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1.xml" ContentType="application/vnd.openxmlformats-officedocument.themeOverride+xml"/>
  <Override PartName="/word/charts/chart1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38F8" w14:textId="77777777" w:rsidR="00B23C52" w:rsidRDefault="00B23C52" w:rsidP="00515D7E">
      <w:pPr>
        <w:tabs>
          <w:tab w:val="left" w:pos="4520"/>
        </w:tabs>
        <w:ind w:firstLine="0"/>
        <w:rPr>
          <w:rFonts w:ascii="Times New Roman" w:eastAsia="Times New Roman" w:hAnsi="Times New Roman" w:cs="Times New Roman"/>
          <w:b/>
          <w:sz w:val="26"/>
          <w:szCs w:val="26"/>
          <w:lang w:val="ru-RU" w:eastAsia="ru-RU"/>
        </w:rPr>
      </w:pPr>
    </w:p>
    <w:tbl>
      <w:tblPr>
        <w:tblpPr w:leftFromText="180" w:rightFromText="180" w:bottomFromText="200" w:horzAnchor="margin" w:tblpXSpec="center" w:tblpY="-570"/>
        <w:tblW w:w="0" w:type="auto"/>
        <w:tblLayout w:type="fixed"/>
        <w:tblLook w:val="04A0" w:firstRow="1" w:lastRow="0" w:firstColumn="1" w:lastColumn="0" w:noHBand="0" w:noVBand="1"/>
      </w:tblPr>
      <w:tblGrid>
        <w:gridCol w:w="9147"/>
      </w:tblGrid>
      <w:tr w:rsidR="00B23C52" w:rsidRPr="003067F2" w14:paraId="3C3A959F" w14:textId="77777777" w:rsidTr="00B23C52">
        <w:trPr>
          <w:cantSplit/>
          <w:trHeight w:val="2151"/>
        </w:trPr>
        <w:tc>
          <w:tcPr>
            <w:tcW w:w="9147" w:type="dxa"/>
          </w:tcPr>
          <w:p w14:paraId="0B176B85" w14:textId="77777777" w:rsidR="00B23C52" w:rsidRPr="00B23C52" w:rsidRDefault="00B23C52" w:rsidP="00B23C52">
            <w:pPr>
              <w:spacing w:line="276" w:lineRule="auto"/>
              <w:ind w:firstLine="0"/>
              <w:jc w:val="center"/>
              <w:rPr>
                <w:rFonts w:ascii="Times New Roman" w:eastAsia="Times New Roman" w:hAnsi="Times New Roman" w:cs="Times New Roman"/>
                <w:b/>
                <w:sz w:val="24"/>
                <w:szCs w:val="24"/>
                <w:lang w:val="ru-RU" w:eastAsia="ru-RU" w:bidi="ar-SA"/>
              </w:rPr>
            </w:pPr>
          </w:p>
          <w:p w14:paraId="1C8496AC" w14:textId="77777777" w:rsidR="00B23C52" w:rsidRPr="00B23C52" w:rsidRDefault="00B23C52" w:rsidP="00B23C52">
            <w:pPr>
              <w:spacing w:line="276" w:lineRule="auto"/>
              <w:ind w:firstLine="0"/>
              <w:jc w:val="center"/>
              <w:rPr>
                <w:rFonts w:ascii="Times New Roman" w:eastAsia="Times New Roman" w:hAnsi="Times New Roman" w:cs="Times New Roman"/>
                <w:b/>
                <w:sz w:val="24"/>
                <w:szCs w:val="24"/>
                <w:lang w:val="ru-RU" w:eastAsia="ru-RU" w:bidi="ar-SA"/>
              </w:rPr>
            </w:pPr>
            <w:r w:rsidRPr="00B23C52">
              <w:rPr>
                <w:rFonts w:ascii="Calibri" w:eastAsia="Calibri" w:hAnsi="Calibri" w:cs="Times New Roman"/>
                <w:b/>
                <w:noProof/>
                <w:sz w:val="24"/>
                <w:szCs w:val="24"/>
                <w:lang w:val="ru-RU" w:eastAsia="ru-RU" w:bidi="ar-SA"/>
              </w:rPr>
              <w:drawing>
                <wp:inline distT="0" distB="0" distL="0" distR="0" wp14:anchorId="51253CAF" wp14:editId="1C95ED47">
                  <wp:extent cx="787400" cy="9779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77900"/>
                          </a:xfrm>
                          <a:prstGeom prst="rect">
                            <a:avLst/>
                          </a:prstGeom>
                          <a:noFill/>
                          <a:ln>
                            <a:noFill/>
                          </a:ln>
                        </pic:spPr>
                      </pic:pic>
                    </a:graphicData>
                  </a:graphic>
                </wp:inline>
              </w:drawing>
            </w:r>
          </w:p>
          <w:p w14:paraId="259517A8" w14:textId="77777777" w:rsidR="00B23C52" w:rsidRPr="00B23C52" w:rsidRDefault="00B23C52" w:rsidP="00B23C52">
            <w:pPr>
              <w:spacing w:line="276" w:lineRule="auto"/>
              <w:ind w:firstLine="0"/>
              <w:jc w:val="center"/>
              <w:rPr>
                <w:rFonts w:ascii="Times New Roman" w:eastAsia="Times New Roman" w:hAnsi="Times New Roman" w:cs="Times New Roman"/>
                <w:b/>
                <w:sz w:val="24"/>
                <w:szCs w:val="24"/>
                <w:lang w:val="ru-RU" w:eastAsia="ru-RU" w:bidi="ar-SA"/>
              </w:rPr>
            </w:pPr>
          </w:p>
          <w:p w14:paraId="63B95355" w14:textId="77777777" w:rsidR="00B23C52" w:rsidRPr="00B23C52" w:rsidRDefault="00B23C52" w:rsidP="00B23C52">
            <w:pPr>
              <w:spacing w:line="276" w:lineRule="auto"/>
              <w:ind w:firstLine="0"/>
              <w:jc w:val="center"/>
              <w:rPr>
                <w:rFonts w:ascii="Times New Roman" w:eastAsia="Times New Roman" w:hAnsi="Times New Roman" w:cs="Times New Roman"/>
                <w:b/>
                <w:sz w:val="24"/>
                <w:szCs w:val="24"/>
                <w:lang w:val="ru-RU" w:eastAsia="ru-RU" w:bidi="ar-SA"/>
              </w:rPr>
            </w:pPr>
            <w:r w:rsidRPr="00B23C52">
              <w:rPr>
                <w:rFonts w:ascii="Times New Roman" w:eastAsia="Times New Roman" w:hAnsi="Times New Roman" w:cs="Times New Roman"/>
                <w:b/>
                <w:sz w:val="24"/>
                <w:szCs w:val="24"/>
                <w:lang w:val="ru-RU" w:eastAsia="ru-RU" w:bidi="ar-SA"/>
              </w:rPr>
              <w:t>КОНТРОЛЬНО-СЧЁТНАЯ ПАЛАТА</w:t>
            </w:r>
          </w:p>
          <w:p w14:paraId="57BED2C6" w14:textId="77777777" w:rsidR="00B23C52" w:rsidRPr="00B23C52" w:rsidRDefault="00B23C52" w:rsidP="00B23C52">
            <w:pPr>
              <w:spacing w:line="276" w:lineRule="auto"/>
              <w:ind w:firstLine="0"/>
              <w:jc w:val="center"/>
              <w:rPr>
                <w:rFonts w:ascii="Times New Roman" w:eastAsia="Times New Roman" w:hAnsi="Times New Roman" w:cs="Times New Roman"/>
                <w:b/>
                <w:sz w:val="24"/>
                <w:szCs w:val="24"/>
                <w:lang w:val="ru-RU" w:eastAsia="ru-RU" w:bidi="ar-SA"/>
              </w:rPr>
            </w:pPr>
            <w:r w:rsidRPr="00B23C52">
              <w:rPr>
                <w:rFonts w:ascii="Times New Roman" w:eastAsia="Times New Roman" w:hAnsi="Times New Roman" w:cs="Times New Roman"/>
                <w:b/>
                <w:sz w:val="24"/>
                <w:szCs w:val="24"/>
                <w:lang w:val="ru-RU" w:eastAsia="ru-RU" w:bidi="ar-SA"/>
              </w:rPr>
              <w:t>Лесозаводского городского округа</w:t>
            </w:r>
          </w:p>
          <w:p w14:paraId="4EA8C92D" w14:textId="77777777" w:rsidR="00B23C52" w:rsidRPr="00B23C52" w:rsidRDefault="009638F9" w:rsidP="00B23C52">
            <w:pPr>
              <w:spacing w:line="276" w:lineRule="auto"/>
              <w:ind w:firstLine="0"/>
              <w:jc w:val="center"/>
              <w:rPr>
                <w:rFonts w:ascii="Times New Roman" w:eastAsia="Times New Roman" w:hAnsi="Times New Roman" w:cs="Times New Roman"/>
                <w:sz w:val="24"/>
                <w:szCs w:val="24"/>
                <w:lang w:val="ru-RU" w:eastAsia="ru-RU" w:bidi="ar-SA"/>
              </w:rPr>
            </w:pPr>
            <w:r>
              <w:rPr>
                <w:noProof/>
                <w:lang w:val="ru-RU" w:eastAsia="ru-RU" w:bidi="ar-SA"/>
              </w:rPr>
              <w:pict w14:anchorId="3EBC7F41">
                <v:line id="Прямая соединительная линия 2"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" strokeweight="3pt"/>
              </w:pict>
            </w:r>
          </w:p>
        </w:tc>
      </w:tr>
      <w:tr w:rsidR="00B23C52" w:rsidRPr="00B23C52" w14:paraId="01F7FA9F" w14:textId="77777777" w:rsidTr="00B23C52">
        <w:trPr>
          <w:cantSplit/>
          <w:trHeight w:val="755"/>
        </w:trPr>
        <w:tc>
          <w:tcPr>
            <w:tcW w:w="9147" w:type="dxa"/>
            <w:hideMark/>
          </w:tcPr>
          <w:p w14:paraId="2E8AB92C" w14:textId="77777777" w:rsidR="00B23C52" w:rsidRPr="00B23C52" w:rsidRDefault="00B23C52" w:rsidP="00B23C52">
            <w:pPr>
              <w:spacing w:line="276" w:lineRule="auto"/>
              <w:ind w:firstLine="0"/>
              <w:jc w:val="center"/>
              <w:rPr>
                <w:rFonts w:ascii="Times New Roman" w:eastAsia="Cambria" w:hAnsi="Times New Roman" w:cs="Times New Roman"/>
                <w:sz w:val="24"/>
                <w:szCs w:val="24"/>
                <w:lang w:val="ru-RU" w:eastAsia="ar-SA"/>
              </w:rPr>
            </w:pPr>
            <w:r w:rsidRPr="00B23C52">
              <w:rPr>
                <w:rFonts w:ascii="Times New Roman" w:eastAsia="Cambria" w:hAnsi="Times New Roman" w:cs="Times New Roman"/>
                <w:sz w:val="24"/>
                <w:szCs w:val="24"/>
                <w:lang w:val="ru-RU" w:eastAsia="ar-SA"/>
              </w:rPr>
              <w:t xml:space="preserve">ул. Будника 119 г. Лесозаводск, Приморский край, 692042   </w:t>
            </w:r>
          </w:p>
          <w:p w14:paraId="1AEEA09B" w14:textId="77777777" w:rsidR="00B23C52" w:rsidRPr="00B23C52" w:rsidRDefault="00B23C52" w:rsidP="00B23C52">
            <w:pPr>
              <w:spacing w:line="276" w:lineRule="auto"/>
              <w:ind w:firstLine="0"/>
              <w:jc w:val="center"/>
              <w:rPr>
                <w:rFonts w:ascii="Times New Roman" w:eastAsia="Cambria" w:hAnsi="Times New Roman" w:cs="Times New Roman"/>
                <w:sz w:val="24"/>
                <w:szCs w:val="24"/>
                <w:lang w:eastAsia="ar-SA"/>
              </w:rPr>
            </w:pPr>
            <w:r w:rsidRPr="00B23C52">
              <w:rPr>
                <w:rFonts w:ascii="Times New Roman" w:eastAsia="Cambria" w:hAnsi="Times New Roman" w:cs="Times New Roman"/>
                <w:sz w:val="24"/>
                <w:szCs w:val="24"/>
                <w:lang w:val="ru-RU" w:eastAsia="ar-SA"/>
              </w:rPr>
              <w:t>тел</w:t>
            </w:r>
            <w:r w:rsidRPr="00B23C52">
              <w:rPr>
                <w:rFonts w:ascii="Times New Roman" w:eastAsia="Cambria" w:hAnsi="Times New Roman" w:cs="Times New Roman"/>
                <w:sz w:val="24"/>
                <w:szCs w:val="24"/>
                <w:lang w:eastAsia="ar-SA"/>
              </w:rPr>
              <w:t xml:space="preserve">. 8(42355) 21-1-65 </w:t>
            </w:r>
          </w:p>
          <w:p w14:paraId="4F94290F" w14:textId="77777777" w:rsidR="00B23C52" w:rsidRPr="00B23C52" w:rsidRDefault="00B23C52" w:rsidP="00B23C52">
            <w:pPr>
              <w:spacing w:line="276" w:lineRule="auto"/>
              <w:ind w:firstLine="0"/>
              <w:jc w:val="center"/>
              <w:rPr>
                <w:rFonts w:ascii="Times New Roman" w:eastAsia="Times New Roman" w:hAnsi="Times New Roman" w:cs="Times New Roman"/>
                <w:sz w:val="24"/>
                <w:szCs w:val="24"/>
                <w:lang w:eastAsia="ru-RU" w:bidi="ar-SA"/>
              </w:rPr>
            </w:pPr>
            <w:r w:rsidRPr="00B23C52">
              <w:rPr>
                <w:rFonts w:ascii="Times New Roman" w:eastAsia="Cambria" w:hAnsi="Times New Roman" w:cs="Times New Roman"/>
                <w:sz w:val="24"/>
                <w:szCs w:val="24"/>
                <w:lang w:eastAsia="ar-SA"/>
              </w:rPr>
              <w:t xml:space="preserve">E-mail: </w:t>
            </w:r>
            <w:r w:rsidRPr="00B23C52">
              <w:rPr>
                <w:rFonts w:ascii="Times New Roman" w:eastAsia="Calibri" w:hAnsi="Times New Roman" w:cs="Times New Roman"/>
                <w:shd w:val="clear" w:color="auto" w:fill="FFFFFF"/>
                <w:lang w:bidi="ar-SA"/>
              </w:rPr>
              <w:t>lesozavodsk_ksp@mail.ru</w:t>
            </w:r>
          </w:p>
        </w:tc>
      </w:tr>
    </w:tbl>
    <w:p w14:paraId="215654E5" w14:textId="77777777" w:rsidR="00B23C52" w:rsidRPr="00B23C52" w:rsidRDefault="00B23C52" w:rsidP="00E0414D">
      <w:pPr>
        <w:ind w:firstLine="0"/>
        <w:rPr>
          <w:rFonts w:ascii="Times New Roman" w:eastAsia="Times New Roman" w:hAnsi="Times New Roman" w:cs="Times New Roman"/>
          <w:b/>
          <w:sz w:val="26"/>
          <w:szCs w:val="26"/>
          <w:lang w:eastAsia="ru-RU"/>
        </w:rPr>
      </w:pPr>
    </w:p>
    <w:p w14:paraId="08039257" w14:textId="77777777" w:rsidR="00E0414D" w:rsidRPr="00E0414D" w:rsidRDefault="00E0414D" w:rsidP="00E0414D">
      <w:pPr>
        <w:rPr>
          <w:rFonts w:ascii="Times New Roman" w:eastAsia="Times New Roman" w:hAnsi="Times New Roman" w:cs="Times New Roman"/>
          <w:b/>
          <w:sz w:val="26"/>
          <w:szCs w:val="26"/>
          <w:lang w:eastAsia="ru-RU"/>
        </w:rPr>
      </w:pPr>
    </w:p>
    <w:p w14:paraId="0C11C01E" w14:textId="77777777" w:rsidR="00E0414D" w:rsidRPr="00E0414D" w:rsidRDefault="00E0414D" w:rsidP="00E0414D">
      <w:pPr>
        <w:jc w:val="center"/>
        <w:rPr>
          <w:rFonts w:ascii="Times New Roman" w:eastAsia="Times New Roman" w:hAnsi="Times New Roman" w:cs="Times New Roman"/>
          <w:b/>
          <w:sz w:val="26"/>
          <w:szCs w:val="26"/>
          <w:lang w:val="ru-RU" w:eastAsia="ru-RU"/>
        </w:rPr>
      </w:pPr>
      <w:r w:rsidRPr="00E0414D">
        <w:rPr>
          <w:rFonts w:ascii="Times New Roman" w:eastAsia="Times New Roman" w:hAnsi="Times New Roman" w:cs="Times New Roman"/>
          <w:b/>
          <w:sz w:val="26"/>
          <w:szCs w:val="26"/>
          <w:lang w:val="ru-RU" w:eastAsia="ru-RU"/>
        </w:rPr>
        <w:t>Заключение</w:t>
      </w:r>
    </w:p>
    <w:p w14:paraId="2003EE55" w14:textId="77777777" w:rsidR="00E0414D" w:rsidRPr="00E0414D" w:rsidRDefault="00E0414D" w:rsidP="00E0414D">
      <w:pPr>
        <w:ind w:firstLine="0"/>
        <w:jc w:val="center"/>
        <w:rPr>
          <w:rFonts w:ascii="Times New Roman" w:eastAsia="Times New Roman" w:hAnsi="Times New Roman" w:cs="Times New Roman"/>
          <w:b/>
          <w:sz w:val="26"/>
          <w:szCs w:val="26"/>
          <w:lang w:val="ru-RU"/>
        </w:rPr>
      </w:pPr>
      <w:r w:rsidRPr="00E0414D">
        <w:rPr>
          <w:rFonts w:ascii="Times New Roman" w:eastAsia="Times New Roman" w:hAnsi="Times New Roman" w:cs="Times New Roman"/>
          <w:b/>
          <w:sz w:val="26"/>
          <w:szCs w:val="26"/>
          <w:lang w:val="ru-RU"/>
        </w:rPr>
        <w:t>на отчет об исполнении бюджета Лесозаводского городского округа за 202</w:t>
      </w:r>
      <w:r w:rsidR="00F40276">
        <w:rPr>
          <w:rFonts w:ascii="Times New Roman" w:eastAsia="Times New Roman" w:hAnsi="Times New Roman" w:cs="Times New Roman"/>
          <w:b/>
          <w:sz w:val="26"/>
          <w:szCs w:val="26"/>
          <w:lang w:val="ru-RU"/>
        </w:rPr>
        <w:t>3</w:t>
      </w:r>
      <w:r w:rsidRPr="00E0414D">
        <w:rPr>
          <w:rFonts w:ascii="Times New Roman" w:eastAsia="Times New Roman" w:hAnsi="Times New Roman" w:cs="Times New Roman"/>
          <w:b/>
          <w:sz w:val="26"/>
          <w:szCs w:val="26"/>
          <w:lang w:val="ru-RU"/>
        </w:rPr>
        <w:t xml:space="preserve"> год</w:t>
      </w:r>
    </w:p>
    <w:p w14:paraId="51DAE588" w14:textId="77777777" w:rsidR="00E0414D" w:rsidRPr="00E0414D" w:rsidRDefault="00E0414D" w:rsidP="00E0414D">
      <w:pPr>
        <w:rPr>
          <w:rFonts w:ascii="Times New Roman" w:eastAsia="Times New Roman" w:hAnsi="Times New Roman" w:cs="Times New Roman"/>
          <w:sz w:val="26"/>
          <w:szCs w:val="26"/>
          <w:lang w:val="ru-RU"/>
        </w:rPr>
      </w:pPr>
    </w:p>
    <w:p w14:paraId="55A46427" w14:textId="77777777" w:rsidR="00E0414D" w:rsidRDefault="00E0414D" w:rsidP="00F40276">
      <w:pPr>
        <w:ind w:firstLine="0"/>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2</w:t>
      </w:r>
      <w:r w:rsidR="008561F1">
        <w:rPr>
          <w:rFonts w:ascii="Times New Roman" w:eastAsia="Times New Roman" w:hAnsi="Times New Roman" w:cs="Times New Roman"/>
          <w:sz w:val="26"/>
          <w:szCs w:val="26"/>
          <w:lang w:val="ru-RU"/>
        </w:rPr>
        <w:t>7</w:t>
      </w:r>
      <w:r w:rsidRPr="00E0414D">
        <w:rPr>
          <w:rFonts w:ascii="Times New Roman" w:eastAsia="Times New Roman" w:hAnsi="Times New Roman" w:cs="Times New Roman"/>
          <w:sz w:val="26"/>
          <w:szCs w:val="26"/>
          <w:lang w:val="ru-RU"/>
        </w:rPr>
        <w:t>.04.202</w:t>
      </w:r>
      <w:r w:rsidR="000E546E">
        <w:rPr>
          <w:rFonts w:ascii="Times New Roman" w:eastAsia="Times New Roman" w:hAnsi="Times New Roman" w:cs="Times New Roman"/>
          <w:sz w:val="26"/>
          <w:szCs w:val="26"/>
          <w:lang w:val="ru-RU"/>
        </w:rPr>
        <w:t>4</w:t>
      </w:r>
      <w:r w:rsidRPr="00E0414D">
        <w:rPr>
          <w:rFonts w:ascii="Times New Roman" w:eastAsia="Times New Roman" w:hAnsi="Times New Roman" w:cs="Times New Roman"/>
          <w:sz w:val="26"/>
          <w:szCs w:val="26"/>
          <w:lang w:val="ru-RU"/>
        </w:rPr>
        <w:t xml:space="preserve">                                                                                                           № </w:t>
      </w:r>
      <w:r w:rsidR="00F40276">
        <w:rPr>
          <w:rFonts w:ascii="Times New Roman" w:eastAsia="Times New Roman" w:hAnsi="Times New Roman" w:cs="Times New Roman"/>
          <w:sz w:val="26"/>
          <w:szCs w:val="26"/>
          <w:lang w:val="ru-RU"/>
        </w:rPr>
        <w:t xml:space="preserve">    _</w:t>
      </w:r>
      <w:r w:rsidR="00F516AE">
        <w:rPr>
          <w:rFonts w:ascii="Times New Roman" w:eastAsia="Times New Roman" w:hAnsi="Times New Roman" w:cs="Times New Roman"/>
          <w:sz w:val="26"/>
          <w:szCs w:val="26"/>
          <w:lang w:val="ru-RU"/>
        </w:rPr>
        <w:t>9</w:t>
      </w:r>
      <w:r w:rsidR="00F40276">
        <w:rPr>
          <w:rFonts w:ascii="Times New Roman" w:eastAsia="Times New Roman" w:hAnsi="Times New Roman" w:cs="Times New Roman"/>
          <w:sz w:val="26"/>
          <w:szCs w:val="26"/>
          <w:lang w:val="ru-RU"/>
        </w:rPr>
        <w:t>_</w:t>
      </w:r>
    </w:p>
    <w:p w14:paraId="1EA30C87" w14:textId="77777777" w:rsidR="00DA39A1" w:rsidRDefault="00DA39A1" w:rsidP="00F40276">
      <w:pPr>
        <w:ind w:firstLine="0"/>
        <w:rPr>
          <w:rFonts w:ascii="Times New Roman" w:eastAsia="Times New Roman" w:hAnsi="Times New Roman" w:cs="Times New Roman"/>
          <w:sz w:val="26"/>
          <w:szCs w:val="26"/>
          <w:lang w:val="ru-RU"/>
        </w:rPr>
      </w:pPr>
    </w:p>
    <w:p w14:paraId="70246125" w14:textId="77777777" w:rsidR="00DA39A1" w:rsidRDefault="00DA39A1" w:rsidP="00F40276">
      <w:pPr>
        <w:ind w:firstLine="0"/>
        <w:rPr>
          <w:rFonts w:ascii="Times New Roman" w:eastAsia="Times New Roman" w:hAnsi="Times New Roman" w:cs="Times New Roman"/>
          <w:sz w:val="26"/>
          <w:szCs w:val="26"/>
          <w:lang w:val="ru-RU"/>
        </w:rPr>
      </w:pPr>
    </w:p>
    <w:p w14:paraId="3EAFBAEF" w14:textId="77777777" w:rsidR="00DA39A1" w:rsidRPr="00E0414D" w:rsidRDefault="00DA39A1" w:rsidP="00F40276">
      <w:pPr>
        <w:ind w:firstLine="0"/>
        <w:rPr>
          <w:rFonts w:ascii="Times New Roman" w:eastAsia="Times New Roman" w:hAnsi="Times New Roman" w:cs="Times New Roman"/>
          <w:color w:val="FF0000"/>
          <w:sz w:val="26"/>
          <w:szCs w:val="26"/>
          <w:lang w:val="ru-RU"/>
        </w:rPr>
      </w:pPr>
    </w:p>
    <w:p w14:paraId="76A32B47" w14:textId="77777777" w:rsidR="00E0414D" w:rsidRPr="00E0414D" w:rsidRDefault="00E0414D" w:rsidP="00E0414D">
      <w:pPr>
        <w:numPr>
          <w:ilvl w:val="0"/>
          <w:numId w:val="39"/>
        </w:numPr>
        <w:autoSpaceDE w:val="0"/>
        <w:autoSpaceDN w:val="0"/>
        <w:adjustRightInd w:val="0"/>
        <w:jc w:val="center"/>
        <w:rPr>
          <w:rFonts w:ascii="Times New Roman" w:eastAsia="Times New Roman" w:hAnsi="Times New Roman" w:cs="Times New Roman"/>
          <w:b/>
          <w:bCs/>
          <w:sz w:val="26"/>
          <w:szCs w:val="26"/>
          <w:lang w:val="ru-RU" w:bidi="ar-SA"/>
        </w:rPr>
      </w:pPr>
      <w:r w:rsidRPr="00E0414D">
        <w:rPr>
          <w:rFonts w:ascii="Times New Roman" w:eastAsia="Times New Roman" w:hAnsi="Times New Roman" w:cs="Times New Roman"/>
          <w:b/>
          <w:bCs/>
          <w:sz w:val="26"/>
          <w:szCs w:val="26"/>
          <w:lang w:val="ru-RU" w:bidi="ar-SA"/>
        </w:rPr>
        <w:t>Общие положения</w:t>
      </w:r>
    </w:p>
    <w:p w14:paraId="6CC0356E" w14:textId="77777777" w:rsidR="00E0414D" w:rsidRPr="00E0414D" w:rsidRDefault="00E0414D" w:rsidP="00E0414D">
      <w:pPr>
        <w:autoSpaceDE w:val="0"/>
        <w:autoSpaceDN w:val="0"/>
        <w:adjustRightInd w:val="0"/>
        <w:ind w:left="360" w:firstLine="0"/>
        <w:jc w:val="center"/>
        <w:rPr>
          <w:rFonts w:ascii="Times New Roman" w:eastAsia="Times New Roman" w:hAnsi="Times New Roman" w:cs="Times New Roman"/>
          <w:color w:val="FF0000"/>
          <w:sz w:val="26"/>
          <w:szCs w:val="26"/>
          <w:lang w:val="ru-RU" w:bidi="ar-SA"/>
        </w:rPr>
      </w:pPr>
    </w:p>
    <w:p w14:paraId="24CEB9DE" w14:textId="77777777" w:rsidR="00E0414D" w:rsidRPr="00E0414D" w:rsidRDefault="00E0414D" w:rsidP="00E0414D">
      <w:pPr>
        <w:autoSpaceDE w:val="0"/>
        <w:autoSpaceDN w:val="0"/>
        <w:adjustRightInd w:val="0"/>
        <w:spacing w:line="360" w:lineRule="auto"/>
        <w:ind w:firstLine="851"/>
        <w:rPr>
          <w:rFonts w:ascii="Times New Roman" w:eastAsia="Calibri" w:hAnsi="Times New Roman" w:cs="Times New Roman"/>
          <w:color w:val="000000" w:themeColor="text1"/>
          <w:sz w:val="26"/>
          <w:szCs w:val="26"/>
          <w:lang w:val="ru-RU" w:bidi="ar-SA"/>
        </w:rPr>
      </w:pPr>
      <w:r w:rsidRPr="00E0414D">
        <w:rPr>
          <w:rFonts w:ascii="Times New Roman" w:eastAsia="Times New Roman" w:hAnsi="Times New Roman" w:cs="Times New Roman"/>
          <w:sz w:val="26"/>
          <w:szCs w:val="26"/>
          <w:lang w:val="ru-RU" w:bidi="ar-SA"/>
        </w:rPr>
        <w:t>Настоящее з</w:t>
      </w:r>
      <w:r w:rsidRPr="00E0414D">
        <w:rPr>
          <w:rFonts w:ascii="Times New Roman" w:eastAsia="Times New Roman" w:hAnsi="Times New Roman" w:cs="Times New Roman"/>
          <w:color w:val="000000" w:themeColor="text1"/>
          <w:sz w:val="26"/>
          <w:szCs w:val="26"/>
          <w:lang w:val="ru-RU" w:eastAsia="ru-RU" w:bidi="ar-SA"/>
        </w:rPr>
        <w:t>аключение Контрольно-счетной палаты Лесозаводского городского округа на отчет об исполнении бюджета</w:t>
      </w:r>
      <w:r w:rsidRPr="00E0414D">
        <w:rPr>
          <w:rFonts w:ascii="Times New Roman" w:eastAsia="Times New Roman" w:hAnsi="Times New Roman" w:cs="Times New Roman"/>
          <w:color w:val="000000" w:themeColor="text1"/>
          <w:sz w:val="26"/>
          <w:szCs w:val="26"/>
          <w:lang w:val="ru-RU" w:bidi="ar-SA"/>
        </w:rPr>
        <w:t xml:space="preserve"> Лесозаводского</w:t>
      </w:r>
      <w:r w:rsidRPr="00E0414D">
        <w:rPr>
          <w:rFonts w:ascii="Times New Roman" w:eastAsia="Times New Roman" w:hAnsi="Times New Roman" w:cs="Times New Roman"/>
          <w:color w:val="000000" w:themeColor="text1"/>
          <w:sz w:val="26"/>
          <w:szCs w:val="26"/>
          <w:lang w:val="ru-RU" w:eastAsia="ru-RU" w:bidi="ar-SA"/>
        </w:rPr>
        <w:t xml:space="preserve"> городского округа за 202</w:t>
      </w:r>
      <w:r w:rsidR="00366D54">
        <w:rPr>
          <w:rFonts w:ascii="Times New Roman" w:eastAsia="Times New Roman" w:hAnsi="Times New Roman" w:cs="Times New Roman"/>
          <w:color w:val="000000" w:themeColor="text1"/>
          <w:sz w:val="26"/>
          <w:szCs w:val="26"/>
          <w:lang w:val="ru-RU" w:eastAsia="ru-RU" w:bidi="ar-SA"/>
        </w:rPr>
        <w:t>3</w:t>
      </w:r>
      <w:r w:rsidRPr="00E0414D">
        <w:rPr>
          <w:rFonts w:ascii="Times New Roman" w:eastAsia="Times New Roman" w:hAnsi="Times New Roman" w:cs="Times New Roman"/>
          <w:color w:val="000000" w:themeColor="text1"/>
          <w:sz w:val="26"/>
          <w:szCs w:val="26"/>
          <w:lang w:val="ru-RU" w:eastAsia="ru-RU" w:bidi="ar-SA"/>
        </w:rPr>
        <w:t xml:space="preserve"> год подготовлено</w:t>
      </w:r>
      <w:r w:rsidR="003672DC">
        <w:rPr>
          <w:rFonts w:ascii="Times New Roman" w:eastAsia="Times New Roman" w:hAnsi="Times New Roman" w:cs="Times New Roman"/>
          <w:color w:val="000000" w:themeColor="text1"/>
          <w:sz w:val="26"/>
          <w:szCs w:val="26"/>
          <w:lang w:val="ru-RU" w:eastAsia="ru-RU" w:bidi="ar-SA"/>
        </w:rPr>
        <w:t xml:space="preserve"> </w:t>
      </w:r>
      <w:r w:rsidRPr="00E0414D">
        <w:rPr>
          <w:rFonts w:ascii="Times New Roman" w:eastAsia="Times New Roman" w:hAnsi="Times New Roman" w:cs="Times New Roman"/>
          <w:color w:val="000000" w:themeColor="text1"/>
          <w:sz w:val="26"/>
          <w:szCs w:val="26"/>
          <w:lang w:val="ru-RU" w:eastAsia="ru-RU" w:bidi="ar-SA"/>
        </w:rPr>
        <w:t xml:space="preserve">в соответствии с требованиями ст. 264.4 Бюджетного кодекса Российской Федерации», статьи 9 Федерального закона </w:t>
      </w:r>
      <w:r w:rsidRPr="00E0414D">
        <w:rPr>
          <w:rFonts w:ascii="Times New Roman" w:eastAsia="Calibri" w:hAnsi="Times New Roman" w:cs="Times New Roman"/>
          <w:color w:val="000000" w:themeColor="text1"/>
          <w:sz w:val="26"/>
          <w:szCs w:val="26"/>
          <w:lang w:val="ru-RU" w:bidi="ar-SA"/>
        </w:rPr>
        <w:t>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Закон № 6-ФЗ)</w:t>
      </w:r>
      <w:r w:rsidRPr="00E0414D">
        <w:rPr>
          <w:rFonts w:ascii="Times New Roman" w:eastAsia="Times New Roman" w:hAnsi="Times New Roman" w:cs="Times New Roman"/>
          <w:color w:val="000000" w:themeColor="text1"/>
          <w:sz w:val="26"/>
          <w:szCs w:val="26"/>
          <w:lang w:val="ru-RU" w:eastAsia="ru-RU" w:bidi="ar-SA"/>
        </w:rPr>
        <w:t xml:space="preserve">, </w:t>
      </w:r>
      <w:r w:rsidRPr="00E0414D">
        <w:rPr>
          <w:rFonts w:ascii="Times New Roman" w:eastAsia="Times New Roman" w:hAnsi="Times New Roman" w:cs="Times New Roman"/>
          <w:color w:val="000000" w:themeColor="text1"/>
          <w:sz w:val="26"/>
          <w:szCs w:val="26"/>
          <w:lang w:val="ru-RU" w:bidi="ar-SA"/>
        </w:rPr>
        <w:t>Положения «О бюджетном процессе в Лесозаводском городском округе»,</w:t>
      </w:r>
      <w:r w:rsidRPr="00E0414D">
        <w:rPr>
          <w:rFonts w:ascii="Times New Roman" w:eastAsia="Times New Roman" w:hAnsi="Times New Roman" w:cs="Times New Roman"/>
          <w:color w:val="000000" w:themeColor="text1"/>
          <w:sz w:val="26"/>
          <w:szCs w:val="26"/>
          <w:lang w:val="ru-RU" w:eastAsia="ru-RU" w:bidi="ar-SA"/>
        </w:rPr>
        <w:t xml:space="preserve"> утвержденным р</w:t>
      </w:r>
      <w:r w:rsidRPr="00E0414D">
        <w:rPr>
          <w:rFonts w:ascii="Times New Roman" w:eastAsia="Calibri" w:hAnsi="Times New Roman" w:cs="Times New Roman"/>
          <w:color w:val="000000" w:themeColor="text1"/>
          <w:sz w:val="26"/>
          <w:szCs w:val="26"/>
          <w:lang w:val="ru-RU" w:bidi="ar-SA"/>
        </w:rPr>
        <w:t xml:space="preserve">ешением Думы Лесозаводского городского округа от 25.07.2019 № 107-НПА (далее - </w:t>
      </w:r>
      <w:r w:rsidRPr="00E0414D">
        <w:rPr>
          <w:rFonts w:ascii="Times New Roman" w:eastAsia="Times New Roman" w:hAnsi="Times New Roman" w:cs="Times New Roman"/>
          <w:color w:val="000000" w:themeColor="text1"/>
          <w:sz w:val="26"/>
          <w:szCs w:val="26"/>
          <w:lang w:val="ru-RU" w:bidi="ar-SA"/>
        </w:rPr>
        <w:t>Положение о бюджетном процессе)</w:t>
      </w:r>
      <w:r w:rsidRPr="00E0414D">
        <w:rPr>
          <w:rFonts w:ascii="Times New Roman" w:eastAsia="Calibri" w:hAnsi="Times New Roman" w:cs="Times New Roman"/>
          <w:color w:val="000000" w:themeColor="text1"/>
          <w:sz w:val="26"/>
          <w:szCs w:val="26"/>
          <w:lang w:val="ru-RU" w:bidi="ar-SA"/>
        </w:rPr>
        <w:t>,</w:t>
      </w:r>
      <w:r w:rsidRPr="00E0414D">
        <w:rPr>
          <w:rFonts w:ascii="Times New Roman" w:eastAsia="Times New Roman" w:hAnsi="Times New Roman" w:cs="Times New Roman"/>
          <w:color w:val="000000" w:themeColor="text1"/>
          <w:sz w:val="26"/>
          <w:szCs w:val="26"/>
          <w:lang w:val="ru-RU" w:eastAsia="ru-RU" w:bidi="ar-SA"/>
        </w:rPr>
        <w:t xml:space="preserve">Положения о Контрольно-счётной палате </w:t>
      </w:r>
      <w:r w:rsidRPr="00E0414D">
        <w:rPr>
          <w:rFonts w:ascii="Times New Roman" w:eastAsia="Times New Roman" w:hAnsi="Times New Roman" w:cs="Times New Roman"/>
          <w:color w:val="000000" w:themeColor="text1"/>
          <w:sz w:val="26"/>
          <w:szCs w:val="26"/>
          <w:lang w:val="ru-RU" w:bidi="ar-SA"/>
        </w:rPr>
        <w:t>Лесозаводского</w:t>
      </w:r>
      <w:r w:rsidRPr="00E0414D">
        <w:rPr>
          <w:rFonts w:ascii="Times New Roman" w:eastAsia="Times New Roman" w:hAnsi="Times New Roman" w:cs="Times New Roman"/>
          <w:color w:val="000000" w:themeColor="text1"/>
          <w:sz w:val="26"/>
          <w:szCs w:val="26"/>
          <w:lang w:val="ru-RU" w:eastAsia="ru-RU" w:bidi="ar-SA"/>
        </w:rPr>
        <w:t xml:space="preserve"> городского округа</w:t>
      </w:r>
      <w:r w:rsidRPr="00E0414D">
        <w:rPr>
          <w:rFonts w:ascii="Times New Roman" w:eastAsia="Times New Roman" w:hAnsi="Times New Roman" w:cs="Times New Roman"/>
          <w:color w:val="000000" w:themeColor="text1"/>
          <w:sz w:val="26"/>
          <w:szCs w:val="26"/>
          <w:lang w:val="ru-RU" w:bidi="ar-SA"/>
        </w:rPr>
        <w:t>,</w:t>
      </w:r>
      <w:r w:rsidRPr="00E0414D">
        <w:rPr>
          <w:rFonts w:ascii="Times New Roman" w:eastAsia="Times New Roman" w:hAnsi="Times New Roman" w:cs="Times New Roman"/>
          <w:color w:val="000000" w:themeColor="text1"/>
          <w:sz w:val="26"/>
          <w:szCs w:val="26"/>
          <w:lang w:val="ru-RU" w:eastAsia="ru-RU" w:bidi="ar-SA"/>
        </w:rPr>
        <w:t xml:space="preserve"> утвержденным р</w:t>
      </w:r>
      <w:r w:rsidRPr="00E0414D">
        <w:rPr>
          <w:rFonts w:ascii="Times New Roman" w:eastAsia="Calibri" w:hAnsi="Times New Roman" w:cs="Times New Roman"/>
          <w:color w:val="000000" w:themeColor="text1"/>
          <w:sz w:val="26"/>
          <w:szCs w:val="26"/>
          <w:lang w:val="ru-RU" w:bidi="ar-SA"/>
        </w:rPr>
        <w:t>ешением Думы Лесозаводского городского округа от 29.09.2021 № 356-НПА.</w:t>
      </w:r>
    </w:p>
    <w:p w14:paraId="29BD4BB2" w14:textId="77777777" w:rsidR="00E0414D" w:rsidRPr="00E0414D" w:rsidRDefault="00E0414D" w:rsidP="00E0414D">
      <w:pPr>
        <w:autoSpaceDE w:val="0"/>
        <w:autoSpaceDN w:val="0"/>
        <w:adjustRightInd w:val="0"/>
        <w:spacing w:line="360" w:lineRule="auto"/>
        <w:ind w:firstLine="851"/>
        <w:rPr>
          <w:rFonts w:ascii="Times New Roman" w:eastAsia="Times New Roman" w:hAnsi="Times New Roman" w:cs="Times New Roman"/>
          <w:sz w:val="26"/>
          <w:szCs w:val="26"/>
          <w:lang w:val="ru-RU" w:bidi="ar-SA"/>
        </w:rPr>
      </w:pPr>
      <w:r w:rsidRPr="00E0414D">
        <w:rPr>
          <w:rFonts w:ascii="Times New Roman" w:eastAsia="Times New Roman" w:hAnsi="Times New Roman" w:cs="Times New Roman"/>
          <w:b/>
          <w:sz w:val="26"/>
          <w:szCs w:val="26"/>
          <w:lang w:val="ru-RU" w:bidi="ar-SA"/>
        </w:rPr>
        <w:t xml:space="preserve"> Основание для проведения экспертно-аналитического мероприятия</w:t>
      </w:r>
      <w:r>
        <w:rPr>
          <w:rFonts w:ascii="Times New Roman" w:eastAsia="Times New Roman" w:hAnsi="Times New Roman" w:cs="Times New Roman"/>
          <w:b/>
          <w:sz w:val="26"/>
          <w:szCs w:val="26"/>
          <w:lang w:val="ru-RU" w:bidi="ar-SA"/>
        </w:rPr>
        <w:t xml:space="preserve">: </w:t>
      </w:r>
      <w:r w:rsidRPr="00E0414D">
        <w:rPr>
          <w:rFonts w:ascii="Times New Roman" w:eastAsia="Times New Roman" w:hAnsi="Times New Roman" w:cs="Times New Roman"/>
          <w:sz w:val="26"/>
          <w:szCs w:val="26"/>
          <w:lang w:val="ru-RU" w:bidi="ar-SA"/>
        </w:rPr>
        <w:t>пункт 2.1 Плана работы Контрольно-счетной палаты Лесозаводского городского округа на 202</w:t>
      </w:r>
      <w:r w:rsidR="008561F1">
        <w:rPr>
          <w:rFonts w:ascii="Times New Roman" w:eastAsia="Times New Roman" w:hAnsi="Times New Roman" w:cs="Times New Roman"/>
          <w:sz w:val="26"/>
          <w:szCs w:val="26"/>
          <w:lang w:val="ru-RU" w:bidi="ar-SA"/>
        </w:rPr>
        <w:t>4</w:t>
      </w:r>
      <w:r w:rsidRPr="00E0414D">
        <w:rPr>
          <w:rFonts w:ascii="Times New Roman" w:eastAsia="Times New Roman" w:hAnsi="Times New Roman" w:cs="Times New Roman"/>
          <w:sz w:val="26"/>
          <w:szCs w:val="26"/>
          <w:lang w:val="ru-RU" w:bidi="ar-SA"/>
        </w:rPr>
        <w:t xml:space="preserve"> год, утвержденного Распоряжением председателя контрольно-счетной палаты Лесозаводского городского округа от 2</w:t>
      </w:r>
      <w:r w:rsidR="008561F1">
        <w:rPr>
          <w:rFonts w:ascii="Times New Roman" w:eastAsia="Times New Roman" w:hAnsi="Times New Roman" w:cs="Times New Roman"/>
          <w:sz w:val="26"/>
          <w:szCs w:val="26"/>
          <w:lang w:val="ru-RU" w:bidi="ar-SA"/>
        </w:rPr>
        <w:t>5</w:t>
      </w:r>
      <w:r w:rsidRPr="00E0414D">
        <w:rPr>
          <w:rFonts w:ascii="Times New Roman" w:eastAsia="Times New Roman" w:hAnsi="Times New Roman" w:cs="Times New Roman"/>
          <w:sz w:val="26"/>
          <w:szCs w:val="26"/>
          <w:lang w:val="ru-RU" w:bidi="ar-SA"/>
        </w:rPr>
        <w:t>.12.202</w:t>
      </w:r>
      <w:r w:rsidR="008561F1">
        <w:rPr>
          <w:rFonts w:ascii="Times New Roman" w:eastAsia="Times New Roman" w:hAnsi="Times New Roman" w:cs="Times New Roman"/>
          <w:sz w:val="26"/>
          <w:szCs w:val="26"/>
          <w:lang w:val="ru-RU" w:bidi="ar-SA"/>
        </w:rPr>
        <w:t>3 № 37</w:t>
      </w:r>
      <w:r w:rsidRPr="00E0414D">
        <w:rPr>
          <w:rFonts w:ascii="Times New Roman" w:eastAsia="Times New Roman" w:hAnsi="Times New Roman" w:cs="Times New Roman"/>
          <w:sz w:val="26"/>
          <w:szCs w:val="26"/>
          <w:lang w:val="ru-RU" w:bidi="ar-SA"/>
        </w:rPr>
        <w:t>-р (в редакции от 2</w:t>
      </w:r>
      <w:r w:rsidR="008561F1">
        <w:rPr>
          <w:rFonts w:ascii="Times New Roman" w:eastAsia="Times New Roman" w:hAnsi="Times New Roman" w:cs="Times New Roman"/>
          <w:sz w:val="26"/>
          <w:szCs w:val="26"/>
          <w:lang w:val="ru-RU" w:bidi="ar-SA"/>
        </w:rPr>
        <w:t>6</w:t>
      </w:r>
      <w:r w:rsidRPr="00E0414D">
        <w:rPr>
          <w:rFonts w:ascii="Times New Roman" w:eastAsia="Times New Roman" w:hAnsi="Times New Roman" w:cs="Times New Roman"/>
          <w:sz w:val="26"/>
          <w:szCs w:val="26"/>
          <w:lang w:val="ru-RU" w:bidi="ar-SA"/>
        </w:rPr>
        <w:t>.0</w:t>
      </w:r>
      <w:r w:rsidR="008561F1">
        <w:rPr>
          <w:rFonts w:ascii="Times New Roman" w:eastAsia="Times New Roman" w:hAnsi="Times New Roman" w:cs="Times New Roman"/>
          <w:sz w:val="26"/>
          <w:szCs w:val="26"/>
          <w:lang w:val="ru-RU" w:bidi="ar-SA"/>
        </w:rPr>
        <w:t>2</w:t>
      </w:r>
      <w:r w:rsidRPr="00E0414D">
        <w:rPr>
          <w:rFonts w:ascii="Times New Roman" w:eastAsia="Times New Roman" w:hAnsi="Times New Roman" w:cs="Times New Roman"/>
          <w:sz w:val="26"/>
          <w:szCs w:val="26"/>
          <w:lang w:val="ru-RU" w:bidi="ar-SA"/>
        </w:rPr>
        <w:t>.202</w:t>
      </w:r>
      <w:r w:rsidR="008561F1">
        <w:rPr>
          <w:rFonts w:ascii="Times New Roman" w:eastAsia="Times New Roman" w:hAnsi="Times New Roman" w:cs="Times New Roman"/>
          <w:sz w:val="26"/>
          <w:szCs w:val="26"/>
          <w:lang w:val="ru-RU" w:bidi="ar-SA"/>
        </w:rPr>
        <w:t>4</w:t>
      </w:r>
      <w:r w:rsidRPr="00E0414D">
        <w:rPr>
          <w:rFonts w:ascii="Times New Roman" w:eastAsia="Times New Roman" w:hAnsi="Times New Roman" w:cs="Times New Roman"/>
          <w:sz w:val="26"/>
          <w:szCs w:val="26"/>
          <w:lang w:val="ru-RU" w:bidi="ar-SA"/>
        </w:rPr>
        <w:t xml:space="preserve"> № </w:t>
      </w:r>
      <w:r w:rsidR="008561F1">
        <w:rPr>
          <w:rFonts w:ascii="Times New Roman" w:eastAsia="Times New Roman" w:hAnsi="Times New Roman" w:cs="Times New Roman"/>
          <w:sz w:val="26"/>
          <w:szCs w:val="26"/>
          <w:lang w:val="ru-RU" w:bidi="ar-SA"/>
        </w:rPr>
        <w:t>3</w:t>
      </w:r>
      <w:r w:rsidRPr="00E0414D">
        <w:rPr>
          <w:rFonts w:ascii="Times New Roman" w:eastAsia="Times New Roman" w:hAnsi="Times New Roman" w:cs="Times New Roman"/>
          <w:sz w:val="26"/>
          <w:szCs w:val="26"/>
          <w:lang w:val="ru-RU" w:bidi="ar-SA"/>
        </w:rPr>
        <w:t xml:space="preserve">-р).           </w:t>
      </w:r>
    </w:p>
    <w:p w14:paraId="5E0DC188" w14:textId="77777777" w:rsidR="00E0414D" w:rsidRPr="00E0414D" w:rsidRDefault="00E0414D" w:rsidP="00E0414D">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b/>
          <w:sz w:val="26"/>
          <w:szCs w:val="26"/>
          <w:lang w:val="ru-RU" w:eastAsia="ru-RU" w:bidi="ar-SA"/>
        </w:rPr>
        <w:t xml:space="preserve">Предмет экспертно-аналитического мероприятия: </w:t>
      </w:r>
      <w:r w:rsidRPr="00E0414D">
        <w:rPr>
          <w:rFonts w:ascii="Times New Roman" w:eastAsia="Times New Roman" w:hAnsi="Times New Roman" w:cs="Times New Roman"/>
          <w:sz w:val="26"/>
          <w:szCs w:val="26"/>
          <w:lang w:val="ru-RU" w:eastAsia="ru-RU" w:bidi="ar-SA"/>
        </w:rPr>
        <w:t>отчет об исполнении бюджета Лесозаводского городского округа за 202</w:t>
      </w:r>
      <w:r w:rsidR="008561F1">
        <w:rPr>
          <w:rFonts w:ascii="Times New Roman" w:eastAsia="Times New Roman" w:hAnsi="Times New Roman" w:cs="Times New Roman"/>
          <w:sz w:val="26"/>
          <w:szCs w:val="26"/>
          <w:lang w:val="ru-RU" w:eastAsia="ru-RU" w:bidi="ar-SA"/>
        </w:rPr>
        <w:t>3</w:t>
      </w:r>
      <w:r w:rsidRPr="00E0414D">
        <w:rPr>
          <w:rFonts w:ascii="Times New Roman" w:eastAsia="Times New Roman" w:hAnsi="Times New Roman" w:cs="Times New Roman"/>
          <w:sz w:val="26"/>
          <w:szCs w:val="26"/>
          <w:lang w:val="ru-RU" w:eastAsia="ru-RU" w:bidi="ar-SA"/>
        </w:rPr>
        <w:t xml:space="preserve"> год, документы и материалы, </w:t>
      </w:r>
      <w:r w:rsidRPr="00E0414D">
        <w:rPr>
          <w:rFonts w:ascii="Times New Roman" w:eastAsia="Times New Roman" w:hAnsi="Times New Roman" w:cs="Times New Roman"/>
          <w:sz w:val="26"/>
          <w:szCs w:val="26"/>
          <w:lang w:val="ru-RU" w:eastAsia="ru-RU" w:bidi="ar-SA"/>
        </w:rPr>
        <w:lastRenderedPageBreak/>
        <w:t>подлежащие представлению в Думу Лесозаводского городского округа одновременно с годовым отчетом об исполнении бюджета.</w:t>
      </w:r>
    </w:p>
    <w:p w14:paraId="50C65E64" w14:textId="77777777" w:rsidR="00E0414D" w:rsidRPr="00E0414D" w:rsidRDefault="00E0414D" w:rsidP="00E0414D">
      <w:pPr>
        <w:autoSpaceDE w:val="0"/>
        <w:autoSpaceDN w:val="0"/>
        <w:adjustRightInd w:val="0"/>
        <w:spacing w:line="360" w:lineRule="auto"/>
        <w:ind w:firstLine="851"/>
        <w:rPr>
          <w:rFonts w:ascii="Times New Roman" w:eastAsia="Times New Roman" w:hAnsi="Times New Roman" w:cs="Times New Roman"/>
          <w:sz w:val="26"/>
          <w:szCs w:val="26"/>
          <w:lang w:val="ru-RU" w:bidi="ar-SA"/>
        </w:rPr>
      </w:pPr>
      <w:r w:rsidRPr="00E0414D">
        <w:rPr>
          <w:rFonts w:ascii="Times New Roman" w:eastAsia="Times New Roman" w:hAnsi="Times New Roman" w:cs="Times New Roman"/>
          <w:b/>
          <w:sz w:val="26"/>
          <w:szCs w:val="26"/>
          <w:lang w:val="ru-RU" w:eastAsia="ru-RU" w:bidi="ar-SA"/>
        </w:rPr>
        <w:t>Цель экспертно-аналитического мероприятия</w:t>
      </w:r>
      <w:r w:rsidRPr="00E0414D">
        <w:rPr>
          <w:rFonts w:ascii="Times New Roman" w:eastAsia="Times New Roman" w:hAnsi="Times New Roman" w:cs="Times New Roman"/>
          <w:sz w:val="26"/>
          <w:szCs w:val="26"/>
          <w:lang w:val="ru-RU" w:eastAsia="ru-RU" w:bidi="ar-SA"/>
        </w:rPr>
        <w:t xml:space="preserve">: </w:t>
      </w:r>
      <w:r w:rsidRPr="00E0414D">
        <w:rPr>
          <w:rFonts w:ascii="Times New Roman" w:eastAsia="Times New Roman" w:hAnsi="Times New Roman" w:cs="Times New Roman"/>
          <w:sz w:val="26"/>
          <w:szCs w:val="26"/>
          <w:lang w:val="ru-RU" w:bidi="ar-SA"/>
        </w:rPr>
        <w:t>определение полноты и достоверности показателей Отчета об исполнении бюджета Лесозаводского</w:t>
      </w:r>
      <w:r w:rsidRPr="00E0414D">
        <w:rPr>
          <w:rFonts w:ascii="Times New Roman" w:eastAsia="Times New Roman" w:hAnsi="Times New Roman" w:cs="Times New Roman"/>
          <w:sz w:val="26"/>
          <w:szCs w:val="26"/>
          <w:lang w:val="ru-RU" w:eastAsia="ru-RU" w:bidi="ar-SA"/>
        </w:rPr>
        <w:t xml:space="preserve"> городского округа</w:t>
      </w:r>
      <w:r w:rsidRPr="00E0414D">
        <w:rPr>
          <w:rFonts w:ascii="Times New Roman" w:eastAsia="Times New Roman" w:hAnsi="Times New Roman" w:cs="Times New Roman"/>
          <w:sz w:val="26"/>
          <w:szCs w:val="26"/>
          <w:lang w:val="ru-RU" w:bidi="ar-SA"/>
        </w:rPr>
        <w:t xml:space="preserve"> за 202</w:t>
      </w:r>
      <w:r w:rsidR="008561F1">
        <w:rPr>
          <w:rFonts w:ascii="Times New Roman" w:eastAsia="Times New Roman" w:hAnsi="Times New Roman" w:cs="Times New Roman"/>
          <w:sz w:val="26"/>
          <w:szCs w:val="26"/>
          <w:lang w:val="ru-RU" w:bidi="ar-SA"/>
        </w:rPr>
        <w:t>3</w:t>
      </w:r>
      <w:r w:rsidRPr="00E0414D">
        <w:rPr>
          <w:rFonts w:ascii="Times New Roman" w:eastAsia="Times New Roman" w:hAnsi="Times New Roman" w:cs="Times New Roman"/>
          <w:sz w:val="26"/>
          <w:szCs w:val="26"/>
          <w:lang w:val="ru-RU" w:bidi="ar-SA"/>
        </w:rPr>
        <w:t xml:space="preserve"> год, анализ исполнения бюджета по доходам, расходам и </w:t>
      </w:r>
      <w:r w:rsidRPr="00E0414D">
        <w:rPr>
          <w:rFonts w:ascii="Times New Roman" w:eastAsia="Times New Roman" w:hAnsi="Times New Roman" w:cs="Times New Roman"/>
          <w:sz w:val="26"/>
          <w:szCs w:val="26"/>
          <w:lang w:val="ru-RU" w:eastAsia="ru-RU" w:bidi="ar-SA"/>
        </w:rPr>
        <w:t xml:space="preserve">источникам финансирования дефицита бюджета в </w:t>
      </w:r>
      <w:r w:rsidRPr="00E0414D">
        <w:rPr>
          <w:rFonts w:ascii="Times New Roman" w:eastAsia="Times New Roman" w:hAnsi="Times New Roman" w:cs="Times New Roman"/>
          <w:sz w:val="26"/>
          <w:szCs w:val="26"/>
          <w:lang w:val="ru-RU" w:bidi="ar-SA"/>
        </w:rPr>
        <w:t>сравнении</w:t>
      </w:r>
      <w:r w:rsidRPr="00E0414D">
        <w:rPr>
          <w:rFonts w:ascii="Times New Roman" w:eastAsia="Times New Roman" w:hAnsi="Times New Roman" w:cs="Times New Roman"/>
          <w:sz w:val="26"/>
          <w:szCs w:val="26"/>
          <w:lang w:val="ru-RU" w:eastAsia="ru-RU" w:bidi="ar-SA"/>
        </w:rPr>
        <w:t xml:space="preserve"> с показателями, утвержденными решением о бюджете по объему и структуре.</w:t>
      </w:r>
    </w:p>
    <w:p w14:paraId="651FEFF4" w14:textId="77777777" w:rsidR="00E0414D" w:rsidRPr="00E0414D" w:rsidRDefault="00E0414D" w:rsidP="00E0414D">
      <w:pPr>
        <w:autoSpaceDE w:val="0"/>
        <w:autoSpaceDN w:val="0"/>
        <w:adjustRightInd w:val="0"/>
        <w:spacing w:line="360" w:lineRule="auto"/>
        <w:ind w:firstLine="851"/>
        <w:rPr>
          <w:rFonts w:ascii="Times New Roman" w:eastAsia="Times New Roman" w:hAnsi="Times New Roman" w:cs="Times New Roman"/>
          <w:b/>
          <w:sz w:val="26"/>
          <w:szCs w:val="26"/>
          <w:lang w:val="ru-RU"/>
        </w:rPr>
      </w:pPr>
      <w:r w:rsidRPr="00E0414D">
        <w:rPr>
          <w:rFonts w:ascii="Times New Roman" w:eastAsia="Times New Roman" w:hAnsi="Times New Roman" w:cs="Times New Roman"/>
          <w:b/>
          <w:sz w:val="26"/>
          <w:szCs w:val="26"/>
          <w:lang w:val="ru-RU"/>
        </w:rPr>
        <w:t>Вопросы экспертно-аналитического мероприятия:</w:t>
      </w:r>
    </w:p>
    <w:p w14:paraId="15454460" w14:textId="77777777" w:rsidR="00E0414D" w:rsidRDefault="00E0414D" w:rsidP="00E0414D">
      <w:pPr>
        <w:numPr>
          <w:ilvl w:val="0"/>
          <w:numId w:val="40"/>
        </w:numPr>
        <w:autoSpaceDE w:val="0"/>
        <w:autoSpaceDN w:val="0"/>
        <w:adjustRightInd w:val="0"/>
        <w:spacing w:line="360" w:lineRule="auto"/>
        <w:ind w:left="1134" w:hanging="283"/>
        <w:contextualSpacing/>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Анализ полноты и своевременности представления отчета об исполнении</w:t>
      </w:r>
    </w:p>
    <w:p w14:paraId="1D5CDD76" w14:textId="77777777" w:rsidR="00E0414D" w:rsidRPr="00E0414D" w:rsidRDefault="00E0414D" w:rsidP="00E0414D">
      <w:pPr>
        <w:autoSpaceDE w:val="0"/>
        <w:autoSpaceDN w:val="0"/>
        <w:adjustRightInd w:val="0"/>
        <w:spacing w:line="360" w:lineRule="auto"/>
        <w:ind w:firstLine="0"/>
        <w:contextualSpacing/>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бюджета Лесозаводского городского округа за 202</w:t>
      </w:r>
      <w:r w:rsidR="00C75908">
        <w:rPr>
          <w:rFonts w:ascii="Times New Roman" w:eastAsia="Times New Roman" w:hAnsi="Times New Roman" w:cs="Times New Roman"/>
          <w:sz w:val="26"/>
          <w:szCs w:val="26"/>
          <w:lang w:val="ru-RU"/>
        </w:rPr>
        <w:t>3</w:t>
      </w:r>
      <w:r w:rsidRPr="00E0414D">
        <w:rPr>
          <w:rFonts w:ascii="Times New Roman" w:eastAsia="Times New Roman" w:hAnsi="Times New Roman" w:cs="Times New Roman"/>
          <w:sz w:val="26"/>
          <w:szCs w:val="26"/>
          <w:lang w:val="ru-RU"/>
        </w:rPr>
        <w:t xml:space="preserve"> год.</w:t>
      </w:r>
    </w:p>
    <w:p w14:paraId="0EA8AF64" w14:textId="77777777" w:rsidR="00E0414D" w:rsidRPr="00E0414D" w:rsidRDefault="00E0414D" w:rsidP="00E0414D">
      <w:pPr>
        <w:autoSpaceDE w:val="0"/>
        <w:autoSpaceDN w:val="0"/>
        <w:adjustRightInd w:val="0"/>
        <w:spacing w:line="360" w:lineRule="auto"/>
        <w:contextualSpacing/>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xml:space="preserve">2. </w:t>
      </w:r>
      <w:r w:rsidRPr="00E0414D">
        <w:rPr>
          <w:rFonts w:ascii="Times New Roman" w:eastAsia="Times New Roman" w:hAnsi="Times New Roman" w:cs="Times New Roman"/>
          <w:sz w:val="26"/>
          <w:szCs w:val="26"/>
          <w:lang w:val="ru-RU"/>
        </w:rPr>
        <w:t>Анализ исполнения доходной части бюджета.</w:t>
      </w:r>
    </w:p>
    <w:p w14:paraId="785D59A7" w14:textId="77777777" w:rsidR="00E0414D" w:rsidRPr="00E0414D" w:rsidRDefault="00E0414D" w:rsidP="00E0414D">
      <w:pPr>
        <w:autoSpaceDE w:val="0"/>
        <w:autoSpaceDN w:val="0"/>
        <w:adjustRightInd w:val="0"/>
        <w:spacing w:line="360" w:lineRule="auto"/>
        <w:contextualSpacing/>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xml:space="preserve">3. </w:t>
      </w:r>
      <w:r w:rsidRPr="00E0414D">
        <w:rPr>
          <w:rFonts w:ascii="Times New Roman" w:eastAsia="Times New Roman" w:hAnsi="Times New Roman" w:cs="Times New Roman"/>
          <w:sz w:val="26"/>
          <w:szCs w:val="26"/>
          <w:lang w:val="ru-RU"/>
        </w:rPr>
        <w:t xml:space="preserve">Анализ исполнения расходной части бюджета. </w:t>
      </w:r>
    </w:p>
    <w:p w14:paraId="30456311" w14:textId="77777777" w:rsidR="00E0414D" w:rsidRPr="00E0414D" w:rsidRDefault="00E0414D" w:rsidP="00E0414D">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b/>
          <w:sz w:val="26"/>
          <w:szCs w:val="26"/>
          <w:lang w:val="ru-RU"/>
        </w:rPr>
        <w:t xml:space="preserve">Объект экспертно-аналитического мероприятия: </w:t>
      </w:r>
      <w:r w:rsidRPr="00E0414D">
        <w:rPr>
          <w:rFonts w:ascii="Times New Roman" w:eastAsia="Times New Roman" w:hAnsi="Times New Roman" w:cs="Times New Roman"/>
          <w:sz w:val="26"/>
          <w:szCs w:val="26"/>
          <w:lang w:val="ru-RU"/>
        </w:rPr>
        <w:t>Администрация Лесозаводского городского округа</w:t>
      </w:r>
      <w:r>
        <w:rPr>
          <w:rFonts w:ascii="Times New Roman" w:eastAsia="Times New Roman" w:hAnsi="Times New Roman" w:cs="Times New Roman"/>
          <w:sz w:val="26"/>
          <w:szCs w:val="26"/>
          <w:lang w:val="ru-RU"/>
        </w:rPr>
        <w:t>.</w:t>
      </w:r>
    </w:p>
    <w:p w14:paraId="70F63F57" w14:textId="77777777" w:rsidR="00E0414D" w:rsidRPr="00E0414D" w:rsidRDefault="00E0414D" w:rsidP="00E0414D">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b/>
          <w:sz w:val="26"/>
          <w:szCs w:val="26"/>
          <w:lang w:val="ru-RU"/>
        </w:rPr>
        <w:t xml:space="preserve">Исследуемый период: </w:t>
      </w:r>
      <w:r w:rsidRPr="00E0414D">
        <w:rPr>
          <w:rFonts w:ascii="Times New Roman" w:eastAsia="Times New Roman" w:hAnsi="Times New Roman" w:cs="Times New Roman"/>
          <w:sz w:val="26"/>
          <w:szCs w:val="26"/>
          <w:lang w:val="ru-RU"/>
        </w:rPr>
        <w:t>202</w:t>
      </w:r>
      <w:r w:rsidR="008561F1">
        <w:rPr>
          <w:rFonts w:ascii="Times New Roman" w:eastAsia="Times New Roman" w:hAnsi="Times New Roman" w:cs="Times New Roman"/>
          <w:sz w:val="26"/>
          <w:szCs w:val="26"/>
          <w:lang w:val="ru-RU"/>
        </w:rPr>
        <w:t>3</w:t>
      </w:r>
      <w:r w:rsidRPr="00E0414D">
        <w:rPr>
          <w:rFonts w:ascii="Times New Roman" w:eastAsia="Times New Roman" w:hAnsi="Times New Roman" w:cs="Times New Roman"/>
          <w:sz w:val="26"/>
          <w:szCs w:val="26"/>
          <w:lang w:val="ru-RU"/>
        </w:rPr>
        <w:t xml:space="preserve"> год</w:t>
      </w:r>
    </w:p>
    <w:p w14:paraId="31E8E757" w14:textId="77777777" w:rsidR="00E0414D" w:rsidRPr="00E0414D" w:rsidRDefault="00E0414D" w:rsidP="00E0414D">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b/>
          <w:sz w:val="26"/>
          <w:szCs w:val="26"/>
          <w:lang w:val="ru-RU"/>
        </w:rPr>
        <w:t xml:space="preserve">Срок проведения экспертно-аналитического мероприятия: </w:t>
      </w:r>
      <w:r w:rsidRPr="00E0414D">
        <w:rPr>
          <w:rFonts w:ascii="Times New Roman" w:eastAsia="Times New Roman" w:hAnsi="Times New Roman" w:cs="Times New Roman"/>
          <w:sz w:val="26"/>
          <w:szCs w:val="26"/>
          <w:lang w:val="ru-RU"/>
        </w:rPr>
        <w:t>с 01 апреля по 2</w:t>
      </w:r>
      <w:r w:rsidR="008561F1">
        <w:rPr>
          <w:rFonts w:ascii="Times New Roman" w:eastAsia="Times New Roman" w:hAnsi="Times New Roman" w:cs="Times New Roman"/>
          <w:sz w:val="26"/>
          <w:szCs w:val="26"/>
          <w:lang w:val="ru-RU"/>
        </w:rPr>
        <w:t>7</w:t>
      </w:r>
      <w:r w:rsidRPr="00E0414D">
        <w:rPr>
          <w:rFonts w:ascii="Times New Roman" w:eastAsia="Times New Roman" w:hAnsi="Times New Roman" w:cs="Times New Roman"/>
          <w:sz w:val="26"/>
          <w:szCs w:val="26"/>
          <w:lang w:val="ru-RU"/>
        </w:rPr>
        <w:t xml:space="preserve"> апреля 202</w:t>
      </w:r>
      <w:r w:rsidR="008561F1">
        <w:rPr>
          <w:rFonts w:ascii="Times New Roman" w:eastAsia="Times New Roman" w:hAnsi="Times New Roman" w:cs="Times New Roman"/>
          <w:sz w:val="26"/>
          <w:szCs w:val="26"/>
          <w:lang w:val="ru-RU"/>
        </w:rPr>
        <w:t>4</w:t>
      </w:r>
      <w:r w:rsidRPr="00E0414D">
        <w:rPr>
          <w:rFonts w:ascii="Times New Roman" w:eastAsia="Times New Roman" w:hAnsi="Times New Roman" w:cs="Times New Roman"/>
          <w:sz w:val="26"/>
          <w:szCs w:val="26"/>
          <w:lang w:val="ru-RU"/>
        </w:rPr>
        <w:t xml:space="preserve"> года</w:t>
      </w:r>
    </w:p>
    <w:p w14:paraId="4EFFBC76" w14:textId="77777777" w:rsidR="00E0414D" w:rsidRPr="00E0414D" w:rsidRDefault="00E0414D" w:rsidP="00E0414D">
      <w:pPr>
        <w:autoSpaceDE w:val="0"/>
        <w:autoSpaceDN w:val="0"/>
        <w:adjustRightInd w:val="0"/>
        <w:spacing w:line="360" w:lineRule="auto"/>
        <w:ind w:left="1571" w:firstLine="0"/>
        <w:jc w:val="center"/>
        <w:rPr>
          <w:rFonts w:ascii="Times New Roman" w:eastAsia="Times New Roman" w:hAnsi="Times New Roman" w:cs="Times New Roman"/>
          <w:b/>
          <w:sz w:val="26"/>
          <w:szCs w:val="26"/>
          <w:lang w:val="ru-RU" w:bidi="ar-SA"/>
        </w:rPr>
      </w:pPr>
      <w:r>
        <w:rPr>
          <w:rFonts w:ascii="Times New Roman" w:eastAsia="Times New Roman" w:hAnsi="Times New Roman" w:cs="Times New Roman"/>
          <w:b/>
          <w:sz w:val="26"/>
          <w:szCs w:val="26"/>
          <w:lang w:val="ru-RU" w:bidi="ar-SA"/>
        </w:rPr>
        <w:t xml:space="preserve">2. </w:t>
      </w:r>
      <w:r w:rsidRPr="00E0414D">
        <w:rPr>
          <w:rFonts w:ascii="Times New Roman" w:eastAsia="Times New Roman" w:hAnsi="Times New Roman" w:cs="Times New Roman"/>
          <w:b/>
          <w:sz w:val="26"/>
          <w:szCs w:val="26"/>
          <w:lang w:val="ru-RU" w:bidi="ar-SA"/>
        </w:rPr>
        <w:t>Аналитическая часть</w:t>
      </w:r>
    </w:p>
    <w:p w14:paraId="43EDDC20" w14:textId="48BEF067" w:rsidR="00E0414D" w:rsidRPr="00E0414D" w:rsidRDefault="00E0414D" w:rsidP="00E0414D">
      <w:pPr>
        <w:autoSpaceDE w:val="0"/>
        <w:autoSpaceDN w:val="0"/>
        <w:adjustRightInd w:val="0"/>
        <w:spacing w:line="360" w:lineRule="auto"/>
        <w:ind w:firstLine="851"/>
        <w:rPr>
          <w:rFonts w:ascii="Times New Roman" w:eastAsia="Times New Roman" w:hAnsi="Times New Roman" w:cs="Times New Roman"/>
          <w:sz w:val="26"/>
          <w:szCs w:val="26"/>
          <w:lang w:val="ru-RU" w:bidi="ar-SA"/>
        </w:rPr>
      </w:pPr>
      <w:r w:rsidRPr="00E0414D">
        <w:rPr>
          <w:rFonts w:ascii="Times New Roman" w:eastAsia="Times New Roman" w:hAnsi="Times New Roman" w:cs="Times New Roman"/>
          <w:sz w:val="26"/>
          <w:szCs w:val="26"/>
          <w:lang w:val="ru-RU" w:bidi="ar-SA"/>
        </w:rPr>
        <w:t>Годовой отчет об исполнении бюджета Лесозаводского</w:t>
      </w:r>
      <w:r w:rsidRPr="00E0414D">
        <w:rPr>
          <w:rFonts w:ascii="Times New Roman" w:eastAsia="Times New Roman" w:hAnsi="Times New Roman" w:cs="Times New Roman"/>
          <w:sz w:val="26"/>
          <w:szCs w:val="26"/>
          <w:lang w:val="ru-RU" w:eastAsia="ru-RU" w:bidi="ar-SA"/>
        </w:rPr>
        <w:t xml:space="preserve"> городского округа </w:t>
      </w:r>
      <w:r w:rsidRPr="00E0414D">
        <w:rPr>
          <w:rFonts w:ascii="Times New Roman" w:eastAsia="Times New Roman" w:hAnsi="Times New Roman" w:cs="Times New Roman"/>
          <w:sz w:val="26"/>
          <w:szCs w:val="26"/>
          <w:lang w:val="ru-RU" w:bidi="ar-SA"/>
        </w:rPr>
        <w:t>за 202</w:t>
      </w:r>
      <w:r w:rsidR="008561F1">
        <w:rPr>
          <w:rFonts w:ascii="Times New Roman" w:eastAsia="Times New Roman" w:hAnsi="Times New Roman" w:cs="Times New Roman"/>
          <w:sz w:val="26"/>
          <w:szCs w:val="26"/>
          <w:lang w:val="ru-RU" w:bidi="ar-SA"/>
        </w:rPr>
        <w:t>3</w:t>
      </w:r>
      <w:r w:rsidRPr="00E0414D">
        <w:rPr>
          <w:rFonts w:ascii="Times New Roman" w:eastAsia="Times New Roman" w:hAnsi="Times New Roman" w:cs="Times New Roman"/>
          <w:sz w:val="26"/>
          <w:szCs w:val="26"/>
          <w:lang w:val="ru-RU" w:bidi="ar-SA"/>
        </w:rPr>
        <w:t xml:space="preserve"> год представлен</w:t>
      </w:r>
      <w:r w:rsidR="003672DC">
        <w:rPr>
          <w:rFonts w:ascii="Times New Roman" w:eastAsia="Times New Roman" w:hAnsi="Times New Roman" w:cs="Times New Roman"/>
          <w:sz w:val="26"/>
          <w:szCs w:val="26"/>
          <w:lang w:val="ru-RU" w:bidi="ar-SA"/>
        </w:rPr>
        <w:t xml:space="preserve"> </w:t>
      </w:r>
      <w:r w:rsidRPr="00E0414D">
        <w:rPr>
          <w:rFonts w:ascii="Times New Roman" w:eastAsia="Times New Roman" w:hAnsi="Times New Roman" w:cs="Times New Roman"/>
          <w:sz w:val="26"/>
          <w:szCs w:val="26"/>
          <w:lang w:val="ru-RU" w:bidi="ar-SA"/>
        </w:rPr>
        <w:t>с</w:t>
      </w:r>
      <w:r w:rsidR="003672DC">
        <w:rPr>
          <w:rFonts w:ascii="Times New Roman" w:eastAsia="Times New Roman" w:hAnsi="Times New Roman" w:cs="Times New Roman"/>
          <w:sz w:val="26"/>
          <w:szCs w:val="26"/>
          <w:lang w:val="ru-RU" w:bidi="ar-SA"/>
        </w:rPr>
        <w:t xml:space="preserve"> </w:t>
      </w:r>
      <w:r w:rsidRPr="00E0414D">
        <w:rPr>
          <w:rFonts w:ascii="Times New Roman" w:eastAsia="Times New Roman" w:hAnsi="Times New Roman" w:cs="Times New Roman"/>
          <w:sz w:val="26"/>
          <w:szCs w:val="26"/>
          <w:lang w:val="ru-RU" w:bidi="ar-SA"/>
        </w:rPr>
        <w:t xml:space="preserve">соблюдением срока, установленного ст. 264.4 </w:t>
      </w:r>
      <w:r w:rsidRPr="00E0414D">
        <w:rPr>
          <w:rFonts w:ascii="Times New Roman" w:eastAsia="Times New Roman" w:hAnsi="Times New Roman" w:cs="Times New Roman"/>
          <w:sz w:val="26"/>
          <w:szCs w:val="26"/>
          <w:lang w:val="ru-RU" w:eastAsia="ru-RU" w:bidi="ar-SA"/>
        </w:rPr>
        <w:t>Бюджетного кодекса</w:t>
      </w:r>
      <w:r w:rsidRPr="00E0414D">
        <w:rPr>
          <w:rFonts w:ascii="Times New Roman" w:eastAsia="Times New Roman" w:hAnsi="Times New Roman" w:cs="Times New Roman"/>
          <w:sz w:val="26"/>
          <w:szCs w:val="26"/>
          <w:lang w:val="ru-RU" w:bidi="ar-SA"/>
        </w:rPr>
        <w:t xml:space="preserve"> </w:t>
      </w:r>
      <w:r w:rsidR="003067F2" w:rsidRPr="00E0414D">
        <w:rPr>
          <w:rFonts w:ascii="Times New Roman" w:eastAsia="Times New Roman" w:hAnsi="Times New Roman" w:cs="Times New Roman"/>
          <w:sz w:val="26"/>
          <w:szCs w:val="26"/>
          <w:lang w:val="ru-RU" w:bidi="ar-SA"/>
        </w:rPr>
        <w:t>РФ, ст.</w:t>
      </w:r>
      <w:r w:rsidRPr="00E0414D">
        <w:rPr>
          <w:rFonts w:ascii="Times New Roman" w:eastAsia="Times New Roman" w:hAnsi="Times New Roman" w:cs="Times New Roman"/>
          <w:sz w:val="26"/>
          <w:szCs w:val="26"/>
          <w:lang w:val="ru-RU" w:bidi="ar-SA"/>
        </w:rPr>
        <w:t xml:space="preserve"> 34 Положения о бюджетном процессе.</w:t>
      </w:r>
    </w:p>
    <w:p w14:paraId="172288A0" w14:textId="77777777" w:rsidR="00E0414D" w:rsidRPr="00E0414D" w:rsidRDefault="00E0414D" w:rsidP="00E0414D">
      <w:pPr>
        <w:autoSpaceDE w:val="0"/>
        <w:autoSpaceDN w:val="0"/>
        <w:adjustRightInd w:val="0"/>
        <w:spacing w:line="360" w:lineRule="auto"/>
        <w:ind w:firstLine="851"/>
        <w:rPr>
          <w:rFonts w:ascii="Times New Roman" w:eastAsia="Times New Roman" w:hAnsi="Times New Roman" w:cs="Times New Roman"/>
          <w:sz w:val="26"/>
          <w:szCs w:val="26"/>
          <w:lang w:val="ru-RU" w:bidi="ar-SA"/>
        </w:rPr>
      </w:pPr>
      <w:r w:rsidRPr="00DA39A1">
        <w:rPr>
          <w:rFonts w:ascii="Times New Roman" w:eastAsia="Times New Roman" w:hAnsi="Times New Roman" w:cs="Times New Roman"/>
          <w:sz w:val="26"/>
          <w:szCs w:val="26"/>
          <w:lang w:val="ru-RU"/>
        </w:rPr>
        <w:t>Состав приложений к проекту решения об исполнении бюджета соответствует требованиями</w:t>
      </w:r>
      <w:r w:rsidRPr="00DA39A1">
        <w:rPr>
          <w:rFonts w:ascii="Times New Roman" w:eastAsia="Times New Roman" w:hAnsi="Times New Roman" w:cs="Times New Roman"/>
          <w:sz w:val="26"/>
          <w:szCs w:val="26"/>
          <w:lang w:val="ru-RU" w:bidi="ar-SA"/>
        </w:rPr>
        <w:t xml:space="preserve">ст. 264.5 </w:t>
      </w:r>
      <w:r w:rsidRPr="00DA39A1">
        <w:rPr>
          <w:rFonts w:ascii="Times New Roman" w:eastAsia="Times New Roman" w:hAnsi="Times New Roman" w:cs="Times New Roman"/>
          <w:sz w:val="26"/>
          <w:szCs w:val="26"/>
          <w:lang w:val="ru-RU" w:eastAsia="ru-RU" w:bidi="ar-SA"/>
        </w:rPr>
        <w:t>Бюджетного кодекса</w:t>
      </w:r>
      <w:r w:rsidRPr="00DA39A1">
        <w:rPr>
          <w:rFonts w:ascii="Times New Roman" w:eastAsia="Times New Roman" w:hAnsi="Times New Roman" w:cs="Times New Roman"/>
          <w:sz w:val="26"/>
          <w:szCs w:val="26"/>
          <w:lang w:val="ru-RU" w:bidi="ar-SA"/>
        </w:rPr>
        <w:t xml:space="preserve"> РФ</w:t>
      </w:r>
      <w:r w:rsidRPr="00DA39A1">
        <w:rPr>
          <w:rFonts w:ascii="Times New Roman" w:eastAsia="Times New Roman" w:hAnsi="Times New Roman" w:cs="Times New Roman"/>
          <w:sz w:val="26"/>
          <w:szCs w:val="26"/>
          <w:lang w:val="ru-RU" w:eastAsia="ru-RU" w:bidi="ar-SA"/>
        </w:rPr>
        <w:t xml:space="preserve"> и ст.35 </w:t>
      </w:r>
      <w:r w:rsidRPr="00DA39A1">
        <w:rPr>
          <w:rFonts w:ascii="Times New Roman" w:eastAsia="Times New Roman" w:hAnsi="Times New Roman" w:cs="Times New Roman"/>
          <w:sz w:val="26"/>
          <w:szCs w:val="26"/>
          <w:lang w:val="ru-RU" w:bidi="ar-SA"/>
        </w:rPr>
        <w:t>Положения о бюджетном процессе.</w:t>
      </w:r>
    </w:p>
    <w:p w14:paraId="22E0232A" w14:textId="77777777" w:rsidR="00E0414D" w:rsidRPr="00E0414D" w:rsidRDefault="00E0414D" w:rsidP="00E0414D">
      <w:pPr>
        <w:autoSpaceDE w:val="0"/>
        <w:autoSpaceDN w:val="0"/>
        <w:adjustRightInd w:val="0"/>
        <w:ind w:left="567" w:firstLine="0"/>
        <w:jc w:val="center"/>
        <w:rPr>
          <w:rFonts w:ascii="Times New Roman" w:eastAsia="Times New Roman" w:hAnsi="Times New Roman" w:cs="Times New Roman"/>
          <w:b/>
          <w:bCs/>
          <w:iCs/>
          <w:color w:val="FF0000"/>
          <w:sz w:val="26"/>
          <w:szCs w:val="26"/>
          <w:lang w:val="ru-RU" w:bidi="ar-SA"/>
        </w:rPr>
      </w:pPr>
    </w:p>
    <w:p w14:paraId="0BB1CF36" w14:textId="77777777" w:rsidR="00E0414D" w:rsidRPr="00E0414D" w:rsidRDefault="00E0414D" w:rsidP="00E0414D">
      <w:pPr>
        <w:autoSpaceDE w:val="0"/>
        <w:autoSpaceDN w:val="0"/>
        <w:adjustRightInd w:val="0"/>
        <w:spacing w:line="360" w:lineRule="auto"/>
        <w:ind w:left="567" w:firstLine="851"/>
        <w:jc w:val="center"/>
        <w:rPr>
          <w:rFonts w:ascii="Times New Roman" w:eastAsia="Times New Roman" w:hAnsi="Times New Roman" w:cs="Times New Roman"/>
          <w:b/>
          <w:sz w:val="26"/>
          <w:szCs w:val="26"/>
          <w:lang w:val="ru-RU"/>
        </w:rPr>
      </w:pPr>
      <w:r w:rsidRPr="00E0414D">
        <w:rPr>
          <w:rFonts w:ascii="Times New Roman" w:eastAsia="Times New Roman" w:hAnsi="Times New Roman" w:cs="Times New Roman"/>
          <w:b/>
          <w:bCs/>
          <w:iCs/>
          <w:sz w:val="26"/>
          <w:szCs w:val="26"/>
          <w:lang w:val="ru-RU" w:bidi="ar-SA"/>
        </w:rPr>
        <w:t>2.1 Общая характеристика основных параметров исполнения бюджета</w:t>
      </w:r>
      <w:r w:rsidRPr="00E0414D">
        <w:rPr>
          <w:rFonts w:ascii="Times New Roman" w:eastAsia="Times New Roman" w:hAnsi="Times New Roman" w:cs="Times New Roman"/>
          <w:b/>
          <w:sz w:val="26"/>
          <w:szCs w:val="26"/>
          <w:lang w:val="ru-RU" w:eastAsia="ru-RU"/>
        </w:rPr>
        <w:t xml:space="preserve"> Лесозаводского городского округа  </w:t>
      </w:r>
    </w:p>
    <w:p w14:paraId="3F671300" w14:textId="77777777" w:rsidR="003672DC" w:rsidRDefault="00E0414D" w:rsidP="003672DC">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bidi="ar-SA"/>
        </w:rPr>
        <w:t xml:space="preserve">Решением Думы </w:t>
      </w:r>
      <w:r w:rsidRPr="00E0414D">
        <w:rPr>
          <w:rFonts w:ascii="Times New Roman" w:eastAsia="Times New Roman" w:hAnsi="Times New Roman" w:cs="Times New Roman"/>
          <w:sz w:val="26"/>
          <w:szCs w:val="26"/>
          <w:lang w:val="ru-RU" w:eastAsia="ru-RU" w:bidi="ar-SA"/>
        </w:rPr>
        <w:t xml:space="preserve">Лесозаводского городского округа от </w:t>
      </w:r>
      <w:r w:rsidR="00E41FAE">
        <w:rPr>
          <w:rFonts w:ascii="Times New Roman" w:eastAsia="Times New Roman" w:hAnsi="Times New Roman" w:cs="Times New Roman"/>
          <w:sz w:val="26"/>
          <w:szCs w:val="26"/>
          <w:lang w:val="ru-RU" w:eastAsia="ru-RU" w:bidi="ar-SA"/>
        </w:rPr>
        <w:t>20</w:t>
      </w:r>
      <w:r w:rsidRPr="00E0414D">
        <w:rPr>
          <w:rFonts w:ascii="Times New Roman" w:eastAsia="Times New Roman" w:hAnsi="Times New Roman" w:cs="Times New Roman"/>
          <w:sz w:val="26"/>
          <w:szCs w:val="26"/>
          <w:lang w:val="ru-RU" w:eastAsia="ru-RU" w:bidi="ar-SA"/>
        </w:rPr>
        <w:t>.12.202</w:t>
      </w:r>
      <w:r w:rsidR="00E41FAE">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xml:space="preserve"> № </w:t>
      </w:r>
      <w:r w:rsidR="00E41FAE">
        <w:rPr>
          <w:rFonts w:ascii="Times New Roman" w:eastAsia="Times New Roman" w:hAnsi="Times New Roman" w:cs="Times New Roman"/>
          <w:sz w:val="26"/>
          <w:szCs w:val="26"/>
          <w:lang w:val="ru-RU" w:eastAsia="ru-RU" w:bidi="ar-SA"/>
        </w:rPr>
        <w:t>572</w:t>
      </w:r>
      <w:r w:rsidRPr="00E0414D">
        <w:rPr>
          <w:rFonts w:ascii="Times New Roman" w:eastAsia="Times New Roman" w:hAnsi="Times New Roman" w:cs="Times New Roman"/>
          <w:sz w:val="26"/>
          <w:szCs w:val="26"/>
          <w:lang w:val="ru-RU" w:eastAsia="ru-RU" w:bidi="ar-SA"/>
        </w:rPr>
        <w:t xml:space="preserve">-НПА «О бюджете </w:t>
      </w:r>
      <w:r w:rsidRPr="00E0414D">
        <w:rPr>
          <w:rFonts w:ascii="Times New Roman" w:eastAsia="Times New Roman" w:hAnsi="Times New Roman" w:cs="Times New Roman"/>
          <w:sz w:val="26"/>
          <w:szCs w:val="26"/>
          <w:lang w:val="ru-RU" w:bidi="ar-SA"/>
        </w:rPr>
        <w:t xml:space="preserve">Лесозаводского городского округа </w:t>
      </w:r>
      <w:r w:rsidRPr="00E0414D">
        <w:rPr>
          <w:rFonts w:ascii="Times New Roman" w:eastAsia="Times New Roman" w:hAnsi="Times New Roman" w:cs="Times New Roman"/>
          <w:sz w:val="26"/>
          <w:szCs w:val="26"/>
          <w:lang w:val="ru-RU" w:eastAsia="ru-RU" w:bidi="ar-SA"/>
        </w:rPr>
        <w:t>на 202</w:t>
      </w:r>
      <w:r w:rsidR="00907F77">
        <w:rPr>
          <w:rFonts w:ascii="Times New Roman" w:eastAsia="Times New Roman" w:hAnsi="Times New Roman" w:cs="Times New Roman"/>
          <w:sz w:val="26"/>
          <w:szCs w:val="26"/>
          <w:lang w:val="ru-RU" w:eastAsia="ru-RU" w:bidi="ar-SA"/>
        </w:rPr>
        <w:t>3</w:t>
      </w:r>
      <w:r w:rsidRPr="00E0414D">
        <w:rPr>
          <w:rFonts w:ascii="Times New Roman" w:eastAsia="Times New Roman" w:hAnsi="Times New Roman" w:cs="Times New Roman"/>
          <w:sz w:val="26"/>
          <w:szCs w:val="26"/>
          <w:lang w:val="ru-RU" w:eastAsia="ru-RU" w:bidi="ar-SA"/>
        </w:rPr>
        <w:t xml:space="preserve"> год и на плановый период 202</w:t>
      </w:r>
      <w:r w:rsidR="00E41FAE">
        <w:rPr>
          <w:rFonts w:ascii="Times New Roman" w:eastAsia="Times New Roman" w:hAnsi="Times New Roman" w:cs="Times New Roman"/>
          <w:sz w:val="26"/>
          <w:szCs w:val="26"/>
          <w:lang w:val="ru-RU" w:eastAsia="ru-RU" w:bidi="ar-SA"/>
        </w:rPr>
        <w:t>4</w:t>
      </w:r>
      <w:r w:rsidRPr="00E0414D">
        <w:rPr>
          <w:rFonts w:ascii="Times New Roman" w:eastAsia="Times New Roman" w:hAnsi="Times New Roman" w:cs="Times New Roman"/>
          <w:sz w:val="26"/>
          <w:szCs w:val="26"/>
          <w:lang w:val="ru-RU" w:eastAsia="ru-RU" w:bidi="ar-SA"/>
        </w:rPr>
        <w:t xml:space="preserve"> и 202</w:t>
      </w:r>
      <w:r w:rsidR="00E41FAE">
        <w:rPr>
          <w:rFonts w:ascii="Times New Roman" w:eastAsia="Times New Roman" w:hAnsi="Times New Roman" w:cs="Times New Roman"/>
          <w:sz w:val="26"/>
          <w:szCs w:val="26"/>
          <w:lang w:val="ru-RU" w:eastAsia="ru-RU" w:bidi="ar-SA"/>
        </w:rPr>
        <w:t>5</w:t>
      </w:r>
      <w:r w:rsidRPr="00E0414D">
        <w:rPr>
          <w:rFonts w:ascii="Times New Roman" w:eastAsia="Times New Roman" w:hAnsi="Times New Roman" w:cs="Times New Roman"/>
          <w:sz w:val="26"/>
          <w:szCs w:val="26"/>
          <w:lang w:val="ru-RU" w:eastAsia="ru-RU" w:bidi="ar-SA"/>
        </w:rPr>
        <w:t xml:space="preserve"> годов» (далее – решение Думы городского округа о бюджете на 202</w:t>
      </w:r>
      <w:r w:rsidR="00E41FAE">
        <w:rPr>
          <w:rFonts w:ascii="Times New Roman" w:eastAsia="Times New Roman" w:hAnsi="Times New Roman" w:cs="Times New Roman"/>
          <w:sz w:val="26"/>
          <w:szCs w:val="26"/>
          <w:lang w:val="ru-RU" w:eastAsia="ru-RU" w:bidi="ar-SA"/>
        </w:rPr>
        <w:t>3</w:t>
      </w:r>
      <w:r w:rsidRPr="00E0414D">
        <w:rPr>
          <w:rFonts w:ascii="Times New Roman" w:eastAsia="Times New Roman" w:hAnsi="Times New Roman" w:cs="Times New Roman"/>
          <w:sz w:val="26"/>
          <w:szCs w:val="26"/>
          <w:lang w:val="ru-RU" w:eastAsia="ru-RU" w:bidi="ar-SA"/>
        </w:rPr>
        <w:t xml:space="preserve"> год и плановый период),  утверждены основные характеристики бюджета  городского округа на 202</w:t>
      </w:r>
      <w:r w:rsidR="00E41FAE">
        <w:rPr>
          <w:rFonts w:ascii="Times New Roman" w:eastAsia="Times New Roman" w:hAnsi="Times New Roman" w:cs="Times New Roman"/>
          <w:sz w:val="26"/>
          <w:szCs w:val="26"/>
          <w:lang w:val="ru-RU" w:eastAsia="ru-RU" w:bidi="ar-SA"/>
        </w:rPr>
        <w:t>3</w:t>
      </w:r>
      <w:r w:rsidRPr="00E0414D">
        <w:rPr>
          <w:rFonts w:ascii="Times New Roman" w:eastAsia="Times New Roman" w:hAnsi="Times New Roman" w:cs="Times New Roman"/>
          <w:sz w:val="26"/>
          <w:szCs w:val="26"/>
          <w:lang w:val="ru-RU" w:eastAsia="ru-RU" w:bidi="ar-SA"/>
        </w:rPr>
        <w:t xml:space="preserve"> год:</w:t>
      </w:r>
      <w:r w:rsidR="003672DC">
        <w:rPr>
          <w:rFonts w:ascii="Times New Roman" w:eastAsia="Times New Roman" w:hAnsi="Times New Roman" w:cs="Times New Roman"/>
          <w:sz w:val="26"/>
          <w:szCs w:val="26"/>
          <w:lang w:val="ru-RU" w:eastAsia="ru-RU" w:bidi="ar-SA"/>
        </w:rPr>
        <w:t xml:space="preserve"> </w:t>
      </w:r>
    </w:p>
    <w:p w14:paraId="7050AC4E" w14:textId="77777777" w:rsidR="00E0414D" w:rsidRPr="00E0414D" w:rsidRDefault="00E0414D" w:rsidP="003672DC">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lastRenderedPageBreak/>
        <w:t xml:space="preserve">- общий объем доходов в сумме </w:t>
      </w:r>
      <w:r w:rsidR="00E010EE">
        <w:rPr>
          <w:rFonts w:ascii="Times New Roman" w:eastAsia="Times New Roman" w:hAnsi="Times New Roman" w:cs="Times New Roman"/>
          <w:sz w:val="26"/>
          <w:szCs w:val="26"/>
          <w:lang w:val="ru-RU"/>
        </w:rPr>
        <w:t xml:space="preserve">1588305,0 </w:t>
      </w:r>
      <w:r w:rsidRPr="00E0414D">
        <w:rPr>
          <w:rFonts w:ascii="Times New Roman" w:eastAsia="Times New Roman" w:hAnsi="Times New Roman" w:cs="Times New Roman"/>
          <w:sz w:val="26"/>
          <w:szCs w:val="26"/>
          <w:lang w:val="ru-RU"/>
        </w:rPr>
        <w:t>тыс. рублей</w:t>
      </w:r>
      <w:r w:rsidRPr="00E0414D">
        <w:rPr>
          <w:rFonts w:ascii="Times New Roman" w:eastAsia="Times New Roman" w:hAnsi="Times New Roman" w:cs="Times New Roman"/>
          <w:sz w:val="26"/>
          <w:szCs w:val="26"/>
          <w:lang w:val="ru-RU" w:eastAsia="ru-RU" w:bidi="ar-SA"/>
        </w:rPr>
        <w:t xml:space="preserve">, в том числе объем межбюджетных трансфертов, получаемых из бюджетов бюджетной системы Российской Федерации в сумме </w:t>
      </w:r>
      <w:r w:rsidR="00E010EE">
        <w:rPr>
          <w:rFonts w:ascii="Times New Roman" w:eastAsia="Times New Roman" w:hAnsi="Times New Roman" w:cs="Times New Roman"/>
          <w:sz w:val="26"/>
          <w:szCs w:val="26"/>
          <w:lang w:val="ru-RU"/>
        </w:rPr>
        <w:t>986129,0</w:t>
      </w:r>
      <w:r w:rsidRPr="00E0414D">
        <w:rPr>
          <w:rFonts w:ascii="Times New Roman" w:eastAsia="Times New Roman" w:hAnsi="Times New Roman" w:cs="Times New Roman"/>
          <w:sz w:val="26"/>
          <w:szCs w:val="26"/>
          <w:lang w:val="ru-RU"/>
        </w:rPr>
        <w:t xml:space="preserve"> тыс. рублей</w:t>
      </w:r>
      <w:r w:rsidRPr="00E0414D">
        <w:rPr>
          <w:rFonts w:ascii="Times New Roman" w:eastAsia="Times New Roman" w:hAnsi="Times New Roman" w:cs="Times New Roman"/>
          <w:sz w:val="26"/>
          <w:szCs w:val="26"/>
          <w:lang w:val="ru-RU" w:eastAsia="ru-RU" w:bidi="ar-SA"/>
        </w:rPr>
        <w:t>;</w:t>
      </w:r>
    </w:p>
    <w:p w14:paraId="61EF2D36" w14:textId="77777777" w:rsidR="00E0414D" w:rsidRPr="00E0414D" w:rsidRDefault="00E0414D" w:rsidP="00E0414D">
      <w:pPr>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 xml:space="preserve">-    общий объем расходов в сумме </w:t>
      </w:r>
      <w:r w:rsidRPr="00E0414D">
        <w:rPr>
          <w:rFonts w:ascii="Times New Roman" w:eastAsia="Times New Roman" w:hAnsi="Times New Roman" w:cs="Times New Roman"/>
          <w:sz w:val="26"/>
          <w:szCs w:val="26"/>
          <w:lang w:val="ru-RU"/>
        </w:rPr>
        <w:t>1</w:t>
      </w:r>
      <w:r w:rsidRPr="00E0414D">
        <w:rPr>
          <w:rFonts w:ascii="Times New Roman" w:eastAsia="Times New Roman" w:hAnsi="Times New Roman" w:cs="Times New Roman"/>
          <w:sz w:val="26"/>
          <w:szCs w:val="26"/>
        </w:rPr>
        <w:t> </w:t>
      </w:r>
      <w:r w:rsidR="00E010EE">
        <w:rPr>
          <w:rFonts w:ascii="Times New Roman" w:eastAsia="Times New Roman" w:hAnsi="Times New Roman" w:cs="Times New Roman"/>
          <w:sz w:val="26"/>
          <w:szCs w:val="26"/>
          <w:lang w:val="ru-RU"/>
        </w:rPr>
        <w:t>611305,0</w:t>
      </w:r>
      <w:r w:rsidRPr="00E0414D">
        <w:rPr>
          <w:rFonts w:ascii="Times New Roman" w:eastAsia="Times New Roman" w:hAnsi="Times New Roman" w:cs="Times New Roman"/>
          <w:sz w:val="26"/>
          <w:szCs w:val="26"/>
          <w:lang w:val="ru-RU"/>
        </w:rPr>
        <w:t xml:space="preserve"> тыс. рублей</w:t>
      </w:r>
      <w:r w:rsidRPr="00E0414D">
        <w:rPr>
          <w:rFonts w:ascii="Times New Roman" w:eastAsia="Times New Roman" w:hAnsi="Times New Roman" w:cs="Times New Roman"/>
          <w:sz w:val="26"/>
          <w:szCs w:val="26"/>
          <w:lang w:val="ru-RU" w:eastAsia="ru-RU" w:bidi="ar-SA"/>
        </w:rPr>
        <w:t>;</w:t>
      </w:r>
    </w:p>
    <w:p w14:paraId="2FA65AA4" w14:textId="77777777" w:rsidR="00E0414D" w:rsidRPr="00E0414D" w:rsidRDefault="00E0414D" w:rsidP="00E0414D">
      <w:pPr>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 xml:space="preserve">-    размер дефицита бюджета в сумме </w:t>
      </w:r>
      <w:r w:rsidR="00E010EE">
        <w:rPr>
          <w:rFonts w:ascii="Times New Roman" w:eastAsia="Times New Roman" w:hAnsi="Times New Roman" w:cs="Times New Roman"/>
          <w:sz w:val="26"/>
          <w:szCs w:val="26"/>
          <w:lang w:val="ru-RU"/>
        </w:rPr>
        <w:t>23000,0</w:t>
      </w:r>
      <w:r w:rsidRPr="00E0414D">
        <w:rPr>
          <w:rFonts w:ascii="Times New Roman" w:eastAsia="Times New Roman" w:hAnsi="Times New Roman" w:cs="Times New Roman"/>
          <w:sz w:val="26"/>
          <w:szCs w:val="26"/>
          <w:lang w:val="ru-RU"/>
        </w:rPr>
        <w:t xml:space="preserve"> тыс. рублей.</w:t>
      </w:r>
    </w:p>
    <w:p w14:paraId="1BF0203E" w14:textId="77777777" w:rsidR="00E0414D" w:rsidRPr="00E0414D" w:rsidRDefault="00E0414D" w:rsidP="00E0414D">
      <w:pPr>
        <w:spacing w:line="360" w:lineRule="auto"/>
        <w:ind w:firstLine="851"/>
        <w:rPr>
          <w:rFonts w:ascii="Times New Roman" w:eastAsia="Calibri" w:hAnsi="Times New Roman" w:cs="Times New Roman"/>
          <w:color w:val="FF0000"/>
          <w:sz w:val="26"/>
          <w:szCs w:val="26"/>
          <w:lang w:val="ru-RU" w:bidi="ar-SA"/>
        </w:rPr>
      </w:pPr>
      <w:r w:rsidRPr="00E0414D">
        <w:rPr>
          <w:rFonts w:ascii="Times New Roman" w:eastAsia="Times New Roman" w:hAnsi="Times New Roman" w:cs="Times New Roman"/>
          <w:sz w:val="26"/>
          <w:szCs w:val="26"/>
          <w:lang w:val="ru-RU"/>
        </w:rPr>
        <w:t>В течение 202</w:t>
      </w:r>
      <w:r w:rsidR="00E010EE">
        <w:rPr>
          <w:rFonts w:ascii="Times New Roman" w:eastAsia="Times New Roman" w:hAnsi="Times New Roman" w:cs="Times New Roman"/>
          <w:sz w:val="26"/>
          <w:szCs w:val="26"/>
          <w:lang w:val="ru-RU"/>
        </w:rPr>
        <w:t>3</w:t>
      </w:r>
      <w:r w:rsidRPr="00E0414D">
        <w:rPr>
          <w:rFonts w:ascii="Times New Roman" w:eastAsia="Times New Roman" w:hAnsi="Times New Roman" w:cs="Times New Roman"/>
          <w:sz w:val="26"/>
          <w:szCs w:val="26"/>
          <w:lang w:val="ru-RU"/>
        </w:rPr>
        <w:t xml:space="preserve"> года в ходе исполнения бюджета Лесозаводского городского округа</w:t>
      </w:r>
      <w:r w:rsidRPr="00E0414D">
        <w:rPr>
          <w:rFonts w:ascii="Times New Roman" w:eastAsia="Calibri" w:hAnsi="Times New Roman" w:cs="Times New Roman"/>
          <w:sz w:val="26"/>
          <w:szCs w:val="26"/>
          <w:lang w:val="ru-RU" w:bidi="ar-SA"/>
        </w:rPr>
        <w:t xml:space="preserve"> в решение о бюджете на 202</w:t>
      </w:r>
      <w:r w:rsidR="00E010EE">
        <w:rPr>
          <w:rFonts w:ascii="Times New Roman" w:eastAsia="Calibri" w:hAnsi="Times New Roman" w:cs="Times New Roman"/>
          <w:sz w:val="26"/>
          <w:szCs w:val="26"/>
          <w:lang w:val="ru-RU" w:bidi="ar-SA"/>
        </w:rPr>
        <w:t>3</w:t>
      </w:r>
      <w:r w:rsidRPr="00E0414D">
        <w:rPr>
          <w:rFonts w:ascii="Times New Roman" w:eastAsia="Calibri" w:hAnsi="Times New Roman" w:cs="Times New Roman"/>
          <w:sz w:val="26"/>
          <w:szCs w:val="26"/>
          <w:lang w:val="ru-RU" w:bidi="ar-SA"/>
        </w:rPr>
        <w:t xml:space="preserve"> год </w:t>
      </w:r>
      <w:r w:rsidR="00E010EE" w:rsidRPr="00C75908">
        <w:rPr>
          <w:rFonts w:ascii="Times New Roman" w:eastAsia="Calibri" w:hAnsi="Times New Roman" w:cs="Times New Roman"/>
          <w:sz w:val="26"/>
          <w:szCs w:val="26"/>
          <w:lang w:val="ru-RU" w:bidi="ar-SA"/>
        </w:rPr>
        <w:t>семь</w:t>
      </w:r>
      <w:r w:rsidRPr="00E0414D">
        <w:rPr>
          <w:rFonts w:ascii="Times New Roman" w:eastAsia="Calibri" w:hAnsi="Times New Roman" w:cs="Times New Roman"/>
          <w:sz w:val="26"/>
          <w:szCs w:val="26"/>
          <w:lang w:val="ru-RU" w:bidi="ar-SA"/>
        </w:rPr>
        <w:t xml:space="preserve"> раз вносились измененияв связи с увеличением объемов межбюджетных трансфертов, изменением поступления налоговых и неналоговых доходов и соответствующим уточнением расходов бюджета.</w:t>
      </w:r>
    </w:p>
    <w:p w14:paraId="6611BC1E" w14:textId="77777777" w:rsidR="00E0414D" w:rsidRPr="00E0414D" w:rsidRDefault="00E0414D" w:rsidP="00E0414D">
      <w:pPr>
        <w:spacing w:line="360" w:lineRule="auto"/>
        <w:ind w:firstLine="851"/>
        <w:rPr>
          <w:rFonts w:ascii="Times New Roman" w:eastAsia="Calibri" w:hAnsi="Times New Roman" w:cs="Times New Roman"/>
          <w:sz w:val="26"/>
          <w:szCs w:val="26"/>
          <w:lang w:val="ru-RU" w:bidi="ar-SA"/>
        </w:rPr>
      </w:pPr>
      <w:r w:rsidRPr="00E0414D">
        <w:rPr>
          <w:rFonts w:ascii="Times New Roman" w:eastAsia="Calibri" w:hAnsi="Times New Roman" w:cs="Times New Roman"/>
          <w:sz w:val="26"/>
          <w:szCs w:val="26"/>
          <w:lang w:val="ru-RU" w:bidi="ar-SA"/>
        </w:rPr>
        <w:t>С учетом внесенных изменений, в утвержденные бюджетные назначения, уточненный годовой план на 202</w:t>
      </w:r>
      <w:r w:rsidR="00E010EE">
        <w:rPr>
          <w:rFonts w:ascii="Times New Roman" w:eastAsia="Calibri" w:hAnsi="Times New Roman" w:cs="Times New Roman"/>
          <w:sz w:val="26"/>
          <w:szCs w:val="26"/>
          <w:lang w:val="ru-RU" w:bidi="ar-SA"/>
        </w:rPr>
        <w:t>3</w:t>
      </w:r>
      <w:r w:rsidRPr="00E0414D">
        <w:rPr>
          <w:rFonts w:ascii="Times New Roman" w:eastAsia="Calibri" w:hAnsi="Times New Roman" w:cs="Times New Roman"/>
          <w:sz w:val="26"/>
          <w:szCs w:val="26"/>
          <w:lang w:val="ru-RU" w:bidi="ar-SA"/>
        </w:rPr>
        <w:t xml:space="preserve"> год составил:</w:t>
      </w:r>
    </w:p>
    <w:p w14:paraId="516AC3AF" w14:textId="77777777" w:rsidR="00E0414D" w:rsidRPr="00E0414D" w:rsidRDefault="00E0414D" w:rsidP="00E0414D">
      <w:pPr>
        <w:spacing w:line="360" w:lineRule="auto"/>
        <w:ind w:firstLine="851"/>
        <w:rPr>
          <w:rFonts w:ascii="Times New Roman" w:eastAsia="Calibri" w:hAnsi="Times New Roman" w:cs="Times New Roman"/>
          <w:sz w:val="26"/>
          <w:szCs w:val="26"/>
          <w:lang w:val="ru-RU" w:bidi="ar-SA"/>
        </w:rPr>
      </w:pPr>
      <w:r w:rsidRPr="00E0414D">
        <w:rPr>
          <w:rFonts w:ascii="Times New Roman" w:eastAsia="Calibri" w:hAnsi="Times New Roman" w:cs="Times New Roman"/>
          <w:sz w:val="26"/>
          <w:szCs w:val="26"/>
          <w:lang w:val="ru-RU" w:bidi="ar-SA"/>
        </w:rPr>
        <w:t xml:space="preserve"> - общий объем доходов в сумме </w:t>
      </w:r>
      <w:r w:rsidR="00EF22F1">
        <w:rPr>
          <w:rFonts w:ascii="Times New Roman" w:eastAsia="Times New Roman" w:hAnsi="Times New Roman" w:cs="Times New Roman"/>
          <w:sz w:val="26"/>
          <w:szCs w:val="26"/>
          <w:lang w:val="ru-RU"/>
        </w:rPr>
        <w:t>1878866,12</w:t>
      </w:r>
      <w:r w:rsidR="00DA39A1">
        <w:rPr>
          <w:rFonts w:ascii="Times New Roman" w:eastAsia="Times New Roman" w:hAnsi="Times New Roman" w:cs="Times New Roman"/>
          <w:sz w:val="26"/>
          <w:szCs w:val="26"/>
          <w:lang w:val="ru-RU"/>
        </w:rPr>
        <w:t xml:space="preserve"> </w:t>
      </w:r>
      <w:r w:rsidRPr="00E0414D">
        <w:rPr>
          <w:rFonts w:ascii="Times New Roman" w:eastAsia="Calibri" w:hAnsi="Times New Roman" w:cs="Times New Roman"/>
          <w:sz w:val="26"/>
          <w:szCs w:val="26"/>
          <w:lang w:val="ru-RU" w:bidi="ar-SA"/>
        </w:rPr>
        <w:t>тыс. руб</w:t>
      </w:r>
      <w:r w:rsidR="00AE70A3">
        <w:rPr>
          <w:rFonts w:ascii="Times New Roman" w:eastAsia="Calibri" w:hAnsi="Times New Roman" w:cs="Times New Roman"/>
          <w:sz w:val="26"/>
          <w:szCs w:val="26"/>
          <w:lang w:val="ru-RU" w:bidi="ar-SA"/>
        </w:rPr>
        <w:t>.</w:t>
      </w:r>
      <w:r w:rsidRPr="00E0414D">
        <w:rPr>
          <w:rFonts w:ascii="Times New Roman" w:eastAsia="Calibri" w:hAnsi="Times New Roman" w:cs="Times New Roman"/>
          <w:sz w:val="26"/>
          <w:szCs w:val="26"/>
          <w:lang w:val="ru-RU" w:bidi="ar-SA"/>
        </w:rPr>
        <w:t xml:space="preserve">, с увеличением на </w:t>
      </w:r>
      <w:r w:rsidR="00EF22F1">
        <w:rPr>
          <w:rFonts w:ascii="Times New Roman" w:eastAsia="Calibri" w:hAnsi="Times New Roman" w:cs="Times New Roman"/>
          <w:sz w:val="26"/>
          <w:szCs w:val="26"/>
          <w:lang w:val="ru-RU" w:bidi="ar-SA"/>
        </w:rPr>
        <w:t>290561,09 тыс. руб</w:t>
      </w:r>
      <w:r w:rsidR="00AE70A3">
        <w:rPr>
          <w:rFonts w:ascii="Times New Roman" w:eastAsia="Calibri" w:hAnsi="Times New Roman" w:cs="Times New Roman"/>
          <w:sz w:val="26"/>
          <w:szCs w:val="26"/>
          <w:lang w:val="ru-RU" w:bidi="ar-SA"/>
        </w:rPr>
        <w:t>.</w:t>
      </w:r>
      <w:r w:rsidR="00EF22F1">
        <w:rPr>
          <w:rFonts w:ascii="Times New Roman" w:eastAsia="Calibri" w:hAnsi="Times New Roman" w:cs="Times New Roman"/>
          <w:sz w:val="26"/>
          <w:szCs w:val="26"/>
          <w:lang w:val="ru-RU" w:bidi="ar-SA"/>
        </w:rPr>
        <w:t xml:space="preserve"> или на 18,3</w:t>
      </w:r>
      <w:r w:rsidRPr="00E0414D">
        <w:rPr>
          <w:rFonts w:ascii="Times New Roman" w:eastAsia="Calibri" w:hAnsi="Times New Roman" w:cs="Times New Roman"/>
          <w:sz w:val="26"/>
          <w:szCs w:val="26"/>
          <w:lang w:val="ru-RU" w:bidi="ar-SA"/>
        </w:rPr>
        <w:t xml:space="preserve">%. </w:t>
      </w:r>
      <w:r w:rsidR="00C75908">
        <w:rPr>
          <w:rFonts w:ascii="Times New Roman" w:eastAsia="Calibri" w:hAnsi="Times New Roman" w:cs="Times New Roman"/>
          <w:sz w:val="26"/>
          <w:szCs w:val="26"/>
          <w:lang w:val="ru-RU" w:bidi="ar-SA"/>
        </w:rPr>
        <w:t>Из них о</w:t>
      </w:r>
      <w:r w:rsidRPr="00E0414D">
        <w:rPr>
          <w:rFonts w:ascii="Times New Roman" w:eastAsia="Calibri" w:hAnsi="Times New Roman" w:cs="Times New Roman"/>
          <w:sz w:val="26"/>
          <w:szCs w:val="26"/>
          <w:lang w:val="ru-RU" w:bidi="ar-SA"/>
        </w:rPr>
        <w:t xml:space="preserve">бъем межбюджетных трансфертов, получаемых из бюджетов бюджетной системы Российской Федерации в сумме </w:t>
      </w:r>
      <w:r w:rsidR="00EF22F1">
        <w:rPr>
          <w:rFonts w:ascii="Times New Roman" w:eastAsia="Times New Roman" w:hAnsi="Times New Roman" w:cs="Times New Roman"/>
          <w:sz w:val="26"/>
          <w:szCs w:val="26"/>
          <w:lang w:val="ru-RU"/>
        </w:rPr>
        <w:t>1238034,12</w:t>
      </w:r>
      <w:r w:rsidR="00DA39A1">
        <w:rPr>
          <w:rFonts w:ascii="Times New Roman" w:eastAsia="Times New Roman" w:hAnsi="Times New Roman" w:cs="Times New Roman"/>
          <w:sz w:val="26"/>
          <w:szCs w:val="26"/>
          <w:lang w:val="ru-RU"/>
        </w:rPr>
        <w:t xml:space="preserve"> </w:t>
      </w:r>
      <w:r w:rsidRPr="00E0414D">
        <w:rPr>
          <w:rFonts w:ascii="Times New Roman" w:eastAsia="Calibri" w:hAnsi="Times New Roman" w:cs="Times New Roman"/>
          <w:sz w:val="26"/>
          <w:szCs w:val="26"/>
          <w:lang w:val="ru-RU" w:bidi="ar-SA"/>
        </w:rPr>
        <w:t>тыс. руб</w:t>
      </w:r>
      <w:r w:rsidR="00AE70A3">
        <w:rPr>
          <w:rFonts w:ascii="Times New Roman" w:eastAsia="Calibri" w:hAnsi="Times New Roman" w:cs="Times New Roman"/>
          <w:sz w:val="26"/>
          <w:szCs w:val="26"/>
          <w:lang w:val="ru-RU" w:bidi="ar-SA"/>
        </w:rPr>
        <w:t>.</w:t>
      </w:r>
      <w:r w:rsidRPr="00E0414D">
        <w:rPr>
          <w:rFonts w:ascii="Times New Roman" w:eastAsia="Calibri" w:hAnsi="Times New Roman" w:cs="Times New Roman"/>
          <w:sz w:val="26"/>
          <w:szCs w:val="26"/>
          <w:lang w:val="ru-RU" w:bidi="ar-SA"/>
        </w:rPr>
        <w:t xml:space="preserve">, с увеличением на </w:t>
      </w:r>
      <w:r w:rsidR="00EF22F1">
        <w:rPr>
          <w:rFonts w:ascii="Times New Roman" w:eastAsia="Calibri" w:hAnsi="Times New Roman" w:cs="Times New Roman"/>
          <w:sz w:val="26"/>
          <w:szCs w:val="26"/>
          <w:lang w:val="ru-RU" w:bidi="ar-SA"/>
        </w:rPr>
        <w:t>251905,09</w:t>
      </w:r>
      <w:r w:rsidRPr="00E0414D">
        <w:rPr>
          <w:rFonts w:ascii="Times New Roman" w:eastAsia="Calibri" w:hAnsi="Times New Roman" w:cs="Times New Roman"/>
          <w:sz w:val="26"/>
          <w:szCs w:val="26"/>
          <w:lang w:val="ru-RU" w:bidi="ar-SA"/>
        </w:rPr>
        <w:t xml:space="preserve"> тыс. руб</w:t>
      </w:r>
      <w:r w:rsidR="00AE70A3">
        <w:rPr>
          <w:rFonts w:ascii="Times New Roman" w:eastAsia="Calibri" w:hAnsi="Times New Roman" w:cs="Times New Roman"/>
          <w:sz w:val="26"/>
          <w:szCs w:val="26"/>
          <w:lang w:val="ru-RU" w:bidi="ar-SA"/>
        </w:rPr>
        <w:t>.</w:t>
      </w:r>
      <w:r w:rsidRPr="00E0414D">
        <w:rPr>
          <w:rFonts w:ascii="Times New Roman" w:eastAsia="Calibri" w:hAnsi="Times New Roman" w:cs="Times New Roman"/>
          <w:sz w:val="26"/>
          <w:szCs w:val="26"/>
          <w:lang w:val="ru-RU" w:bidi="ar-SA"/>
        </w:rPr>
        <w:t xml:space="preserve"> или на </w:t>
      </w:r>
      <w:r w:rsidR="00EF22F1">
        <w:rPr>
          <w:rFonts w:ascii="Times New Roman" w:eastAsia="Calibri" w:hAnsi="Times New Roman" w:cs="Times New Roman"/>
          <w:sz w:val="26"/>
          <w:szCs w:val="26"/>
          <w:lang w:val="ru-RU" w:bidi="ar-SA"/>
        </w:rPr>
        <w:t>25,5</w:t>
      </w:r>
      <w:r w:rsidRPr="00E0414D">
        <w:rPr>
          <w:rFonts w:ascii="Times New Roman" w:eastAsia="Calibri" w:hAnsi="Times New Roman" w:cs="Times New Roman"/>
          <w:sz w:val="26"/>
          <w:szCs w:val="26"/>
          <w:lang w:val="ru-RU" w:bidi="ar-SA"/>
        </w:rPr>
        <w:t>%;</w:t>
      </w:r>
    </w:p>
    <w:p w14:paraId="07E1E2ED" w14:textId="77777777" w:rsidR="00E0414D" w:rsidRPr="00E0414D" w:rsidRDefault="00E0414D" w:rsidP="00E0414D">
      <w:pPr>
        <w:spacing w:line="360" w:lineRule="auto"/>
        <w:ind w:firstLine="851"/>
        <w:rPr>
          <w:rFonts w:ascii="Times New Roman" w:eastAsia="Calibri" w:hAnsi="Times New Roman" w:cs="Times New Roman"/>
          <w:sz w:val="26"/>
          <w:szCs w:val="26"/>
          <w:lang w:val="ru-RU" w:bidi="ar-SA"/>
        </w:rPr>
      </w:pPr>
      <w:r w:rsidRPr="00E0414D">
        <w:rPr>
          <w:rFonts w:ascii="Times New Roman" w:eastAsia="Calibri" w:hAnsi="Times New Roman" w:cs="Times New Roman"/>
          <w:sz w:val="26"/>
          <w:szCs w:val="26"/>
          <w:lang w:val="ru-RU" w:bidi="ar-SA"/>
        </w:rPr>
        <w:t xml:space="preserve">- общий объем расходов в сумме </w:t>
      </w:r>
      <w:r w:rsidR="00EF22F1">
        <w:rPr>
          <w:rFonts w:ascii="Times New Roman" w:eastAsia="Times New Roman" w:hAnsi="Times New Roman" w:cs="Times New Roman"/>
          <w:sz w:val="26"/>
          <w:szCs w:val="26"/>
          <w:lang w:val="ru-RU"/>
        </w:rPr>
        <w:t>1953672,56</w:t>
      </w:r>
      <w:r w:rsidRPr="00E0414D">
        <w:rPr>
          <w:rFonts w:ascii="Times New Roman" w:eastAsia="Calibri" w:hAnsi="Times New Roman" w:cs="Times New Roman"/>
          <w:sz w:val="26"/>
          <w:szCs w:val="26"/>
          <w:lang w:val="ru-RU" w:bidi="ar-SA"/>
        </w:rPr>
        <w:t>тыс. руб</w:t>
      </w:r>
      <w:r w:rsidR="00AE70A3">
        <w:rPr>
          <w:rFonts w:ascii="Times New Roman" w:eastAsia="Calibri" w:hAnsi="Times New Roman" w:cs="Times New Roman"/>
          <w:sz w:val="26"/>
          <w:szCs w:val="26"/>
          <w:lang w:val="ru-RU" w:bidi="ar-SA"/>
        </w:rPr>
        <w:t>.</w:t>
      </w:r>
      <w:r w:rsidRPr="00E0414D">
        <w:rPr>
          <w:rFonts w:ascii="Times New Roman" w:eastAsia="Calibri" w:hAnsi="Times New Roman" w:cs="Times New Roman"/>
          <w:sz w:val="26"/>
          <w:szCs w:val="26"/>
          <w:lang w:val="ru-RU" w:bidi="ar-SA"/>
        </w:rPr>
        <w:t xml:space="preserve">, с увеличением на </w:t>
      </w:r>
      <w:r w:rsidR="00EF22F1">
        <w:rPr>
          <w:rFonts w:ascii="Times New Roman" w:eastAsia="Calibri" w:hAnsi="Times New Roman" w:cs="Times New Roman"/>
          <w:sz w:val="26"/>
          <w:szCs w:val="26"/>
          <w:lang w:val="ru-RU" w:bidi="ar-SA"/>
        </w:rPr>
        <w:t>342367,53</w:t>
      </w:r>
      <w:r w:rsidRPr="00E0414D">
        <w:rPr>
          <w:rFonts w:ascii="Times New Roman" w:eastAsia="Calibri" w:hAnsi="Times New Roman" w:cs="Times New Roman"/>
          <w:sz w:val="26"/>
          <w:szCs w:val="26"/>
          <w:lang w:val="ru-RU" w:bidi="ar-SA"/>
        </w:rPr>
        <w:t xml:space="preserve"> тыс. руб</w:t>
      </w:r>
      <w:r w:rsidR="00AE70A3">
        <w:rPr>
          <w:rFonts w:ascii="Times New Roman" w:eastAsia="Calibri" w:hAnsi="Times New Roman" w:cs="Times New Roman"/>
          <w:sz w:val="26"/>
          <w:szCs w:val="26"/>
          <w:lang w:val="ru-RU" w:bidi="ar-SA"/>
        </w:rPr>
        <w:t>.</w:t>
      </w:r>
      <w:r w:rsidRPr="00E0414D">
        <w:rPr>
          <w:rFonts w:ascii="Times New Roman" w:eastAsia="Calibri" w:hAnsi="Times New Roman" w:cs="Times New Roman"/>
          <w:sz w:val="26"/>
          <w:szCs w:val="26"/>
          <w:lang w:val="ru-RU" w:bidi="ar-SA"/>
        </w:rPr>
        <w:t xml:space="preserve"> или на</w:t>
      </w:r>
      <w:r w:rsidR="00EF22F1">
        <w:rPr>
          <w:rFonts w:ascii="Times New Roman" w:eastAsia="Calibri" w:hAnsi="Times New Roman" w:cs="Times New Roman"/>
          <w:sz w:val="26"/>
          <w:szCs w:val="26"/>
          <w:lang w:val="ru-RU" w:bidi="ar-SA"/>
        </w:rPr>
        <w:t>21,2</w:t>
      </w:r>
      <w:r w:rsidRPr="00E0414D">
        <w:rPr>
          <w:rFonts w:ascii="Times New Roman" w:eastAsia="Calibri" w:hAnsi="Times New Roman" w:cs="Times New Roman"/>
          <w:sz w:val="26"/>
          <w:szCs w:val="26"/>
          <w:lang w:val="ru-RU" w:bidi="ar-SA"/>
        </w:rPr>
        <w:t>%;</w:t>
      </w:r>
    </w:p>
    <w:p w14:paraId="7FCB431C" w14:textId="77777777" w:rsidR="00E0414D" w:rsidRPr="00E0414D" w:rsidRDefault="00E0414D" w:rsidP="00E0414D">
      <w:pPr>
        <w:spacing w:line="360" w:lineRule="auto"/>
        <w:ind w:firstLine="851"/>
        <w:rPr>
          <w:rFonts w:ascii="Times New Roman" w:eastAsia="Calibri" w:hAnsi="Times New Roman" w:cs="Times New Roman"/>
          <w:sz w:val="26"/>
          <w:szCs w:val="26"/>
          <w:lang w:val="ru-RU" w:bidi="ar-SA"/>
        </w:rPr>
      </w:pPr>
      <w:r w:rsidRPr="00E0414D">
        <w:rPr>
          <w:rFonts w:ascii="Times New Roman" w:eastAsia="Calibri" w:hAnsi="Times New Roman" w:cs="Times New Roman"/>
          <w:sz w:val="26"/>
          <w:szCs w:val="26"/>
          <w:lang w:val="ru-RU" w:bidi="ar-SA"/>
        </w:rPr>
        <w:t xml:space="preserve">-размер дефицита в сумме </w:t>
      </w:r>
      <w:r w:rsidR="00EF22F1">
        <w:rPr>
          <w:rFonts w:ascii="Times New Roman" w:eastAsia="Times New Roman" w:hAnsi="Times New Roman" w:cs="Times New Roman"/>
          <w:sz w:val="26"/>
          <w:szCs w:val="26"/>
          <w:lang w:val="ru-RU"/>
        </w:rPr>
        <w:t>74806,44</w:t>
      </w:r>
      <w:r w:rsidRPr="00E0414D">
        <w:rPr>
          <w:rFonts w:ascii="Times New Roman" w:eastAsia="Calibri" w:hAnsi="Times New Roman" w:cs="Times New Roman"/>
          <w:sz w:val="26"/>
          <w:szCs w:val="26"/>
          <w:lang w:val="ru-RU" w:bidi="ar-SA"/>
        </w:rPr>
        <w:t xml:space="preserve"> тыс. рублей, увеличился на </w:t>
      </w:r>
      <w:r w:rsidR="00EF22F1">
        <w:rPr>
          <w:rFonts w:ascii="Times New Roman" w:eastAsia="Calibri" w:hAnsi="Times New Roman" w:cs="Times New Roman"/>
          <w:sz w:val="26"/>
          <w:szCs w:val="26"/>
          <w:lang w:val="ru-RU" w:bidi="ar-SA"/>
        </w:rPr>
        <w:t>37370,53</w:t>
      </w:r>
      <w:r w:rsidRPr="00E0414D">
        <w:rPr>
          <w:rFonts w:ascii="Times New Roman" w:eastAsia="Calibri" w:hAnsi="Times New Roman" w:cs="Times New Roman"/>
          <w:sz w:val="26"/>
          <w:szCs w:val="26"/>
          <w:lang w:val="ru-RU" w:bidi="ar-SA"/>
        </w:rPr>
        <w:t xml:space="preserve"> тыс. руб.</w:t>
      </w:r>
    </w:p>
    <w:p w14:paraId="33DA7F09" w14:textId="77777777" w:rsidR="00E0414D" w:rsidRPr="00E0414D" w:rsidRDefault="00E0414D" w:rsidP="00E0414D">
      <w:pPr>
        <w:spacing w:line="360" w:lineRule="auto"/>
        <w:ind w:firstLine="851"/>
        <w:rPr>
          <w:rFonts w:ascii="Times New Roman" w:eastAsia="Calibri" w:hAnsi="Times New Roman" w:cs="Times New Roman"/>
          <w:sz w:val="26"/>
          <w:szCs w:val="26"/>
          <w:lang w:val="ru-RU" w:bidi="ar-SA"/>
        </w:rPr>
      </w:pPr>
      <w:r w:rsidRPr="00E0414D">
        <w:rPr>
          <w:rFonts w:ascii="Times New Roman" w:eastAsia="Calibri" w:hAnsi="Times New Roman" w:cs="Times New Roman"/>
          <w:sz w:val="26"/>
          <w:szCs w:val="26"/>
          <w:lang w:val="ru-RU" w:bidi="ar-SA"/>
        </w:rPr>
        <w:t>Согласно сводной</w:t>
      </w:r>
      <w:r w:rsidR="00EF22F1">
        <w:rPr>
          <w:rFonts w:ascii="Times New Roman" w:eastAsia="Calibri" w:hAnsi="Times New Roman" w:cs="Times New Roman"/>
          <w:sz w:val="26"/>
          <w:szCs w:val="26"/>
          <w:lang w:val="ru-RU" w:bidi="ar-SA"/>
        </w:rPr>
        <w:t xml:space="preserve"> бюджетной росписи на </w:t>
      </w:r>
      <w:r w:rsidR="00AE70A3">
        <w:rPr>
          <w:rFonts w:ascii="Times New Roman" w:eastAsia="Calibri" w:hAnsi="Times New Roman" w:cs="Times New Roman"/>
          <w:sz w:val="26"/>
          <w:szCs w:val="26"/>
          <w:lang w:val="ru-RU" w:bidi="ar-SA"/>
        </w:rPr>
        <w:t>29</w:t>
      </w:r>
      <w:r w:rsidR="00EF22F1">
        <w:rPr>
          <w:rFonts w:ascii="Times New Roman" w:eastAsia="Calibri" w:hAnsi="Times New Roman" w:cs="Times New Roman"/>
          <w:sz w:val="26"/>
          <w:szCs w:val="26"/>
          <w:lang w:val="ru-RU" w:bidi="ar-SA"/>
        </w:rPr>
        <w:t>.12.2023</w:t>
      </w:r>
      <w:r w:rsidRPr="00E0414D">
        <w:rPr>
          <w:rFonts w:ascii="Times New Roman" w:eastAsia="Calibri" w:hAnsi="Times New Roman" w:cs="Times New Roman"/>
          <w:sz w:val="26"/>
          <w:szCs w:val="26"/>
          <w:lang w:val="ru-RU" w:bidi="ar-SA"/>
        </w:rPr>
        <w:t>, плановые показатели объема расходов на 202</w:t>
      </w:r>
      <w:r w:rsidR="00EF22F1">
        <w:rPr>
          <w:rFonts w:ascii="Times New Roman" w:eastAsia="Calibri" w:hAnsi="Times New Roman" w:cs="Times New Roman"/>
          <w:sz w:val="26"/>
          <w:szCs w:val="26"/>
          <w:lang w:val="ru-RU" w:bidi="ar-SA"/>
        </w:rPr>
        <w:t>3</w:t>
      </w:r>
      <w:r w:rsidRPr="00E0414D">
        <w:rPr>
          <w:rFonts w:ascii="Times New Roman" w:eastAsia="Calibri" w:hAnsi="Times New Roman" w:cs="Times New Roman"/>
          <w:sz w:val="26"/>
          <w:szCs w:val="26"/>
          <w:lang w:val="ru-RU" w:bidi="ar-SA"/>
        </w:rPr>
        <w:t xml:space="preserve"> год составили </w:t>
      </w:r>
      <w:r w:rsidR="00AE70A3">
        <w:rPr>
          <w:rFonts w:ascii="Times New Roman" w:eastAsia="Calibri" w:hAnsi="Times New Roman" w:cs="Times New Roman"/>
          <w:sz w:val="26"/>
          <w:szCs w:val="26"/>
          <w:lang w:val="ru-RU" w:bidi="ar-SA"/>
        </w:rPr>
        <w:t>- 1942107,08</w:t>
      </w:r>
      <w:r w:rsidRPr="00E0414D">
        <w:rPr>
          <w:rFonts w:ascii="Times New Roman" w:eastAsia="Calibri" w:hAnsi="Times New Roman" w:cs="Times New Roman"/>
          <w:sz w:val="26"/>
          <w:szCs w:val="26"/>
          <w:lang w:val="ru-RU" w:bidi="ar-SA"/>
        </w:rPr>
        <w:t xml:space="preserve"> тыс. руб</w:t>
      </w:r>
      <w:r w:rsidR="00AE70A3">
        <w:rPr>
          <w:rFonts w:ascii="Times New Roman" w:eastAsia="Calibri" w:hAnsi="Times New Roman" w:cs="Times New Roman"/>
          <w:sz w:val="26"/>
          <w:szCs w:val="26"/>
          <w:lang w:val="ru-RU" w:bidi="ar-SA"/>
        </w:rPr>
        <w:t>.</w:t>
      </w:r>
      <w:r w:rsidRPr="00E0414D">
        <w:rPr>
          <w:rFonts w:ascii="Times New Roman" w:eastAsia="Calibri" w:hAnsi="Times New Roman" w:cs="Times New Roman"/>
          <w:sz w:val="26"/>
          <w:szCs w:val="26"/>
          <w:lang w:val="ru-RU" w:bidi="ar-SA"/>
        </w:rPr>
        <w:t xml:space="preserve">, с </w:t>
      </w:r>
      <w:r w:rsidR="00AE70A3">
        <w:rPr>
          <w:rFonts w:ascii="Times New Roman" w:eastAsia="Calibri" w:hAnsi="Times New Roman" w:cs="Times New Roman"/>
          <w:sz w:val="26"/>
          <w:szCs w:val="26"/>
          <w:lang w:val="ru-RU" w:bidi="ar-SA"/>
        </w:rPr>
        <w:t xml:space="preserve">уменьшением  </w:t>
      </w:r>
      <w:r w:rsidRPr="00E0414D">
        <w:rPr>
          <w:rFonts w:ascii="Times New Roman" w:eastAsia="Calibri" w:hAnsi="Times New Roman" w:cs="Times New Roman"/>
          <w:sz w:val="26"/>
          <w:szCs w:val="26"/>
          <w:lang w:val="ru-RU" w:bidi="ar-SA"/>
        </w:rPr>
        <w:t xml:space="preserve"> на </w:t>
      </w:r>
      <w:r w:rsidR="00AE70A3">
        <w:rPr>
          <w:rFonts w:ascii="Times New Roman" w:eastAsia="Calibri" w:hAnsi="Times New Roman" w:cs="Times New Roman"/>
          <w:sz w:val="26"/>
          <w:szCs w:val="26"/>
          <w:lang w:val="ru-RU" w:bidi="ar-SA"/>
        </w:rPr>
        <w:t>11565,48</w:t>
      </w:r>
      <w:r w:rsidRPr="00E0414D">
        <w:rPr>
          <w:rFonts w:ascii="Times New Roman" w:eastAsia="Calibri" w:hAnsi="Times New Roman" w:cs="Times New Roman"/>
          <w:sz w:val="26"/>
          <w:szCs w:val="26"/>
          <w:lang w:val="ru-RU" w:bidi="ar-SA"/>
        </w:rPr>
        <w:t xml:space="preserve"> тыс. руб.</w:t>
      </w:r>
      <w:r w:rsidR="00AE70A3">
        <w:rPr>
          <w:rFonts w:ascii="Times New Roman" w:eastAsia="Calibri" w:hAnsi="Times New Roman" w:cs="Times New Roman"/>
          <w:sz w:val="26"/>
          <w:szCs w:val="26"/>
          <w:lang w:val="ru-RU" w:bidi="ar-SA"/>
        </w:rPr>
        <w:t xml:space="preserve"> (решение Думы от 26.12.2023 № 62-НПА). </w:t>
      </w:r>
    </w:p>
    <w:p w14:paraId="60484B78" w14:textId="77777777" w:rsidR="00E0414D" w:rsidRPr="00E0414D" w:rsidRDefault="00E0414D" w:rsidP="00E0414D">
      <w:pPr>
        <w:spacing w:line="360" w:lineRule="auto"/>
        <w:ind w:firstLine="851"/>
        <w:rPr>
          <w:rFonts w:ascii="Times New Roman" w:eastAsia="Calibri" w:hAnsi="Times New Roman" w:cs="Times New Roman"/>
          <w:sz w:val="26"/>
          <w:szCs w:val="26"/>
          <w:lang w:val="ru-RU" w:bidi="ar-SA"/>
        </w:rPr>
      </w:pPr>
      <w:r w:rsidRPr="00E0414D">
        <w:rPr>
          <w:rFonts w:ascii="Times New Roman" w:eastAsia="Calibri" w:hAnsi="Times New Roman" w:cs="Times New Roman"/>
          <w:sz w:val="26"/>
          <w:szCs w:val="26"/>
          <w:lang w:val="ru-RU" w:bidi="ar-SA"/>
        </w:rPr>
        <w:t>Исполнение бюджета в 202</w:t>
      </w:r>
      <w:r w:rsidR="00AE70A3">
        <w:rPr>
          <w:rFonts w:ascii="Times New Roman" w:eastAsia="Calibri" w:hAnsi="Times New Roman" w:cs="Times New Roman"/>
          <w:sz w:val="26"/>
          <w:szCs w:val="26"/>
          <w:lang w:val="ru-RU" w:bidi="ar-SA"/>
        </w:rPr>
        <w:t>3</w:t>
      </w:r>
      <w:r w:rsidRPr="00E0414D">
        <w:rPr>
          <w:rFonts w:ascii="Times New Roman" w:eastAsia="Calibri" w:hAnsi="Times New Roman" w:cs="Times New Roman"/>
          <w:sz w:val="26"/>
          <w:szCs w:val="26"/>
          <w:lang w:val="ru-RU" w:bidi="ar-SA"/>
        </w:rPr>
        <w:t xml:space="preserve"> году осуществлялось на основе сводной бюджетной росписи по расходам. </w:t>
      </w:r>
      <w:r w:rsidRPr="00E0414D">
        <w:rPr>
          <w:rFonts w:ascii="Times New Roman" w:eastAsia="Times New Roman" w:hAnsi="Times New Roman" w:cs="Times New Roman"/>
          <w:sz w:val="26"/>
          <w:szCs w:val="26"/>
          <w:lang w:val="ru-RU" w:eastAsia="ru-RU" w:bidi="ar-SA"/>
        </w:rPr>
        <w:t>Плановые показатели по</w:t>
      </w:r>
      <w:r w:rsidR="003672DC">
        <w:rPr>
          <w:rFonts w:ascii="Times New Roman" w:eastAsia="Times New Roman" w:hAnsi="Times New Roman" w:cs="Times New Roman"/>
          <w:sz w:val="26"/>
          <w:szCs w:val="26"/>
          <w:lang w:val="ru-RU" w:eastAsia="ru-RU" w:bidi="ar-SA"/>
        </w:rPr>
        <w:t xml:space="preserve"> </w:t>
      </w:r>
      <w:r w:rsidRPr="00E0414D">
        <w:rPr>
          <w:rFonts w:ascii="Times New Roman" w:eastAsia="Times New Roman" w:hAnsi="Times New Roman" w:cs="Times New Roman"/>
          <w:sz w:val="26"/>
          <w:szCs w:val="26"/>
          <w:lang w:val="ru-RU" w:eastAsia="ru-RU" w:bidi="ar-SA"/>
        </w:rPr>
        <w:t>расходам бюджета</w:t>
      </w:r>
      <w:r w:rsidRPr="00E0414D">
        <w:rPr>
          <w:rFonts w:ascii="Times New Roman" w:eastAsia="Times New Roman" w:hAnsi="Times New Roman" w:cs="Times New Roman"/>
          <w:sz w:val="26"/>
          <w:szCs w:val="26"/>
          <w:lang w:val="ru-RU" w:eastAsia="ru-RU"/>
        </w:rPr>
        <w:t xml:space="preserve"> Лесозаводского</w:t>
      </w:r>
      <w:r w:rsidRPr="00E0414D">
        <w:rPr>
          <w:rFonts w:ascii="Times New Roman" w:eastAsia="Times New Roman" w:hAnsi="Times New Roman" w:cs="Times New Roman"/>
          <w:sz w:val="26"/>
          <w:szCs w:val="26"/>
          <w:lang w:val="ru-RU" w:eastAsia="ru-RU" w:bidi="ar-SA"/>
        </w:rPr>
        <w:t xml:space="preserve"> городского округа в 202</w:t>
      </w:r>
      <w:r w:rsidR="00AE70A3">
        <w:rPr>
          <w:rFonts w:ascii="Times New Roman" w:eastAsia="Times New Roman" w:hAnsi="Times New Roman" w:cs="Times New Roman"/>
          <w:sz w:val="26"/>
          <w:szCs w:val="26"/>
          <w:lang w:val="ru-RU" w:eastAsia="ru-RU" w:bidi="ar-SA"/>
        </w:rPr>
        <w:t>3</w:t>
      </w:r>
      <w:r w:rsidRPr="00E0414D">
        <w:rPr>
          <w:rFonts w:ascii="Times New Roman" w:eastAsia="Times New Roman" w:hAnsi="Times New Roman" w:cs="Times New Roman"/>
          <w:sz w:val="26"/>
          <w:szCs w:val="26"/>
          <w:lang w:val="ru-RU" w:eastAsia="ru-RU" w:bidi="ar-SA"/>
        </w:rPr>
        <w:t xml:space="preserve"> году выполнены не в полном объеме.</w:t>
      </w:r>
      <w:r w:rsidR="003672DC">
        <w:rPr>
          <w:rFonts w:ascii="Times New Roman" w:eastAsia="Times New Roman" w:hAnsi="Times New Roman" w:cs="Times New Roman"/>
          <w:sz w:val="26"/>
          <w:szCs w:val="26"/>
          <w:lang w:val="ru-RU" w:eastAsia="ru-RU" w:bidi="ar-SA"/>
        </w:rPr>
        <w:t xml:space="preserve"> </w:t>
      </w:r>
      <w:r w:rsidRPr="00E0414D">
        <w:rPr>
          <w:rFonts w:ascii="Times New Roman" w:eastAsia="Calibri" w:hAnsi="Times New Roman" w:cs="Times New Roman"/>
          <w:sz w:val="26"/>
          <w:szCs w:val="26"/>
          <w:lang w:val="ru-RU" w:bidi="ar-SA"/>
        </w:rPr>
        <w:t xml:space="preserve">По данным представленного отчета об исполнении бюджета, в бюджет городского округа поступило доходов в сумме </w:t>
      </w:r>
      <w:r w:rsidR="00AE70A3">
        <w:rPr>
          <w:rFonts w:ascii="Times New Roman" w:eastAsia="Calibri" w:hAnsi="Times New Roman" w:cs="Times New Roman"/>
          <w:sz w:val="26"/>
          <w:szCs w:val="26"/>
          <w:lang w:val="ru-RU" w:bidi="ar-SA"/>
        </w:rPr>
        <w:t>1907729,6</w:t>
      </w:r>
      <w:r w:rsidRPr="00E0414D">
        <w:rPr>
          <w:rFonts w:ascii="Times New Roman" w:eastAsia="Calibri" w:hAnsi="Times New Roman" w:cs="Times New Roman"/>
          <w:sz w:val="26"/>
          <w:szCs w:val="26"/>
          <w:lang w:val="ru-RU" w:bidi="ar-SA"/>
        </w:rPr>
        <w:t xml:space="preserve"> тыс. руб</w:t>
      </w:r>
      <w:r w:rsidR="003121F3">
        <w:rPr>
          <w:rFonts w:ascii="Times New Roman" w:eastAsia="Calibri" w:hAnsi="Times New Roman" w:cs="Times New Roman"/>
          <w:sz w:val="26"/>
          <w:szCs w:val="26"/>
          <w:lang w:val="ru-RU" w:bidi="ar-SA"/>
        </w:rPr>
        <w:t>.</w:t>
      </w:r>
      <w:r w:rsidRPr="00E0414D">
        <w:rPr>
          <w:rFonts w:ascii="Times New Roman" w:eastAsia="Calibri" w:hAnsi="Times New Roman" w:cs="Times New Roman"/>
          <w:sz w:val="26"/>
          <w:szCs w:val="26"/>
          <w:lang w:val="ru-RU" w:bidi="ar-SA"/>
        </w:rPr>
        <w:t xml:space="preserve">, при уточненном плане </w:t>
      </w:r>
      <w:r w:rsidR="00AE70A3">
        <w:rPr>
          <w:rFonts w:ascii="Times New Roman" w:eastAsia="Calibri" w:hAnsi="Times New Roman" w:cs="Times New Roman"/>
          <w:sz w:val="26"/>
          <w:szCs w:val="26"/>
          <w:lang w:val="ru-RU" w:bidi="ar-SA"/>
        </w:rPr>
        <w:t>1878866,12</w:t>
      </w:r>
      <w:r w:rsidRPr="00E0414D">
        <w:rPr>
          <w:rFonts w:ascii="Times New Roman" w:eastAsia="Calibri" w:hAnsi="Times New Roman" w:cs="Times New Roman"/>
          <w:sz w:val="26"/>
          <w:szCs w:val="26"/>
          <w:lang w:val="ru-RU" w:bidi="ar-SA"/>
        </w:rPr>
        <w:t xml:space="preserve"> тыс. руб. Доходная часть местного бюджета исполнена на 1</w:t>
      </w:r>
      <w:r w:rsidR="00AE70A3">
        <w:rPr>
          <w:rFonts w:ascii="Times New Roman" w:eastAsia="Calibri" w:hAnsi="Times New Roman" w:cs="Times New Roman"/>
          <w:sz w:val="26"/>
          <w:szCs w:val="26"/>
          <w:lang w:val="ru-RU" w:bidi="ar-SA"/>
        </w:rPr>
        <w:t>01,5</w:t>
      </w:r>
      <w:r w:rsidRPr="00E0414D">
        <w:rPr>
          <w:rFonts w:ascii="Times New Roman" w:eastAsia="Calibri" w:hAnsi="Times New Roman" w:cs="Times New Roman"/>
          <w:sz w:val="26"/>
          <w:szCs w:val="26"/>
          <w:lang w:val="ru-RU" w:bidi="ar-SA"/>
        </w:rPr>
        <w:t xml:space="preserve"> %.</w:t>
      </w:r>
      <w:r w:rsidR="00AE70A3">
        <w:rPr>
          <w:rFonts w:ascii="Times New Roman" w:eastAsia="Calibri" w:hAnsi="Times New Roman" w:cs="Times New Roman"/>
          <w:sz w:val="26"/>
          <w:szCs w:val="26"/>
          <w:lang w:val="ru-RU" w:bidi="ar-SA"/>
        </w:rPr>
        <w:t xml:space="preserve"> Р</w:t>
      </w:r>
      <w:r w:rsidRPr="00E0414D">
        <w:rPr>
          <w:rFonts w:ascii="Times New Roman" w:eastAsia="Calibri" w:hAnsi="Times New Roman" w:cs="Times New Roman"/>
          <w:sz w:val="26"/>
          <w:szCs w:val="26"/>
          <w:lang w:val="ru-RU" w:bidi="ar-SA"/>
        </w:rPr>
        <w:t xml:space="preserve">асходы бюджета городского округа исполнены в сумме </w:t>
      </w:r>
      <w:r w:rsidR="00AE70A3">
        <w:rPr>
          <w:rFonts w:ascii="Times New Roman" w:eastAsia="Calibri" w:hAnsi="Times New Roman" w:cs="Times New Roman"/>
          <w:sz w:val="26"/>
          <w:szCs w:val="26"/>
          <w:lang w:val="ru-RU" w:bidi="ar-SA"/>
        </w:rPr>
        <w:t>1888483,26</w:t>
      </w:r>
      <w:r w:rsidRPr="00E0414D">
        <w:rPr>
          <w:rFonts w:ascii="Times New Roman" w:eastAsia="Calibri" w:hAnsi="Times New Roman" w:cs="Times New Roman"/>
          <w:sz w:val="26"/>
          <w:szCs w:val="26"/>
          <w:lang w:val="ru-RU" w:bidi="ar-SA"/>
        </w:rPr>
        <w:t xml:space="preserve"> тыс. руб</w:t>
      </w:r>
      <w:r w:rsidR="003121F3">
        <w:rPr>
          <w:rFonts w:ascii="Times New Roman" w:eastAsia="Calibri" w:hAnsi="Times New Roman" w:cs="Times New Roman"/>
          <w:sz w:val="26"/>
          <w:szCs w:val="26"/>
          <w:lang w:val="ru-RU" w:bidi="ar-SA"/>
        </w:rPr>
        <w:t>.</w:t>
      </w:r>
      <w:r w:rsidRPr="00E0414D">
        <w:rPr>
          <w:rFonts w:ascii="Times New Roman" w:eastAsia="Calibri" w:hAnsi="Times New Roman" w:cs="Times New Roman"/>
          <w:sz w:val="26"/>
          <w:szCs w:val="26"/>
          <w:lang w:val="ru-RU" w:bidi="ar-SA"/>
        </w:rPr>
        <w:t xml:space="preserve"> или на 97,</w:t>
      </w:r>
      <w:r w:rsidR="00AE70A3">
        <w:rPr>
          <w:rFonts w:ascii="Times New Roman" w:eastAsia="Calibri" w:hAnsi="Times New Roman" w:cs="Times New Roman"/>
          <w:sz w:val="26"/>
          <w:szCs w:val="26"/>
          <w:lang w:val="ru-RU" w:bidi="ar-SA"/>
        </w:rPr>
        <w:t>2</w:t>
      </w:r>
      <w:r w:rsidRPr="00E0414D">
        <w:rPr>
          <w:rFonts w:ascii="Times New Roman" w:eastAsia="Calibri" w:hAnsi="Times New Roman" w:cs="Times New Roman"/>
          <w:sz w:val="26"/>
          <w:szCs w:val="26"/>
          <w:lang w:val="ru-RU" w:bidi="ar-SA"/>
        </w:rPr>
        <w:t xml:space="preserve"> %.</w:t>
      </w:r>
    </w:p>
    <w:p w14:paraId="50841435" w14:textId="77777777" w:rsidR="00E0414D" w:rsidRPr="00E0414D" w:rsidRDefault="00E0414D" w:rsidP="00E0414D">
      <w:pPr>
        <w:spacing w:line="360" w:lineRule="auto"/>
        <w:ind w:firstLine="851"/>
        <w:rPr>
          <w:rFonts w:ascii="Times New Roman" w:eastAsia="Calibri" w:hAnsi="Times New Roman" w:cs="Times New Roman"/>
          <w:sz w:val="26"/>
          <w:szCs w:val="26"/>
          <w:lang w:val="ru-RU" w:bidi="ar-SA"/>
        </w:rPr>
      </w:pPr>
      <w:r w:rsidRPr="00E0414D">
        <w:rPr>
          <w:rFonts w:ascii="Times New Roman" w:eastAsia="Calibri" w:hAnsi="Times New Roman" w:cs="Times New Roman"/>
          <w:sz w:val="26"/>
          <w:szCs w:val="26"/>
          <w:lang w:val="ru-RU" w:bidi="ar-SA"/>
        </w:rPr>
        <w:lastRenderedPageBreak/>
        <w:t>Бюджет городского округа за 2</w:t>
      </w:r>
      <w:r w:rsidR="00E010EE">
        <w:rPr>
          <w:rFonts w:ascii="Times New Roman" w:eastAsia="Calibri" w:hAnsi="Times New Roman" w:cs="Times New Roman"/>
          <w:sz w:val="26"/>
          <w:szCs w:val="26"/>
          <w:lang w:val="ru-RU" w:bidi="ar-SA"/>
        </w:rPr>
        <w:t>023</w:t>
      </w:r>
      <w:r w:rsidRPr="00E0414D">
        <w:rPr>
          <w:rFonts w:ascii="Times New Roman" w:eastAsia="Calibri" w:hAnsi="Times New Roman" w:cs="Times New Roman"/>
          <w:sz w:val="26"/>
          <w:szCs w:val="26"/>
          <w:lang w:val="ru-RU" w:bidi="ar-SA"/>
        </w:rPr>
        <w:t xml:space="preserve"> год исполнен с превышением доходов над расходами (профицит) в сумме </w:t>
      </w:r>
      <w:r w:rsidR="00AE70A3">
        <w:rPr>
          <w:rFonts w:ascii="Times New Roman" w:eastAsia="Calibri" w:hAnsi="Times New Roman" w:cs="Times New Roman"/>
          <w:sz w:val="26"/>
          <w:szCs w:val="26"/>
          <w:lang w:val="ru-RU" w:bidi="ar-SA"/>
        </w:rPr>
        <w:t>19246,74</w:t>
      </w:r>
      <w:r w:rsidR="003121F3">
        <w:rPr>
          <w:rFonts w:ascii="Times New Roman" w:eastAsia="Calibri" w:hAnsi="Times New Roman" w:cs="Times New Roman"/>
          <w:sz w:val="26"/>
          <w:szCs w:val="26"/>
          <w:lang w:val="ru-RU" w:bidi="ar-SA"/>
        </w:rPr>
        <w:t xml:space="preserve"> тыс. руб., при планируемом дефиците в сумме 63240,96 тыс. руб.</w:t>
      </w:r>
    </w:p>
    <w:p w14:paraId="76081862" w14:textId="77777777" w:rsidR="00E0414D" w:rsidRPr="003121F3" w:rsidRDefault="00E0414D" w:rsidP="00E0414D">
      <w:pPr>
        <w:spacing w:line="360" w:lineRule="auto"/>
        <w:ind w:firstLine="851"/>
        <w:rPr>
          <w:rFonts w:ascii="Times New Roman" w:eastAsia="Calibri" w:hAnsi="Times New Roman" w:cs="Times New Roman"/>
          <w:sz w:val="26"/>
          <w:szCs w:val="26"/>
          <w:lang w:val="ru-RU" w:bidi="ar-SA"/>
        </w:rPr>
      </w:pPr>
      <w:r w:rsidRPr="00E0414D">
        <w:rPr>
          <w:rFonts w:ascii="Times New Roman" w:eastAsia="Calibri" w:hAnsi="Times New Roman" w:cs="Times New Roman"/>
          <w:sz w:val="26"/>
          <w:szCs w:val="26"/>
          <w:lang w:val="ru-RU" w:bidi="ar-SA"/>
        </w:rPr>
        <w:t>Общая характеристика исполнения бюджета Лесозаводского городского округа за 202</w:t>
      </w:r>
      <w:r w:rsidR="003121F3">
        <w:rPr>
          <w:rFonts w:ascii="Times New Roman" w:eastAsia="Calibri" w:hAnsi="Times New Roman" w:cs="Times New Roman"/>
          <w:sz w:val="26"/>
          <w:szCs w:val="26"/>
          <w:lang w:val="ru-RU" w:bidi="ar-SA"/>
        </w:rPr>
        <w:t>3</w:t>
      </w:r>
      <w:r w:rsidRPr="00E0414D">
        <w:rPr>
          <w:rFonts w:ascii="Times New Roman" w:eastAsia="Calibri" w:hAnsi="Times New Roman" w:cs="Times New Roman"/>
          <w:sz w:val="26"/>
          <w:szCs w:val="26"/>
          <w:lang w:val="ru-RU" w:bidi="ar-SA"/>
        </w:rPr>
        <w:t xml:space="preserve"> год представлена в таблице 1</w:t>
      </w:r>
      <w:r w:rsidR="00F47510">
        <w:rPr>
          <w:rFonts w:ascii="Times New Roman" w:eastAsia="Calibri" w:hAnsi="Times New Roman" w:cs="Times New Roman"/>
          <w:sz w:val="26"/>
          <w:szCs w:val="26"/>
          <w:lang w:val="ru-RU" w:bidi="ar-SA"/>
        </w:rPr>
        <w:t>. Структура доходов бюджета представлена на диаграмме 1.</w:t>
      </w:r>
    </w:p>
    <w:p w14:paraId="2F9C4D5B" w14:textId="77777777" w:rsidR="00E0414D" w:rsidRPr="00E0414D" w:rsidRDefault="00E0414D" w:rsidP="00DA39A1">
      <w:pPr>
        <w:ind w:firstLine="851"/>
        <w:jc w:val="right"/>
        <w:rPr>
          <w:rFonts w:ascii="Times New Roman" w:eastAsia="Calibri" w:hAnsi="Times New Roman" w:cs="Times New Roman"/>
          <w:sz w:val="26"/>
          <w:szCs w:val="26"/>
          <w:lang w:val="ru-RU" w:bidi="ar-SA"/>
        </w:rPr>
      </w:pPr>
      <w:r w:rsidRPr="00E0414D">
        <w:rPr>
          <w:rFonts w:ascii="Times New Roman" w:eastAsia="Calibri" w:hAnsi="Times New Roman" w:cs="Times New Roman"/>
          <w:sz w:val="26"/>
          <w:szCs w:val="26"/>
          <w:lang w:val="ru-RU" w:bidi="ar-SA"/>
        </w:rPr>
        <w:t>Таблица 1</w:t>
      </w:r>
    </w:p>
    <w:p w14:paraId="1A506950" w14:textId="77777777" w:rsidR="00E0414D" w:rsidRPr="00E0414D" w:rsidRDefault="00E0414D" w:rsidP="00DA39A1">
      <w:pPr>
        <w:ind w:firstLine="851"/>
        <w:rPr>
          <w:rFonts w:ascii="Times New Roman" w:eastAsia="Calibri" w:hAnsi="Times New Roman" w:cs="Times New Roman"/>
          <w:sz w:val="20"/>
          <w:szCs w:val="20"/>
          <w:lang w:val="ru-RU" w:bidi="ar-SA"/>
        </w:rPr>
      </w:pPr>
      <w:r w:rsidRPr="00E0414D">
        <w:rPr>
          <w:rFonts w:ascii="Times New Roman" w:eastAsia="Calibri" w:hAnsi="Times New Roman" w:cs="Times New Roman"/>
          <w:sz w:val="20"/>
          <w:szCs w:val="20"/>
          <w:lang w:val="ru-RU" w:bidi="ar-SA"/>
        </w:rPr>
        <w:t xml:space="preserve">                                                                                                                                                             (тыс. руб.)</w:t>
      </w:r>
    </w:p>
    <w:tbl>
      <w:tblPr>
        <w:tblW w:w="95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1246"/>
        <w:gridCol w:w="1163"/>
        <w:gridCol w:w="1276"/>
        <w:gridCol w:w="1134"/>
        <w:gridCol w:w="1276"/>
        <w:gridCol w:w="849"/>
      </w:tblGrid>
      <w:tr w:rsidR="00E0414D" w:rsidRPr="00E0414D" w14:paraId="60596024" w14:textId="77777777" w:rsidTr="00E0414D">
        <w:trPr>
          <w:trHeight w:val="200"/>
        </w:trPr>
        <w:tc>
          <w:tcPr>
            <w:tcW w:w="2596" w:type="dxa"/>
            <w:vMerge w:val="restart"/>
            <w:tcBorders>
              <w:top w:val="single" w:sz="4" w:space="0" w:color="auto"/>
              <w:left w:val="single" w:sz="4" w:space="0" w:color="auto"/>
              <w:bottom w:val="single" w:sz="4" w:space="0" w:color="auto"/>
              <w:right w:val="single" w:sz="4" w:space="0" w:color="auto"/>
            </w:tcBorders>
            <w:vAlign w:val="center"/>
            <w:hideMark/>
          </w:tcPr>
          <w:p w14:paraId="19E4DFF5" w14:textId="77777777" w:rsidR="00E0414D" w:rsidRPr="00E0414D" w:rsidRDefault="00E0414D" w:rsidP="00E0414D">
            <w:pPr>
              <w:ind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Показатели</w:t>
            </w:r>
          </w:p>
        </w:tc>
        <w:tc>
          <w:tcPr>
            <w:tcW w:w="124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C706ED3" w14:textId="77777777" w:rsidR="00E0414D" w:rsidRPr="00E0414D" w:rsidRDefault="00E0414D" w:rsidP="00E0414D">
            <w:pPr>
              <w:ind w:left="113" w:right="113"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Утверждено решением Думы от 2</w:t>
            </w:r>
            <w:r w:rsidR="00C26D1E">
              <w:rPr>
                <w:rFonts w:ascii="Times New Roman" w:eastAsia="Times New Roman" w:hAnsi="Times New Roman" w:cs="Times New Roman"/>
                <w:sz w:val="18"/>
                <w:szCs w:val="18"/>
                <w:lang w:val="ru-RU" w:eastAsia="ru-RU" w:bidi="ar-SA"/>
              </w:rPr>
              <w:t>0</w:t>
            </w:r>
            <w:r w:rsidRPr="00E0414D">
              <w:rPr>
                <w:rFonts w:ascii="Times New Roman" w:eastAsia="Times New Roman" w:hAnsi="Times New Roman" w:cs="Times New Roman"/>
                <w:sz w:val="18"/>
                <w:szCs w:val="18"/>
                <w:lang w:val="ru-RU" w:eastAsia="ru-RU" w:bidi="ar-SA"/>
              </w:rPr>
              <w:t>.12.202</w:t>
            </w:r>
            <w:r w:rsidR="00C26D1E">
              <w:rPr>
                <w:rFonts w:ascii="Times New Roman" w:eastAsia="Times New Roman" w:hAnsi="Times New Roman" w:cs="Times New Roman"/>
                <w:sz w:val="18"/>
                <w:szCs w:val="18"/>
                <w:lang w:val="ru-RU" w:eastAsia="ru-RU" w:bidi="ar-SA"/>
              </w:rPr>
              <w:t>2</w:t>
            </w:r>
          </w:p>
          <w:p w14:paraId="00589708" w14:textId="77777777" w:rsidR="00E0414D" w:rsidRPr="00E0414D" w:rsidRDefault="00E0414D" w:rsidP="00C26D1E">
            <w:pPr>
              <w:ind w:left="113" w:right="113"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 xml:space="preserve">№ </w:t>
            </w:r>
            <w:r w:rsidR="00C26D1E">
              <w:rPr>
                <w:rFonts w:ascii="Times New Roman" w:eastAsia="Times New Roman" w:hAnsi="Times New Roman" w:cs="Times New Roman"/>
                <w:sz w:val="18"/>
                <w:szCs w:val="18"/>
                <w:lang w:val="ru-RU" w:eastAsia="ru-RU" w:bidi="ar-SA"/>
              </w:rPr>
              <w:t>572</w:t>
            </w:r>
            <w:r w:rsidRPr="00E0414D">
              <w:rPr>
                <w:rFonts w:ascii="Times New Roman" w:eastAsia="Times New Roman" w:hAnsi="Times New Roman" w:cs="Times New Roman"/>
                <w:sz w:val="18"/>
                <w:szCs w:val="18"/>
                <w:lang w:val="ru-RU" w:eastAsia="ru-RU" w:bidi="ar-SA"/>
              </w:rPr>
              <w:t>-НПА</w:t>
            </w:r>
          </w:p>
        </w:tc>
        <w:tc>
          <w:tcPr>
            <w:tcW w:w="3573" w:type="dxa"/>
            <w:gridSpan w:val="3"/>
            <w:tcBorders>
              <w:top w:val="single" w:sz="4" w:space="0" w:color="auto"/>
              <w:left w:val="single" w:sz="4" w:space="0" w:color="auto"/>
              <w:bottom w:val="single" w:sz="4" w:space="0" w:color="auto"/>
              <w:right w:val="single" w:sz="4" w:space="0" w:color="auto"/>
            </w:tcBorders>
            <w:vAlign w:val="center"/>
            <w:hideMark/>
          </w:tcPr>
          <w:p w14:paraId="61A6C37A" w14:textId="77777777" w:rsidR="00E0414D" w:rsidRPr="00E0414D" w:rsidRDefault="00E0414D" w:rsidP="00E0414D">
            <w:pPr>
              <w:ind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Уточненный план</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55A61AA7" w14:textId="77777777" w:rsidR="00E0414D" w:rsidRPr="00E0414D" w:rsidRDefault="00E0414D" w:rsidP="00E0414D">
            <w:pPr>
              <w:ind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Исполнено</w:t>
            </w:r>
          </w:p>
        </w:tc>
      </w:tr>
      <w:tr w:rsidR="00E0414D" w:rsidRPr="00E0414D" w14:paraId="6CA12694" w14:textId="77777777" w:rsidTr="00E0414D">
        <w:trPr>
          <w:cantSplit/>
          <w:trHeight w:val="1906"/>
        </w:trPr>
        <w:tc>
          <w:tcPr>
            <w:tcW w:w="2596" w:type="dxa"/>
            <w:vMerge/>
            <w:tcBorders>
              <w:top w:val="single" w:sz="4" w:space="0" w:color="auto"/>
              <w:left w:val="single" w:sz="4" w:space="0" w:color="auto"/>
              <w:bottom w:val="single" w:sz="4" w:space="0" w:color="auto"/>
              <w:right w:val="single" w:sz="4" w:space="0" w:color="auto"/>
            </w:tcBorders>
            <w:vAlign w:val="center"/>
            <w:hideMark/>
          </w:tcPr>
          <w:p w14:paraId="5FCA3F5C" w14:textId="77777777" w:rsidR="00E0414D" w:rsidRPr="00E0414D" w:rsidRDefault="00E0414D" w:rsidP="00E0414D">
            <w:pPr>
              <w:rPr>
                <w:rFonts w:ascii="Times New Roman" w:eastAsia="Times New Roman" w:hAnsi="Times New Roman" w:cs="Times New Roman"/>
                <w:sz w:val="18"/>
                <w:szCs w:val="18"/>
                <w:lang w:val="ru-RU" w:eastAsia="ru-RU" w:bidi="ar-SA"/>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6CED970B" w14:textId="77777777" w:rsidR="00E0414D" w:rsidRPr="00E0414D" w:rsidRDefault="00E0414D" w:rsidP="00E0414D">
            <w:pPr>
              <w:jc w:val="center"/>
              <w:rPr>
                <w:rFonts w:ascii="Times New Roman" w:eastAsia="Times New Roman" w:hAnsi="Times New Roman" w:cs="Times New Roman"/>
                <w:sz w:val="18"/>
                <w:szCs w:val="18"/>
                <w:lang w:val="ru-RU" w:eastAsia="ru-RU" w:bidi="ar-SA"/>
              </w:rPr>
            </w:pPr>
          </w:p>
        </w:tc>
        <w:tc>
          <w:tcPr>
            <w:tcW w:w="1163" w:type="dxa"/>
            <w:tcBorders>
              <w:top w:val="single" w:sz="4" w:space="0" w:color="auto"/>
              <w:left w:val="single" w:sz="4" w:space="0" w:color="auto"/>
              <w:bottom w:val="single" w:sz="4" w:space="0" w:color="auto"/>
              <w:right w:val="single" w:sz="4" w:space="0" w:color="auto"/>
            </w:tcBorders>
            <w:textDirection w:val="btLr"/>
            <w:vAlign w:val="center"/>
            <w:hideMark/>
          </w:tcPr>
          <w:p w14:paraId="71C86D0A" w14:textId="77777777" w:rsidR="00E0414D" w:rsidRPr="00E0414D" w:rsidRDefault="00E0414D" w:rsidP="00E0414D">
            <w:pPr>
              <w:ind w:left="113" w:right="113"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Утверждено решением Думы от 2</w:t>
            </w:r>
            <w:r w:rsidR="005E2C98">
              <w:rPr>
                <w:rFonts w:ascii="Times New Roman" w:eastAsia="Times New Roman" w:hAnsi="Times New Roman" w:cs="Times New Roman"/>
                <w:sz w:val="18"/>
                <w:szCs w:val="18"/>
                <w:lang w:val="ru-RU" w:eastAsia="ru-RU" w:bidi="ar-SA"/>
              </w:rPr>
              <w:t>6</w:t>
            </w:r>
            <w:r w:rsidRPr="00E0414D">
              <w:rPr>
                <w:rFonts w:ascii="Times New Roman" w:eastAsia="Times New Roman" w:hAnsi="Times New Roman" w:cs="Times New Roman"/>
                <w:sz w:val="18"/>
                <w:szCs w:val="18"/>
                <w:lang w:val="ru-RU" w:eastAsia="ru-RU" w:bidi="ar-SA"/>
              </w:rPr>
              <w:t>.12.202</w:t>
            </w:r>
            <w:r w:rsidR="005E2C98">
              <w:rPr>
                <w:rFonts w:ascii="Times New Roman" w:eastAsia="Times New Roman" w:hAnsi="Times New Roman" w:cs="Times New Roman"/>
                <w:sz w:val="18"/>
                <w:szCs w:val="18"/>
                <w:lang w:val="ru-RU" w:eastAsia="ru-RU" w:bidi="ar-SA"/>
              </w:rPr>
              <w:t>3</w:t>
            </w:r>
          </w:p>
          <w:p w14:paraId="310C1624" w14:textId="77777777" w:rsidR="00E0414D" w:rsidRPr="00E0414D" w:rsidRDefault="00E0414D" w:rsidP="005E2C98">
            <w:pPr>
              <w:ind w:left="113" w:right="113"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 xml:space="preserve">№ </w:t>
            </w:r>
            <w:r w:rsidR="005E2C98">
              <w:rPr>
                <w:rFonts w:ascii="Times New Roman" w:eastAsia="Times New Roman" w:hAnsi="Times New Roman" w:cs="Times New Roman"/>
                <w:sz w:val="18"/>
                <w:szCs w:val="18"/>
                <w:lang w:val="ru-RU" w:eastAsia="ru-RU" w:bidi="ar-SA"/>
              </w:rPr>
              <w:t xml:space="preserve"> 62</w:t>
            </w:r>
            <w:r w:rsidRPr="00E0414D">
              <w:rPr>
                <w:rFonts w:ascii="Times New Roman" w:eastAsia="Times New Roman" w:hAnsi="Times New Roman" w:cs="Times New Roman"/>
                <w:sz w:val="18"/>
                <w:szCs w:val="18"/>
                <w:lang w:val="ru-RU" w:eastAsia="ru-RU" w:bidi="ar-SA"/>
              </w:rPr>
              <w:t>-НПА</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37BA2025" w14:textId="77777777" w:rsidR="00E0414D" w:rsidRPr="00E0414D" w:rsidRDefault="00E0414D" w:rsidP="00E0414D">
            <w:pPr>
              <w:ind w:left="113" w:right="113"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Утверждено сводной бюджетной росписью на 30.12.2022</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7A7006B3" w14:textId="77777777" w:rsidR="00E0414D" w:rsidRPr="00E0414D" w:rsidRDefault="00E0414D" w:rsidP="00E0414D">
            <w:pPr>
              <w:ind w:left="113" w:right="113"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rPr>
              <w:t>Отклонение от первоначального плана</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36BE0A5F" w14:textId="77777777" w:rsidR="00E0414D" w:rsidRPr="00E0414D" w:rsidRDefault="00E0414D" w:rsidP="00E0414D">
            <w:pPr>
              <w:ind w:left="113" w:right="113" w:firstLine="0"/>
              <w:jc w:val="center"/>
              <w:rPr>
                <w:rFonts w:ascii="Times New Roman" w:eastAsia="Times New Roman" w:hAnsi="Times New Roman" w:cs="Times New Roman"/>
                <w:sz w:val="18"/>
                <w:szCs w:val="18"/>
                <w:lang w:val="ru-RU" w:eastAsia="ru-RU" w:bidi="ar-SA"/>
              </w:rPr>
            </w:pPr>
          </w:p>
          <w:p w14:paraId="33A0B667" w14:textId="77777777" w:rsidR="00E0414D" w:rsidRPr="00E0414D" w:rsidRDefault="00E0414D" w:rsidP="00E0414D">
            <w:pPr>
              <w:ind w:left="113" w:right="113" w:firstLine="0"/>
              <w:jc w:val="center"/>
              <w:rPr>
                <w:rFonts w:ascii="Times New Roman" w:eastAsia="Times New Roman" w:hAnsi="Times New Roman" w:cs="Times New Roman"/>
                <w:sz w:val="18"/>
                <w:szCs w:val="18"/>
                <w:lang w:val="ru-RU" w:eastAsia="ru-RU" w:bidi="ar-SA"/>
              </w:rPr>
            </w:pPr>
          </w:p>
          <w:p w14:paraId="378269BB" w14:textId="77777777" w:rsidR="00E0414D" w:rsidRPr="00E0414D" w:rsidRDefault="00E0414D" w:rsidP="00E0414D">
            <w:pPr>
              <w:ind w:left="113" w:right="113"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Сумма</w:t>
            </w:r>
          </w:p>
          <w:p w14:paraId="211EFC62" w14:textId="77777777" w:rsidR="00E0414D" w:rsidRPr="00E0414D" w:rsidRDefault="00E0414D" w:rsidP="00E0414D">
            <w:pPr>
              <w:ind w:left="113" w:right="113" w:firstLine="0"/>
              <w:jc w:val="center"/>
              <w:rPr>
                <w:rFonts w:ascii="Times New Roman" w:eastAsia="Times New Roman" w:hAnsi="Times New Roman" w:cs="Times New Roman"/>
                <w:sz w:val="18"/>
                <w:szCs w:val="18"/>
                <w:lang w:val="ru-RU" w:eastAsia="ru-RU" w:bidi="ar-SA"/>
              </w:rPr>
            </w:pPr>
          </w:p>
        </w:tc>
        <w:tc>
          <w:tcPr>
            <w:tcW w:w="849" w:type="dxa"/>
            <w:tcBorders>
              <w:top w:val="single" w:sz="4" w:space="0" w:color="auto"/>
              <w:left w:val="single" w:sz="4" w:space="0" w:color="auto"/>
              <w:bottom w:val="single" w:sz="4" w:space="0" w:color="auto"/>
              <w:right w:val="single" w:sz="4" w:space="0" w:color="auto"/>
            </w:tcBorders>
            <w:textDirection w:val="btLr"/>
            <w:vAlign w:val="center"/>
            <w:hideMark/>
          </w:tcPr>
          <w:p w14:paraId="3CC50016" w14:textId="77777777" w:rsidR="00E0414D" w:rsidRPr="00E0414D" w:rsidRDefault="00E0414D" w:rsidP="00E0414D">
            <w:pPr>
              <w:ind w:left="113" w:right="113"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 к уточненному плану</w:t>
            </w:r>
          </w:p>
        </w:tc>
      </w:tr>
      <w:tr w:rsidR="00E0414D" w:rsidRPr="00E0414D" w14:paraId="65638457" w14:textId="77777777" w:rsidTr="00E0414D">
        <w:trPr>
          <w:trHeight w:val="20"/>
        </w:trPr>
        <w:tc>
          <w:tcPr>
            <w:tcW w:w="2596" w:type="dxa"/>
            <w:tcBorders>
              <w:top w:val="single" w:sz="4" w:space="0" w:color="auto"/>
              <w:left w:val="single" w:sz="4" w:space="0" w:color="auto"/>
              <w:bottom w:val="single" w:sz="4" w:space="0" w:color="auto"/>
              <w:right w:val="single" w:sz="4" w:space="0" w:color="auto"/>
            </w:tcBorders>
            <w:vAlign w:val="bottom"/>
            <w:hideMark/>
          </w:tcPr>
          <w:p w14:paraId="7D51ECC1" w14:textId="77777777" w:rsidR="00E0414D" w:rsidRPr="00E0414D" w:rsidRDefault="00E0414D" w:rsidP="00E0414D">
            <w:pPr>
              <w:ind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1</w:t>
            </w:r>
          </w:p>
        </w:tc>
        <w:tc>
          <w:tcPr>
            <w:tcW w:w="1246" w:type="dxa"/>
            <w:tcBorders>
              <w:top w:val="single" w:sz="4" w:space="0" w:color="auto"/>
              <w:left w:val="single" w:sz="4" w:space="0" w:color="auto"/>
              <w:bottom w:val="single" w:sz="4" w:space="0" w:color="auto"/>
              <w:right w:val="single" w:sz="4" w:space="0" w:color="auto"/>
            </w:tcBorders>
            <w:vAlign w:val="bottom"/>
            <w:hideMark/>
          </w:tcPr>
          <w:p w14:paraId="4AF4A505" w14:textId="77777777" w:rsidR="00E0414D" w:rsidRPr="00E0414D" w:rsidRDefault="00E0414D" w:rsidP="00E0414D">
            <w:pPr>
              <w:ind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2</w:t>
            </w:r>
          </w:p>
        </w:tc>
        <w:tc>
          <w:tcPr>
            <w:tcW w:w="1163" w:type="dxa"/>
            <w:tcBorders>
              <w:top w:val="single" w:sz="4" w:space="0" w:color="auto"/>
              <w:left w:val="single" w:sz="4" w:space="0" w:color="auto"/>
              <w:bottom w:val="single" w:sz="4" w:space="0" w:color="auto"/>
              <w:right w:val="single" w:sz="4" w:space="0" w:color="auto"/>
            </w:tcBorders>
            <w:vAlign w:val="bottom"/>
            <w:hideMark/>
          </w:tcPr>
          <w:p w14:paraId="266B82DD" w14:textId="77777777" w:rsidR="00E0414D" w:rsidRPr="00E0414D" w:rsidRDefault="00E0414D" w:rsidP="00E0414D">
            <w:pPr>
              <w:ind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3</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5882E28" w14:textId="77777777" w:rsidR="00E0414D" w:rsidRPr="00E0414D" w:rsidRDefault="00E0414D" w:rsidP="00E0414D">
            <w:pPr>
              <w:ind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4</w:t>
            </w:r>
          </w:p>
        </w:tc>
        <w:tc>
          <w:tcPr>
            <w:tcW w:w="1134" w:type="dxa"/>
            <w:tcBorders>
              <w:top w:val="single" w:sz="4" w:space="0" w:color="auto"/>
              <w:left w:val="single" w:sz="4" w:space="0" w:color="auto"/>
              <w:bottom w:val="single" w:sz="4" w:space="0" w:color="auto"/>
              <w:right w:val="single" w:sz="4" w:space="0" w:color="auto"/>
            </w:tcBorders>
            <w:hideMark/>
          </w:tcPr>
          <w:p w14:paraId="545F6E26" w14:textId="77777777" w:rsidR="00E0414D" w:rsidRPr="00E0414D" w:rsidRDefault="00E0414D" w:rsidP="00E0414D">
            <w:pPr>
              <w:ind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5</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C119BCB" w14:textId="77777777" w:rsidR="00E0414D" w:rsidRPr="00E0414D" w:rsidRDefault="00E0414D" w:rsidP="00E0414D">
            <w:pPr>
              <w:ind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6</w:t>
            </w:r>
          </w:p>
        </w:tc>
        <w:tc>
          <w:tcPr>
            <w:tcW w:w="849" w:type="dxa"/>
            <w:tcBorders>
              <w:top w:val="single" w:sz="4" w:space="0" w:color="auto"/>
              <w:left w:val="single" w:sz="4" w:space="0" w:color="auto"/>
              <w:bottom w:val="single" w:sz="4" w:space="0" w:color="auto"/>
              <w:right w:val="single" w:sz="4" w:space="0" w:color="auto"/>
            </w:tcBorders>
            <w:vAlign w:val="bottom"/>
            <w:hideMark/>
          </w:tcPr>
          <w:p w14:paraId="7A929B7A" w14:textId="77777777" w:rsidR="00E0414D" w:rsidRPr="00E0414D" w:rsidRDefault="00E0414D" w:rsidP="00E0414D">
            <w:pPr>
              <w:ind w:firstLine="0"/>
              <w:jc w:val="center"/>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7</w:t>
            </w:r>
          </w:p>
        </w:tc>
      </w:tr>
      <w:tr w:rsidR="005E2C98" w:rsidRPr="00E0414D" w14:paraId="0F460BE2" w14:textId="77777777" w:rsidTr="005E2C98">
        <w:trPr>
          <w:trHeight w:val="20"/>
        </w:trPr>
        <w:tc>
          <w:tcPr>
            <w:tcW w:w="2596" w:type="dxa"/>
            <w:tcBorders>
              <w:top w:val="single" w:sz="4" w:space="0" w:color="auto"/>
              <w:left w:val="single" w:sz="4" w:space="0" w:color="auto"/>
              <w:bottom w:val="single" w:sz="4" w:space="0" w:color="auto"/>
              <w:right w:val="single" w:sz="4" w:space="0" w:color="auto"/>
            </w:tcBorders>
            <w:vAlign w:val="bottom"/>
            <w:hideMark/>
          </w:tcPr>
          <w:p w14:paraId="35D8E289" w14:textId="77777777" w:rsidR="005E2C98" w:rsidRPr="00E0414D" w:rsidRDefault="005E2C98" w:rsidP="00E0414D">
            <w:pPr>
              <w:ind w:firstLine="0"/>
              <w:jc w:val="lef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1. Доходы бюджета, в том числе:</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C776EF2"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C26D1E">
              <w:rPr>
                <w:rFonts w:ascii="Times New Roman" w:eastAsia="Times New Roman" w:hAnsi="Times New Roman" w:cs="Times New Roman"/>
                <w:sz w:val="18"/>
                <w:szCs w:val="18"/>
                <w:lang w:val="ru-RU" w:eastAsia="ru-RU" w:bidi="ar-SA"/>
              </w:rPr>
              <w:t>1 588 305,03</w:t>
            </w:r>
          </w:p>
        </w:tc>
        <w:tc>
          <w:tcPr>
            <w:tcW w:w="1163" w:type="dxa"/>
            <w:tcBorders>
              <w:top w:val="single" w:sz="4" w:space="0" w:color="auto"/>
              <w:left w:val="single" w:sz="4" w:space="0" w:color="auto"/>
              <w:bottom w:val="single" w:sz="4" w:space="0" w:color="auto"/>
              <w:right w:val="single" w:sz="4" w:space="0" w:color="auto"/>
            </w:tcBorders>
            <w:vAlign w:val="center"/>
          </w:tcPr>
          <w:p w14:paraId="6CE81733"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5E2C98">
              <w:rPr>
                <w:rFonts w:ascii="Times New Roman" w:eastAsia="Times New Roman" w:hAnsi="Times New Roman" w:cs="Times New Roman"/>
                <w:sz w:val="18"/>
                <w:szCs w:val="18"/>
                <w:lang w:val="ru-RU" w:eastAsia="ru-RU" w:bidi="ar-SA"/>
              </w:rPr>
              <w:t>1 878 866,12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CEDED7"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479362"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+290561,09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EDCFB3" w14:textId="77777777" w:rsidR="005E2C98" w:rsidRPr="00E0414D" w:rsidRDefault="00190E24" w:rsidP="00190E24">
            <w:pPr>
              <w:ind w:firstLine="0"/>
              <w:jc w:val="right"/>
              <w:rPr>
                <w:rFonts w:ascii="Times New Roman" w:eastAsia="Times New Roman" w:hAnsi="Times New Roman" w:cs="Times New Roman"/>
                <w:sz w:val="17"/>
                <w:szCs w:val="17"/>
                <w:lang w:val="ru-RU" w:eastAsia="ru-RU" w:bidi="ar-SA"/>
              </w:rPr>
            </w:pPr>
            <w:r>
              <w:rPr>
                <w:rFonts w:ascii="Times New Roman" w:eastAsia="Times New Roman" w:hAnsi="Times New Roman" w:cs="Times New Roman"/>
                <w:sz w:val="17"/>
                <w:szCs w:val="17"/>
                <w:lang w:val="ru-RU" w:eastAsia="ru-RU" w:bidi="ar-SA"/>
              </w:rPr>
              <w:t>1907729,6</w:t>
            </w:r>
          </w:p>
        </w:tc>
        <w:tc>
          <w:tcPr>
            <w:tcW w:w="849" w:type="dxa"/>
            <w:tcBorders>
              <w:top w:val="single" w:sz="4" w:space="0" w:color="auto"/>
              <w:left w:val="single" w:sz="4" w:space="0" w:color="auto"/>
              <w:bottom w:val="single" w:sz="4" w:space="0" w:color="auto"/>
              <w:right w:val="single" w:sz="4" w:space="0" w:color="auto"/>
            </w:tcBorders>
            <w:vAlign w:val="center"/>
            <w:hideMark/>
          </w:tcPr>
          <w:p w14:paraId="0B45C93E" w14:textId="77777777" w:rsidR="005E2C98" w:rsidRPr="00E0414D" w:rsidRDefault="00190E24" w:rsidP="008B51EB">
            <w:pPr>
              <w:ind w:firstLine="0"/>
              <w:jc w:val="right"/>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101,5</w:t>
            </w:r>
          </w:p>
        </w:tc>
      </w:tr>
      <w:tr w:rsidR="005E2C98" w:rsidRPr="00E0414D" w14:paraId="400858F5" w14:textId="77777777" w:rsidTr="005E2C98">
        <w:trPr>
          <w:trHeight w:val="20"/>
        </w:trPr>
        <w:tc>
          <w:tcPr>
            <w:tcW w:w="2596" w:type="dxa"/>
            <w:tcBorders>
              <w:top w:val="single" w:sz="4" w:space="0" w:color="auto"/>
              <w:left w:val="single" w:sz="4" w:space="0" w:color="auto"/>
              <w:bottom w:val="single" w:sz="4" w:space="0" w:color="auto"/>
              <w:right w:val="single" w:sz="4" w:space="0" w:color="auto"/>
            </w:tcBorders>
            <w:vAlign w:val="bottom"/>
            <w:hideMark/>
          </w:tcPr>
          <w:p w14:paraId="0D42895A" w14:textId="77777777" w:rsidR="005E2C98" w:rsidRPr="00E0414D" w:rsidRDefault="005E2C98" w:rsidP="00E0414D">
            <w:pPr>
              <w:ind w:firstLine="0"/>
              <w:jc w:val="lef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 налоговые и неналоговые доходы</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C9BEBEB"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C26D1E">
              <w:rPr>
                <w:rFonts w:ascii="Times New Roman" w:eastAsia="Times New Roman" w:hAnsi="Times New Roman" w:cs="Times New Roman"/>
                <w:sz w:val="18"/>
                <w:szCs w:val="18"/>
                <w:lang w:val="ru-RU" w:eastAsia="ru-RU" w:bidi="ar-SA"/>
              </w:rPr>
              <w:t>602 176,00</w:t>
            </w:r>
          </w:p>
        </w:tc>
        <w:tc>
          <w:tcPr>
            <w:tcW w:w="1163" w:type="dxa"/>
            <w:tcBorders>
              <w:top w:val="single" w:sz="4" w:space="0" w:color="auto"/>
              <w:left w:val="single" w:sz="4" w:space="0" w:color="auto"/>
              <w:bottom w:val="single" w:sz="4" w:space="0" w:color="auto"/>
              <w:right w:val="single" w:sz="4" w:space="0" w:color="auto"/>
            </w:tcBorders>
            <w:vAlign w:val="center"/>
          </w:tcPr>
          <w:p w14:paraId="14B66AA2"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5E2C98">
              <w:rPr>
                <w:rFonts w:ascii="Times New Roman" w:eastAsia="Times New Roman" w:hAnsi="Times New Roman" w:cs="Times New Roman"/>
                <w:sz w:val="18"/>
                <w:szCs w:val="18"/>
                <w:lang w:val="ru-RU" w:eastAsia="ru-RU" w:bidi="ar-SA"/>
              </w:rPr>
              <w:t>640 832,00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2572F6"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B8245A"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+38656,00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577A7E" w14:textId="77777777" w:rsidR="00811759" w:rsidRDefault="00811759" w:rsidP="004F6154">
            <w:pPr>
              <w:ind w:firstLine="0"/>
              <w:jc w:val="right"/>
              <w:rPr>
                <w:rFonts w:ascii="Times New Roman" w:eastAsia="Times New Roman" w:hAnsi="Times New Roman" w:cs="Times New Roman"/>
                <w:sz w:val="18"/>
                <w:szCs w:val="18"/>
                <w:lang w:val="ru-RU" w:eastAsia="ru-RU" w:bidi="ar-SA"/>
              </w:rPr>
            </w:pPr>
          </w:p>
          <w:p w14:paraId="76031FE4" w14:textId="77777777" w:rsidR="005E2C98" w:rsidRDefault="00811759" w:rsidP="004F6154">
            <w:pPr>
              <w:ind w:firstLine="0"/>
              <w:jc w:val="right"/>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707959,8</w:t>
            </w:r>
          </w:p>
          <w:p w14:paraId="70EB7226" w14:textId="77777777" w:rsidR="00811759" w:rsidRPr="00E0414D" w:rsidRDefault="00811759" w:rsidP="004F6154">
            <w:pPr>
              <w:ind w:firstLine="0"/>
              <w:jc w:val="right"/>
              <w:rPr>
                <w:rFonts w:ascii="Times New Roman" w:eastAsia="Times New Roman" w:hAnsi="Times New Roman" w:cs="Times New Roman"/>
                <w:sz w:val="18"/>
                <w:szCs w:val="18"/>
                <w:lang w:val="ru-RU" w:eastAsia="ru-RU" w:bidi="ar-SA"/>
              </w:rPr>
            </w:pPr>
          </w:p>
        </w:tc>
        <w:tc>
          <w:tcPr>
            <w:tcW w:w="849" w:type="dxa"/>
            <w:tcBorders>
              <w:top w:val="single" w:sz="4" w:space="0" w:color="auto"/>
              <w:left w:val="single" w:sz="4" w:space="0" w:color="auto"/>
              <w:bottom w:val="single" w:sz="4" w:space="0" w:color="auto"/>
              <w:right w:val="single" w:sz="4" w:space="0" w:color="auto"/>
            </w:tcBorders>
            <w:vAlign w:val="center"/>
            <w:hideMark/>
          </w:tcPr>
          <w:p w14:paraId="1387139E" w14:textId="77777777" w:rsidR="005E2C98" w:rsidRPr="008B51EB" w:rsidRDefault="00190E24" w:rsidP="008B51EB">
            <w:pPr>
              <w:ind w:firstLine="0"/>
              <w:jc w:val="right"/>
              <w:rPr>
                <w:rFonts w:ascii="Times New Roman" w:eastAsia="Times New Roman" w:hAnsi="Times New Roman" w:cs="Times New Roman"/>
                <w:sz w:val="18"/>
                <w:szCs w:val="18"/>
                <w:lang w:eastAsia="ru-RU" w:bidi="ar-SA"/>
              </w:rPr>
            </w:pPr>
            <w:r>
              <w:rPr>
                <w:rFonts w:ascii="Times New Roman" w:eastAsia="Times New Roman" w:hAnsi="Times New Roman" w:cs="Times New Roman"/>
                <w:sz w:val="18"/>
                <w:szCs w:val="18"/>
                <w:lang w:val="ru-RU" w:eastAsia="ru-RU" w:bidi="ar-SA"/>
              </w:rPr>
              <w:t>110,</w:t>
            </w:r>
            <w:r w:rsidR="008B51EB">
              <w:rPr>
                <w:rFonts w:ascii="Times New Roman" w:eastAsia="Times New Roman" w:hAnsi="Times New Roman" w:cs="Times New Roman"/>
                <w:sz w:val="18"/>
                <w:szCs w:val="18"/>
                <w:lang w:eastAsia="ru-RU" w:bidi="ar-SA"/>
              </w:rPr>
              <w:t>5</w:t>
            </w:r>
          </w:p>
        </w:tc>
      </w:tr>
      <w:tr w:rsidR="005E2C98" w:rsidRPr="00E0414D" w14:paraId="7F848212" w14:textId="77777777" w:rsidTr="005E2C98">
        <w:trPr>
          <w:trHeight w:val="20"/>
        </w:trPr>
        <w:tc>
          <w:tcPr>
            <w:tcW w:w="2596" w:type="dxa"/>
            <w:tcBorders>
              <w:top w:val="single" w:sz="4" w:space="0" w:color="auto"/>
              <w:left w:val="single" w:sz="4" w:space="0" w:color="auto"/>
              <w:bottom w:val="single" w:sz="4" w:space="0" w:color="auto"/>
              <w:right w:val="single" w:sz="4" w:space="0" w:color="auto"/>
            </w:tcBorders>
            <w:vAlign w:val="bottom"/>
            <w:hideMark/>
          </w:tcPr>
          <w:p w14:paraId="1B499090" w14:textId="77777777" w:rsidR="005E2C98" w:rsidRPr="00E0414D" w:rsidRDefault="005E2C98" w:rsidP="00E0414D">
            <w:pPr>
              <w:ind w:firstLine="0"/>
              <w:jc w:val="lef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  безвозмездные поступления от бюджетов других уровней</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03BAAD1"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C26D1E">
              <w:rPr>
                <w:rFonts w:ascii="Times New Roman" w:eastAsia="Times New Roman" w:hAnsi="Times New Roman" w:cs="Times New Roman"/>
                <w:sz w:val="18"/>
                <w:szCs w:val="18"/>
                <w:lang w:val="ru-RU" w:eastAsia="ru-RU" w:bidi="ar-SA"/>
              </w:rPr>
              <w:t>986 129,03</w:t>
            </w:r>
          </w:p>
        </w:tc>
        <w:tc>
          <w:tcPr>
            <w:tcW w:w="1163" w:type="dxa"/>
            <w:tcBorders>
              <w:top w:val="single" w:sz="4" w:space="0" w:color="auto"/>
              <w:left w:val="single" w:sz="4" w:space="0" w:color="auto"/>
              <w:bottom w:val="single" w:sz="4" w:space="0" w:color="auto"/>
              <w:right w:val="single" w:sz="4" w:space="0" w:color="auto"/>
            </w:tcBorders>
            <w:vAlign w:val="center"/>
          </w:tcPr>
          <w:p w14:paraId="3C151135"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5E2C98">
              <w:rPr>
                <w:rFonts w:ascii="Times New Roman" w:eastAsia="Times New Roman" w:hAnsi="Times New Roman" w:cs="Times New Roman"/>
                <w:sz w:val="18"/>
                <w:szCs w:val="18"/>
                <w:lang w:val="ru-RU" w:eastAsia="ru-RU" w:bidi="ar-SA"/>
              </w:rPr>
              <w:t>1 238 034,12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41ECB5"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22960C"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+251905,09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E33057" w14:textId="77777777" w:rsidR="005E2C98" w:rsidRPr="00E0414D" w:rsidRDefault="00811759" w:rsidP="004F6154">
            <w:pPr>
              <w:ind w:firstLine="0"/>
              <w:jc w:val="right"/>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1199769,8</w:t>
            </w:r>
          </w:p>
        </w:tc>
        <w:tc>
          <w:tcPr>
            <w:tcW w:w="849" w:type="dxa"/>
            <w:tcBorders>
              <w:top w:val="single" w:sz="4" w:space="0" w:color="auto"/>
              <w:left w:val="single" w:sz="4" w:space="0" w:color="auto"/>
              <w:bottom w:val="single" w:sz="4" w:space="0" w:color="auto"/>
              <w:right w:val="single" w:sz="4" w:space="0" w:color="auto"/>
            </w:tcBorders>
            <w:vAlign w:val="center"/>
            <w:hideMark/>
          </w:tcPr>
          <w:p w14:paraId="52C23553" w14:textId="77777777" w:rsidR="005E2C98" w:rsidRPr="00E0414D" w:rsidRDefault="00190E24" w:rsidP="004F6154">
            <w:pPr>
              <w:ind w:firstLine="0"/>
              <w:jc w:val="right"/>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96,9</w:t>
            </w:r>
          </w:p>
        </w:tc>
      </w:tr>
      <w:tr w:rsidR="00E0414D" w:rsidRPr="00E0414D" w14:paraId="31E06C61" w14:textId="77777777" w:rsidTr="005E2C98">
        <w:trPr>
          <w:trHeight w:val="20"/>
        </w:trPr>
        <w:tc>
          <w:tcPr>
            <w:tcW w:w="2596" w:type="dxa"/>
            <w:tcBorders>
              <w:top w:val="single" w:sz="4" w:space="0" w:color="auto"/>
              <w:left w:val="single" w:sz="4" w:space="0" w:color="auto"/>
              <w:bottom w:val="single" w:sz="4" w:space="0" w:color="auto"/>
              <w:right w:val="single" w:sz="4" w:space="0" w:color="auto"/>
            </w:tcBorders>
            <w:vAlign w:val="bottom"/>
            <w:hideMark/>
          </w:tcPr>
          <w:p w14:paraId="197EF356" w14:textId="77777777" w:rsidR="00E0414D" w:rsidRPr="00E0414D" w:rsidRDefault="00E0414D" w:rsidP="00E0414D">
            <w:pPr>
              <w:ind w:firstLine="0"/>
              <w:jc w:val="lef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 xml:space="preserve">- возврат остатков межбюджетных трансфертов прошлых лет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649FB64" w14:textId="77777777" w:rsidR="00E0414D" w:rsidRPr="00E0414D" w:rsidRDefault="00E0414D" w:rsidP="004F6154">
            <w:pPr>
              <w:ind w:firstLine="0"/>
              <w:jc w:val="righ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w:t>
            </w:r>
          </w:p>
        </w:tc>
        <w:tc>
          <w:tcPr>
            <w:tcW w:w="1163" w:type="dxa"/>
            <w:tcBorders>
              <w:top w:val="single" w:sz="4" w:space="0" w:color="auto"/>
              <w:left w:val="single" w:sz="4" w:space="0" w:color="auto"/>
              <w:bottom w:val="single" w:sz="4" w:space="0" w:color="auto"/>
              <w:right w:val="single" w:sz="4" w:space="0" w:color="auto"/>
            </w:tcBorders>
            <w:vAlign w:val="center"/>
          </w:tcPr>
          <w:p w14:paraId="4F3DFA4D" w14:textId="77777777" w:rsidR="00E0414D" w:rsidRPr="00E0414D" w:rsidRDefault="00E0414D" w:rsidP="004F6154">
            <w:pPr>
              <w:ind w:firstLine="0"/>
              <w:jc w:val="right"/>
              <w:rPr>
                <w:rFonts w:ascii="Times New Roman" w:eastAsia="Times New Roman" w:hAnsi="Times New Roman" w:cs="Times New Roman"/>
                <w:sz w:val="18"/>
                <w:szCs w:val="18"/>
                <w:lang w:val="ru-RU" w:eastAsia="ru-RU" w:bidi="ar-S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7B8470C" w14:textId="77777777" w:rsidR="00E0414D" w:rsidRPr="00E0414D" w:rsidRDefault="00E0414D" w:rsidP="004F6154">
            <w:pPr>
              <w:ind w:firstLine="0"/>
              <w:jc w:val="righ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8A607E" w14:textId="77777777" w:rsidR="00E0414D" w:rsidRPr="00E0414D" w:rsidRDefault="00E0414D" w:rsidP="004F6154">
            <w:pPr>
              <w:ind w:firstLine="0"/>
              <w:jc w:val="righ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A4800A" w14:textId="77777777" w:rsidR="00E0414D" w:rsidRPr="00E0414D" w:rsidRDefault="00190E24" w:rsidP="004F6154">
            <w:pPr>
              <w:ind w:firstLine="0"/>
              <w:jc w:val="right"/>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-139</w:t>
            </w:r>
          </w:p>
        </w:tc>
        <w:tc>
          <w:tcPr>
            <w:tcW w:w="849" w:type="dxa"/>
            <w:tcBorders>
              <w:top w:val="single" w:sz="4" w:space="0" w:color="auto"/>
              <w:left w:val="single" w:sz="4" w:space="0" w:color="auto"/>
              <w:bottom w:val="single" w:sz="4" w:space="0" w:color="auto"/>
              <w:right w:val="single" w:sz="4" w:space="0" w:color="auto"/>
            </w:tcBorders>
            <w:vAlign w:val="center"/>
            <w:hideMark/>
          </w:tcPr>
          <w:p w14:paraId="47D0D74C" w14:textId="77777777" w:rsidR="00E0414D" w:rsidRPr="00E0414D" w:rsidRDefault="00E0414D" w:rsidP="004F6154">
            <w:pPr>
              <w:ind w:firstLine="0"/>
              <w:jc w:val="righ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w:t>
            </w:r>
          </w:p>
        </w:tc>
      </w:tr>
      <w:tr w:rsidR="005E2C98" w:rsidRPr="00E0414D" w14:paraId="2186E1B6" w14:textId="77777777" w:rsidTr="005E2C98">
        <w:trPr>
          <w:trHeight w:val="397"/>
        </w:trPr>
        <w:tc>
          <w:tcPr>
            <w:tcW w:w="2596" w:type="dxa"/>
            <w:tcBorders>
              <w:top w:val="single" w:sz="4" w:space="0" w:color="auto"/>
              <w:left w:val="single" w:sz="4" w:space="0" w:color="auto"/>
              <w:bottom w:val="single" w:sz="4" w:space="0" w:color="auto"/>
              <w:right w:val="single" w:sz="4" w:space="0" w:color="auto"/>
            </w:tcBorders>
            <w:vAlign w:val="center"/>
            <w:hideMark/>
          </w:tcPr>
          <w:p w14:paraId="09AAA30D" w14:textId="77777777" w:rsidR="005E2C98" w:rsidRPr="00E0414D" w:rsidRDefault="005E2C98" w:rsidP="004F6154">
            <w:pPr>
              <w:ind w:firstLine="0"/>
              <w:jc w:val="lef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2. Расходы бюджета</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23DED15"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C26D1E">
              <w:rPr>
                <w:rFonts w:ascii="Times New Roman" w:eastAsia="Times New Roman" w:hAnsi="Times New Roman" w:cs="Times New Roman"/>
                <w:sz w:val="18"/>
                <w:szCs w:val="18"/>
                <w:lang w:val="ru-RU" w:eastAsia="ru-RU" w:bidi="ar-SA"/>
              </w:rPr>
              <w:t>1 611 305,03</w:t>
            </w:r>
          </w:p>
        </w:tc>
        <w:tc>
          <w:tcPr>
            <w:tcW w:w="1163" w:type="dxa"/>
            <w:tcBorders>
              <w:top w:val="single" w:sz="4" w:space="0" w:color="auto"/>
              <w:left w:val="single" w:sz="4" w:space="0" w:color="auto"/>
              <w:bottom w:val="single" w:sz="4" w:space="0" w:color="auto"/>
              <w:right w:val="single" w:sz="4" w:space="0" w:color="auto"/>
            </w:tcBorders>
            <w:vAlign w:val="center"/>
          </w:tcPr>
          <w:p w14:paraId="4CBD23C8"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5E2C98">
              <w:rPr>
                <w:rFonts w:ascii="Times New Roman" w:eastAsia="Times New Roman" w:hAnsi="Times New Roman" w:cs="Times New Roman"/>
                <w:sz w:val="18"/>
                <w:szCs w:val="18"/>
                <w:lang w:val="ru-RU" w:eastAsia="ru-RU" w:bidi="ar-SA"/>
              </w:rPr>
              <w:t>1 953 672,56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1291E4" w14:textId="77777777" w:rsidR="005E2C98" w:rsidRPr="00E0414D" w:rsidRDefault="00190E24" w:rsidP="004F6154">
            <w:pPr>
              <w:ind w:firstLine="0"/>
              <w:jc w:val="right"/>
              <w:rPr>
                <w:rFonts w:ascii="Times New Roman" w:eastAsia="Times New Roman" w:hAnsi="Times New Roman" w:cs="Times New Roman"/>
                <w:sz w:val="18"/>
                <w:szCs w:val="18"/>
                <w:highlight w:val="yellow"/>
                <w:lang w:val="ru-RU" w:eastAsia="ru-RU" w:bidi="ar-SA"/>
              </w:rPr>
            </w:pPr>
            <w:r w:rsidRPr="003121F3">
              <w:rPr>
                <w:rFonts w:ascii="Times New Roman" w:eastAsia="Times New Roman" w:hAnsi="Times New Roman" w:cs="Times New Roman"/>
                <w:sz w:val="18"/>
                <w:szCs w:val="18"/>
                <w:lang w:val="ru-RU" w:eastAsia="ru-RU" w:bidi="ar-SA"/>
              </w:rPr>
              <w:t>1942107,08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739053"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+342367,53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749858" w14:textId="77777777" w:rsidR="005E2C98" w:rsidRPr="00E0414D" w:rsidRDefault="00190E24" w:rsidP="004F6154">
            <w:pPr>
              <w:ind w:firstLine="0"/>
              <w:jc w:val="right"/>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1888483,26</w:t>
            </w:r>
          </w:p>
        </w:tc>
        <w:tc>
          <w:tcPr>
            <w:tcW w:w="849" w:type="dxa"/>
            <w:tcBorders>
              <w:top w:val="single" w:sz="4" w:space="0" w:color="auto"/>
              <w:left w:val="single" w:sz="4" w:space="0" w:color="auto"/>
              <w:bottom w:val="single" w:sz="4" w:space="0" w:color="auto"/>
              <w:right w:val="single" w:sz="4" w:space="0" w:color="auto"/>
            </w:tcBorders>
            <w:vAlign w:val="center"/>
            <w:hideMark/>
          </w:tcPr>
          <w:p w14:paraId="560539CA" w14:textId="77777777" w:rsidR="005E2C98" w:rsidRPr="00E0414D" w:rsidRDefault="00190E24" w:rsidP="004F6154">
            <w:pPr>
              <w:ind w:firstLine="0"/>
              <w:jc w:val="right"/>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97,23</w:t>
            </w:r>
          </w:p>
        </w:tc>
      </w:tr>
      <w:tr w:rsidR="005E2C98" w:rsidRPr="00E0414D" w14:paraId="1708E7E2" w14:textId="77777777" w:rsidTr="005E2C98">
        <w:trPr>
          <w:trHeight w:val="417"/>
        </w:trPr>
        <w:tc>
          <w:tcPr>
            <w:tcW w:w="2596" w:type="dxa"/>
            <w:tcBorders>
              <w:top w:val="single" w:sz="4" w:space="0" w:color="auto"/>
              <w:left w:val="single" w:sz="4" w:space="0" w:color="auto"/>
              <w:bottom w:val="single" w:sz="4" w:space="0" w:color="auto"/>
              <w:right w:val="single" w:sz="4" w:space="0" w:color="auto"/>
            </w:tcBorders>
            <w:vAlign w:val="center"/>
            <w:hideMark/>
          </w:tcPr>
          <w:p w14:paraId="4E8DC91A" w14:textId="77777777" w:rsidR="005E2C98" w:rsidRPr="00E0414D" w:rsidRDefault="005E2C98" w:rsidP="004F6154">
            <w:pPr>
              <w:ind w:firstLine="0"/>
              <w:jc w:val="lef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3. Дефицит (-), профицит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068B6F3"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A85EAE">
              <w:rPr>
                <w:sz w:val="12"/>
                <w:szCs w:val="12"/>
              </w:rPr>
              <w:t>-</w:t>
            </w:r>
            <w:r w:rsidRPr="00C26D1E">
              <w:rPr>
                <w:rFonts w:ascii="Times New Roman" w:eastAsia="Times New Roman" w:hAnsi="Times New Roman" w:cs="Times New Roman"/>
                <w:sz w:val="18"/>
                <w:szCs w:val="18"/>
                <w:lang w:val="ru-RU" w:eastAsia="ru-RU" w:bidi="ar-SA"/>
              </w:rPr>
              <w:t>23 000,00</w:t>
            </w:r>
          </w:p>
        </w:tc>
        <w:tc>
          <w:tcPr>
            <w:tcW w:w="1163" w:type="dxa"/>
            <w:tcBorders>
              <w:top w:val="single" w:sz="4" w:space="0" w:color="auto"/>
              <w:left w:val="single" w:sz="4" w:space="0" w:color="auto"/>
              <w:bottom w:val="single" w:sz="4" w:space="0" w:color="auto"/>
              <w:right w:val="single" w:sz="4" w:space="0" w:color="auto"/>
            </w:tcBorders>
            <w:vAlign w:val="center"/>
          </w:tcPr>
          <w:p w14:paraId="3C3F4D36"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5E2C98">
              <w:rPr>
                <w:rFonts w:ascii="Times New Roman" w:eastAsia="Times New Roman" w:hAnsi="Times New Roman" w:cs="Times New Roman"/>
                <w:sz w:val="18"/>
                <w:szCs w:val="18"/>
                <w:lang w:val="ru-RU" w:eastAsia="ru-RU" w:bidi="ar-SA"/>
              </w:rPr>
              <w:t>-74 806,44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81EEA6" w14:textId="77777777" w:rsidR="005E2C98" w:rsidRPr="00E0414D" w:rsidRDefault="005E2C98" w:rsidP="003121F3">
            <w:pPr>
              <w:ind w:firstLine="0"/>
              <w:jc w:val="righ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w:t>
            </w:r>
            <w:r w:rsidR="003121F3">
              <w:rPr>
                <w:rFonts w:ascii="Times New Roman" w:eastAsia="Times New Roman" w:hAnsi="Times New Roman" w:cs="Times New Roman"/>
                <w:sz w:val="18"/>
                <w:szCs w:val="18"/>
                <w:lang w:val="ru-RU" w:eastAsia="ru-RU" w:bidi="ar-SA"/>
              </w:rPr>
              <w:t>63240,96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AD54F0"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w:t>
            </w:r>
            <w:r>
              <w:rPr>
                <w:rFonts w:ascii="Times New Roman" w:eastAsia="Times New Roman" w:hAnsi="Times New Roman" w:cs="Times New Roman"/>
                <w:sz w:val="18"/>
                <w:szCs w:val="18"/>
                <w:lang w:val="ru-RU" w:eastAsia="ru-RU" w:bidi="ar-SA"/>
              </w:rPr>
              <w:t>37370,53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A02D9D" w14:textId="77777777" w:rsidR="005E2C98" w:rsidRPr="00E0414D" w:rsidRDefault="00190E24" w:rsidP="004F6154">
            <w:pPr>
              <w:ind w:firstLine="0"/>
              <w:jc w:val="right"/>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+19246,74</w:t>
            </w:r>
          </w:p>
        </w:tc>
        <w:tc>
          <w:tcPr>
            <w:tcW w:w="849" w:type="dxa"/>
            <w:tcBorders>
              <w:top w:val="single" w:sz="4" w:space="0" w:color="auto"/>
              <w:left w:val="single" w:sz="4" w:space="0" w:color="auto"/>
              <w:bottom w:val="single" w:sz="4" w:space="0" w:color="auto"/>
              <w:right w:val="single" w:sz="4" w:space="0" w:color="auto"/>
            </w:tcBorders>
            <w:vAlign w:val="center"/>
            <w:hideMark/>
          </w:tcPr>
          <w:p w14:paraId="3A02C33E" w14:textId="77777777" w:rsidR="005E2C98" w:rsidRPr="00E0414D" w:rsidRDefault="005E2C98" w:rsidP="004F6154">
            <w:pPr>
              <w:ind w:firstLine="0"/>
              <w:jc w:val="right"/>
              <w:rPr>
                <w:rFonts w:ascii="Times New Roman" w:eastAsia="Times New Roman" w:hAnsi="Times New Roman" w:cs="Times New Roman"/>
                <w:sz w:val="18"/>
                <w:szCs w:val="18"/>
                <w:lang w:val="ru-RU" w:eastAsia="ru-RU" w:bidi="ar-SA"/>
              </w:rPr>
            </w:pPr>
            <w:r w:rsidRPr="00E0414D">
              <w:rPr>
                <w:rFonts w:ascii="Times New Roman" w:eastAsia="Times New Roman" w:hAnsi="Times New Roman" w:cs="Times New Roman"/>
                <w:sz w:val="18"/>
                <w:szCs w:val="18"/>
                <w:lang w:val="ru-RU" w:eastAsia="ru-RU" w:bidi="ar-SA"/>
              </w:rPr>
              <w:t>-</w:t>
            </w:r>
          </w:p>
        </w:tc>
      </w:tr>
    </w:tbl>
    <w:p w14:paraId="4BB49215" w14:textId="77777777" w:rsidR="00E0414D" w:rsidRPr="00E0414D" w:rsidRDefault="00E0414D" w:rsidP="00E0414D">
      <w:pPr>
        <w:ind w:firstLine="680"/>
        <w:rPr>
          <w:rFonts w:ascii="Times New Roman" w:eastAsia="Times New Roman" w:hAnsi="Times New Roman" w:cs="Times New Roman"/>
          <w:color w:val="FF0000"/>
          <w:sz w:val="26"/>
          <w:szCs w:val="26"/>
          <w:lang w:val="ru-RU" w:eastAsia="ru-RU" w:bidi="ar-SA"/>
        </w:rPr>
      </w:pPr>
    </w:p>
    <w:p w14:paraId="69550652" w14:textId="77777777" w:rsidR="00E0414D" w:rsidRPr="00391453" w:rsidRDefault="00E0414D" w:rsidP="00E0414D">
      <w:pPr>
        <w:ind w:firstLine="680"/>
        <w:rPr>
          <w:rFonts w:ascii="Times New Roman" w:eastAsia="Times New Roman" w:hAnsi="Times New Roman" w:cs="Times New Roman"/>
          <w:sz w:val="26"/>
          <w:szCs w:val="26"/>
          <w:lang w:val="ru-RU" w:eastAsia="ru-RU" w:bidi="ar-SA"/>
        </w:rPr>
      </w:pPr>
      <w:r w:rsidRPr="00391453">
        <w:rPr>
          <w:rFonts w:ascii="Times New Roman" w:eastAsia="Times New Roman" w:hAnsi="Times New Roman" w:cs="Times New Roman"/>
          <w:sz w:val="26"/>
          <w:szCs w:val="26"/>
          <w:lang w:val="ru-RU" w:eastAsia="ru-RU" w:bidi="ar-SA"/>
        </w:rPr>
        <w:t xml:space="preserve">Диаграмма 1- </w:t>
      </w:r>
      <w:r w:rsidR="00F47510" w:rsidRPr="00391453">
        <w:rPr>
          <w:rFonts w:ascii="Times New Roman" w:eastAsia="Times New Roman" w:hAnsi="Times New Roman" w:cs="Times New Roman"/>
          <w:sz w:val="26"/>
          <w:szCs w:val="26"/>
          <w:lang w:val="ru-RU" w:eastAsia="ru-RU" w:bidi="ar-SA"/>
        </w:rPr>
        <w:t>Структура доходов бюджета фактически исполненных в 202</w:t>
      </w:r>
      <w:r w:rsidR="007A6439" w:rsidRPr="00391453">
        <w:rPr>
          <w:rFonts w:ascii="Times New Roman" w:eastAsia="Times New Roman" w:hAnsi="Times New Roman" w:cs="Times New Roman"/>
          <w:sz w:val="26"/>
          <w:szCs w:val="26"/>
          <w:lang w:val="ru-RU" w:eastAsia="ru-RU" w:bidi="ar-SA"/>
        </w:rPr>
        <w:t>3</w:t>
      </w:r>
      <w:r w:rsidR="00F47510" w:rsidRPr="00391453">
        <w:rPr>
          <w:rFonts w:ascii="Times New Roman" w:eastAsia="Times New Roman" w:hAnsi="Times New Roman" w:cs="Times New Roman"/>
          <w:sz w:val="26"/>
          <w:szCs w:val="26"/>
          <w:lang w:val="ru-RU" w:eastAsia="ru-RU" w:bidi="ar-SA"/>
        </w:rPr>
        <w:t xml:space="preserve"> году</w:t>
      </w:r>
    </w:p>
    <w:p w14:paraId="7DE057B2" w14:textId="77777777" w:rsidR="002540DD" w:rsidRPr="00391453" w:rsidRDefault="002540DD" w:rsidP="00E0414D">
      <w:pPr>
        <w:ind w:firstLine="680"/>
        <w:rPr>
          <w:rFonts w:ascii="Times New Roman" w:eastAsia="Times New Roman" w:hAnsi="Times New Roman" w:cs="Times New Roman"/>
          <w:sz w:val="26"/>
          <w:szCs w:val="26"/>
          <w:lang w:val="ru-RU" w:eastAsia="ru-RU" w:bidi="ar-SA"/>
        </w:rPr>
      </w:pPr>
    </w:p>
    <w:p w14:paraId="229134B0" w14:textId="77777777" w:rsidR="00F47510" w:rsidRPr="00190E24" w:rsidRDefault="00F47510" w:rsidP="00E0414D">
      <w:pPr>
        <w:ind w:firstLine="680"/>
        <w:rPr>
          <w:rFonts w:ascii="Times New Roman" w:eastAsia="Times New Roman" w:hAnsi="Times New Roman" w:cs="Times New Roman"/>
          <w:sz w:val="26"/>
          <w:szCs w:val="26"/>
          <w:highlight w:val="yellow"/>
          <w:lang w:val="ru-RU" w:eastAsia="ru-RU" w:bidi="ar-SA"/>
        </w:rPr>
      </w:pPr>
      <w:r w:rsidRPr="00DA39A1">
        <w:rPr>
          <w:rFonts w:ascii="Times New Roman" w:eastAsia="Times New Roman" w:hAnsi="Times New Roman" w:cs="Times New Roman"/>
          <w:noProof/>
          <w:sz w:val="26"/>
          <w:szCs w:val="26"/>
          <w:lang w:val="ru-RU" w:eastAsia="ru-RU" w:bidi="ar-SA"/>
        </w:rPr>
        <w:drawing>
          <wp:inline distT="0" distB="0" distL="0" distR="0" wp14:anchorId="606ABEDF" wp14:editId="7A295E2E">
            <wp:extent cx="5486400" cy="3112618"/>
            <wp:effectExtent l="1905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9F0281" w14:textId="77777777" w:rsidR="002540DD" w:rsidRPr="00190E24" w:rsidRDefault="002540DD" w:rsidP="004F6154">
      <w:pPr>
        <w:ind w:firstLine="0"/>
        <w:rPr>
          <w:rFonts w:ascii="Times New Roman" w:eastAsia="Times New Roman" w:hAnsi="Times New Roman" w:cs="Times New Roman"/>
          <w:sz w:val="26"/>
          <w:szCs w:val="26"/>
          <w:highlight w:val="yellow"/>
          <w:lang w:val="ru-RU" w:eastAsia="ru-RU" w:bidi="ar-SA"/>
        </w:rPr>
      </w:pPr>
    </w:p>
    <w:p w14:paraId="6A2FDC0A" w14:textId="77777777" w:rsidR="00E0414D" w:rsidRPr="00F11C8F" w:rsidRDefault="00E0414D" w:rsidP="002540DD">
      <w:pPr>
        <w:spacing w:line="360" w:lineRule="auto"/>
        <w:ind w:firstLine="851"/>
        <w:rPr>
          <w:rFonts w:ascii="Times New Roman" w:eastAsia="Times New Roman" w:hAnsi="Times New Roman" w:cs="Times New Roman"/>
          <w:sz w:val="26"/>
          <w:szCs w:val="26"/>
          <w:lang w:val="ru-RU" w:eastAsia="ru-RU" w:bidi="ar-SA"/>
        </w:rPr>
      </w:pPr>
      <w:r w:rsidRPr="00F11C8F">
        <w:rPr>
          <w:rFonts w:ascii="Times New Roman" w:eastAsia="Times New Roman" w:hAnsi="Times New Roman" w:cs="Times New Roman"/>
          <w:sz w:val="26"/>
          <w:szCs w:val="26"/>
          <w:lang w:val="ru-RU" w:eastAsia="ru-RU" w:bidi="ar-SA"/>
        </w:rPr>
        <w:lastRenderedPageBreak/>
        <w:t>Динамика исполнения бюджета за 202</w:t>
      </w:r>
      <w:r w:rsidR="007A6439" w:rsidRPr="00F11C8F">
        <w:rPr>
          <w:rFonts w:ascii="Times New Roman" w:eastAsia="Times New Roman" w:hAnsi="Times New Roman" w:cs="Times New Roman"/>
          <w:sz w:val="26"/>
          <w:szCs w:val="26"/>
          <w:lang w:val="ru-RU" w:eastAsia="ru-RU" w:bidi="ar-SA"/>
        </w:rPr>
        <w:t>2</w:t>
      </w:r>
      <w:r w:rsidRPr="00F11C8F">
        <w:rPr>
          <w:rFonts w:ascii="Times New Roman" w:eastAsia="Times New Roman" w:hAnsi="Times New Roman" w:cs="Times New Roman"/>
          <w:sz w:val="26"/>
          <w:szCs w:val="26"/>
          <w:lang w:val="ru-RU" w:eastAsia="ru-RU" w:bidi="ar-SA"/>
        </w:rPr>
        <w:t>- 202</w:t>
      </w:r>
      <w:r w:rsidR="007A6439" w:rsidRPr="00F11C8F">
        <w:rPr>
          <w:rFonts w:ascii="Times New Roman" w:eastAsia="Times New Roman" w:hAnsi="Times New Roman" w:cs="Times New Roman"/>
          <w:sz w:val="26"/>
          <w:szCs w:val="26"/>
          <w:lang w:val="ru-RU" w:eastAsia="ru-RU" w:bidi="ar-SA"/>
        </w:rPr>
        <w:t>3</w:t>
      </w:r>
      <w:r w:rsidRPr="00F11C8F">
        <w:rPr>
          <w:rFonts w:ascii="Times New Roman" w:eastAsia="Times New Roman" w:hAnsi="Times New Roman" w:cs="Times New Roman"/>
          <w:sz w:val="26"/>
          <w:szCs w:val="26"/>
          <w:lang w:val="ru-RU" w:eastAsia="ru-RU" w:bidi="ar-SA"/>
        </w:rPr>
        <w:t xml:space="preserve"> годы представлена в таблице 2</w:t>
      </w:r>
      <w:r w:rsidR="002540DD" w:rsidRPr="00F11C8F">
        <w:rPr>
          <w:rFonts w:ascii="Times New Roman" w:eastAsia="Times New Roman" w:hAnsi="Times New Roman" w:cs="Times New Roman"/>
          <w:sz w:val="26"/>
          <w:szCs w:val="26"/>
          <w:lang w:val="ru-RU" w:eastAsia="ru-RU" w:bidi="ar-SA"/>
        </w:rPr>
        <w:t>. Более наглядно динамика исполнения бюджета представлена на диаграмме 2.</w:t>
      </w:r>
    </w:p>
    <w:p w14:paraId="491948EB" w14:textId="77777777" w:rsidR="00E0414D" w:rsidRPr="00811759" w:rsidRDefault="00E0414D" w:rsidP="002540DD">
      <w:pPr>
        <w:tabs>
          <w:tab w:val="left" w:pos="8277"/>
          <w:tab w:val="right" w:pos="9637"/>
        </w:tabs>
        <w:spacing w:line="360" w:lineRule="auto"/>
        <w:ind w:firstLine="851"/>
        <w:jc w:val="left"/>
        <w:rPr>
          <w:rFonts w:ascii="Times New Roman" w:eastAsia="Times New Roman" w:hAnsi="Times New Roman" w:cs="Times New Roman"/>
          <w:sz w:val="26"/>
          <w:szCs w:val="26"/>
          <w:lang w:val="ru-RU" w:eastAsia="ru-RU" w:bidi="ar-SA"/>
        </w:rPr>
      </w:pPr>
      <w:r w:rsidRPr="003121F3">
        <w:rPr>
          <w:rFonts w:ascii="Times New Roman" w:eastAsia="Times New Roman" w:hAnsi="Times New Roman" w:cs="Times New Roman"/>
          <w:color w:val="FF0000"/>
          <w:sz w:val="26"/>
          <w:szCs w:val="26"/>
          <w:lang w:val="ru-RU" w:eastAsia="ru-RU" w:bidi="ar-SA"/>
        </w:rPr>
        <w:tab/>
      </w:r>
      <w:r w:rsidR="00DA39A1">
        <w:rPr>
          <w:rFonts w:ascii="Times New Roman" w:eastAsia="Times New Roman" w:hAnsi="Times New Roman" w:cs="Times New Roman"/>
          <w:color w:val="FF0000"/>
          <w:sz w:val="26"/>
          <w:szCs w:val="26"/>
          <w:lang w:val="ru-RU" w:eastAsia="ru-RU" w:bidi="ar-SA"/>
        </w:rPr>
        <w:t xml:space="preserve">  </w:t>
      </w:r>
      <w:r w:rsidRPr="00811759">
        <w:rPr>
          <w:rFonts w:ascii="Times New Roman" w:eastAsia="Times New Roman" w:hAnsi="Times New Roman" w:cs="Times New Roman"/>
          <w:sz w:val="26"/>
          <w:szCs w:val="26"/>
          <w:lang w:val="ru-RU" w:eastAsia="ru-RU" w:bidi="ar-SA"/>
        </w:rPr>
        <w:t xml:space="preserve">Таблица 2                                                                                                                            </w:t>
      </w:r>
    </w:p>
    <w:p w14:paraId="6A0F3EAD" w14:textId="77777777" w:rsidR="00E0414D" w:rsidRPr="00811759" w:rsidRDefault="00C75908" w:rsidP="00E0414D">
      <w:pPr>
        <w:ind w:firstLine="68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bidi="ar-SA"/>
        </w:rPr>
        <w:t xml:space="preserve">                                                                                                                                   </w:t>
      </w:r>
      <w:r w:rsidR="00E0414D" w:rsidRPr="00811759">
        <w:rPr>
          <w:rFonts w:ascii="Times New Roman" w:eastAsia="Times New Roman" w:hAnsi="Times New Roman" w:cs="Times New Roman"/>
          <w:sz w:val="24"/>
          <w:szCs w:val="24"/>
          <w:lang w:val="ru-RU" w:eastAsia="ru-RU" w:bidi="ar-SA"/>
        </w:rPr>
        <w:t>(</w:t>
      </w:r>
      <w:r w:rsidR="00E0414D" w:rsidRPr="00811759">
        <w:rPr>
          <w:rFonts w:ascii="Times New Roman" w:eastAsia="Times New Roman" w:hAnsi="Times New Roman" w:cs="Times New Roman"/>
          <w:sz w:val="20"/>
          <w:szCs w:val="20"/>
          <w:lang w:val="ru-RU" w:eastAsia="ru-RU" w:bidi="ar-SA"/>
        </w:rPr>
        <w:t>тыс. руб.)</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709"/>
        <w:gridCol w:w="963"/>
        <w:gridCol w:w="992"/>
        <w:gridCol w:w="596"/>
        <w:gridCol w:w="992"/>
        <w:gridCol w:w="993"/>
        <w:gridCol w:w="706"/>
      </w:tblGrid>
      <w:tr w:rsidR="00E0414D" w:rsidRPr="003067F2" w14:paraId="684FD85F" w14:textId="77777777" w:rsidTr="00811759">
        <w:trPr>
          <w:cantSplit/>
          <w:trHeight w:val="2124"/>
          <w:tblHead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5E474D9" w14:textId="77777777" w:rsidR="00E0414D" w:rsidRPr="00811759" w:rsidRDefault="00E0414D" w:rsidP="00E0414D">
            <w:pPr>
              <w:ind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Показатели</w:t>
            </w:r>
          </w:p>
        </w:tc>
        <w:tc>
          <w:tcPr>
            <w:tcW w:w="2806" w:type="dxa"/>
            <w:gridSpan w:val="3"/>
            <w:tcBorders>
              <w:top w:val="single" w:sz="4" w:space="0" w:color="auto"/>
              <w:left w:val="single" w:sz="4" w:space="0" w:color="auto"/>
              <w:bottom w:val="single" w:sz="4" w:space="0" w:color="auto"/>
              <w:right w:val="single" w:sz="4" w:space="0" w:color="auto"/>
            </w:tcBorders>
            <w:vAlign w:val="center"/>
            <w:hideMark/>
          </w:tcPr>
          <w:p w14:paraId="0863884B" w14:textId="77777777" w:rsidR="00E0414D" w:rsidRPr="00811759" w:rsidRDefault="00E0414D" w:rsidP="008B51EB">
            <w:pPr>
              <w:ind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202</w:t>
            </w:r>
            <w:r w:rsidR="008B51EB" w:rsidRPr="00811759">
              <w:rPr>
                <w:rFonts w:ascii="Times New Roman" w:eastAsia="Times New Roman" w:hAnsi="Times New Roman" w:cs="Times New Roman"/>
                <w:sz w:val="18"/>
                <w:szCs w:val="18"/>
              </w:rPr>
              <w:t>2</w:t>
            </w:r>
            <w:r w:rsidRPr="00811759">
              <w:rPr>
                <w:rFonts w:ascii="Times New Roman" w:eastAsia="Times New Roman" w:hAnsi="Times New Roman" w:cs="Times New Roman"/>
                <w:sz w:val="18"/>
                <w:szCs w:val="18"/>
                <w:lang w:val="ru-RU"/>
              </w:rPr>
              <w:t xml:space="preserve"> год</w:t>
            </w:r>
          </w:p>
        </w:tc>
        <w:tc>
          <w:tcPr>
            <w:tcW w:w="2580" w:type="dxa"/>
            <w:gridSpan w:val="3"/>
            <w:tcBorders>
              <w:top w:val="single" w:sz="4" w:space="0" w:color="auto"/>
              <w:left w:val="single" w:sz="4" w:space="0" w:color="auto"/>
              <w:bottom w:val="single" w:sz="4" w:space="0" w:color="auto"/>
              <w:right w:val="single" w:sz="4" w:space="0" w:color="auto"/>
            </w:tcBorders>
            <w:vAlign w:val="center"/>
            <w:hideMark/>
          </w:tcPr>
          <w:p w14:paraId="6D706874" w14:textId="77777777" w:rsidR="00E0414D" w:rsidRPr="00811759" w:rsidRDefault="00E0414D" w:rsidP="008B51EB">
            <w:pPr>
              <w:ind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202</w:t>
            </w:r>
            <w:r w:rsidR="008B51EB" w:rsidRPr="00811759">
              <w:rPr>
                <w:rFonts w:ascii="Times New Roman" w:eastAsia="Times New Roman" w:hAnsi="Times New Roman" w:cs="Times New Roman"/>
                <w:sz w:val="18"/>
                <w:szCs w:val="18"/>
              </w:rPr>
              <w:t>3</w:t>
            </w:r>
            <w:r w:rsidRPr="00811759">
              <w:rPr>
                <w:rFonts w:ascii="Times New Roman" w:eastAsia="Times New Roman" w:hAnsi="Times New Roman" w:cs="Times New Roman"/>
                <w:sz w:val="18"/>
                <w:szCs w:val="18"/>
                <w:lang w:val="ru-RU"/>
              </w:rPr>
              <w:t xml:space="preserve"> год</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C6427B9" w14:textId="77777777" w:rsidR="00E0414D" w:rsidRPr="00811759" w:rsidRDefault="00E0414D" w:rsidP="002540DD">
            <w:pPr>
              <w:ind w:left="113" w:right="113"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Абсолютное отклонение</w:t>
            </w:r>
          </w:p>
          <w:p w14:paraId="7954A82A" w14:textId="77777777" w:rsidR="00E0414D" w:rsidRPr="00811759" w:rsidRDefault="00E0414D" w:rsidP="008B51EB">
            <w:pPr>
              <w:ind w:left="113" w:right="113"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(202</w:t>
            </w:r>
            <w:r w:rsidR="008B51EB" w:rsidRPr="00811759">
              <w:rPr>
                <w:rFonts w:ascii="Times New Roman" w:eastAsia="Times New Roman" w:hAnsi="Times New Roman" w:cs="Times New Roman"/>
                <w:sz w:val="18"/>
                <w:szCs w:val="18"/>
                <w:lang w:val="ru-RU"/>
              </w:rPr>
              <w:t>3</w:t>
            </w:r>
            <w:r w:rsidRPr="00811759">
              <w:rPr>
                <w:rFonts w:ascii="Times New Roman" w:eastAsia="Times New Roman" w:hAnsi="Times New Roman" w:cs="Times New Roman"/>
                <w:sz w:val="18"/>
                <w:szCs w:val="18"/>
                <w:lang w:val="ru-RU"/>
              </w:rPr>
              <w:t xml:space="preserve"> год от 202</w:t>
            </w:r>
            <w:r w:rsidR="008B51EB" w:rsidRPr="00811759">
              <w:rPr>
                <w:rFonts w:ascii="Times New Roman" w:eastAsia="Times New Roman" w:hAnsi="Times New Roman" w:cs="Times New Roman"/>
                <w:sz w:val="18"/>
                <w:szCs w:val="18"/>
                <w:lang w:val="ru-RU"/>
              </w:rPr>
              <w:t>2</w:t>
            </w:r>
            <w:r w:rsidRPr="00811759">
              <w:rPr>
                <w:rFonts w:ascii="Times New Roman" w:eastAsia="Times New Roman" w:hAnsi="Times New Roman" w:cs="Times New Roman"/>
                <w:sz w:val="18"/>
                <w:szCs w:val="18"/>
                <w:lang w:val="ru-RU"/>
              </w:rPr>
              <w:t xml:space="preserve"> года)</w:t>
            </w:r>
          </w:p>
        </w:tc>
        <w:tc>
          <w:tcPr>
            <w:tcW w:w="706" w:type="dxa"/>
            <w:tcBorders>
              <w:top w:val="single" w:sz="4" w:space="0" w:color="auto"/>
              <w:left w:val="single" w:sz="4" w:space="0" w:color="auto"/>
              <w:bottom w:val="single" w:sz="4" w:space="0" w:color="auto"/>
              <w:right w:val="single" w:sz="4" w:space="0" w:color="auto"/>
            </w:tcBorders>
            <w:textDirection w:val="btLr"/>
            <w:hideMark/>
          </w:tcPr>
          <w:p w14:paraId="3FC449CB" w14:textId="77777777" w:rsidR="00E0414D" w:rsidRPr="00811759" w:rsidRDefault="00E0414D" w:rsidP="008B51EB">
            <w:pPr>
              <w:ind w:left="113" w:right="113"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Темп роста (</w:t>
            </w:r>
            <w:r w:rsidRPr="00811759">
              <w:rPr>
                <w:rFonts w:ascii="Times New Roman" w:eastAsia="Times New Roman" w:hAnsi="Times New Roman" w:cs="Times New Roman"/>
                <w:sz w:val="16"/>
                <w:szCs w:val="16"/>
                <w:lang w:val="ru-RU"/>
              </w:rPr>
              <w:t>202</w:t>
            </w:r>
            <w:r w:rsidR="008B51EB" w:rsidRPr="00811759">
              <w:rPr>
                <w:rFonts w:ascii="Times New Roman" w:eastAsia="Times New Roman" w:hAnsi="Times New Roman" w:cs="Times New Roman"/>
                <w:sz w:val="16"/>
                <w:szCs w:val="16"/>
                <w:lang w:val="ru-RU"/>
              </w:rPr>
              <w:t>3</w:t>
            </w:r>
            <w:r w:rsidRPr="00811759">
              <w:rPr>
                <w:rFonts w:ascii="Times New Roman" w:eastAsia="Times New Roman" w:hAnsi="Times New Roman" w:cs="Times New Roman"/>
                <w:sz w:val="16"/>
                <w:szCs w:val="16"/>
                <w:lang w:val="ru-RU"/>
              </w:rPr>
              <w:t xml:space="preserve"> год к 202</w:t>
            </w:r>
            <w:r w:rsidR="008B51EB" w:rsidRPr="00811759">
              <w:rPr>
                <w:rFonts w:ascii="Times New Roman" w:eastAsia="Times New Roman" w:hAnsi="Times New Roman" w:cs="Times New Roman"/>
                <w:sz w:val="16"/>
                <w:szCs w:val="16"/>
                <w:lang w:val="ru-RU"/>
              </w:rPr>
              <w:t>2</w:t>
            </w:r>
            <w:r w:rsidRPr="00811759">
              <w:rPr>
                <w:rFonts w:ascii="Times New Roman" w:eastAsia="Times New Roman" w:hAnsi="Times New Roman" w:cs="Times New Roman"/>
                <w:sz w:val="16"/>
                <w:szCs w:val="16"/>
                <w:lang w:val="ru-RU"/>
              </w:rPr>
              <w:t xml:space="preserve"> году)</w:t>
            </w:r>
          </w:p>
        </w:tc>
      </w:tr>
      <w:tr w:rsidR="00E0414D" w:rsidRPr="00811759" w14:paraId="12A1BDA5" w14:textId="77777777" w:rsidTr="00811759">
        <w:trPr>
          <w:cantSplit/>
          <w:trHeight w:val="1264"/>
          <w:tblHeader/>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A2C965E" w14:textId="77777777" w:rsidR="00E0414D" w:rsidRPr="00811759" w:rsidRDefault="00E0414D" w:rsidP="00E0414D">
            <w:pPr>
              <w:rPr>
                <w:rFonts w:ascii="Times New Roman" w:eastAsia="Times New Roman" w:hAnsi="Times New Roman" w:cs="Times New Roman"/>
                <w:sz w:val="18"/>
                <w:szCs w:val="18"/>
                <w:lang w:val="ru-RU"/>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7B917687" w14:textId="77777777" w:rsidR="00E0414D" w:rsidRPr="00811759" w:rsidRDefault="00C518B5" w:rsidP="00E0414D">
            <w:pPr>
              <w:ind w:left="113" w:right="113"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Сумма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67D05D7" w14:textId="77777777" w:rsidR="00E0414D" w:rsidRPr="00811759" w:rsidRDefault="00E0414D" w:rsidP="00E0414D">
            <w:pPr>
              <w:ind w:left="113" w:right="113"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 исполнения</w:t>
            </w:r>
          </w:p>
        </w:tc>
        <w:tc>
          <w:tcPr>
            <w:tcW w:w="963" w:type="dxa"/>
            <w:tcBorders>
              <w:top w:val="single" w:sz="4" w:space="0" w:color="auto"/>
              <w:left w:val="single" w:sz="4" w:space="0" w:color="auto"/>
              <w:bottom w:val="single" w:sz="4" w:space="0" w:color="auto"/>
              <w:right w:val="single" w:sz="4" w:space="0" w:color="auto"/>
            </w:tcBorders>
            <w:textDirection w:val="btLr"/>
            <w:vAlign w:val="center"/>
            <w:hideMark/>
          </w:tcPr>
          <w:p w14:paraId="5555D90E" w14:textId="77777777" w:rsidR="00E0414D" w:rsidRPr="00811759" w:rsidRDefault="002540DD" w:rsidP="00E0414D">
            <w:pPr>
              <w:ind w:left="113" w:right="113"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не исполнено</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5974C0A8" w14:textId="77777777" w:rsidR="00E0414D" w:rsidRPr="00811759" w:rsidRDefault="00C518B5" w:rsidP="00E0414D">
            <w:pPr>
              <w:ind w:left="113" w:right="113"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Сумма</w:t>
            </w:r>
          </w:p>
        </w:tc>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6F0FCD50" w14:textId="77777777" w:rsidR="00E0414D" w:rsidRPr="00811759" w:rsidRDefault="00E0414D" w:rsidP="00E0414D">
            <w:pPr>
              <w:ind w:left="113" w:right="113"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 исполнения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4C445F90" w14:textId="77777777" w:rsidR="00E0414D" w:rsidRPr="00811759" w:rsidRDefault="002540DD" w:rsidP="00E0414D">
            <w:pPr>
              <w:ind w:left="113" w:right="113" w:firstLine="0"/>
              <w:jc w:val="center"/>
              <w:rPr>
                <w:rFonts w:ascii="Times New Roman" w:eastAsia="Times New Roman" w:hAnsi="Times New Roman" w:cs="Times New Roman"/>
                <w:sz w:val="18"/>
                <w:szCs w:val="18"/>
              </w:rPr>
            </w:pPr>
            <w:r w:rsidRPr="00811759">
              <w:rPr>
                <w:rFonts w:ascii="Times New Roman" w:eastAsia="Times New Roman" w:hAnsi="Times New Roman" w:cs="Times New Roman"/>
                <w:sz w:val="18"/>
                <w:szCs w:val="18"/>
                <w:lang w:val="ru-RU"/>
              </w:rPr>
              <w:t>не исполнено</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7612E78F" w14:textId="77777777" w:rsidR="00E0414D" w:rsidRPr="00811759" w:rsidRDefault="00C518B5" w:rsidP="00E0414D">
            <w:pPr>
              <w:ind w:left="113" w:right="113"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С</w:t>
            </w:r>
            <w:r w:rsidR="00E0414D" w:rsidRPr="00811759">
              <w:rPr>
                <w:rFonts w:ascii="Times New Roman" w:eastAsia="Times New Roman" w:hAnsi="Times New Roman" w:cs="Times New Roman"/>
                <w:sz w:val="18"/>
                <w:szCs w:val="18"/>
                <w:lang w:val="ru-RU"/>
              </w:rPr>
              <w:t>умма</w:t>
            </w:r>
          </w:p>
        </w:tc>
        <w:tc>
          <w:tcPr>
            <w:tcW w:w="706" w:type="dxa"/>
            <w:tcBorders>
              <w:top w:val="single" w:sz="4" w:space="0" w:color="auto"/>
              <w:left w:val="single" w:sz="4" w:space="0" w:color="auto"/>
              <w:bottom w:val="single" w:sz="4" w:space="0" w:color="auto"/>
              <w:right w:val="single" w:sz="4" w:space="0" w:color="auto"/>
            </w:tcBorders>
            <w:textDirection w:val="btLr"/>
            <w:vAlign w:val="center"/>
            <w:hideMark/>
          </w:tcPr>
          <w:p w14:paraId="4E4A4765" w14:textId="77777777" w:rsidR="00E0414D" w:rsidRPr="00811759" w:rsidRDefault="00E0414D" w:rsidP="00E0414D">
            <w:pPr>
              <w:ind w:left="113" w:right="113"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w:t>
            </w:r>
          </w:p>
        </w:tc>
      </w:tr>
      <w:tr w:rsidR="00E0414D" w:rsidRPr="00811759" w14:paraId="1C5E7BD8" w14:textId="77777777" w:rsidTr="00811759">
        <w:trPr>
          <w:trHeight w:val="285"/>
        </w:trPr>
        <w:tc>
          <w:tcPr>
            <w:tcW w:w="2410" w:type="dxa"/>
            <w:tcBorders>
              <w:top w:val="single" w:sz="4" w:space="0" w:color="auto"/>
              <w:left w:val="single" w:sz="4" w:space="0" w:color="auto"/>
              <w:bottom w:val="single" w:sz="4" w:space="0" w:color="auto"/>
              <w:right w:val="single" w:sz="4" w:space="0" w:color="auto"/>
            </w:tcBorders>
            <w:vAlign w:val="center"/>
            <w:hideMark/>
          </w:tcPr>
          <w:p w14:paraId="61F50F26" w14:textId="77777777" w:rsidR="00E0414D" w:rsidRPr="00811759" w:rsidRDefault="00E0414D" w:rsidP="00E0414D">
            <w:pPr>
              <w:ind w:firstLine="0"/>
              <w:jc w:val="center"/>
              <w:rPr>
                <w:rFonts w:ascii="Times New Roman" w:eastAsia="Times New Roman" w:hAnsi="Times New Roman" w:cs="Times New Roman"/>
                <w:bCs/>
                <w:sz w:val="18"/>
                <w:szCs w:val="18"/>
                <w:lang w:val="ru-RU"/>
              </w:rPr>
            </w:pPr>
            <w:r w:rsidRPr="00811759">
              <w:rPr>
                <w:rFonts w:ascii="Times New Roman" w:eastAsia="Times New Roman" w:hAnsi="Times New Roman" w:cs="Times New Roman"/>
                <w:bCs/>
                <w:sz w:val="18"/>
                <w:szCs w:val="18"/>
                <w:lang w:val="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530517" w14:textId="77777777" w:rsidR="00E0414D" w:rsidRPr="00811759" w:rsidRDefault="00E0414D" w:rsidP="00E0414D">
            <w:pPr>
              <w:ind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F7067E" w14:textId="77777777" w:rsidR="00E0414D" w:rsidRPr="00811759" w:rsidRDefault="00E0414D" w:rsidP="00E0414D">
            <w:pPr>
              <w:ind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3</w:t>
            </w:r>
          </w:p>
        </w:tc>
        <w:tc>
          <w:tcPr>
            <w:tcW w:w="963" w:type="dxa"/>
            <w:tcBorders>
              <w:top w:val="single" w:sz="4" w:space="0" w:color="auto"/>
              <w:left w:val="single" w:sz="4" w:space="0" w:color="auto"/>
              <w:bottom w:val="single" w:sz="4" w:space="0" w:color="auto"/>
              <w:right w:val="single" w:sz="4" w:space="0" w:color="auto"/>
            </w:tcBorders>
            <w:vAlign w:val="center"/>
            <w:hideMark/>
          </w:tcPr>
          <w:p w14:paraId="77C0E005" w14:textId="77777777" w:rsidR="00E0414D" w:rsidRPr="00811759" w:rsidRDefault="00E0414D" w:rsidP="00E0414D">
            <w:pPr>
              <w:ind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5F0E43" w14:textId="77777777" w:rsidR="00E0414D" w:rsidRPr="00811759" w:rsidRDefault="00E0414D" w:rsidP="00E0414D">
            <w:pPr>
              <w:ind w:firstLine="0"/>
              <w:jc w:val="center"/>
              <w:rPr>
                <w:rFonts w:ascii="Times New Roman" w:eastAsia="Times New Roman" w:hAnsi="Times New Roman" w:cs="Times New Roman"/>
                <w:sz w:val="18"/>
                <w:szCs w:val="18"/>
                <w:lang w:val="ru-RU" w:eastAsia="ru-RU" w:bidi="ar-SA"/>
              </w:rPr>
            </w:pPr>
            <w:r w:rsidRPr="00811759">
              <w:rPr>
                <w:rFonts w:ascii="Times New Roman" w:eastAsia="Times New Roman" w:hAnsi="Times New Roman" w:cs="Times New Roman"/>
                <w:sz w:val="18"/>
                <w:szCs w:val="18"/>
                <w:lang w:val="ru-RU" w:eastAsia="ru-RU" w:bidi="ar-SA"/>
              </w:rPr>
              <w:t>5</w:t>
            </w:r>
          </w:p>
        </w:tc>
        <w:tc>
          <w:tcPr>
            <w:tcW w:w="596" w:type="dxa"/>
            <w:tcBorders>
              <w:top w:val="single" w:sz="4" w:space="0" w:color="auto"/>
              <w:left w:val="single" w:sz="4" w:space="0" w:color="auto"/>
              <w:bottom w:val="single" w:sz="4" w:space="0" w:color="auto"/>
              <w:right w:val="single" w:sz="4" w:space="0" w:color="auto"/>
            </w:tcBorders>
            <w:vAlign w:val="center"/>
            <w:hideMark/>
          </w:tcPr>
          <w:p w14:paraId="02B2F04B" w14:textId="77777777" w:rsidR="00E0414D" w:rsidRPr="00811759" w:rsidRDefault="00E0414D" w:rsidP="00E0414D">
            <w:pPr>
              <w:ind w:firstLine="0"/>
              <w:jc w:val="center"/>
              <w:rPr>
                <w:rFonts w:ascii="Times New Roman" w:eastAsia="Times New Roman" w:hAnsi="Times New Roman" w:cs="Times New Roman"/>
                <w:sz w:val="18"/>
                <w:szCs w:val="18"/>
                <w:lang w:val="ru-RU" w:eastAsia="ru-RU" w:bidi="ar-SA"/>
              </w:rPr>
            </w:pPr>
            <w:r w:rsidRPr="00811759">
              <w:rPr>
                <w:rFonts w:ascii="Times New Roman" w:eastAsia="Times New Roman" w:hAnsi="Times New Roman" w:cs="Times New Roman"/>
                <w:sz w:val="18"/>
                <w:szCs w:val="18"/>
                <w:lang w:val="ru-RU" w:eastAsia="ru-RU" w:bidi="ar-SA"/>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B91975" w14:textId="77777777" w:rsidR="00E0414D" w:rsidRPr="00811759" w:rsidRDefault="00E0414D" w:rsidP="00E0414D">
            <w:pPr>
              <w:ind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12576D" w14:textId="77777777" w:rsidR="00E0414D" w:rsidRPr="00811759" w:rsidRDefault="00E0414D" w:rsidP="00E0414D">
            <w:pPr>
              <w:ind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8</w:t>
            </w:r>
          </w:p>
        </w:tc>
        <w:tc>
          <w:tcPr>
            <w:tcW w:w="706" w:type="dxa"/>
            <w:tcBorders>
              <w:top w:val="single" w:sz="4" w:space="0" w:color="auto"/>
              <w:left w:val="single" w:sz="4" w:space="0" w:color="auto"/>
              <w:bottom w:val="single" w:sz="4" w:space="0" w:color="auto"/>
              <w:right w:val="single" w:sz="4" w:space="0" w:color="auto"/>
            </w:tcBorders>
            <w:vAlign w:val="center"/>
            <w:hideMark/>
          </w:tcPr>
          <w:p w14:paraId="5FB0CABC" w14:textId="77777777" w:rsidR="00E0414D" w:rsidRPr="00811759" w:rsidRDefault="00E0414D" w:rsidP="00E0414D">
            <w:pPr>
              <w:ind w:firstLine="0"/>
              <w:jc w:val="center"/>
              <w:rPr>
                <w:rFonts w:ascii="Times New Roman" w:eastAsia="Times New Roman" w:hAnsi="Times New Roman" w:cs="Times New Roman"/>
                <w:sz w:val="18"/>
                <w:szCs w:val="18"/>
                <w:lang w:val="ru-RU"/>
              </w:rPr>
            </w:pPr>
            <w:r w:rsidRPr="00811759">
              <w:rPr>
                <w:rFonts w:ascii="Times New Roman" w:eastAsia="Times New Roman" w:hAnsi="Times New Roman" w:cs="Times New Roman"/>
                <w:sz w:val="18"/>
                <w:szCs w:val="18"/>
                <w:lang w:val="ru-RU"/>
              </w:rPr>
              <w:t>9</w:t>
            </w:r>
          </w:p>
        </w:tc>
      </w:tr>
      <w:tr w:rsidR="00811759" w:rsidRPr="00811759" w14:paraId="4BE7875F" w14:textId="77777777" w:rsidTr="00F11C8F">
        <w:trPr>
          <w:trHeight w:val="487"/>
        </w:trPr>
        <w:tc>
          <w:tcPr>
            <w:tcW w:w="2410" w:type="dxa"/>
            <w:tcBorders>
              <w:top w:val="single" w:sz="4" w:space="0" w:color="auto"/>
              <w:left w:val="single" w:sz="4" w:space="0" w:color="auto"/>
              <w:bottom w:val="single" w:sz="4" w:space="0" w:color="auto"/>
              <w:right w:val="single" w:sz="4" w:space="0" w:color="auto"/>
            </w:tcBorders>
            <w:vAlign w:val="center"/>
            <w:hideMark/>
          </w:tcPr>
          <w:p w14:paraId="6FC1D65F" w14:textId="77777777" w:rsidR="00811759" w:rsidRPr="00DA39A1" w:rsidRDefault="00811759" w:rsidP="00E0414D">
            <w:pPr>
              <w:ind w:firstLine="0"/>
              <w:jc w:val="center"/>
              <w:rPr>
                <w:rFonts w:ascii="Times New Roman" w:eastAsia="Times New Roman" w:hAnsi="Times New Roman" w:cs="Times New Roman"/>
                <w:b/>
                <w:bCs/>
                <w:sz w:val="18"/>
                <w:szCs w:val="18"/>
                <w:lang w:val="ru-RU"/>
              </w:rPr>
            </w:pPr>
            <w:r w:rsidRPr="00DA39A1">
              <w:rPr>
                <w:rFonts w:ascii="Times New Roman" w:eastAsia="Times New Roman" w:hAnsi="Times New Roman" w:cs="Times New Roman"/>
                <w:b/>
                <w:bCs/>
                <w:sz w:val="18"/>
                <w:szCs w:val="18"/>
                <w:lang w:val="ru-RU"/>
              </w:rPr>
              <w:t>Доходы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49F098" w14:textId="77777777" w:rsidR="00811759" w:rsidRPr="00DA39A1" w:rsidRDefault="00811759" w:rsidP="00E0414D">
            <w:pPr>
              <w:ind w:firstLine="0"/>
              <w:jc w:val="center"/>
              <w:rPr>
                <w:rFonts w:ascii="Times New Roman" w:eastAsia="Times New Roman" w:hAnsi="Times New Roman" w:cs="Times New Roman"/>
                <w:b/>
                <w:sz w:val="16"/>
                <w:szCs w:val="16"/>
                <w:lang w:val="ru-RU"/>
              </w:rPr>
            </w:pPr>
            <w:r w:rsidRPr="00DA39A1">
              <w:rPr>
                <w:rFonts w:ascii="Times New Roman" w:eastAsia="Times New Roman" w:hAnsi="Times New Roman" w:cs="Times New Roman"/>
                <w:b/>
                <w:sz w:val="17"/>
                <w:szCs w:val="17"/>
                <w:lang w:val="ru-RU" w:eastAsia="ru-RU" w:bidi="ar-SA"/>
              </w:rPr>
              <w:t>1642574,0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A0019E" w14:textId="77777777" w:rsidR="00811759" w:rsidRPr="00DA39A1" w:rsidRDefault="00811759" w:rsidP="00E0414D">
            <w:pPr>
              <w:ind w:firstLine="0"/>
              <w:jc w:val="center"/>
              <w:rPr>
                <w:rFonts w:ascii="Times New Roman" w:eastAsia="Times New Roman" w:hAnsi="Times New Roman" w:cs="Times New Roman"/>
                <w:b/>
                <w:sz w:val="16"/>
                <w:szCs w:val="16"/>
                <w:lang w:val="ru-RU"/>
              </w:rPr>
            </w:pPr>
            <w:r w:rsidRPr="00DA39A1">
              <w:rPr>
                <w:rFonts w:ascii="Times New Roman" w:eastAsia="Times New Roman" w:hAnsi="Times New Roman" w:cs="Times New Roman"/>
                <w:b/>
                <w:sz w:val="16"/>
                <w:szCs w:val="16"/>
                <w:lang w:val="ru-RU" w:eastAsia="ru-RU" w:bidi="ar-SA"/>
              </w:rPr>
              <w:t>103,6</w:t>
            </w:r>
          </w:p>
        </w:tc>
        <w:tc>
          <w:tcPr>
            <w:tcW w:w="963" w:type="dxa"/>
            <w:tcBorders>
              <w:top w:val="single" w:sz="4" w:space="0" w:color="auto"/>
              <w:left w:val="single" w:sz="4" w:space="0" w:color="auto"/>
              <w:bottom w:val="single" w:sz="4" w:space="0" w:color="auto"/>
              <w:right w:val="single" w:sz="4" w:space="0" w:color="auto"/>
            </w:tcBorders>
            <w:vAlign w:val="center"/>
            <w:hideMark/>
          </w:tcPr>
          <w:p w14:paraId="726AAA64" w14:textId="77777777" w:rsidR="00811759" w:rsidRPr="00DA39A1" w:rsidRDefault="00811759" w:rsidP="00E0414D">
            <w:pPr>
              <w:ind w:firstLine="0"/>
              <w:jc w:val="center"/>
              <w:rPr>
                <w:rFonts w:ascii="Times New Roman" w:eastAsia="Times New Roman" w:hAnsi="Times New Roman" w:cs="Times New Roman"/>
                <w:b/>
                <w:sz w:val="16"/>
                <w:szCs w:val="16"/>
                <w:lang w:val="ru-RU"/>
              </w:rPr>
            </w:pPr>
            <w:r w:rsidRPr="00DA39A1">
              <w:rPr>
                <w:rFonts w:ascii="Times New Roman" w:eastAsia="Times New Roman" w:hAnsi="Times New Roman" w:cs="Times New Roman"/>
                <w:b/>
                <w:sz w:val="16"/>
                <w:szCs w:val="16"/>
                <w:lang w:val="ru-RU"/>
              </w:rPr>
              <w:t>+ 56 385,1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17ADAD" w14:textId="77777777" w:rsidR="00811759" w:rsidRPr="00DA39A1" w:rsidRDefault="00811759" w:rsidP="00E0414D">
            <w:pPr>
              <w:ind w:firstLine="0"/>
              <w:jc w:val="center"/>
              <w:rPr>
                <w:rFonts w:ascii="Times New Roman" w:eastAsia="Times New Roman" w:hAnsi="Times New Roman" w:cs="Times New Roman"/>
                <w:b/>
                <w:sz w:val="16"/>
                <w:szCs w:val="16"/>
                <w:lang w:val="ru-RU" w:eastAsia="ru-RU" w:bidi="ar-SA"/>
              </w:rPr>
            </w:pPr>
            <w:r w:rsidRPr="00DA39A1">
              <w:rPr>
                <w:rFonts w:ascii="Times New Roman" w:eastAsia="Times New Roman" w:hAnsi="Times New Roman" w:cs="Times New Roman"/>
                <w:b/>
                <w:sz w:val="16"/>
                <w:szCs w:val="16"/>
                <w:lang w:val="ru-RU" w:eastAsia="ru-RU" w:bidi="ar-SA"/>
              </w:rPr>
              <w:t>1907729,6</w:t>
            </w:r>
          </w:p>
        </w:tc>
        <w:tc>
          <w:tcPr>
            <w:tcW w:w="596" w:type="dxa"/>
            <w:tcBorders>
              <w:top w:val="single" w:sz="4" w:space="0" w:color="auto"/>
              <w:left w:val="single" w:sz="4" w:space="0" w:color="auto"/>
              <w:bottom w:val="single" w:sz="4" w:space="0" w:color="auto"/>
              <w:right w:val="single" w:sz="4" w:space="0" w:color="auto"/>
            </w:tcBorders>
            <w:vAlign w:val="center"/>
          </w:tcPr>
          <w:p w14:paraId="046E81B8" w14:textId="77777777" w:rsidR="00811759" w:rsidRPr="00DA39A1" w:rsidRDefault="00F11C8F" w:rsidP="00E0414D">
            <w:pPr>
              <w:ind w:firstLine="0"/>
              <w:jc w:val="center"/>
              <w:rPr>
                <w:rFonts w:ascii="Times New Roman" w:eastAsia="Times New Roman" w:hAnsi="Times New Roman" w:cs="Times New Roman"/>
                <w:b/>
                <w:sz w:val="16"/>
                <w:szCs w:val="16"/>
                <w:lang w:val="ru-RU" w:eastAsia="ru-RU" w:bidi="ar-SA"/>
              </w:rPr>
            </w:pPr>
            <w:r w:rsidRPr="00DA39A1">
              <w:rPr>
                <w:rFonts w:ascii="Times New Roman" w:eastAsia="Times New Roman" w:hAnsi="Times New Roman" w:cs="Times New Roman"/>
                <w:b/>
                <w:sz w:val="16"/>
                <w:szCs w:val="16"/>
                <w:lang w:val="ru-RU" w:eastAsia="ru-RU" w:bidi="ar-SA"/>
              </w:rPr>
              <w:t>111,5</w:t>
            </w:r>
          </w:p>
        </w:tc>
        <w:tc>
          <w:tcPr>
            <w:tcW w:w="992" w:type="dxa"/>
            <w:tcBorders>
              <w:top w:val="single" w:sz="4" w:space="0" w:color="auto"/>
              <w:left w:val="single" w:sz="4" w:space="0" w:color="auto"/>
              <w:bottom w:val="single" w:sz="4" w:space="0" w:color="auto"/>
              <w:right w:val="single" w:sz="4" w:space="0" w:color="auto"/>
            </w:tcBorders>
            <w:vAlign w:val="center"/>
          </w:tcPr>
          <w:p w14:paraId="1E732858" w14:textId="77777777" w:rsidR="00811759" w:rsidRPr="00DA39A1" w:rsidRDefault="00811759" w:rsidP="00E0414D">
            <w:pPr>
              <w:ind w:firstLine="0"/>
              <w:jc w:val="center"/>
              <w:rPr>
                <w:rFonts w:ascii="Times New Roman" w:eastAsia="Times New Roman" w:hAnsi="Times New Roman" w:cs="Times New Roman"/>
                <w:b/>
                <w:sz w:val="16"/>
                <w:szCs w:val="16"/>
                <w:lang w:val="ru-RU" w:eastAsia="ru-RU" w:bidi="ar-SA"/>
              </w:rPr>
            </w:pPr>
            <w:r w:rsidRPr="00DA39A1">
              <w:rPr>
                <w:rFonts w:ascii="Times New Roman" w:eastAsia="Times New Roman" w:hAnsi="Times New Roman" w:cs="Times New Roman"/>
                <w:b/>
                <w:sz w:val="16"/>
                <w:szCs w:val="16"/>
                <w:lang w:val="ru-RU" w:eastAsia="ru-RU" w:bidi="ar-SA"/>
              </w:rPr>
              <w:t>+28864,0</w:t>
            </w:r>
          </w:p>
        </w:tc>
        <w:tc>
          <w:tcPr>
            <w:tcW w:w="993" w:type="dxa"/>
            <w:tcBorders>
              <w:top w:val="single" w:sz="4" w:space="0" w:color="auto"/>
              <w:left w:val="single" w:sz="4" w:space="0" w:color="auto"/>
              <w:bottom w:val="single" w:sz="4" w:space="0" w:color="auto"/>
              <w:right w:val="single" w:sz="4" w:space="0" w:color="auto"/>
            </w:tcBorders>
            <w:vAlign w:val="center"/>
          </w:tcPr>
          <w:p w14:paraId="42DF754B" w14:textId="77777777" w:rsidR="00811759" w:rsidRPr="00DA39A1" w:rsidRDefault="00F11C8F" w:rsidP="00E0414D">
            <w:pPr>
              <w:ind w:firstLine="0"/>
              <w:jc w:val="center"/>
              <w:rPr>
                <w:rFonts w:ascii="Times New Roman" w:eastAsia="Times New Roman" w:hAnsi="Times New Roman" w:cs="Times New Roman"/>
                <w:b/>
                <w:sz w:val="16"/>
                <w:szCs w:val="16"/>
                <w:lang w:val="ru-RU"/>
              </w:rPr>
            </w:pPr>
            <w:r w:rsidRPr="00DA39A1">
              <w:rPr>
                <w:rFonts w:ascii="Times New Roman" w:eastAsia="Times New Roman" w:hAnsi="Times New Roman" w:cs="Times New Roman"/>
                <w:b/>
                <w:sz w:val="16"/>
                <w:szCs w:val="16"/>
                <w:lang w:val="ru-RU"/>
              </w:rPr>
              <w:t>+265155,6</w:t>
            </w:r>
          </w:p>
        </w:tc>
        <w:tc>
          <w:tcPr>
            <w:tcW w:w="706" w:type="dxa"/>
            <w:tcBorders>
              <w:top w:val="single" w:sz="4" w:space="0" w:color="auto"/>
              <w:left w:val="single" w:sz="4" w:space="0" w:color="auto"/>
              <w:bottom w:val="single" w:sz="4" w:space="0" w:color="auto"/>
              <w:right w:val="single" w:sz="4" w:space="0" w:color="auto"/>
            </w:tcBorders>
            <w:vAlign w:val="center"/>
          </w:tcPr>
          <w:p w14:paraId="11A39714" w14:textId="77777777" w:rsidR="00811759" w:rsidRPr="00DA39A1" w:rsidRDefault="00C60527" w:rsidP="00E0414D">
            <w:pPr>
              <w:ind w:firstLine="0"/>
              <w:jc w:val="center"/>
              <w:rPr>
                <w:rFonts w:ascii="Times New Roman" w:eastAsia="Times New Roman" w:hAnsi="Times New Roman" w:cs="Times New Roman"/>
                <w:b/>
                <w:sz w:val="16"/>
                <w:szCs w:val="16"/>
                <w:lang w:val="ru-RU"/>
              </w:rPr>
            </w:pPr>
            <w:r w:rsidRPr="00DA39A1">
              <w:rPr>
                <w:rFonts w:ascii="Times New Roman" w:eastAsia="Times New Roman" w:hAnsi="Times New Roman" w:cs="Times New Roman"/>
                <w:b/>
                <w:sz w:val="16"/>
                <w:szCs w:val="16"/>
                <w:lang w:val="ru-RU"/>
              </w:rPr>
              <w:t>116,1</w:t>
            </w:r>
          </w:p>
        </w:tc>
      </w:tr>
      <w:tr w:rsidR="00811759" w:rsidRPr="00811759" w14:paraId="22007DFD" w14:textId="77777777" w:rsidTr="00F11C8F">
        <w:trPr>
          <w:trHeight w:val="285"/>
        </w:trPr>
        <w:tc>
          <w:tcPr>
            <w:tcW w:w="2410" w:type="dxa"/>
            <w:tcBorders>
              <w:top w:val="single" w:sz="4" w:space="0" w:color="auto"/>
              <w:left w:val="single" w:sz="4" w:space="0" w:color="auto"/>
              <w:bottom w:val="single" w:sz="4" w:space="0" w:color="auto"/>
              <w:right w:val="single" w:sz="4" w:space="0" w:color="auto"/>
            </w:tcBorders>
            <w:vAlign w:val="center"/>
            <w:hideMark/>
          </w:tcPr>
          <w:p w14:paraId="0C412EB1" w14:textId="77777777" w:rsidR="00811759" w:rsidRPr="00811759" w:rsidRDefault="00811759" w:rsidP="00E0414D">
            <w:pPr>
              <w:ind w:firstLine="0"/>
              <w:jc w:val="center"/>
              <w:rPr>
                <w:rFonts w:ascii="Times New Roman" w:eastAsia="Times New Roman" w:hAnsi="Times New Roman" w:cs="Times New Roman"/>
                <w:bCs/>
                <w:sz w:val="18"/>
                <w:szCs w:val="18"/>
                <w:lang w:val="ru-RU"/>
              </w:rPr>
            </w:pPr>
            <w:r w:rsidRPr="00811759">
              <w:rPr>
                <w:rFonts w:ascii="Times New Roman" w:eastAsia="Times New Roman" w:hAnsi="Times New Roman" w:cs="Times New Roman"/>
                <w:bCs/>
                <w:sz w:val="18"/>
                <w:szCs w:val="18"/>
                <w:lang w:val="ru-RU"/>
              </w:rPr>
              <w:t>Налоговые и неналоговые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A8F459" w14:textId="77777777" w:rsidR="00811759" w:rsidRPr="00811759" w:rsidRDefault="00811759" w:rsidP="00896B14">
            <w:pPr>
              <w:ind w:firstLine="0"/>
              <w:jc w:val="right"/>
              <w:rPr>
                <w:rFonts w:ascii="Times New Roman" w:eastAsia="Times New Roman" w:hAnsi="Times New Roman" w:cs="Times New Roman"/>
                <w:sz w:val="18"/>
                <w:szCs w:val="18"/>
                <w:lang w:val="ru-RU" w:eastAsia="ru-RU" w:bidi="ar-SA"/>
              </w:rPr>
            </w:pPr>
          </w:p>
          <w:p w14:paraId="5BB2CF13" w14:textId="77777777" w:rsidR="00811759" w:rsidRPr="00811759" w:rsidRDefault="00811759" w:rsidP="00896B14">
            <w:pPr>
              <w:ind w:firstLine="0"/>
              <w:jc w:val="right"/>
              <w:rPr>
                <w:rFonts w:ascii="Times New Roman" w:eastAsia="Times New Roman" w:hAnsi="Times New Roman" w:cs="Times New Roman"/>
                <w:sz w:val="18"/>
                <w:szCs w:val="18"/>
                <w:lang w:val="ru-RU" w:eastAsia="ru-RU" w:bidi="ar-SA"/>
              </w:rPr>
            </w:pPr>
            <w:r w:rsidRPr="00811759">
              <w:rPr>
                <w:rFonts w:ascii="Times New Roman" w:eastAsia="Times New Roman" w:hAnsi="Times New Roman" w:cs="Times New Roman"/>
                <w:sz w:val="18"/>
                <w:szCs w:val="18"/>
                <w:lang w:val="ru-RU" w:eastAsia="ru-RU" w:bidi="ar-SA"/>
              </w:rPr>
              <w:t>726533,0</w:t>
            </w:r>
          </w:p>
          <w:p w14:paraId="75BEF673" w14:textId="77777777" w:rsidR="00811759" w:rsidRPr="00811759" w:rsidRDefault="00811759" w:rsidP="00E0414D">
            <w:pPr>
              <w:ind w:firstLine="0"/>
              <w:jc w:val="center"/>
              <w:rPr>
                <w:rFonts w:ascii="Times New Roman" w:eastAsia="Times New Roman" w:hAnsi="Times New Roman" w:cs="Times New Roman"/>
                <w:sz w:val="16"/>
                <w:szCs w:val="16"/>
                <w:lang w:val="ru-RU"/>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A017EDB" w14:textId="77777777" w:rsidR="00811759" w:rsidRPr="00811759" w:rsidRDefault="00811759" w:rsidP="00E0414D">
            <w:pPr>
              <w:ind w:firstLine="0"/>
              <w:jc w:val="center"/>
              <w:rPr>
                <w:rFonts w:ascii="Times New Roman" w:eastAsia="Times New Roman" w:hAnsi="Times New Roman" w:cs="Times New Roman"/>
                <w:sz w:val="16"/>
                <w:szCs w:val="16"/>
                <w:lang w:val="ru-RU"/>
              </w:rPr>
            </w:pPr>
            <w:r w:rsidRPr="00811759">
              <w:rPr>
                <w:rFonts w:ascii="Times New Roman" w:eastAsia="Times New Roman" w:hAnsi="Times New Roman" w:cs="Times New Roman"/>
                <w:sz w:val="16"/>
                <w:szCs w:val="16"/>
                <w:lang w:val="ru-RU" w:eastAsia="ru-RU" w:bidi="ar-SA"/>
              </w:rPr>
              <w:t>110,9</w:t>
            </w:r>
          </w:p>
        </w:tc>
        <w:tc>
          <w:tcPr>
            <w:tcW w:w="963" w:type="dxa"/>
            <w:tcBorders>
              <w:top w:val="single" w:sz="4" w:space="0" w:color="auto"/>
              <w:left w:val="single" w:sz="4" w:space="0" w:color="auto"/>
              <w:bottom w:val="single" w:sz="4" w:space="0" w:color="auto"/>
              <w:right w:val="single" w:sz="4" w:space="0" w:color="auto"/>
            </w:tcBorders>
            <w:vAlign w:val="center"/>
            <w:hideMark/>
          </w:tcPr>
          <w:p w14:paraId="666C72BF" w14:textId="77777777" w:rsidR="00811759" w:rsidRPr="00811759" w:rsidRDefault="00811759" w:rsidP="00E0414D">
            <w:pPr>
              <w:ind w:firstLine="0"/>
              <w:jc w:val="center"/>
              <w:rPr>
                <w:rFonts w:ascii="Times New Roman" w:eastAsia="Times New Roman" w:hAnsi="Times New Roman" w:cs="Times New Roman"/>
                <w:sz w:val="16"/>
                <w:szCs w:val="16"/>
                <w:lang w:val="ru-RU"/>
              </w:rPr>
            </w:pPr>
            <w:r w:rsidRPr="00811759">
              <w:rPr>
                <w:rFonts w:ascii="Times New Roman" w:eastAsia="Times New Roman" w:hAnsi="Times New Roman" w:cs="Times New Roman"/>
                <w:sz w:val="16"/>
                <w:szCs w:val="16"/>
                <w:lang w:val="ru-RU"/>
              </w:rPr>
              <w:t>+71 209,0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7AE565" w14:textId="77777777" w:rsidR="00811759" w:rsidRPr="00811759" w:rsidRDefault="00F11C8F" w:rsidP="00E0414D">
            <w:pPr>
              <w:ind w:firstLine="0"/>
              <w:jc w:val="center"/>
              <w:rPr>
                <w:rFonts w:ascii="Times New Roman" w:eastAsia="Times New Roman" w:hAnsi="Times New Roman" w:cs="Times New Roman"/>
                <w:sz w:val="16"/>
                <w:szCs w:val="16"/>
                <w:lang w:val="ru-RU" w:eastAsia="ru-RU" w:bidi="ar-SA"/>
              </w:rPr>
            </w:pPr>
            <w:r>
              <w:rPr>
                <w:rFonts w:ascii="Times New Roman" w:eastAsia="Times New Roman" w:hAnsi="Times New Roman" w:cs="Times New Roman"/>
                <w:sz w:val="16"/>
                <w:szCs w:val="16"/>
                <w:lang w:val="ru-RU" w:eastAsia="ru-RU" w:bidi="ar-SA"/>
              </w:rPr>
              <w:t>707959,8</w:t>
            </w:r>
          </w:p>
        </w:tc>
        <w:tc>
          <w:tcPr>
            <w:tcW w:w="596" w:type="dxa"/>
            <w:tcBorders>
              <w:top w:val="single" w:sz="4" w:space="0" w:color="auto"/>
              <w:left w:val="single" w:sz="4" w:space="0" w:color="auto"/>
              <w:bottom w:val="single" w:sz="4" w:space="0" w:color="auto"/>
              <w:right w:val="single" w:sz="4" w:space="0" w:color="auto"/>
            </w:tcBorders>
            <w:vAlign w:val="center"/>
          </w:tcPr>
          <w:p w14:paraId="2ABF55FE" w14:textId="77777777" w:rsidR="00811759" w:rsidRPr="00811759" w:rsidRDefault="00F11C8F" w:rsidP="00E0414D">
            <w:pPr>
              <w:ind w:firstLine="0"/>
              <w:jc w:val="center"/>
              <w:rPr>
                <w:rFonts w:ascii="Times New Roman" w:eastAsia="Times New Roman" w:hAnsi="Times New Roman" w:cs="Times New Roman"/>
                <w:sz w:val="16"/>
                <w:szCs w:val="16"/>
                <w:lang w:val="ru-RU" w:eastAsia="ru-RU" w:bidi="ar-SA"/>
              </w:rPr>
            </w:pPr>
            <w:r>
              <w:rPr>
                <w:rFonts w:ascii="Times New Roman" w:eastAsia="Times New Roman" w:hAnsi="Times New Roman" w:cs="Times New Roman"/>
                <w:sz w:val="16"/>
                <w:szCs w:val="16"/>
                <w:lang w:val="ru-RU" w:eastAsia="ru-RU" w:bidi="ar-SA"/>
              </w:rPr>
              <w:t>110,5</w:t>
            </w:r>
          </w:p>
        </w:tc>
        <w:tc>
          <w:tcPr>
            <w:tcW w:w="992" w:type="dxa"/>
            <w:tcBorders>
              <w:top w:val="single" w:sz="4" w:space="0" w:color="auto"/>
              <w:left w:val="single" w:sz="4" w:space="0" w:color="auto"/>
              <w:bottom w:val="single" w:sz="4" w:space="0" w:color="auto"/>
              <w:right w:val="single" w:sz="4" w:space="0" w:color="auto"/>
            </w:tcBorders>
            <w:vAlign w:val="center"/>
          </w:tcPr>
          <w:p w14:paraId="0952C63F" w14:textId="77777777" w:rsidR="00811759" w:rsidRPr="00811759" w:rsidRDefault="00811759" w:rsidP="00E0414D">
            <w:pPr>
              <w:ind w:firstLine="0"/>
              <w:jc w:val="center"/>
              <w:rPr>
                <w:rFonts w:ascii="Times New Roman" w:eastAsia="Times New Roman" w:hAnsi="Times New Roman" w:cs="Times New Roman"/>
                <w:sz w:val="16"/>
                <w:szCs w:val="16"/>
                <w:lang w:val="ru-RU" w:eastAsia="ru-RU" w:bidi="ar-SA"/>
              </w:rPr>
            </w:pPr>
            <w:r w:rsidRPr="00811759">
              <w:rPr>
                <w:rFonts w:ascii="Times New Roman" w:eastAsia="Times New Roman" w:hAnsi="Times New Roman" w:cs="Times New Roman"/>
                <w:sz w:val="16"/>
                <w:szCs w:val="16"/>
                <w:lang w:val="ru-RU" w:eastAsia="ru-RU" w:bidi="ar-SA"/>
              </w:rPr>
              <w:t>+67128,0</w:t>
            </w:r>
          </w:p>
        </w:tc>
        <w:tc>
          <w:tcPr>
            <w:tcW w:w="993" w:type="dxa"/>
            <w:tcBorders>
              <w:top w:val="single" w:sz="4" w:space="0" w:color="auto"/>
              <w:left w:val="single" w:sz="4" w:space="0" w:color="auto"/>
              <w:bottom w:val="single" w:sz="4" w:space="0" w:color="auto"/>
              <w:right w:val="single" w:sz="4" w:space="0" w:color="auto"/>
            </w:tcBorders>
            <w:vAlign w:val="center"/>
          </w:tcPr>
          <w:p w14:paraId="478C119D" w14:textId="77777777" w:rsidR="00811759" w:rsidRPr="00C60527" w:rsidRDefault="00C60527" w:rsidP="00E0414D">
            <w:pPr>
              <w:ind w:firstLine="0"/>
              <w:jc w:val="center"/>
              <w:rPr>
                <w:rFonts w:ascii="Times New Roman" w:eastAsia="Times New Roman" w:hAnsi="Times New Roman" w:cs="Times New Roman"/>
                <w:sz w:val="16"/>
                <w:szCs w:val="16"/>
                <w:lang w:val="ru-RU"/>
              </w:rPr>
            </w:pPr>
            <w:r w:rsidRPr="00C60527">
              <w:rPr>
                <w:rFonts w:ascii="Times New Roman" w:eastAsia="Times New Roman" w:hAnsi="Times New Roman" w:cs="Times New Roman"/>
                <w:sz w:val="16"/>
                <w:szCs w:val="16"/>
                <w:lang w:val="ru-RU"/>
              </w:rPr>
              <w:t>-18573,2</w:t>
            </w:r>
          </w:p>
        </w:tc>
        <w:tc>
          <w:tcPr>
            <w:tcW w:w="706" w:type="dxa"/>
            <w:tcBorders>
              <w:top w:val="single" w:sz="4" w:space="0" w:color="auto"/>
              <w:left w:val="single" w:sz="4" w:space="0" w:color="auto"/>
              <w:bottom w:val="single" w:sz="4" w:space="0" w:color="auto"/>
              <w:right w:val="single" w:sz="4" w:space="0" w:color="auto"/>
            </w:tcBorders>
            <w:vAlign w:val="center"/>
          </w:tcPr>
          <w:p w14:paraId="638C8CC0" w14:textId="77777777" w:rsidR="00811759" w:rsidRPr="00C60527" w:rsidRDefault="00C60527" w:rsidP="00E0414D">
            <w:pPr>
              <w:ind w:firstLine="0"/>
              <w:jc w:val="center"/>
              <w:rPr>
                <w:rFonts w:ascii="Times New Roman" w:eastAsia="Times New Roman" w:hAnsi="Times New Roman" w:cs="Times New Roman"/>
                <w:sz w:val="16"/>
                <w:szCs w:val="16"/>
                <w:lang w:val="ru-RU"/>
              </w:rPr>
            </w:pPr>
            <w:r w:rsidRPr="00C60527">
              <w:rPr>
                <w:rFonts w:ascii="Times New Roman" w:eastAsia="Times New Roman" w:hAnsi="Times New Roman" w:cs="Times New Roman"/>
                <w:sz w:val="16"/>
                <w:szCs w:val="16"/>
                <w:lang w:val="ru-RU"/>
              </w:rPr>
              <w:t>97,4</w:t>
            </w:r>
          </w:p>
        </w:tc>
      </w:tr>
      <w:tr w:rsidR="00811759" w:rsidRPr="00811759" w14:paraId="7D3970F7" w14:textId="77777777" w:rsidTr="00F11C8F">
        <w:trPr>
          <w:trHeight w:val="285"/>
        </w:trPr>
        <w:tc>
          <w:tcPr>
            <w:tcW w:w="2410" w:type="dxa"/>
            <w:tcBorders>
              <w:top w:val="single" w:sz="4" w:space="0" w:color="auto"/>
              <w:left w:val="single" w:sz="4" w:space="0" w:color="auto"/>
              <w:bottom w:val="single" w:sz="4" w:space="0" w:color="auto"/>
              <w:right w:val="single" w:sz="4" w:space="0" w:color="auto"/>
            </w:tcBorders>
            <w:vAlign w:val="center"/>
            <w:hideMark/>
          </w:tcPr>
          <w:p w14:paraId="07EE1D65" w14:textId="77777777" w:rsidR="00811759" w:rsidRPr="00811759" w:rsidRDefault="00811759" w:rsidP="00E0414D">
            <w:pPr>
              <w:ind w:firstLine="0"/>
              <w:jc w:val="center"/>
              <w:rPr>
                <w:rFonts w:ascii="Times New Roman" w:eastAsia="Times New Roman" w:hAnsi="Times New Roman" w:cs="Times New Roman"/>
                <w:bCs/>
                <w:sz w:val="18"/>
                <w:szCs w:val="18"/>
                <w:lang w:val="ru-RU"/>
              </w:rPr>
            </w:pPr>
            <w:r w:rsidRPr="00811759">
              <w:rPr>
                <w:rFonts w:ascii="Times New Roman" w:eastAsia="Times New Roman" w:hAnsi="Times New Roman" w:cs="Times New Roman"/>
                <w:bCs/>
                <w:sz w:val="18"/>
                <w:szCs w:val="18"/>
                <w:lang w:val="ru-RU"/>
              </w:rPr>
              <w:t>Безвозмездные поступления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EA4DEF" w14:textId="77777777" w:rsidR="00811759" w:rsidRPr="00811759" w:rsidRDefault="00811759" w:rsidP="00E0414D">
            <w:pPr>
              <w:ind w:firstLine="0"/>
              <w:jc w:val="center"/>
              <w:rPr>
                <w:rFonts w:ascii="Times New Roman" w:eastAsia="Times New Roman" w:hAnsi="Times New Roman" w:cs="Times New Roman"/>
                <w:sz w:val="16"/>
                <w:szCs w:val="16"/>
                <w:lang w:val="ru-RU"/>
              </w:rPr>
            </w:pPr>
            <w:r w:rsidRPr="00811759">
              <w:rPr>
                <w:rFonts w:ascii="Times New Roman" w:eastAsia="Times New Roman" w:hAnsi="Times New Roman" w:cs="Times New Roman"/>
                <w:sz w:val="18"/>
                <w:szCs w:val="18"/>
                <w:lang w:val="ru-RU" w:eastAsia="ru-RU" w:bidi="ar-SA"/>
              </w:rPr>
              <w:t>916041,0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BCA40A" w14:textId="77777777" w:rsidR="00811759" w:rsidRPr="00811759" w:rsidRDefault="00811759" w:rsidP="00E0414D">
            <w:pPr>
              <w:ind w:firstLine="0"/>
              <w:jc w:val="center"/>
              <w:rPr>
                <w:rFonts w:ascii="Times New Roman" w:eastAsia="Times New Roman" w:hAnsi="Times New Roman" w:cs="Times New Roman"/>
                <w:sz w:val="16"/>
                <w:szCs w:val="16"/>
                <w:lang w:val="ru-RU"/>
              </w:rPr>
            </w:pPr>
            <w:r w:rsidRPr="00811759">
              <w:rPr>
                <w:rFonts w:ascii="Times New Roman" w:eastAsia="Times New Roman" w:hAnsi="Times New Roman" w:cs="Times New Roman"/>
                <w:sz w:val="16"/>
                <w:szCs w:val="16"/>
                <w:lang w:val="ru-RU" w:eastAsia="ru-RU" w:bidi="ar-SA"/>
              </w:rPr>
              <w:t>98,4</w:t>
            </w:r>
          </w:p>
        </w:tc>
        <w:tc>
          <w:tcPr>
            <w:tcW w:w="963" w:type="dxa"/>
            <w:tcBorders>
              <w:top w:val="single" w:sz="4" w:space="0" w:color="auto"/>
              <w:left w:val="single" w:sz="4" w:space="0" w:color="auto"/>
              <w:bottom w:val="single" w:sz="4" w:space="0" w:color="auto"/>
              <w:right w:val="single" w:sz="4" w:space="0" w:color="auto"/>
            </w:tcBorders>
            <w:vAlign w:val="center"/>
            <w:hideMark/>
          </w:tcPr>
          <w:p w14:paraId="4EEDE1C8" w14:textId="77777777" w:rsidR="00811759" w:rsidRPr="00811759" w:rsidRDefault="00811759" w:rsidP="00E0414D">
            <w:pPr>
              <w:ind w:firstLine="0"/>
              <w:jc w:val="center"/>
              <w:rPr>
                <w:rFonts w:ascii="Times New Roman" w:eastAsia="Times New Roman" w:hAnsi="Times New Roman" w:cs="Times New Roman"/>
                <w:sz w:val="16"/>
                <w:szCs w:val="16"/>
                <w:lang w:val="ru-RU"/>
              </w:rPr>
            </w:pPr>
            <w:r w:rsidRPr="00811759">
              <w:rPr>
                <w:rFonts w:ascii="Times New Roman" w:eastAsia="Times New Roman" w:hAnsi="Times New Roman" w:cs="Times New Roman"/>
                <w:sz w:val="16"/>
                <w:szCs w:val="16"/>
                <w:lang w:val="ru-RU"/>
              </w:rPr>
              <w:t>-14 823,9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FBA0CE" w14:textId="77777777" w:rsidR="00811759" w:rsidRPr="00811759" w:rsidRDefault="00F11C8F" w:rsidP="00E0414D">
            <w:pPr>
              <w:ind w:firstLine="0"/>
              <w:jc w:val="center"/>
              <w:rPr>
                <w:rFonts w:ascii="Times New Roman" w:eastAsia="Times New Roman" w:hAnsi="Times New Roman" w:cs="Times New Roman"/>
                <w:sz w:val="16"/>
                <w:szCs w:val="16"/>
                <w:lang w:val="ru-RU" w:eastAsia="ru-RU" w:bidi="ar-SA"/>
              </w:rPr>
            </w:pPr>
            <w:r>
              <w:rPr>
                <w:rFonts w:ascii="Times New Roman" w:eastAsia="Times New Roman" w:hAnsi="Times New Roman" w:cs="Times New Roman"/>
                <w:sz w:val="16"/>
                <w:szCs w:val="16"/>
                <w:lang w:val="ru-RU" w:eastAsia="ru-RU" w:bidi="ar-SA"/>
              </w:rPr>
              <w:t>1199769,8</w:t>
            </w:r>
          </w:p>
        </w:tc>
        <w:tc>
          <w:tcPr>
            <w:tcW w:w="596" w:type="dxa"/>
            <w:tcBorders>
              <w:top w:val="single" w:sz="4" w:space="0" w:color="auto"/>
              <w:left w:val="single" w:sz="4" w:space="0" w:color="auto"/>
              <w:bottom w:val="single" w:sz="4" w:space="0" w:color="auto"/>
              <w:right w:val="single" w:sz="4" w:space="0" w:color="auto"/>
            </w:tcBorders>
            <w:vAlign w:val="center"/>
          </w:tcPr>
          <w:p w14:paraId="4E54CEEF" w14:textId="77777777" w:rsidR="00811759" w:rsidRPr="00811759" w:rsidRDefault="00F11C8F" w:rsidP="00E0414D">
            <w:pPr>
              <w:ind w:firstLine="0"/>
              <w:jc w:val="center"/>
              <w:rPr>
                <w:rFonts w:ascii="Times New Roman" w:eastAsia="Times New Roman" w:hAnsi="Times New Roman" w:cs="Times New Roman"/>
                <w:sz w:val="16"/>
                <w:szCs w:val="16"/>
                <w:lang w:val="ru-RU" w:eastAsia="ru-RU" w:bidi="ar-SA"/>
              </w:rPr>
            </w:pPr>
            <w:r>
              <w:rPr>
                <w:rFonts w:ascii="Times New Roman" w:eastAsia="Times New Roman" w:hAnsi="Times New Roman" w:cs="Times New Roman"/>
                <w:sz w:val="16"/>
                <w:szCs w:val="16"/>
                <w:lang w:val="ru-RU" w:eastAsia="ru-RU" w:bidi="ar-SA"/>
              </w:rPr>
              <w:t>96,9</w:t>
            </w:r>
          </w:p>
        </w:tc>
        <w:tc>
          <w:tcPr>
            <w:tcW w:w="992" w:type="dxa"/>
            <w:tcBorders>
              <w:top w:val="single" w:sz="4" w:space="0" w:color="auto"/>
              <w:left w:val="single" w:sz="4" w:space="0" w:color="auto"/>
              <w:bottom w:val="single" w:sz="4" w:space="0" w:color="auto"/>
              <w:right w:val="single" w:sz="4" w:space="0" w:color="auto"/>
            </w:tcBorders>
            <w:vAlign w:val="center"/>
          </w:tcPr>
          <w:p w14:paraId="26938755" w14:textId="77777777" w:rsidR="00811759" w:rsidRPr="00811759" w:rsidRDefault="00811759" w:rsidP="00E0414D">
            <w:pPr>
              <w:ind w:firstLine="0"/>
              <w:jc w:val="center"/>
              <w:rPr>
                <w:rFonts w:ascii="Times New Roman" w:eastAsia="Times New Roman" w:hAnsi="Times New Roman" w:cs="Times New Roman"/>
                <w:sz w:val="16"/>
                <w:szCs w:val="16"/>
                <w:lang w:val="ru-RU" w:eastAsia="ru-RU" w:bidi="ar-SA"/>
              </w:rPr>
            </w:pPr>
            <w:r w:rsidRPr="00811759">
              <w:rPr>
                <w:rFonts w:ascii="Times New Roman" w:eastAsia="Times New Roman" w:hAnsi="Times New Roman" w:cs="Times New Roman"/>
                <w:sz w:val="16"/>
                <w:szCs w:val="16"/>
                <w:lang w:val="ru-RU" w:eastAsia="ru-RU" w:bidi="ar-SA"/>
              </w:rPr>
              <w:t>-38264,0</w:t>
            </w:r>
          </w:p>
        </w:tc>
        <w:tc>
          <w:tcPr>
            <w:tcW w:w="993" w:type="dxa"/>
            <w:tcBorders>
              <w:top w:val="single" w:sz="4" w:space="0" w:color="auto"/>
              <w:left w:val="single" w:sz="4" w:space="0" w:color="auto"/>
              <w:bottom w:val="single" w:sz="4" w:space="0" w:color="auto"/>
              <w:right w:val="single" w:sz="4" w:space="0" w:color="auto"/>
            </w:tcBorders>
            <w:vAlign w:val="center"/>
          </w:tcPr>
          <w:p w14:paraId="04BB9FEC" w14:textId="77777777" w:rsidR="00811759" w:rsidRPr="00C60527" w:rsidRDefault="00C60527" w:rsidP="00E0414D">
            <w:pPr>
              <w:ind w:firstLine="0"/>
              <w:jc w:val="center"/>
              <w:rPr>
                <w:rFonts w:ascii="Times New Roman" w:eastAsia="Times New Roman" w:hAnsi="Times New Roman" w:cs="Times New Roman"/>
                <w:sz w:val="16"/>
                <w:szCs w:val="16"/>
                <w:lang w:val="ru-RU"/>
              </w:rPr>
            </w:pPr>
            <w:r w:rsidRPr="00C60527">
              <w:rPr>
                <w:rFonts w:ascii="Times New Roman" w:eastAsia="Times New Roman" w:hAnsi="Times New Roman" w:cs="Times New Roman"/>
                <w:sz w:val="16"/>
                <w:szCs w:val="16"/>
                <w:lang w:val="ru-RU"/>
              </w:rPr>
              <w:t>+283728,8</w:t>
            </w:r>
          </w:p>
        </w:tc>
        <w:tc>
          <w:tcPr>
            <w:tcW w:w="706" w:type="dxa"/>
            <w:tcBorders>
              <w:top w:val="single" w:sz="4" w:space="0" w:color="auto"/>
              <w:left w:val="single" w:sz="4" w:space="0" w:color="auto"/>
              <w:bottom w:val="single" w:sz="4" w:space="0" w:color="auto"/>
              <w:right w:val="single" w:sz="4" w:space="0" w:color="auto"/>
            </w:tcBorders>
            <w:vAlign w:val="center"/>
          </w:tcPr>
          <w:p w14:paraId="2CF2E49F" w14:textId="77777777" w:rsidR="00811759" w:rsidRPr="00C60527" w:rsidRDefault="00C60527" w:rsidP="00E0414D">
            <w:pPr>
              <w:ind w:firstLine="0"/>
              <w:jc w:val="center"/>
              <w:rPr>
                <w:rFonts w:ascii="Times New Roman" w:eastAsia="Times New Roman" w:hAnsi="Times New Roman" w:cs="Times New Roman"/>
                <w:sz w:val="16"/>
                <w:szCs w:val="16"/>
                <w:lang w:val="ru-RU"/>
              </w:rPr>
            </w:pPr>
            <w:r w:rsidRPr="00C60527">
              <w:rPr>
                <w:rFonts w:ascii="Times New Roman" w:eastAsia="Times New Roman" w:hAnsi="Times New Roman" w:cs="Times New Roman"/>
                <w:sz w:val="16"/>
                <w:szCs w:val="16"/>
                <w:lang w:val="ru-RU"/>
              </w:rPr>
              <w:t>131</w:t>
            </w:r>
          </w:p>
        </w:tc>
      </w:tr>
      <w:tr w:rsidR="00811759" w:rsidRPr="00811759" w14:paraId="4BBA2BBB" w14:textId="77777777" w:rsidTr="00F11C8F">
        <w:trPr>
          <w:trHeight w:val="285"/>
        </w:trPr>
        <w:tc>
          <w:tcPr>
            <w:tcW w:w="2410" w:type="dxa"/>
            <w:tcBorders>
              <w:top w:val="single" w:sz="4" w:space="0" w:color="auto"/>
              <w:left w:val="single" w:sz="4" w:space="0" w:color="auto"/>
              <w:bottom w:val="single" w:sz="4" w:space="0" w:color="auto"/>
              <w:right w:val="single" w:sz="4" w:space="0" w:color="auto"/>
            </w:tcBorders>
            <w:vAlign w:val="center"/>
            <w:hideMark/>
          </w:tcPr>
          <w:p w14:paraId="1FAF9F54" w14:textId="77777777" w:rsidR="00811759" w:rsidRPr="00DA39A1" w:rsidRDefault="00811759" w:rsidP="00E0414D">
            <w:pPr>
              <w:ind w:firstLine="0"/>
              <w:jc w:val="center"/>
              <w:rPr>
                <w:rFonts w:ascii="Times New Roman" w:eastAsia="Times New Roman" w:hAnsi="Times New Roman" w:cs="Times New Roman"/>
                <w:b/>
                <w:bCs/>
                <w:sz w:val="18"/>
                <w:szCs w:val="18"/>
                <w:lang w:val="ru-RU"/>
              </w:rPr>
            </w:pPr>
            <w:r w:rsidRPr="00DA39A1">
              <w:rPr>
                <w:rFonts w:ascii="Times New Roman" w:eastAsia="Times New Roman" w:hAnsi="Times New Roman" w:cs="Times New Roman"/>
                <w:b/>
                <w:bCs/>
                <w:sz w:val="18"/>
                <w:szCs w:val="18"/>
                <w:lang w:val="ru-RU"/>
              </w:rPr>
              <w:t>Расходы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802D10" w14:textId="77777777" w:rsidR="00811759" w:rsidRPr="00DA39A1" w:rsidRDefault="00811759" w:rsidP="00E0414D">
            <w:pPr>
              <w:ind w:firstLine="0"/>
              <w:jc w:val="center"/>
              <w:rPr>
                <w:rFonts w:ascii="Times New Roman" w:eastAsia="Times New Roman" w:hAnsi="Times New Roman" w:cs="Times New Roman"/>
                <w:b/>
                <w:sz w:val="16"/>
                <w:szCs w:val="16"/>
                <w:lang w:val="ru-RU"/>
              </w:rPr>
            </w:pPr>
            <w:r w:rsidRPr="00DA39A1">
              <w:rPr>
                <w:rFonts w:ascii="Times New Roman" w:eastAsia="Times New Roman" w:hAnsi="Times New Roman" w:cs="Times New Roman"/>
                <w:b/>
                <w:sz w:val="16"/>
                <w:szCs w:val="16"/>
                <w:lang w:val="ru-RU" w:eastAsia="ru-RU" w:bidi="ar-SA"/>
              </w:rPr>
              <w:t>1609823,8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4D8698" w14:textId="77777777" w:rsidR="00811759" w:rsidRPr="00DA39A1" w:rsidRDefault="00811759" w:rsidP="00E0414D">
            <w:pPr>
              <w:ind w:firstLine="0"/>
              <w:jc w:val="center"/>
              <w:rPr>
                <w:rFonts w:ascii="Times New Roman" w:eastAsia="Times New Roman" w:hAnsi="Times New Roman" w:cs="Times New Roman"/>
                <w:b/>
                <w:sz w:val="16"/>
                <w:szCs w:val="16"/>
                <w:lang w:val="ru-RU"/>
              </w:rPr>
            </w:pPr>
            <w:r w:rsidRPr="00DA39A1">
              <w:rPr>
                <w:rFonts w:ascii="Times New Roman" w:eastAsia="Times New Roman" w:hAnsi="Times New Roman" w:cs="Times New Roman"/>
                <w:b/>
                <w:sz w:val="16"/>
                <w:szCs w:val="16"/>
                <w:lang w:val="ru-RU"/>
              </w:rPr>
              <w:t>97,9</w:t>
            </w:r>
          </w:p>
        </w:tc>
        <w:tc>
          <w:tcPr>
            <w:tcW w:w="963" w:type="dxa"/>
            <w:tcBorders>
              <w:top w:val="single" w:sz="4" w:space="0" w:color="auto"/>
              <w:left w:val="single" w:sz="4" w:space="0" w:color="auto"/>
              <w:bottom w:val="single" w:sz="4" w:space="0" w:color="auto"/>
              <w:right w:val="single" w:sz="4" w:space="0" w:color="auto"/>
            </w:tcBorders>
            <w:vAlign w:val="center"/>
            <w:hideMark/>
          </w:tcPr>
          <w:p w14:paraId="30314F82" w14:textId="77777777" w:rsidR="00811759" w:rsidRPr="00DA39A1" w:rsidRDefault="00811759" w:rsidP="00E0414D">
            <w:pPr>
              <w:ind w:firstLine="0"/>
              <w:jc w:val="center"/>
              <w:rPr>
                <w:rFonts w:ascii="Times New Roman" w:eastAsia="Times New Roman" w:hAnsi="Times New Roman" w:cs="Times New Roman"/>
                <w:b/>
                <w:sz w:val="16"/>
                <w:szCs w:val="16"/>
                <w:lang w:val="ru-RU"/>
              </w:rPr>
            </w:pPr>
            <w:r w:rsidRPr="00DA39A1">
              <w:rPr>
                <w:rFonts w:ascii="Times New Roman" w:eastAsia="Times New Roman" w:hAnsi="Times New Roman" w:cs="Times New Roman"/>
                <w:b/>
                <w:sz w:val="16"/>
                <w:szCs w:val="16"/>
                <w:lang w:val="ru-RU"/>
              </w:rPr>
              <w:t>-34 224,3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C40358" w14:textId="77777777" w:rsidR="00811759" w:rsidRPr="00DA39A1" w:rsidRDefault="00811759" w:rsidP="00E0414D">
            <w:pPr>
              <w:ind w:firstLine="0"/>
              <w:jc w:val="center"/>
              <w:rPr>
                <w:rFonts w:ascii="Times New Roman" w:eastAsia="Times New Roman" w:hAnsi="Times New Roman" w:cs="Times New Roman"/>
                <w:b/>
                <w:sz w:val="16"/>
                <w:szCs w:val="16"/>
                <w:lang w:val="ru-RU" w:eastAsia="ru-RU" w:bidi="ar-SA"/>
              </w:rPr>
            </w:pPr>
            <w:r w:rsidRPr="00DA39A1">
              <w:rPr>
                <w:rFonts w:ascii="Times New Roman" w:eastAsia="Times New Roman" w:hAnsi="Times New Roman" w:cs="Times New Roman"/>
                <w:b/>
                <w:sz w:val="16"/>
                <w:szCs w:val="16"/>
                <w:lang w:val="ru-RU" w:eastAsia="ru-RU" w:bidi="ar-SA"/>
              </w:rPr>
              <w:t>1888483,3</w:t>
            </w:r>
          </w:p>
        </w:tc>
        <w:tc>
          <w:tcPr>
            <w:tcW w:w="596" w:type="dxa"/>
            <w:tcBorders>
              <w:top w:val="single" w:sz="4" w:space="0" w:color="auto"/>
              <w:left w:val="single" w:sz="4" w:space="0" w:color="auto"/>
              <w:bottom w:val="single" w:sz="4" w:space="0" w:color="auto"/>
              <w:right w:val="single" w:sz="4" w:space="0" w:color="auto"/>
            </w:tcBorders>
            <w:vAlign w:val="center"/>
          </w:tcPr>
          <w:p w14:paraId="70C12DFE" w14:textId="77777777" w:rsidR="00811759" w:rsidRPr="00DA39A1" w:rsidRDefault="00F11C8F" w:rsidP="00E0414D">
            <w:pPr>
              <w:ind w:firstLine="0"/>
              <w:jc w:val="center"/>
              <w:rPr>
                <w:rFonts w:ascii="Times New Roman" w:eastAsia="Times New Roman" w:hAnsi="Times New Roman" w:cs="Times New Roman"/>
                <w:b/>
                <w:sz w:val="16"/>
                <w:szCs w:val="16"/>
                <w:lang w:val="ru-RU"/>
              </w:rPr>
            </w:pPr>
            <w:r w:rsidRPr="00DA39A1">
              <w:rPr>
                <w:rFonts w:ascii="Times New Roman" w:eastAsia="Times New Roman" w:hAnsi="Times New Roman" w:cs="Times New Roman"/>
                <w:b/>
                <w:sz w:val="16"/>
                <w:szCs w:val="16"/>
                <w:lang w:val="ru-RU"/>
              </w:rPr>
              <w:t>97,2</w:t>
            </w:r>
          </w:p>
        </w:tc>
        <w:tc>
          <w:tcPr>
            <w:tcW w:w="992" w:type="dxa"/>
            <w:tcBorders>
              <w:top w:val="single" w:sz="4" w:space="0" w:color="auto"/>
              <w:left w:val="single" w:sz="4" w:space="0" w:color="auto"/>
              <w:bottom w:val="single" w:sz="4" w:space="0" w:color="auto"/>
              <w:right w:val="single" w:sz="4" w:space="0" w:color="auto"/>
            </w:tcBorders>
            <w:vAlign w:val="center"/>
          </w:tcPr>
          <w:p w14:paraId="3E0E602F" w14:textId="77777777" w:rsidR="00811759" w:rsidRPr="00DA39A1" w:rsidRDefault="00811759" w:rsidP="006E3FDD">
            <w:pPr>
              <w:ind w:firstLine="0"/>
              <w:jc w:val="center"/>
              <w:rPr>
                <w:rFonts w:ascii="Times New Roman" w:eastAsia="Times New Roman" w:hAnsi="Times New Roman" w:cs="Times New Roman"/>
                <w:b/>
                <w:sz w:val="16"/>
                <w:szCs w:val="16"/>
                <w:lang w:val="ru-RU" w:eastAsia="ru-RU" w:bidi="ar-SA"/>
              </w:rPr>
            </w:pPr>
            <w:r w:rsidRPr="00DA39A1">
              <w:rPr>
                <w:rFonts w:ascii="Times New Roman" w:eastAsia="Times New Roman" w:hAnsi="Times New Roman" w:cs="Times New Roman"/>
                <w:b/>
                <w:sz w:val="16"/>
                <w:szCs w:val="16"/>
                <w:lang w:val="ru-RU" w:eastAsia="ru-RU" w:bidi="ar-SA"/>
              </w:rPr>
              <w:t>-</w:t>
            </w:r>
            <w:r w:rsidR="006E3FDD" w:rsidRPr="00DA39A1">
              <w:rPr>
                <w:rFonts w:ascii="Times New Roman" w:eastAsia="Times New Roman" w:hAnsi="Times New Roman" w:cs="Times New Roman"/>
                <w:b/>
                <w:sz w:val="16"/>
                <w:szCs w:val="16"/>
                <w:lang w:val="ru-RU" w:eastAsia="ru-RU" w:bidi="ar-SA"/>
              </w:rPr>
              <w:t>53623,82</w:t>
            </w:r>
          </w:p>
        </w:tc>
        <w:tc>
          <w:tcPr>
            <w:tcW w:w="993" w:type="dxa"/>
            <w:tcBorders>
              <w:top w:val="single" w:sz="4" w:space="0" w:color="auto"/>
              <w:left w:val="single" w:sz="4" w:space="0" w:color="auto"/>
              <w:bottom w:val="single" w:sz="4" w:space="0" w:color="auto"/>
              <w:right w:val="single" w:sz="4" w:space="0" w:color="auto"/>
            </w:tcBorders>
            <w:vAlign w:val="center"/>
          </w:tcPr>
          <w:p w14:paraId="488CCF1A" w14:textId="77777777" w:rsidR="00811759" w:rsidRPr="00DA39A1" w:rsidRDefault="00C60527" w:rsidP="00E0414D">
            <w:pPr>
              <w:ind w:firstLine="0"/>
              <w:jc w:val="center"/>
              <w:rPr>
                <w:rFonts w:ascii="Times New Roman" w:eastAsia="Times New Roman" w:hAnsi="Times New Roman" w:cs="Times New Roman"/>
                <w:b/>
                <w:sz w:val="16"/>
                <w:szCs w:val="16"/>
                <w:lang w:val="ru-RU"/>
              </w:rPr>
            </w:pPr>
            <w:r w:rsidRPr="00DA39A1">
              <w:rPr>
                <w:rFonts w:ascii="Times New Roman" w:eastAsia="Times New Roman" w:hAnsi="Times New Roman" w:cs="Times New Roman"/>
                <w:b/>
                <w:sz w:val="16"/>
                <w:szCs w:val="16"/>
                <w:lang w:val="ru-RU"/>
              </w:rPr>
              <w:t>+278659,5</w:t>
            </w:r>
          </w:p>
        </w:tc>
        <w:tc>
          <w:tcPr>
            <w:tcW w:w="706" w:type="dxa"/>
            <w:tcBorders>
              <w:top w:val="single" w:sz="4" w:space="0" w:color="auto"/>
              <w:left w:val="single" w:sz="4" w:space="0" w:color="auto"/>
              <w:bottom w:val="single" w:sz="4" w:space="0" w:color="auto"/>
              <w:right w:val="single" w:sz="4" w:space="0" w:color="auto"/>
            </w:tcBorders>
            <w:vAlign w:val="center"/>
          </w:tcPr>
          <w:p w14:paraId="5CF20517" w14:textId="77777777" w:rsidR="00811759" w:rsidRPr="00DA39A1" w:rsidRDefault="00C60527" w:rsidP="00E0414D">
            <w:pPr>
              <w:ind w:firstLine="0"/>
              <w:jc w:val="center"/>
              <w:rPr>
                <w:rFonts w:ascii="Times New Roman" w:eastAsia="Times New Roman" w:hAnsi="Times New Roman" w:cs="Times New Roman"/>
                <w:b/>
                <w:sz w:val="16"/>
                <w:szCs w:val="16"/>
                <w:lang w:val="ru-RU"/>
              </w:rPr>
            </w:pPr>
            <w:r w:rsidRPr="00DA39A1">
              <w:rPr>
                <w:rFonts w:ascii="Times New Roman" w:eastAsia="Times New Roman" w:hAnsi="Times New Roman" w:cs="Times New Roman"/>
                <w:b/>
                <w:sz w:val="16"/>
                <w:szCs w:val="16"/>
                <w:lang w:val="ru-RU"/>
              </w:rPr>
              <w:t>117,3</w:t>
            </w:r>
          </w:p>
        </w:tc>
      </w:tr>
      <w:tr w:rsidR="00811759" w:rsidRPr="00811759" w14:paraId="26AB2B05" w14:textId="77777777" w:rsidTr="00F11C8F">
        <w:trPr>
          <w:trHeight w:val="326"/>
        </w:trPr>
        <w:tc>
          <w:tcPr>
            <w:tcW w:w="2410" w:type="dxa"/>
            <w:tcBorders>
              <w:top w:val="single" w:sz="4" w:space="0" w:color="auto"/>
              <w:left w:val="single" w:sz="4" w:space="0" w:color="auto"/>
              <w:bottom w:val="single" w:sz="4" w:space="0" w:color="auto"/>
              <w:right w:val="single" w:sz="4" w:space="0" w:color="auto"/>
            </w:tcBorders>
            <w:vAlign w:val="center"/>
            <w:hideMark/>
          </w:tcPr>
          <w:p w14:paraId="402C7FBF" w14:textId="77777777" w:rsidR="00811759" w:rsidRPr="00811759" w:rsidRDefault="00811759" w:rsidP="00E0414D">
            <w:pPr>
              <w:ind w:firstLine="0"/>
              <w:jc w:val="center"/>
              <w:rPr>
                <w:rFonts w:ascii="Times New Roman" w:eastAsia="Times New Roman" w:hAnsi="Times New Roman" w:cs="Times New Roman"/>
                <w:bCs/>
                <w:sz w:val="18"/>
                <w:szCs w:val="18"/>
                <w:lang w:val="ru-RU"/>
              </w:rPr>
            </w:pPr>
            <w:r w:rsidRPr="00811759">
              <w:rPr>
                <w:rFonts w:ascii="Times New Roman" w:eastAsia="Times New Roman" w:hAnsi="Times New Roman" w:cs="Times New Roman"/>
                <w:bCs/>
                <w:sz w:val="18"/>
                <w:szCs w:val="18"/>
                <w:lang w:val="ru-RU"/>
              </w:rPr>
              <w:t xml:space="preserve">профицит </w:t>
            </w:r>
            <w:r w:rsidRPr="00811759">
              <w:rPr>
                <w:rFonts w:ascii="Times New Roman" w:eastAsia="Times New Roman" w:hAnsi="Times New Roman" w:cs="Times New Roman"/>
                <w:bCs/>
                <w:sz w:val="18"/>
                <w:szCs w:val="18"/>
              </w:rPr>
              <w:t>(+),</w:t>
            </w:r>
          </w:p>
          <w:p w14:paraId="062DA1ED" w14:textId="77777777" w:rsidR="00811759" w:rsidRPr="00811759" w:rsidRDefault="00811759" w:rsidP="00E0414D">
            <w:pPr>
              <w:ind w:firstLine="0"/>
              <w:jc w:val="center"/>
              <w:rPr>
                <w:rFonts w:ascii="Times New Roman" w:eastAsia="Times New Roman" w:hAnsi="Times New Roman" w:cs="Times New Roman"/>
                <w:bCs/>
                <w:sz w:val="18"/>
                <w:szCs w:val="18"/>
              </w:rPr>
            </w:pPr>
            <w:r w:rsidRPr="00811759">
              <w:rPr>
                <w:rFonts w:ascii="Times New Roman" w:eastAsia="Times New Roman" w:hAnsi="Times New Roman" w:cs="Times New Roman"/>
                <w:bCs/>
                <w:sz w:val="18"/>
                <w:szCs w:val="18"/>
                <w:lang w:val="ru-RU"/>
              </w:rPr>
              <w:t xml:space="preserve">дефицит </w:t>
            </w:r>
            <w:r w:rsidRPr="00811759">
              <w:rPr>
                <w:rFonts w:ascii="Times New Roman" w:eastAsia="Times New Roman" w:hAnsi="Times New Roman" w:cs="Times New Roman"/>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A9A4EA" w14:textId="77777777" w:rsidR="00811759" w:rsidRPr="00811759" w:rsidRDefault="00811759" w:rsidP="00E0414D">
            <w:pPr>
              <w:ind w:firstLine="0"/>
              <w:jc w:val="center"/>
              <w:rPr>
                <w:rFonts w:ascii="Times New Roman" w:eastAsia="Times New Roman" w:hAnsi="Times New Roman" w:cs="Times New Roman"/>
                <w:sz w:val="16"/>
                <w:szCs w:val="16"/>
                <w:lang w:val="ru-RU"/>
              </w:rPr>
            </w:pPr>
            <w:r w:rsidRPr="00811759">
              <w:rPr>
                <w:rFonts w:ascii="Times New Roman" w:eastAsia="Times New Roman" w:hAnsi="Times New Roman" w:cs="Times New Roman"/>
                <w:sz w:val="16"/>
                <w:szCs w:val="16"/>
                <w:lang w:val="ru-RU" w:eastAsia="ru-RU" w:bidi="ar-SA"/>
              </w:rPr>
              <w:t>+32750,3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28781A" w14:textId="77777777" w:rsidR="00811759" w:rsidRPr="00811759" w:rsidRDefault="00811759" w:rsidP="00E0414D">
            <w:pPr>
              <w:ind w:firstLine="0"/>
              <w:jc w:val="center"/>
              <w:rPr>
                <w:rFonts w:ascii="Times New Roman" w:eastAsia="Times New Roman" w:hAnsi="Times New Roman" w:cs="Times New Roman"/>
                <w:sz w:val="16"/>
                <w:szCs w:val="16"/>
                <w:lang w:val="ru-RU"/>
              </w:rPr>
            </w:pPr>
            <w:r w:rsidRPr="00811759">
              <w:rPr>
                <w:rFonts w:ascii="Times New Roman" w:eastAsia="Times New Roman" w:hAnsi="Times New Roman" w:cs="Times New Roman"/>
                <w:sz w:val="16"/>
                <w:szCs w:val="16"/>
                <w:lang w:val="ru-RU"/>
              </w:rPr>
              <w:t>-</w:t>
            </w:r>
          </w:p>
        </w:tc>
        <w:tc>
          <w:tcPr>
            <w:tcW w:w="963" w:type="dxa"/>
            <w:tcBorders>
              <w:top w:val="single" w:sz="4" w:space="0" w:color="auto"/>
              <w:left w:val="single" w:sz="4" w:space="0" w:color="auto"/>
              <w:bottom w:val="single" w:sz="4" w:space="0" w:color="auto"/>
              <w:right w:val="single" w:sz="4" w:space="0" w:color="auto"/>
            </w:tcBorders>
            <w:vAlign w:val="center"/>
          </w:tcPr>
          <w:p w14:paraId="0D946826" w14:textId="77777777" w:rsidR="00811759" w:rsidRPr="00811759" w:rsidRDefault="00811759" w:rsidP="00E0414D">
            <w:pPr>
              <w:ind w:firstLine="0"/>
              <w:jc w:val="center"/>
              <w:rPr>
                <w:rFonts w:ascii="Times New Roman" w:eastAsia="Times New Roman" w:hAnsi="Times New Roman" w:cs="Times New Roman"/>
                <w:sz w:val="16"/>
                <w:szCs w:val="16"/>
                <w:lang w:val="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16C2019" w14:textId="77777777" w:rsidR="00811759" w:rsidRPr="00811759" w:rsidRDefault="00811759" w:rsidP="00E0414D">
            <w:pPr>
              <w:ind w:firstLine="0"/>
              <w:jc w:val="center"/>
              <w:rPr>
                <w:rFonts w:ascii="Times New Roman" w:eastAsia="Times New Roman" w:hAnsi="Times New Roman" w:cs="Times New Roman"/>
                <w:sz w:val="16"/>
                <w:szCs w:val="16"/>
                <w:lang w:val="ru-RU" w:eastAsia="ru-RU" w:bidi="ar-SA"/>
              </w:rPr>
            </w:pPr>
            <w:r w:rsidRPr="00811759">
              <w:rPr>
                <w:rFonts w:ascii="Times New Roman" w:eastAsia="Times New Roman" w:hAnsi="Times New Roman" w:cs="Times New Roman"/>
                <w:sz w:val="16"/>
                <w:szCs w:val="16"/>
                <w:lang w:val="ru-RU" w:eastAsia="ru-RU" w:bidi="ar-SA"/>
              </w:rPr>
              <w:t>+19246,30</w:t>
            </w:r>
          </w:p>
        </w:tc>
        <w:tc>
          <w:tcPr>
            <w:tcW w:w="596" w:type="dxa"/>
            <w:tcBorders>
              <w:top w:val="single" w:sz="4" w:space="0" w:color="auto"/>
              <w:left w:val="single" w:sz="4" w:space="0" w:color="auto"/>
              <w:bottom w:val="single" w:sz="4" w:space="0" w:color="auto"/>
              <w:right w:val="single" w:sz="4" w:space="0" w:color="auto"/>
            </w:tcBorders>
            <w:vAlign w:val="center"/>
          </w:tcPr>
          <w:p w14:paraId="7C180B96" w14:textId="77777777" w:rsidR="00811759" w:rsidRPr="00811759" w:rsidRDefault="00811759" w:rsidP="00E0414D">
            <w:pPr>
              <w:ind w:firstLine="0"/>
              <w:jc w:val="center"/>
              <w:rPr>
                <w:rFonts w:ascii="Times New Roman" w:eastAsia="Times New Roman" w:hAnsi="Times New Roman" w:cs="Times New Roman"/>
                <w:sz w:val="16"/>
                <w:szCs w:val="16"/>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418175A6" w14:textId="77777777" w:rsidR="00811759" w:rsidRPr="00811759" w:rsidRDefault="00811759" w:rsidP="00E0414D">
            <w:pPr>
              <w:ind w:firstLine="0"/>
              <w:jc w:val="center"/>
              <w:rPr>
                <w:rFonts w:ascii="Times New Roman" w:eastAsia="Times New Roman" w:hAnsi="Times New Roman" w:cs="Times New Roman"/>
                <w:color w:val="FF0000"/>
                <w:sz w:val="16"/>
                <w:szCs w:val="16"/>
                <w:lang w:val="ru-RU"/>
              </w:rPr>
            </w:pPr>
          </w:p>
        </w:tc>
        <w:tc>
          <w:tcPr>
            <w:tcW w:w="993" w:type="dxa"/>
            <w:tcBorders>
              <w:top w:val="single" w:sz="4" w:space="0" w:color="auto"/>
              <w:left w:val="single" w:sz="4" w:space="0" w:color="auto"/>
              <w:bottom w:val="single" w:sz="4" w:space="0" w:color="auto"/>
              <w:right w:val="single" w:sz="4" w:space="0" w:color="auto"/>
            </w:tcBorders>
            <w:vAlign w:val="center"/>
          </w:tcPr>
          <w:p w14:paraId="1E8B3A66" w14:textId="77777777" w:rsidR="00811759" w:rsidRPr="00C60527" w:rsidRDefault="00C60527" w:rsidP="00E0414D">
            <w:pPr>
              <w:ind w:firstLine="0"/>
              <w:jc w:val="center"/>
              <w:rPr>
                <w:rFonts w:ascii="Times New Roman" w:eastAsia="Times New Roman" w:hAnsi="Times New Roman" w:cs="Times New Roman"/>
                <w:sz w:val="16"/>
                <w:szCs w:val="16"/>
                <w:lang w:val="ru-RU"/>
              </w:rPr>
            </w:pPr>
            <w:r w:rsidRPr="00C60527">
              <w:rPr>
                <w:rFonts w:ascii="Times New Roman" w:eastAsia="Times New Roman" w:hAnsi="Times New Roman" w:cs="Times New Roman"/>
                <w:sz w:val="16"/>
                <w:szCs w:val="16"/>
                <w:lang w:val="ru-RU"/>
              </w:rPr>
              <w:t>-13504,0</w:t>
            </w:r>
          </w:p>
        </w:tc>
        <w:tc>
          <w:tcPr>
            <w:tcW w:w="706" w:type="dxa"/>
            <w:tcBorders>
              <w:top w:val="single" w:sz="4" w:space="0" w:color="auto"/>
              <w:left w:val="single" w:sz="4" w:space="0" w:color="auto"/>
              <w:bottom w:val="single" w:sz="4" w:space="0" w:color="auto"/>
              <w:right w:val="single" w:sz="4" w:space="0" w:color="auto"/>
            </w:tcBorders>
            <w:vAlign w:val="center"/>
          </w:tcPr>
          <w:p w14:paraId="5E4C0D68" w14:textId="77777777" w:rsidR="00811759" w:rsidRPr="00C60527" w:rsidRDefault="00C60527" w:rsidP="00E0414D">
            <w:pPr>
              <w:ind w:firstLine="0"/>
              <w:jc w:val="center"/>
              <w:rPr>
                <w:rFonts w:ascii="Times New Roman" w:eastAsia="Times New Roman" w:hAnsi="Times New Roman" w:cs="Times New Roman"/>
                <w:sz w:val="16"/>
                <w:szCs w:val="16"/>
                <w:lang w:val="ru-RU"/>
              </w:rPr>
            </w:pPr>
            <w:r w:rsidRPr="00C60527">
              <w:rPr>
                <w:rFonts w:ascii="Times New Roman" w:eastAsia="Times New Roman" w:hAnsi="Times New Roman" w:cs="Times New Roman"/>
                <w:sz w:val="16"/>
                <w:szCs w:val="16"/>
                <w:lang w:val="ru-RU"/>
              </w:rPr>
              <w:t>58,8</w:t>
            </w:r>
          </w:p>
        </w:tc>
      </w:tr>
    </w:tbl>
    <w:p w14:paraId="0F9E294C" w14:textId="77777777" w:rsidR="00E0414D" w:rsidRPr="00811759" w:rsidRDefault="00E0414D" w:rsidP="00E0414D">
      <w:pPr>
        <w:ind w:firstLine="680"/>
        <w:rPr>
          <w:rFonts w:ascii="Times New Roman" w:eastAsia="Times New Roman" w:hAnsi="Times New Roman" w:cs="Times New Roman"/>
          <w:color w:val="FF0000"/>
          <w:sz w:val="24"/>
          <w:szCs w:val="24"/>
          <w:lang w:val="ru-RU"/>
        </w:rPr>
      </w:pPr>
    </w:p>
    <w:p w14:paraId="41A31137" w14:textId="77777777" w:rsidR="00770318" w:rsidRPr="003121F3" w:rsidRDefault="00770318" w:rsidP="00E0414D">
      <w:pPr>
        <w:ind w:firstLine="680"/>
        <w:rPr>
          <w:rFonts w:ascii="Times New Roman" w:eastAsia="Times New Roman" w:hAnsi="Times New Roman" w:cs="Times New Roman"/>
          <w:color w:val="FF0000"/>
          <w:sz w:val="24"/>
          <w:szCs w:val="24"/>
          <w:highlight w:val="yellow"/>
          <w:lang w:val="ru-RU"/>
        </w:rPr>
      </w:pPr>
    </w:p>
    <w:p w14:paraId="27D84532" w14:textId="77777777" w:rsidR="00770318" w:rsidRPr="006E3FDD" w:rsidRDefault="00770318" w:rsidP="00770318">
      <w:pPr>
        <w:spacing w:line="360" w:lineRule="auto"/>
        <w:ind w:firstLine="851"/>
        <w:rPr>
          <w:rFonts w:ascii="Times New Roman" w:eastAsia="Times New Roman" w:hAnsi="Times New Roman" w:cs="Times New Roman"/>
          <w:sz w:val="26"/>
          <w:szCs w:val="26"/>
          <w:lang w:val="ru-RU"/>
        </w:rPr>
      </w:pPr>
      <w:r w:rsidRPr="006E3FDD">
        <w:rPr>
          <w:rFonts w:ascii="Times New Roman" w:eastAsia="Times New Roman" w:hAnsi="Times New Roman" w:cs="Times New Roman"/>
          <w:sz w:val="26"/>
          <w:szCs w:val="26"/>
          <w:lang w:val="ru-RU"/>
        </w:rPr>
        <w:t>Диаграмма 2 – Динамика исполнения бюджета, тыс. руб.</w:t>
      </w:r>
    </w:p>
    <w:p w14:paraId="2EE35D51" w14:textId="77777777" w:rsidR="002540DD" w:rsidRPr="006E3FDD" w:rsidRDefault="002540DD" w:rsidP="002540DD">
      <w:pPr>
        <w:spacing w:line="360" w:lineRule="auto"/>
        <w:ind w:firstLine="851"/>
        <w:rPr>
          <w:rFonts w:ascii="Times New Roman" w:eastAsia="Times New Roman" w:hAnsi="Times New Roman" w:cs="Times New Roman"/>
          <w:sz w:val="26"/>
          <w:szCs w:val="26"/>
          <w:lang w:val="ru-RU" w:eastAsia="ru-RU" w:bidi="ar-SA"/>
        </w:rPr>
      </w:pPr>
      <w:r w:rsidRPr="006E3FDD">
        <w:rPr>
          <w:rFonts w:ascii="Times New Roman" w:eastAsia="Times New Roman" w:hAnsi="Times New Roman" w:cs="Times New Roman"/>
          <w:noProof/>
          <w:sz w:val="26"/>
          <w:szCs w:val="26"/>
          <w:lang w:val="ru-RU" w:eastAsia="ru-RU" w:bidi="ar-SA"/>
        </w:rPr>
        <w:drawing>
          <wp:inline distT="0" distB="0" distL="0" distR="0" wp14:anchorId="200EFD81" wp14:editId="7A1FFBD3">
            <wp:extent cx="5486400" cy="2472055"/>
            <wp:effectExtent l="0" t="0" r="0" b="444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7FB135" w14:textId="77777777" w:rsidR="00E0414D" w:rsidRPr="006E3FDD" w:rsidRDefault="00E0414D" w:rsidP="002540DD">
      <w:pPr>
        <w:spacing w:line="360" w:lineRule="auto"/>
        <w:ind w:firstLine="851"/>
        <w:rPr>
          <w:rFonts w:ascii="Times New Roman" w:eastAsia="Times New Roman" w:hAnsi="Times New Roman" w:cs="Times New Roman"/>
          <w:sz w:val="26"/>
          <w:szCs w:val="26"/>
          <w:lang w:val="ru-RU" w:eastAsia="ru-RU" w:bidi="ar-SA"/>
        </w:rPr>
      </w:pPr>
      <w:r w:rsidRPr="006E3FDD">
        <w:rPr>
          <w:rFonts w:ascii="Times New Roman" w:eastAsia="Times New Roman" w:hAnsi="Times New Roman" w:cs="Times New Roman"/>
          <w:sz w:val="26"/>
          <w:szCs w:val="26"/>
          <w:lang w:val="ru-RU" w:eastAsia="ru-RU" w:bidi="ar-SA"/>
        </w:rPr>
        <w:t>В сравнении с прошлым финансовым годом исполнение годовых уточненных назначений</w:t>
      </w:r>
      <w:r w:rsidR="00C75908">
        <w:rPr>
          <w:rFonts w:ascii="Times New Roman" w:eastAsia="Times New Roman" w:hAnsi="Times New Roman" w:cs="Times New Roman"/>
          <w:sz w:val="26"/>
          <w:szCs w:val="26"/>
          <w:lang w:val="ru-RU" w:eastAsia="ru-RU" w:bidi="ar-SA"/>
        </w:rPr>
        <w:t xml:space="preserve"> </w:t>
      </w:r>
      <w:r w:rsidRPr="006E3FDD">
        <w:rPr>
          <w:rFonts w:ascii="Times New Roman" w:eastAsia="Times New Roman" w:hAnsi="Times New Roman" w:cs="Times New Roman"/>
          <w:sz w:val="26"/>
          <w:szCs w:val="26"/>
          <w:lang w:val="ru-RU" w:eastAsia="ru-RU" w:bidi="ar-SA"/>
        </w:rPr>
        <w:t>доходной части увеличил</w:t>
      </w:r>
      <w:r w:rsidR="00C75908">
        <w:rPr>
          <w:rFonts w:ascii="Times New Roman" w:eastAsia="Times New Roman" w:hAnsi="Times New Roman" w:cs="Times New Roman"/>
          <w:sz w:val="26"/>
          <w:szCs w:val="26"/>
          <w:lang w:val="ru-RU" w:eastAsia="ru-RU" w:bidi="ar-SA"/>
        </w:rPr>
        <w:t>о</w:t>
      </w:r>
      <w:r w:rsidRPr="006E3FDD">
        <w:rPr>
          <w:rFonts w:ascii="Times New Roman" w:eastAsia="Times New Roman" w:hAnsi="Times New Roman" w:cs="Times New Roman"/>
          <w:sz w:val="26"/>
          <w:szCs w:val="26"/>
          <w:lang w:val="ru-RU" w:eastAsia="ru-RU" w:bidi="ar-SA"/>
        </w:rPr>
        <w:t>с</w:t>
      </w:r>
      <w:r w:rsidR="00C75908">
        <w:rPr>
          <w:rFonts w:ascii="Times New Roman" w:eastAsia="Times New Roman" w:hAnsi="Times New Roman" w:cs="Times New Roman"/>
          <w:sz w:val="26"/>
          <w:szCs w:val="26"/>
          <w:lang w:val="ru-RU" w:eastAsia="ru-RU" w:bidi="ar-SA"/>
        </w:rPr>
        <w:t>ь</w:t>
      </w:r>
      <w:r w:rsidRPr="006E3FDD">
        <w:rPr>
          <w:rFonts w:ascii="Times New Roman" w:eastAsia="Times New Roman" w:hAnsi="Times New Roman" w:cs="Times New Roman"/>
          <w:sz w:val="26"/>
          <w:szCs w:val="26"/>
          <w:lang w:val="ru-RU" w:eastAsia="ru-RU" w:bidi="ar-SA"/>
        </w:rPr>
        <w:t xml:space="preserve"> на</w:t>
      </w:r>
      <w:r w:rsidR="006E3FDD">
        <w:rPr>
          <w:rFonts w:ascii="Times New Roman" w:eastAsia="Times New Roman" w:hAnsi="Times New Roman" w:cs="Times New Roman"/>
          <w:sz w:val="26"/>
          <w:szCs w:val="26"/>
          <w:lang w:val="ru-RU" w:eastAsia="ru-RU" w:bidi="ar-SA"/>
        </w:rPr>
        <w:t xml:space="preserve"> 16,1</w:t>
      </w:r>
      <w:r w:rsidRPr="006E3FDD">
        <w:rPr>
          <w:rFonts w:ascii="Times New Roman" w:eastAsia="Times New Roman" w:hAnsi="Times New Roman" w:cs="Times New Roman"/>
          <w:sz w:val="26"/>
          <w:szCs w:val="26"/>
          <w:lang w:val="ru-RU" w:eastAsia="ru-RU" w:bidi="ar-SA"/>
        </w:rPr>
        <w:t xml:space="preserve"> %, а по расходам на 17,</w:t>
      </w:r>
      <w:r w:rsidR="006E3FDD">
        <w:rPr>
          <w:rFonts w:ascii="Times New Roman" w:eastAsia="Times New Roman" w:hAnsi="Times New Roman" w:cs="Times New Roman"/>
          <w:sz w:val="26"/>
          <w:szCs w:val="26"/>
          <w:lang w:val="ru-RU" w:eastAsia="ru-RU" w:bidi="ar-SA"/>
        </w:rPr>
        <w:t>3</w:t>
      </w:r>
      <w:r w:rsidRPr="006E3FDD">
        <w:rPr>
          <w:rFonts w:ascii="Times New Roman" w:eastAsia="Times New Roman" w:hAnsi="Times New Roman" w:cs="Times New Roman"/>
          <w:sz w:val="26"/>
          <w:szCs w:val="26"/>
          <w:lang w:val="ru-RU" w:eastAsia="ru-RU" w:bidi="ar-SA"/>
        </w:rPr>
        <w:t>%.</w:t>
      </w:r>
    </w:p>
    <w:p w14:paraId="34BE34B7" w14:textId="77777777" w:rsidR="00E0414D" w:rsidRPr="00E0414D" w:rsidRDefault="00E0414D" w:rsidP="002540DD">
      <w:pPr>
        <w:spacing w:line="360" w:lineRule="auto"/>
        <w:ind w:firstLine="851"/>
        <w:rPr>
          <w:rFonts w:ascii="Times New Roman" w:eastAsia="Times New Roman" w:hAnsi="Times New Roman" w:cs="Times New Roman"/>
          <w:sz w:val="26"/>
          <w:szCs w:val="26"/>
          <w:lang w:val="ru-RU" w:eastAsia="ru-RU" w:bidi="ar-SA"/>
        </w:rPr>
      </w:pPr>
      <w:r w:rsidRPr="006E3FDD">
        <w:rPr>
          <w:rFonts w:ascii="Times New Roman" w:eastAsia="Times New Roman" w:hAnsi="Times New Roman" w:cs="Times New Roman"/>
          <w:sz w:val="26"/>
          <w:szCs w:val="26"/>
          <w:lang w:val="ru-RU" w:eastAsia="ru-RU" w:bidi="ar-SA"/>
        </w:rPr>
        <w:t xml:space="preserve"> Объем неисполненных назначений </w:t>
      </w:r>
      <w:r w:rsidR="003672DC">
        <w:rPr>
          <w:rFonts w:ascii="Times New Roman" w:eastAsia="Times New Roman" w:hAnsi="Times New Roman" w:cs="Times New Roman"/>
          <w:sz w:val="26"/>
          <w:szCs w:val="26"/>
          <w:lang w:val="ru-RU" w:eastAsia="ru-RU" w:bidi="ar-SA"/>
        </w:rPr>
        <w:t>в</w:t>
      </w:r>
      <w:r w:rsidRPr="006E3FDD">
        <w:rPr>
          <w:rFonts w:ascii="Times New Roman" w:eastAsia="Times New Roman" w:hAnsi="Times New Roman" w:cs="Times New Roman"/>
          <w:sz w:val="26"/>
          <w:szCs w:val="26"/>
          <w:lang w:val="ru-RU" w:eastAsia="ru-RU" w:bidi="ar-SA"/>
        </w:rPr>
        <w:t xml:space="preserve"> 202</w:t>
      </w:r>
      <w:r w:rsidR="006E3FDD">
        <w:rPr>
          <w:rFonts w:ascii="Times New Roman" w:eastAsia="Times New Roman" w:hAnsi="Times New Roman" w:cs="Times New Roman"/>
          <w:sz w:val="26"/>
          <w:szCs w:val="26"/>
          <w:lang w:val="ru-RU" w:eastAsia="ru-RU" w:bidi="ar-SA"/>
        </w:rPr>
        <w:t>3</w:t>
      </w:r>
      <w:r w:rsidRPr="006E3FDD">
        <w:rPr>
          <w:rFonts w:ascii="Times New Roman" w:eastAsia="Times New Roman" w:hAnsi="Times New Roman" w:cs="Times New Roman"/>
          <w:sz w:val="26"/>
          <w:szCs w:val="26"/>
          <w:lang w:val="ru-RU" w:eastAsia="ru-RU" w:bidi="ar-SA"/>
        </w:rPr>
        <w:t xml:space="preserve"> году: по безвозмездным поступлениям в сумме </w:t>
      </w:r>
      <w:r w:rsidR="006E3FDD">
        <w:rPr>
          <w:rFonts w:ascii="Times New Roman" w:eastAsia="Times New Roman" w:hAnsi="Times New Roman" w:cs="Times New Roman"/>
          <w:sz w:val="26"/>
          <w:szCs w:val="26"/>
          <w:lang w:val="ru-RU" w:eastAsia="ru-RU" w:bidi="ar-SA"/>
        </w:rPr>
        <w:t>38264,0</w:t>
      </w:r>
      <w:r w:rsidRPr="006E3FDD">
        <w:rPr>
          <w:rFonts w:ascii="Times New Roman" w:eastAsia="Times New Roman" w:hAnsi="Times New Roman" w:cs="Times New Roman"/>
          <w:sz w:val="26"/>
          <w:szCs w:val="26"/>
          <w:lang w:val="ru-RU" w:eastAsia="ru-RU" w:bidi="ar-SA"/>
        </w:rPr>
        <w:t xml:space="preserve"> тыс. руб</w:t>
      </w:r>
      <w:r w:rsidR="006E3FDD">
        <w:rPr>
          <w:rFonts w:ascii="Times New Roman" w:eastAsia="Times New Roman" w:hAnsi="Times New Roman" w:cs="Times New Roman"/>
          <w:sz w:val="26"/>
          <w:szCs w:val="26"/>
          <w:lang w:val="ru-RU" w:eastAsia="ru-RU" w:bidi="ar-SA"/>
        </w:rPr>
        <w:t>.</w:t>
      </w:r>
      <w:r w:rsidRPr="006E3FDD">
        <w:rPr>
          <w:rFonts w:ascii="Times New Roman" w:eastAsia="Times New Roman" w:hAnsi="Times New Roman" w:cs="Times New Roman"/>
          <w:sz w:val="26"/>
          <w:szCs w:val="26"/>
          <w:lang w:val="ru-RU" w:eastAsia="ru-RU" w:bidi="ar-SA"/>
        </w:rPr>
        <w:t xml:space="preserve"> и по расходам </w:t>
      </w:r>
      <w:r w:rsidR="006E3FDD">
        <w:rPr>
          <w:rFonts w:ascii="Times New Roman" w:eastAsia="Times New Roman" w:hAnsi="Times New Roman" w:cs="Times New Roman"/>
          <w:sz w:val="26"/>
          <w:szCs w:val="26"/>
          <w:lang w:val="ru-RU" w:eastAsia="ru-RU" w:bidi="ar-SA"/>
        </w:rPr>
        <w:t xml:space="preserve">53623,82 </w:t>
      </w:r>
      <w:r w:rsidRPr="006E3FDD">
        <w:rPr>
          <w:rFonts w:ascii="Times New Roman" w:eastAsia="Times New Roman" w:hAnsi="Times New Roman" w:cs="Times New Roman"/>
          <w:sz w:val="26"/>
          <w:szCs w:val="26"/>
          <w:lang w:val="ru-RU" w:eastAsia="ru-RU" w:bidi="ar-SA"/>
        </w:rPr>
        <w:t>тыс. руб.</w:t>
      </w:r>
    </w:p>
    <w:p w14:paraId="7FF930FC" w14:textId="77777777" w:rsidR="004F6154" w:rsidRDefault="004F6154" w:rsidP="00770318">
      <w:pPr>
        <w:spacing w:line="360" w:lineRule="auto"/>
        <w:ind w:left="567" w:firstLine="851"/>
        <w:jc w:val="center"/>
        <w:rPr>
          <w:rFonts w:ascii="Times New Roman" w:eastAsia="Times New Roman" w:hAnsi="Times New Roman" w:cs="Times New Roman"/>
          <w:b/>
          <w:sz w:val="26"/>
          <w:szCs w:val="26"/>
          <w:lang w:val="ru-RU" w:eastAsia="ru-RU" w:bidi="ar-SA"/>
        </w:rPr>
      </w:pPr>
    </w:p>
    <w:p w14:paraId="15D931F4" w14:textId="77777777" w:rsidR="00E0414D" w:rsidRPr="00E0414D" w:rsidRDefault="00E0414D" w:rsidP="00770318">
      <w:pPr>
        <w:spacing w:line="360" w:lineRule="auto"/>
        <w:ind w:left="567" w:firstLine="851"/>
        <w:jc w:val="center"/>
        <w:rPr>
          <w:rFonts w:ascii="Times New Roman" w:eastAsia="Times New Roman" w:hAnsi="Times New Roman" w:cs="Times New Roman"/>
          <w:b/>
          <w:sz w:val="26"/>
          <w:szCs w:val="26"/>
          <w:lang w:val="ru-RU" w:eastAsia="ru-RU" w:bidi="ar-SA"/>
        </w:rPr>
      </w:pPr>
      <w:r w:rsidRPr="00E0414D">
        <w:rPr>
          <w:rFonts w:ascii="Times New Roman" w:eastAsia="Times New Roman" w:hAnsi="Times New Roman" w:cs="Times New Roman"/>
          <w:b/>
          <w:sz w:val="26"/>
          <w:szCs w:val="26"/>
          <w:lang w:val="ru-RU" w:eastAsia="ru-RU" w:bidi="ar-SA"/>
        </w:rPr>
        <w:lastRenderedPageBreak/>
        <w:t xml:space="preserve">2.2 Исполнение </w:t>
      </w:r>
      <w:r w:rsidR="00DA39A1">
        <w:rPr>
          <w:rFonts w:ascii="Times New Roman" w:eastAsia="Times New Roman" w:hAnsi="Times New Roman" w:cs="Times New Roman"/>
          <w:b/>
          <w:sz w:val="26"/>
          <w:szCs w:val="26"/>
          <w:lang w:val="ru-RU" w:eastAsia="ru-RU" w:bidi="ar-SA"/>
        </w:rPr>
        <w:t>бюджета по доходам</w:t>
      </w:r>
    </w:p>
    <w:p w14:paraId="485E219A" w14:textId="77777777" w:rsidR="00E0414D" w:rsidRPr="00001686" w:rsidRDefault="00E0414D" w:rsidP="00770318">
      <w:pPr>
        <w:suppressAutoHyphens/>
        <w:spacing w:line="360" w:lineRule="auto"/>
        <w:ind w:firstLine="851"/>
        <w:rPr>
          <w:rFonts w:ascii="Times New Roman" w:eastAsia="Times New Roman" w:hAnsi="Times New Roman" w:cs="Times New Roman"/>
          <w:sz w:val="26"/>
          <w:szCs w:val="26"/>
          <w:lang w:val="ru-RU" w:eastAsia="ru-RU" w:bidi="ar-SA"/>
        </w:rPr>
      </w:pPr>
      <w:r w:rsidRPr="00001686">
        <w:rPr>
          <w:rFonts w:ascii="Times New Roman" w:eastAsia="Times New Roman" w:hAnsi="Times New Roman" w:cs="Times New Roman"/>
          <w:sz w:val="26"/>
          <w:szCs w:val="26"/>
          <w:lang w:val="ru-RU" w:eastAsia="ru-RU" w:bidi="ar-SA"/>
        </w:rPr>
        <w:t>Первоначальный план по налоговым и неналоговым доходам на 202</w:t>
      </w:r>
      <w:r w:rsidR="00190E24" w:rsidRPr="00001686">
        <w:rPr>
          <w:rFonts w:ascii="Times New Roman" w:eastAsia="Times New Roman" w:hAnsi="Times New Roman" w:cs="Times New Roman"/>
          <w:sz w:val="26"/>
          <w:szCs w:val="26"/>
          <w:lang w:val="ru-RU" w:eastAsia="ru-RU" w:bidi="ar-SA"/>
        </w:rPr>
        <w:t>3</w:t>
      </w:r>
      <w:r w:rsidRPr="00001686">
        <w:rPr>
          <w:rFonts w:ascii="Times New Roman" w:eastAsia="Times New Roman" w:hAnsi="Times New Roman" w:cs="Times New Roman"/>
          <w:sz w:val="26"/>
          <w:szCs w:val="26"/>
          <w:lang w:val="ru-RU" w:eastAsia="ru-RU" w:bidi="ar-SA"/>
        </w:rPr>
        <w:t xml:space="preserve"> год утвержден решением о бюджете в сумме </w:t>
      </w:r>
      <w:r w:rsidR="00001686" w:rsidRPr="00001686">
        <w:rPr>
          <w:rFonts w:ascii="Times New Roman" w:eastAsia="Times New Roman" w:hAnsi="Times New Roman" w:cs="Times New Roman"/>
          <w:sz w:val="26"/>
          <w:szCs w:val="26"/>
          <w:lang w:val="ru-RU" w:eastAsia="ru-RU" w:bidi="ar-SA"/>
        </w:rPr>
        <w:t>640832,0</w:t>
      </w:r>
      <w:r w:rsidR="00C75908">
        <w:rPr>
          <w:rFonts w:ascii="Times New Roman" w:eastAsia="Times New Roman" w:hAnsi="Times New Roman" w:cs="Times New Roman"/>
          <w:sz w:val="26"/>
          <w:szCs w:val="26"/>
          <w:lang w:val="ru-RU" w:eastAsia="ru-RU" w:bidi="ar-SA"/>
        </w:rPr>
        <w:t xml:space="preserve"> </w:t>
      </w:r>
      <w:r w:rsidRPr="00001686">
        <w:rPr>
          <w:rFonts w:ascii="Times New Roman" w:eastAsia="Times New Roman" w:hAnsi="Times New Roman" w:cs="Times New Roman"/>
          <w:sz w:val="26"/>
          <w:szCs w:val="26"/>
          <w:lang w:val="ru-RU" w:eastAsia="ru-RU" w:bidi="ar-SA"/>
        </w:rPr>
        <w:t>тыс. руб</w:t>
      </w:r>
      <w:r w:rsidR="003121F3" w:rsidRPr="00001686">
        <w:rPr>
          <w:rFonts w:ascii="Times New Roman" w:eastAsia="Times New Roman" w:hAnsi="Times New Roman" w:cs="Times New Roman"/>
          <w:sz w:val="26"/>
          <w:szCs w:val="26"/>
          <w:lang w:val="ru-RU" w:eastAsia="ru-RU" w:bidi="ar-SA"/>
        </w:rPr>
        <w:t>.</w:t>
      </w:r>
      <w:r w:rsidRPr="00001686">
        <w:rPr>
          <w:rFonts w:ascii="Times New Roman" w:eastAsia="Times New Roman" w:hAnsi="Times New Roman" w:cs="Times New Roman"/>
          <w:sz w:val="26"/>
          <w:szCs w:val="26"/>
          <w:lang w:val="ru-RU" w:eastAsia="ru-RU" w:bidi="ar-SA"/>
        </w:rPr>
        <w:t xml:space="preserve">, что составило </w:t>
      </w:r>
      <w:r w:rsidR="00001686" w:rsidRPr="00001686">
        <w:rPr>
          <w:rFonts w:ascii="Times New Roman" w:eastAsia="Times New Roman" w:hAnsi="Times New Roman" w:cs="Times New Roman"/>
          <w:sz w:val="26"/>
          <w:szCs w:val="26"/>
          <w:lang w:val="ru-RU" w:eastAsia="ru-RU" w:bidi="ar-SA"/>
        </w:rPr>
        <w:t>34,1</w:t>
      </w:r>
      <w:r w:rsidRPr="00001686">
        <w:rPr>
          <w:rFonts w:ascii="Times New Roman" w:eastAsia="Times New Roman" w:hAnsi="Times New Roman" w:cs="Times New Roman"/>
          <w:sz w:val="26"/>
          <w:szCs w:val="26"/>
          <w:lang w:val="ru-RU" w:eastAsia="ru-RU" w:bidi="ar-SA"/>
        </w:rPr>
        <w:t xml:space="preserve"> % от общей суммы доходов, по безвозмездным поступлениям </w:t>
      </w:r>
      <w:r w:rsidR="00001686" w:rsidRPr="00001686">
        <w:rPr>
          <w:rFonts w:ascii="Times New Roman" w:eastAsia="Times New Roman" w:hAnsi="Times New Roman" w:cs="Times New Roman"/>
          <w:sz w:val="26"/>
          <w:szCs w:val="26"/>
          <w:lang w:val="ru-RU" w:eastAsia="ru-RU" w:bidi="ar-SA"/>
        </w:rPr>
        <w:t>1238034,0</w:t>
      </w:r>
      <w:r w:rsidRPr="00001686">
        <w:rPr>
          <w:rFonts w:ascii="Times New Roman" w:eastAsia="Times New Roman" w:hAnsi="Times New Roman" w:cs="Times New Roman"/>
          <w:sz w:val="26"/>
          <w:szCs w:val="26"/>
          <w:lang w:val="ru-RU" w:eastAsia="ru-RU" w:bidi="ar-SA"/>
        </w:rPr>
        <w:t xml:space="preserve"> тыс. руб</w:t>
      </w:r>
      <w:r w:rsidR="00C75908">
        <w:rPr>
          <w:rFonts w:ascii="Times New Roman" w:eastAsia="Times New Roman" w:hAnsi="Times New Roman" w:cs="Times New Roman"/>
          <w:sz w:val="26"/>
          <w:szCs w:val="26"/>
          <w:lang w:val="ru-RU" w:eastAsia="ru-RU" w:bidi="ar-SA"/>
        </w:rPr>
        <w:t>.</w:t>
      </w:r>
      <w:r w:rsidRPr="00001686">
        <w:rPr>
          <w:rFonts w:ascii="Times New Roman" w:eastAsia="Times New Roman" w:hAnsi="Times New Roman" w:cs="Times New Roman"/>
          <w:sz w:val="26"/>
          <w:szCs w:val="26"/>
          <w:lang w:val="ru-RU" w:eastAsia="ru-RU" w:bidi="ar-SA"/>
        </w:rPr>
        <w:t xml:space="preserve">, что составило </w:t>
      </w:r>
      <w:r w:rsidR="00001686" w:rsidRPr="00001686">
        <w:rPr>
          <w:rFonts w:ascii="Times New Roman" w:eastAsia="Times New Roman" w:hAnsi="Times New Roman" w:cs="Times New Roman"/>
          <w:sz w:val="26"/>
          <w:szCs w:val="26"/>
          <w:lang w:val="ru-RU" w:eastAsia="ru-RU" w:bidi="ar-SA"/>
        </w:rPr>
        <w:t>65,9</w:t>
      </w:r>
      <w:r w:rsidRPr="00001686">
        <w:rPr>
          <w:rFonts w:ascii="Times New Roman" w:eastAsia="Times New Roman" w:hAnsi="Times New Roman" w:cs="Times New Roman"/>
          <w:sz w:val="26"/>
          <w:szCs w:val="26"/>
          <w:lang w:val="ru-RU" w:eastAsia="ru-RU" w:bidi="ar-SA"/>
        </w:rPr>
        <w:t>% от общей суммы доходов.</w:t>
      </w:r>
    </w:p>
    <w:p w14:paraId="5E3BE11E" w14:textId="77777777" w:rsidR="00E0414D" w:rsidRPr="00001686" w:rsidRDefault="00E0414D" w:rsidP="009B68EC">
      <w:pPr>
        <w:spacing w:line="360" w:lineRule="auto"/>
        <w:ind w:firstLine="851"/>
        <w:rPr>
          <w:rFonts w:ascii="Times New Roman" w:eastAsia="Times New Roman" w:hAnsi="Times New Roman" w:cs="Times New Roman"/>
          <w:sz w:val="26"/>
          <w:szCs w:val="26"/>
          <w:lang w:val="ru-RU" w:eastAsia="ru-RU" w:bidi="ar-SA"/>
        </w:rPr>
      </w:pPr>
      <w:r w:rsidRPr="00001686">
        <w:rPr>
          <w:rFonts w:ascii="Times New Roman" w:eastAsia="Times New Roman" w:hAnsi="Times New Roman" w:cs="Times New Roman"/>
          <w:sz w:val="26"/>
          <w:szCs w:val="26"/>
          <w:lang w:val="ru-RU" w:eastAsia="ru-RU" w:bidi="ar-SA"/>
        </w:rPr>
        <w:t xml:space="preserve">После внесения изменений в решение о бюджете в общей сумме плановых доходов вес налоговых и неналоговых доходов </w:t>
      </w:r>
      <w:r w:rsidR="00001686" w:rsidRPr="00001686">
        <w:rPr>
          <w:rFonts w:ascii="Times New Roman" w:eastAsia="Times New Roman" w:hAnsi="Times New Roman" w:cs="Times New Roman"/>
          <w:sz w:val="26"/>
          <w:szCs w:val="26"/>
          <w:lang w:val="ru-RU" w:eastAsia="ru-RU" w:bidi="ar-SA"/>
        </w:rPr>
        <w:t>увеличился</w:t>
      </w:r>
      <w:r w:rsidRPr="00001686">
        <w:rPr>
          <w:rFonts w:ascii="Times New Roman" w:eastAsia="Times New Roman" w:hAnsi="Times New Roman" w:cs="Times New Roman"/>
          <w:sz w:val="26"/>
          <w:szCs w:val="26"/>
          <w:lang w:val="ru-RU" w:eastAsia="ru-RU" w:bidi="ar-SA"/>
        </w:rPr>
        <w:t xml:space="preserve"> до </w:t>
      </w:r>
      <w:r w:rsidR="00001686" w:rsidRPr="00001686">
        <w:rPr>
          <w:rFonts w:ascii="Times New Roman" w:eastAsia="Times New Roman" w:hAnsi="Times New Roman" w:cs="Times New Roman"/>
          <w:sz w:val="26"/>
          <w:szCs w:val="26"/>
          <w:lang w:val="ru-RU" w:eastAsia="ru-RU" w:bidi="ar-SA"/>
        </w:rPr>
        <w:t>37,1</w:t>
      </w:r>
      <w:r w:rsidRPr="00001686">
        <w:rPr>
          <w:rFonts w:ascii="Times New Roman" w:eastAsia="Times New Roman" w:hAnsi="Times New Roman" w:cs="Times New Roman"/>
          <w:sz w:val="26"/>
          <w:szCs w:val="26"/>
          <w:lang w:val="ru-RU" w:eastAsia="ru-RU" w:bidi="ar-SA"/>
        </w:rPr>
        <w:t xml:space="preserve">%, при увеличении плановых значений на </w:t>
      </w:r>
      <w:r w:rsidR="00001686" w:rsidRPr="00001686">
        <w:rPr>
          <w:rFonts w:ascii="Times New Roman" w:eastAsia="Times New Roman" w:hAnsi="Times New Roman" w:cs="Times New Roman"/>
          <w:sz w:val="26"/>
          <w:szCs w:val="26"/>
          <w:lang w:val="ru-RU" w:eastAsia="ru-RU" w:bidi="ar-SA"/>
        </w:rPr>
        <w:t>67128,0</w:t>
      </w:r>
      <w:r w:rsidRPr="00001686">
        <w:rPr>
          <w:rFonts w:ascii="Times New Roman" w:eastAsia="Times New Roman" w:hAnsi="Times New Roman" w:cs="Times New Roman"/>
          <w:sz w:val="26"/>
          <w:szCs w:val="26"/>
          <w:lang w:val="ru-RU" w:eastAsia="ru-RU" w:bidi="ar-SA"/>
        </w:rPr>
        <w:t xml:space="preserve"> тыс. руб</w:t>
      </w:r>
      <w:r w:rsidR="00C75908">
        <w:rPr>
          <w:rFonts w:ascii="Times New Roman" w:eastAsia="Times New Roman" w:hAnsi="Times New Roman" w:cs="Times New Roman"/>
          <w:sz w:val="26"/>
          <w:szCs w:val="26"/>
          <w:lang w:val="ru-RU" w:eastAsia="ru-RU" w:bidi="ar-SA"/>
        </w:rPr>
        <w:t>.</w:t>
      </w:r>
      <w:r w:rsidRPr="00001686">
        <w:rPr>
          <w:rFonts w:ascii="Times New Roman" w:eastAsia="Times New Roman" w:hAnsi="Times New Roman" w:cs="Times New Roman"/>
          <w:sz w:val="26"/>
          <w:szCs w:val="26"/>
          <w:lang w:val="ru-RU" w:eastAsia="ru-RU" w:bidi="ar-SA"/>
        </w:rPr>
        <w:t xml:space="preserve">, </w:t>
      </w:r>
      <w:r w:rsidR="00001686" w:rsidRPr="00001686">
        <w:rPr>
          <w:rFonts w:ascii="Times New Roman" w:eastAsia="Times New Roman" w:hAnsi="Times New Roman" w:cs="Times New Roman"/>
          <w:sz w:val="26"/>
          <w:szCs w:val="26"/>
          <w:lang w:val="ru-RU" w:eastAsia="ru-RU" w:bidi="ar-SA"/>
        </w:rPr>
        <w:t xml:space="preserve">доля </w:t>
      </w:r>
      <w:r w:rsidRPr="00001686">
        <w:rPr>
          <w:rFonts w:ascii="Times New Roman" w:eastAsia="Times New Roman" w:hAnsi="Times New Roman" w:cs="Times New Roman"/>
          <w:sz w:val="26"/>
          <w:szCs w:val="26"/>
          <w:lang w:val="ru-RU" w:eastAsia="ru-RU" w:bidi="ar-SA"/>
        </w:rPr>
        <w:t>безвозмездны</w:t>
      </w:r>
      <w:r w:rsidR="00001686" w:rsidRPr="00001686">
        <w:rPr>
          <w:rFonts w:ascii="Times New Roman" w:eastAsia="Times New Roman" w:hAnsi="Times New Roman" w:cs="Times New Roman"/>
          <w:sz w:val="26"/>
          <w:szCs w:val="26"/>
          <w:lang w:val="ru-RU" w:eastAsia="ru-RU" w:bidi="ar-SA"/>
        </w:rPr>
        <w:t>х</w:t>
      </w:r>
      <w:r w:rsidRPr="00001686">
        <w:rPr>
          <w:rFonts w:ascii="Times New Roman" w:eastAsia="Times New Roman" w:hAnsi="Times New Roman" w:cs="Times New Roman"/>
          <w:sz w:val="26"/>
          <w:szCs w:val="26"/>
          <w:lang w:val="ru-RU" w:eastAsia="ru-RU" w:bidi="ar-SA"/>
        </w:rPr>
        <w:t xml:space="preserve"> поступлени</w:t>
      </w:r>
      <w:r w:rsidR="00001686" w:rsidRPr="00001686">
        <w:rPr>
          <w:rFonts w:ascii="Times New Roman" w:eastAsia="Times New Roman" w:hAnsi="Times New Roman" w:cs="Times New Roman"/>
          <w:sz w:val="26"/>
          <w:szCs w:val="26"/>
          <w:lang w:val="ru-RU" w:eastAsia="ru-RU" w:bidi="ar-SA"/>
        </w:rPr>
        <w:t>й</w:t>
      </w:r>
      <w:r w:rsidR="00C75908">
        <w:rPr>
          <w:rFonts w:ascii="Times New Roman" w:eastAsia="Times New Roman" w:hAnsi="Times New Roman" w:cs="Times New Roman"/>
          <w:sz w:val="26"/>
          <w:szCs w:val="26"/>
          <w:lang w:val="ru-RU" w:eastAsia="ru-RU" w:bidi="ar-SA"/>
        </w:rPr>
        <w:t xml:space="preserve"> </w:t>
      </w:r>
      <w:r w:rsidR="00001686" w:rsidRPr="00001686">
        <w:rPr>
          <w:rFonts w:ascii="Times New Roman" w:eastAsia="Times New Roman" w:hAnsi="Times New Roman" w:cs="Times New Roman"/>
          <w:sz w:val="26"/>
          <w:szCs w:val="26"/>
          <w:lang w:val="ru-RU" w:eastAsia="ru-RU" w:bidi="ar-SA"/>
        </w:rPr>
        <w:t xml:space="preserve">сократилась </w:t>
      </w:r>
      <w:r w:rsidRPr="00001686">
        <w:rPr>
          <w:rFonts w:ascii="Times New Roman" w:eastAsia="Times New Roman" w:hAnsi="Times New Roman" w:cs="Times New Roman"/>
          <w:sz w:val="26"/>
          <w:szCs w:val="26"/>
          <w:lang w:val="ru-RU" w:eastAsia="ru-RU" w:bidi="ar-SA"/>
        </w:rPr>
        <w:t xml:space="preserve">до </w:t>
      </w:r>
      <w:r w:rsidR="00001686" w:rsidRPr="00001686">
        <w:rPr>
          <w:rFonts w:ascii="Times New Roman" w:eastAsia="Times New Roman" w:hAnsi="Times New Roman" w:cs="Times New Roman"/>
          <w:sz w:val="26"/>
          <w:szCs w:val="26"/>
          <w:lang w:val="ru-RU" w:eastAsia="ru-RU" w:bidi="ar-SA"/>
        </w:rPr>
        <w:t>62,9</w:t>
      </w:r>
      <w:r w:rsidRPr="00001686">
        <w:rPr>
          <w:rFonts w:ascii="Times New Roman" w:eastAsia="Times New Roman" w:hAnsi="Times New Roman" w:cs="Times New Roman"/>
          <w:sz w:val="26"/>
          <w:szCs w:val="26"/>
          <w:lang w:val="ru-RU" w:eastAsia="ru-RU" w:bidi="ar-SA"/>
        </w:rPr>
        <w:t xml:space="preserve">%, при </w:t>
      </w:r>
      <w:r w:rsidR="00001686" w:rsidRPr="00001686">
        <w:rPr>
          <w:rFonts w:ascii="Times New Roman" w:eastAsia="Times New Roman" w:hAnsi="Times New Roman" w:cs="Times New Roman"/>
          <w:sz w:val="26"/>
          <w:szCs w:val="26"/>
          <w:lang w:val="ru-RU" w:eastAsia="ru-RU" w:bidi="ar-SA"/>
        </w:rPr>
        <w:t>снижении</w:t>
      </w:r>
      <w:r w:rsidRPr="00001686">
        <w:rPr>
          <w:rFonts w:ascii="Times New Roman" w:eastAsia="Times New Roman" w:hAnsi="Times New Roman" w:cs="Times New Roman"/>
          <w:sz w:val="26"/>
          <w:szCs w:val="26"/>
          <w:lang w:val="ru-RU" w:eastAsia="ru-RU" w:bidi="ar-SA"/>
        </w:rPr>
        <w:t xml:space="preserve"> плановых значений на </w:t>
      </w:r>
      <w:r w:rsidR="00001686" w:rsidRPr="00001686">
        <w:rPr>
          <w:rFonts w:ascii="Times New Roman" w:eastAsia="Times New Roman" w:hAnsi="Times New Roman" w:cs="Times New Roman"/>
          <w:sz w:val="26"/>
          <w:szCs w:val="26"/>
          <w:lang w:val="ru-RU" w:eastAsia="ru-RU" w:bidi="ar-SA"/>
        </w:rPr>
        <w:t>38264</w:t>
      </w:r>
      <w:r w:rsidRPr="00001686">
        <w:rPr>
          <w:rFonts w:ascii="Times New Roman" w:eastAsia="Times New Roman" w:hAnsi="Times New Roman" w:cs="Times New Roman"/>
          <w:sz w:val="26"/>
          <w:szCs w:val="26"/>
          <w:lang w:val="ru-RU" w:eastAsia="ru-RU" w:bidi="ar-SA"/>
        </w:rPr>
        <w:t xml:space="preserve"> тыс. руб.</w:t>
      </w:r>
      <w:r w:rsidR="009B68EC" w:rsidRPr="00001686">
        <w:rPr>
          <w:rFonts w:ascii="Times New Roman" w:eastAsia="Times New Roman" w:hAnsi="Times New Roman" w:cs="Times New Roman"/>
          <w:sz w:val="26"/>
          <w:szCs w:val="26"/>
          <w:lang w:val="ru-RU" w:eastAsia="ru-RU" w:bidi="ar-SA"/>
        </w:rPr>
        <w:t xml:space="preserve"> В таблице 3 приведён </w:t>
      </w:r>
      <w:r w:rsidR="00001686" w:rsidRPr="00001686">
        <w:rPr>
          <w:rFonts w:ascii="Times New Roman" w:eastAsia="Times New Roman" w:hAnsi="Times New Roman" w:cs="Times New Roman"/>
          <w:sz w:val="26"/>
          <w:szCs w:val="26"/>
          <w:lang w:val="ru-RU" w:eastAsia="ru-RU" w:bidi="ar-SA"/>
        </w:rPr>
        <w:t xml:space="preserve">общий </w:t>
      </w:r>
      <w:r w:rsidR="009B68EC" w:rsidRPr="00001686">
        <w:rPr>
          <w:rFonts w:ascii="Times New Roman" w:eastAsia="Times New Roman" w:hAnsi="Times New Roman" w:cs="Times New Roman"/>
          <w:sz w:val="26"/>
          <w:szCs w:val="26"/>
          <w:lang w:val="ru-RU" w:eastAsia="ru-RU" w:bidi="ar-SA"/>
        </w:rPr>
        <w:t xml:space="preserve">анализ исполнения </w:t>
      </w:r>
      <w:r w:rsidR="00001686" w:rsidRPr="00001686">
        <w:rPr>
          <w:rFonts w:ascii="Times New Roman" w:eastAsia="Times New Roman" w:hAnsi="Times New Roman" w:cs="Times New Roman"/>
          <w:sz w:val="26"/>
          <w:szCs w:val="26"/>
          <w:lang w:val="ru-RU" w:eastAsia="ru-RU" w:bidi="ar-SA"/>
        </w:rPr>
        <w:t>бюджета по доходам</w:t>
      </w:r>
      <w:r w:rsidR="009B68EC" w:rsidRPr="00001686">
        <w:rPr>
          <w:rFonts w:ascii="Times New Roman" w:eastAsia="Times New Roman" w:hAnsi="Times New Roman" w:cs="Times New Roman"/>
          <w:sz w:val="26"/>
          <w:szCs w:val="26"/>
          <w:lang w:val="ru-RU" w:eastAsia="ru-RU" w:bidi="ar-SA"/>
        </w:rPr>
        <w:t>.</w:t>
      </w:r>
    </w:p>
    <w:p w14:paraId="3A382360" w14:textId="77777777" w:rsidR="00E0414D" w:rsidRPr="00001686" w:rsidRDefault="00E0414D" w:rsidP="00E0414D">
      <w:pPr>
        <w:tabs>
          <w:tab w:val="left" w:pos="8102"/>
          <w:tab w:val="left" w:pos="8302"/>
          <w:tab w:val="right" w:pos="9637"/>
        </w:tabs>
        <w:ind w:firstLine="851"/>
        <w:jc w:val="left"/>
        <w:rPr>
          <w:rFonts w:ascii="Times New Roman" w:eastAsia="Times New Roman" w:hAnsi="Times New Roman" w:cs="Times New Roman"/>
          <w:sz w:val="26"/>
          <w:szCs w:val="26"/>
          <w:lang w:val="ru-RU" w:eastAsia="ru-RU" w:bidi="ar-SA"/>
        </w:rPr>
      </w:pPr>
      <w:r w:rsidRPr="00001686">
        <w:rPr>
          <w:rFonts w:ascii="Times New Roman" w:eastAsia="Times New Roman" w:hAnsi="Times New Roman" w:cs="Times New Roman"/>
          <w:color w:val="FF0000"/>
          <w:sz w:val="26"/>
          <w:szCs w:val="26"/>
          <w:lang w:val="ru-RU" w:eastAsia="ru-RU" w:bidi="ar-SA"/>
        </w:rPr>
        <w:tab/>
      </w:r>
      <w:r w:rsidR="00DA39A1">
        <w:rPr>
          <w:rFonts w:ascii="Times New Roman" w:eastAsia="Times New Roman" w:hAnsi="Times New Roman" w:cs="Times New Roman"/>
          <w:color w:val="FF0000"/>
          <w:sz w:val="26"/>
          <w:szCs w:val="26"/>
          <w:lang w:val="ru-RU" w:eastAsia="ru-RU" w:bidi="ar-SA"/>
        </w:rPr>
        <w:t xml:space="preserve">      </w:t>
      </w:r>
      <w:r w:rsidRPr="00001686">
        <w:rPr>
          <w:rFonts w:ascii="Times New Roman" w:eastAsia="Times New Roman" w:hAnsi="Times New Roman" w:cs="Times New Roman"/>
          <w:sz w:val="26"/>
          <w:szCs w:val="26"/>
          <w:lang w:val="ru-RU" w:eastAsia="ru-RU" w:bidi="ar-SA"/>
        </w:rPr>
        <w:t>Таблица 3</w:t>
      </w:r>
    </w:p>
    <w:p w14:paraId="16B1EDCC" w14:textId="77777777" w:rsidR="00E0414D" w:rsidRPr="00001686" w:rsidRDefault="00C75908" w:rsidP="00E0414D">
      <w:pPr>
        <w:ind w:left="7079"/>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 xml:space="preserve">      </w:t>
      </w:r>
      <w:r w:rsidR="00DA39A1">
        <w:rPr>
          <w:rFonts w:ascii="Times New Roman" w:eastAsia="Times New Roman" w:hAnsi="Times New Roman" w:cs="Times New Roman"/>
          <w:sz w:val="20"/>
          <w:szCs w:val="20"/>
          <w:lang w:val="ru-RU" w:eastAsia="ru-RU" w:bidi="ar-SA"/>
        </w:rPr>
        <w:t xml:space="preserve">            </w:t>
      </w:r>
      <w:r w:rsidR="00E0414D" w:rsidRPr="00001686">
        <w:rPr>
          <w:rFonts w:ascii="Times New Roman" w:eastAsia="Times New Roman" w:hAnsi="Times New Roman" w:cs="Times New Roman"/>
          <w:sz w:val="20"/>
          <w:szCs w:val="20"/>
          <w:lang w:val="ru-RU" w:eastAsia="ru-RU" w:bidi="ar-SA"/>
        </w:rPr>
        <w:t xml:space="preserve"> (тыс.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1"/>
        <w:gridCol w:w="1305"/>
        <w:gridCol w:w="871"/>
        <w:gridCol w:w="1307"/>
        <w:gridCol w:w="782"/>
        <w:gridCol w:w="1297"/>
        <w:gridCol w:w="960"/>
      </w:tblGrid>
      <w:tr w:rsidR="00E0414D" w:rsidRPr="003121F3" w14:paraId="3D563628" w14:textId="77777777" w:rsidTr="009B68EC">
        <w:trPr>
          <w:trHeight w:val="234"/>
        </w:trPr>
        <w:tc>
          <w:tcPr>
            <w:tcW w:w="1691" w:type="pct"/>
            <w:vMerge w:val="restart"/>
            <w:tcBorders>
              <w:top w:val="single" w:sz="4" w:space="0" w:color="000000"/>
              <w:left w:val="single" w:sz="4" w:space="0" w:color="000000"/>
              <w:bottom w:val="single" w:sz="4" w:space="0" w:color="000000"/>
              <w:right w:val="single" w:sz="4" w:space="0" w:color="000000"/>
            </w:tcBorders>
            <w:hideMark/>
          </w:tcPr>
          <w:p w14:paraId="42FC6F5F"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 xml:space="preserve">Наименование </w:t>
            </w:r>
          </w:p>
        </w:tc>
        <w:tc>
          <w:tcPr>
            <w:tcW w:w="3309" w:type="pct"/>
            <w:gridSpan w:val="6"/>
            <w:tcBorders>
              <w:top w:val="single" w:sz="4" w:space="0" w:color="000000"/>
              <w:left w:val="single" w:sz="4" w:space="0" w:color="000000"/>
              <w:bottom w:val="single" w:sz="4" w:space="0" w:color="auto"/>
              <w:right w:val="single" w:sz="4" w:space="0" w:color="000000"/>
            </w:tcBorders>
            <w:hideMark/>
          </w:tcPr>
          <w:p w14:paraId="69495531" w14:textId="77777777" w:rsidR="00E0414D" w:rsidRPr="003121F3" w:rsidRDefault="00E0414D" w:rsidP="00D17CCC">
            <w:pPr>
              <w:ind w:firstLine="0"/>
              <w:jc w:val="center"/>
              <w:rPr>
                <w:rFonts w:ascii="Times New Roman" w:eastAsia="Times New Roman" w:hAnsi="Times New Roman" w:cs="Times New Roman"/>
                <w:sz w:val="20"/>
                <w:szCs w:val="20"/>
                <w:highlight w:val="yellow"/>
                <w:lang w:val="ru-RU" w:eastAsia="ru-RU" w:bidi="ar-SA"/>
              </w:rPr>
            </w:pPr>
            <w:r w:rsidRPr="0081430C">
              <w:rPr>
                <w:rFonts w:ascii="Times New Roman" w:eastAsia="Times New Roman" w:hAnsi="Times New Roman" w:cs="Times New Roman"/>
                <w:sz w:val="20"/>
                <w:szCs w:val="20"/>
                <w:lang w:val="ru-RU" w:eastAsia="ru-RU" w:bidi="ar-SA"/>
              </w:rPr>
              <w:t>202</w:t>
            </w:r>
            <w:r w:rsidR="00D17CCC" w:rsidRPr="0081430C">
              <w:rPr>
                <w:rFonts w:ascii="Times New Roman" w:eastAsia="Times New Roman" w:hAnsi="Times New Roman" w:cs="Times New Roman"/>
                <w:sz w:val="20"/>
                <w:szCs w:val="20"/>
                <w:lang w:val="ru-RU" w:eastAsia="ru-RU" w:bidi="ar-SA"/>
              </w:rPr>
              <w:t>3</w:t>
            </w:r>
            <w:r w:rsidRPr="0081430C">
              <w:rPr>
                <w:rFonts w:ascii="Times New Roman" w:eastAsia="Times New Roman" w:hAnsi="Times New Roman" w:cs="Times New Roman"/>
                <w:sz w:val="20"/>
                <w:szCs w:val="20"/>
                <w:lang w:val="ru-RU" w:eastAsia="ru-RU" w:bidi="ar-SA"/>
              </w:rPr>
              <w:t xml:space="preserve"> год</w:t>
            </w:r>
          </w:p>
        </w:tc>
      </w:tr>
      <w:tr w:rsidR="009B68EC" w:rsidRPr="003121F3" w14:paraId="5C02C358" w14:textId="77777777" w:rsidTr="009B68EC">
        <w:trPr>
          <w:trHeight w:val="202"/>
        </w:trPr>
        <w:tc>
          <w:tcPr>
            <w:tcW w:w="1691" w:type="pct"/>
            <w:vMerge/>
            <w:tcBorders>
              <w:top w:val="single" w:sz="4" w:space="0" w:color="000000"/>
              <w:left w:val="single" w:sz="4" w:space="0" w:color="000000"/>
              <w:bottom w:val="single" w:sz="4" w:space="0" w:color="000000"/>
              <w:right w:val="single" w:sz="4" w:space="0" w:color="000000"/>
            </w:tcBorders>
            <w:vAlign w:val="center"/>
            <w:hideMark/>
          </w:tcPr>
          <w:p w14:paraId="2F6871F3" w14:textId="77777777" w:rsidR="00E0414D" w:rsidRPr="0081430C" w:rsidRDefault="00E0414D" w:rsidP="00E0414D">
            <w:pPr>
              <w:rPr>
                <w:rFonts w:ascii="Times New Roman" w:eastAsia="Times New Roman" w:hAnsi="Times New Roman" w:cs="Times New Roman"/>
                <w:sz w:val="20"/>
                <w:szCs w:val="20"/>
                <w:lang w:val="ru-RU" w:eastAsia="ru-RU" w:bidi="ar-SA"/>
              </w:rPr>
            </w:pPr>
          </w:p>
        </w:tc>
        <w:tc>
          <w:tcPr>
            <w:tcW w:w="1104" w:type="pct"/>
            <w:gridSpan w:val="2"/>
            <w:tcBorders>
              <w:top w:val="single" w:sz="4" w:space="0" w:color="auto"/>
              <w:left w:val="single" w:sz="4" w:space="0" w:color="000000"/>
              <w:bottom w:val="single" w:sz="4" w:space="0" w:color="000000"/>
              <w:right w:val="single" w:sz="4" w:space="0" w:color="000000"/>
            </w:tcBorders>
            <w:hideMark/>
          </w:tcPr>
          <w:p w14:paraId="54E853D0"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Утверждено первоначально</w:t>
            </w:r>
          </w:p>
        </w:tc>
        <w:tc>
          <w:tcPr>
            <w:tcW w:w="1060" w:type="pct"/>
            <w:gridSpan w:val="2"/>
            <w:tcBorders>
              <w:top w:val="single" w:sz="4" w:space="0" w:color="auto"/>
              <w:left w:val="single" w:sz="4" w:space="0" w:color="000000"/>
              <w:bottom w:val="single" w:sz="4" w:space="0" w:color="000000"/>
              <w:right w:val="single" w:sz="4" w:space="0" w:color="000000"/>
            </w:tcBorders>
            <w:hideMark/>
          </w:tcPr>
          <w:p w14:paraId="6FE438E9"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Уточненный план</w:t>
            </w:r>
          </w:p>
        </w:tc>
        <w:tc>
          <w:tcPr>
            <w:tcW w:w="1145" w:type="pct"/>
            <w:gridSpan w:val="2"/>
            <w:tcBorders>
              <w:top w:val="single" w:sz="4" w:space="0" w:color="auto"/>
              <w:left w:val="single" w:sz="4" w:space="0" w:color="000000"/>
              <w:bottom w:val="single" w:sz="4" w:space="0" w:color="000000"/>
              <w:right w:val="single" w:sz="4" w:space="0" w:color="000000"/>
            </w:tcBorders>
          </w:tcPr>
          <w:p w14:paraId="2168477F"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Исполнено</w:t>
            </w:r>
          </w:p>
          <w:p w14:paraId="388B8890"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p>
        </w:tc>
      </w:tr>
      <w:tr w:rsidR="009B68EC" w:rsidRPr="003121F3" w14:paraId="1168F1A9" w14:textId="77777777" w:rsidTr="009B68EC">
        <w:trPr>
          <w:trHeight w:val="293"/>
        </w:trPr>
        <w:tc>
          <w:tcPr>
            <w:tcW w:w="1691" w:type="pct"/>
            <w:vMerge/>
            <w:tcBorders>
              <w:top w:val="single" w:sz="4" w:space="0" w:color="000000"/>
              <w:left w:val="single" w:sz="4" w:space="0" w:color="000000"/>
              <w:bottom w:val="single" w:sz="4" w:space="0" w:color="000000"/>
              <w:right w:val="single" w:sz="4" w:space="0" w:color="000000"/>
            </w:tcBorders>
            <w:vAlign w:val="center"/>
            <w:hideMark/>
          </w:tcPr>
          <w:p w14:paraId="710CE84C" w14:textId="77777777" w:rsidR="00E0414D" w:rsidRPr="0081430C" w:rsidRDefault="00E0414D" w:rsidP="00E0414D">
            <w:pPr>
              <w:rPr>
                <w:rFonts w:ascii="Times New Roman" w:eastAsia="Times New Roman" w:hAnsi="Times New Roman" w:cs="Times New Roman"/>
                <w:sz w:val="20"/>
                <w:szCs w:val="20"/>
                <w:lang w:val="ru-RU" w:eastAsia="ru-RU" w:bidi="ar-SA"/>
              </w:rPr>
            </w:pPr>
          </w:p>
        </w:tc>
        <w:tc>
          <w:tcPr>
            <w:tcW w:w="662" w:type="pct"/>
            <w:tcBorders>
              <w:top w:val="single" w:sz="4" w:space="0" w:color="auto"/>
              <w:left w:val="single" w:sz="4" w:space="0" w:color="000000"/>
              <w:bottom w:val="single" w:sz="4" w:space="0" w:color="000000"/>
              <w:right w:val="single" w:sz="4" w:space="0" w:color="auto"/>
            </w:tcBorders>
            <w:hideMark/>
          </w:tcPr>
          <w:p w14:paraId="1738A9F1"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сумма</w:t>
            </w:r>
          </w:p>
        </w:tc>
        <w:tc>
          <w:tcPr>
            <w:tcW w:w="442" w:type="pct"/>
            <w:tcBorders>
              <w:top w:val="single" w:sz="4" w:space="0" w:color="auto"/>
              <w:left w:val="single" w:sz="4" w:space="0" w:color="auto"/>
              <w:bottom w:val="single" w:sz="4" w:space="0" w:color="000000"/>
              <w:right w:val="single" w:sz="4" w:space="0" w:color="000000"/>
            </w:tcBorders>
            <w:hideMark/>
          </w:tcPr>
          <w:p w14:paraId="73DC3F9D"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Удел вес (%)</w:t>
            </w:r>
          </w:p>
        </w:tc>
        <w:tc>
          <w:tcPr>
            <w:tcW w:w="663" w:type="pct"/>
            <w:tcBorders>
              <w:top w:val="single" w:sz="4" w:space="0" w:color="auto"/>
              <w:left w:val="single" w:sz="4" w:space="0" w:color="000000"/>
              <w:bottom w:val="single" w:sz="4" w:space="0" w:color="000000"/>
              <w:right w:val="single" w:sz="4" w:space="0" w:color="auto"/>
            </w:tcBorders>
            <w:hideMark/>
          </w:tcPr>
          <w:p w14:paraId="63816BA9"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сумма</w:t>
            </w:r>
          </w:p>
        </w:tc>
        <w:tc>
          <w:tcPr>
            <w:tcW w:w="397" w:type="pct"/>
            <w:tcBorders>
              <w:top w:val="single" w:sz="4" w:space="0" w:color="auto"/>
              <w:left w:val="single" w:sz="4" w:space="0" w:color="auto"/>
              <w:bottom w:val="single" w:sz="4" w:space="0" w:color="000000"/>
              <w:right w:val="single" w:sz="4" w:space="0" w:color="000000"/>
            </w:tcBorders>
            <w:hideMark/>
          </w:tcPr>
          <w:p w14:paraId="770C1586"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Удел вес (%)</w:t>
            </w:r>
          </w:p>
        </w:tc>
        <w:tc>
          <w:tcPr>
            <w:tcW w:w="658" w:type="pct"/>
            <w:tcBorders>
              <w:top w:val="single" w:sz="4" w:space="0" w:color="auto"/>
              <w:left w:val="single" w:sz="4" w:space="0" w:color="000000"/>
              <w:bottom w:val="single" w:sz="4" w:space="0" w:color="000000"/>
              <w:right w:val="single" w:sz="4" w:space="0" w:color="auto"/>
            </w:tcBorders>
            <w:hideMark/>
          </w:tcPr>
          <w:p w14:paraId="25A29B6F"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сумма</w:t>
            </w:r>
          </w:p>
        </w:tc>
        <w:tc>
          <w:tcPr>
            <w:tcW w:w="487" w:type="pct"/>
            <w:tcBorders>
              <w:top w:val="single" w:sz="4" w:space="0" w:color="auto"/>
              <w:left w:val="single" w:sz="4" w:space="0" w:color="auto"/>
              <w:bottom w:val="single" w:sz="4" w:space="0" w:color="000000"/>
              <w:right w:val="single" w:sz="4" w:space="0" w:color="000000"/>
            </w:tcBorders>
            <w:hideMark/>
          </w:tcPr>
          <w:p w14:paraId="6A31BE93"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Удел вес (%)</w:t>
            </w:r>
          </w:p>
        </w:tc>
      </w:tr>
      <w:tr w:rsidR="009B68EC" w:rsidRPr="003121F3" w14:paraId="699448B0" w14:textId="77777777" w:rsidTr="009B68EC">
        <w:trPr>
          <w:trHeight w:val="194"/>
        </w:trPr>
        <w:tc>
          <w:tcPr>
            <w:tcW w:w="1691" w:type="pct"/>
            <w:tcBorders>
              <w:top w:val="single" w:sz="4" w:space="0" w:color="000000"/>
              <w:left w:val="single" w:sz="4" w:space="0" w:color="000000"/>
              <w:bottom w:val="single" w:sz="4" w:space="0" w:color="000000"/>
              <w:right w:val="single" w:sz="4" w:space="0" w:color="000000"/>
            </w:tcBorders>
            <w:hideMark/>
          </w:tcPr>
          <w:p w14:paraId="020B9539"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1</w:t>
            </w:r>
          </w:p>
        </w:tc>
        <w:tc>
          <w:tcPr>
            <w:tcW w:w="662" w:type="pct"/>
            <w:tcBorders>
              <w:top w:val="single" w:sz="4" w:space="0" w:color="000000"/>
              <w:left w:val="single" w:sz="4" w:space="0" w:color="000000"/>
              <w:bottom w:val="single" w:sz="4" w:space="0" w:color="000000"/>
              <w:right w:val="single" w:sz="4" w:space="0" w:color="auto"/>
            </w:tcBorders>
            <w:hideMark/>
          </w:tcPr>
          <w:p w14:paraId="1168615C"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2</w:t>
            </w:r>
          </w:p>
        </w:tc>
        <w:tc>
          <w:tcPr>
            <w:tcW w:w="442" w:type="pct"/>
            <w:tcBorders>
              <w:top w:val="single" w:sz="4" w:space="0" w:color="000000"/>
              <w:left w:val="single" w:sz="4" w:space="0" w:color="auto"/>
              <w:bottom w:val="single" w:sz="4" w:space="0" w:color="000000"/>
              <w:right w:val="single" w:sz="4" w:space="0" w:color="000000"/>
            </w:tcBorders>
            <w:hideMark/>
          </w:tcPr>
          <w:p w14:paraId="6C6BBBFF"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3</w:t>
            </w:r>
          </w:p>
        </w:tc>
        <w:tc>
          <w:tcPr>
            <w:tcW w:w="663" w:type="pct"/>
            <w:tcBorders>
              <w:top w:val="single" w:sz="4" w:space="0" w:color="000000"/>
              <w:left w:val="single" w:sz="4" w:space="0" w:color="000000"/>
              <w:bottom w:val="single" w:sz="4" w:space="0" w:color="000000"/>
              <w:right w:val="single" w:sz="4" w:space="0" w:color="auto"/>
            </w:tcBorders>
            <w:hideMark/>
          </w:tcPr>
          <w:p w14:paraId="7C18119B"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4</w:t>
            </w:r>
          </w:p>
        </w:tc>
        <w:tc>
          <w:tcPr>
            <w:tcW w:w="397" w:type="pct"/>
            <w:tcBorders>
              <w:top w:val="single" w:sz="4" w:space="0" w:color="000000"/>
              <w:left w:val="single" w:sz="4" w:space="0" w:color="auto"/>
              <w:bottom w:val="single" w:sz="4" w:space="0" w:color="000000"/>
              <w:right w:val="single" w:sz="4" w:space="0" w:color="000000"/>
            </w:tcBorders>
            <w:hideMark/>
          </w:tcPr>
          <w:p w14:paraId="42685DC5"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5</w:t>
            </w:r>
          </w:p>
        </w:tc>
        <w:tc>
          <w:tcPr>
            <w:tcW w:w="658" w:type="pct"/>
            <w:tcBorders>
              <w:top w:val="single" w:sz="4" w:space="0" w:color="000000"/>
              <w:left w:val="single" w:sz="4" w:space="0" w:color="000000"/>
              <w:bottom w:val="single" w:sz="4" w:space="0" w:color="000000"/>
              <w:right w:val="single" w:sz="4" w:space="0" w:color="auto"/>
            </w:tcBorders>
            <w:hideMark/>
          </w:tcPr>
          <w:p w14:paraId="38E22F26"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6</w:t>
            </w:r>
          </w:p>
        </w:tc>
        <w:tc>
          <w:tcPr>
            <w:tcW w:w="487" w:type="pct"/>
            <w:tcBorders>
              <w:top w:val="single" w:sz="4" w:space="0" w:color="000000"/>
              <w:left w:val="single" w:sz="4" w:space="0" w:color="auto"/>
              <w:bottom w:val="single" w:sz="4" w:space="0" w:color="000000"/>
              <w:right w:val="single" w:sz="4" w:space="0" w:color="000000"/>
            </w:tcBorders>
            <w:hideMark/>
          </w:tcPr>
          <w:p w14:paraId="5837A3D0" w14:textId="77777777" w:rsidR="00E0414D" w:rsidRPr="0081430C" w:rsidRDefault="00E0414D" w:rsidP="00E0414D">
            <w:pPr>
              <w:ind w:firstLine="0"/>
              <w:jc w:val="center"/>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7</w:t>
            </w:r>
          </w:p>
        </w:tc>
      </w:tr>
      <w:tr w:rsidR="009B68EC" w:rsidRPr="003121F3" w14:paraId="43F9E2B2" w14:textId="77777777" w:rsidTr="009B68EC">
        <w:tc>
          <w:tcPr>
            <w:tcW w:w="1691" w:type="pct"/>
            <w:tcBorders>
              <w:top w:val="single" w:sz="4" w:space="0" w:color="000000"/>
              <w:left w:val="single" w:sz="4" w:space="0" w:color="000000"/>
              <w:bottom w:val="single" w:sz="4" w:space="0" w:color="000000"/>
              <w:right w:val="single" w:sz="4" w:space="0" w:color="000000"/>
            </w:tcBorders>
            <w:hideMark/>
          </w:tcPr>
          <w:p w14:paraId="78B577E1" w14:textId="77777777" w:rsidR="00E0414D" w:rsidRPr="0081430C" w:rsidRDefault="00E0414D" w:rsidP="003A212E">
            <w:pPr>
              <w:ind w:firstLine="0"/>
              <w:jc w:val="left"/>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Налоговые и неналоговые доходы</w:t>
            </w:r>
          </w:p>
        </w:tc>
        <w:tc>
          <w:tcPr>
            <w:tcW w:w="662" w:type="pct"/>
            <w:tcBorders>
              <w:top w:val="single" w:sz="4" w:space="0" w:color="000000"/>
              <w:left w:val="single" w:sz="4" w:space="0" w:color="000000"/>
              <w:bottom w:val="single" w:sz="4" w:space="0" w:color="000000"/>
              <w:right w:val="single" w:sz="4" w:space="0" w:color="auto"/>
            </w:tcBorders>
            <w:hideMark/>
          </w:tcPr>
          <w:p w14:paraId="64C4DAD0" w14:textId="77777777" w:rsidR="00E0414D" w:rsidRPr="0081430C" w:rsidRDefault="001E6F56" w:rsidP="00E0414D">
            <w:pPr>
              <w:ind w:firstLine="0"/>
              <w:jc w:val="center"/>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602176,0</w:t>
            </w:r>
          </w:p>
        </w:tc>
        <w:tc>
          <w:tcPr>
            <w:tcW w:w="442" w:type="pct"/>
            <w:tcBorders>
              <w:top w:val="single" w:sz="4" w:space="0" w:color="000000"/>
              <w:left w:val="single" w:sz="4" w:space="0" w:color="auto"/>
              <w:bottom w:val="single" w:sz="4" w:space="0" w:color="000000"/>
              <w:right w:val="single" w:sz="4" w:space="0" w:color="000000"/>
            </w:tcBorders>
            <w:hideMark/>
          </w:tcPr>
          <w:p w14:paraId="6F0B42F0" w14:textId="77777777" w:rsidR="00E0414D" w:rsidRPr="0081430C" w:rsidRDefault="001E6F56" w:rsidP="00E0414D">
            <w:pPr>
              <w:ind w:firstLine="0"/>
              <w:jc w:val="center"/>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37,9</w:t>
            </w:r>
          </w:p>
        </w:tc>
        <w:tc>
          <w:tcPr>
            <w:tcW w:w="663" w:type="pct"/>
            <w:tcBorders>
              <w:top w:val="single" w:sz="4" w:space="0" w:color="000000"/>
              <w:left w:val="single" w:sz="4" w:space="0" w:color="000000"/>
              <w:bottom w:val="single" w:sz="4" w:space="0" w:color="000000"/>
              <w:right w:val="single" w:sz="4" w:space="0" w:color="auto"/>
            </w:tcBorders>
            <w:hideMark/>
          </w:tcPr>
          <w:p w14:paraId="1E13E82D" w14:textId="77777777" w:rsidR="00E0414D" w:rsidRPr="0081430C" w:rsidRDefault="001E6F56" w:rsidP="001E6F56">
            <w:pPr>
              <w:ind w:firstLine="0"/>
              <w:jc w:val="center"/>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640832,0</w:t>
            </w:r>
          </w:p>
        </w:tc>
        <w:tc>
          <w:tcPr>
            <w:tcW w:w="397" w:type="pct"/>
            <w:tcBorders>
              <w:top w:val="single" w:sz="4" w:space="0" w:color="000000"/>
              <w:left w:val="single" w:sz="4" w:space="0" w:color="auto"/>
              <w:bottom w:val="single" w:sz="4" w:space="0" w:color="000000"/>
              <w:right w:val="single" w:sz="4" w:space="0" w:color="000000"/>
            </w:tcBorders>
            <w:hideMark/>
          </w:tcPr>
          <w:p w14:paraId="7CBECAE7" w14:textId="77777777" w:rsidR="00E0414D" w:rsidRPr="0081430C" w:rsidRDefault="001E6F56" w:rsidP="00E0414D">
            <w:pPr>
              <w:ind w:firstLine="0"/>
              <w:jc w:val="center"/>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34,1</w:t>
            </w:r>
          </w:p>
        </w:tc>
        <w:tc>
          <w:tcPr>
            <w:tcW w:w="658" w:type="pct"/>
            <w:tcBorders>
              <w:top w:val="single" w:sz="4" w:space="0" w:color="000000"/>
              <w:left w:val="single" w:sz="4" w:space="0" w:color="000000"/>
              <w:bottom w:val="single" w:sz="4" w:space="0" w:color="000000"/>
              <w:right w:val="single" w:sz="4" w:space="0" w:color="auto"/>
            </w:tcBorders>
            <w:hideMark/>
          </w:tcPr>
          <w:p w14:paraId="3E7B07D7" w14:textId="77777777" w:rsidR="00E0414D" w:rsidRPr="0081430C" w:rsidRDefault="00001686" w:rsidP="00E0414D">
            <w:pPr>
              <w:ind w:firstLine="0"/>
              <w:jc w:val="center"/>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707959,8</w:t>
            </w:r>
          </w:p>
        </w:tc>
        <w:tc>
          <w:tcPr>
            <w:tcW w:w="487" w:type="pct"/>
            <w:tcBorders>
              <w:top w:val="single" w:sz="4" w:space="0" w:color="000000"/>
              <w:left w:val="single" w:sz="4" w:space="0" w:color="auto"/>
              <w:bottom w:val="single" w:sz="4" w:space="0" w:color="000000"/>
              <w:right w:val="single" w:sz="4" w:space="0" w:color="000000"/>
            </w:tcBorders>
            <w:hideMark/>
          </w:tcPr>
          <w:p w14:paraId="10E889C4" w14:textId="77777777" w:rsidR="00E0414D" w:rsidRPr="0081430C" w:rsidRDefault="00001686" w:rsidP="00E0414D">
            <w:pPr>
              <w:ind w:firstLine="0"/>
              <w:jc w:val="center"/>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37,1</w:t>
            </w:r>
          </w:p>
        </w:tc>
      </w:tr>
      <w:tr w:rsidR="009B68EC" w:rsidRPr="003121F3" w14:paraId="06FC2D23" w14:textId="77777777" w:rsidTr="009B68EC">
        <w:tc>
          <w:tcPr>
            <w:tcW w:w="1691" w:type="pct"/>
            <w:tcBorders>
              <w:top w:val="single" w:sz="4" w:space="0" w:color="000000"/>
              <w:left w:val="single" w:sz="4" w:space="0" w:color="000000"/>
              <w:bottom w:val="single" w:sz="4" w:space="0" w:color="000000"/>
              <w:right w:val="single" w:sz="4" w:space="0" w:color="000000"/>
            </w:tcBorders>
            <w:hideMark/>
          </w:tcPr>
          <w:p w14:paraId="647A8CDF" w14:textId="77777777" w:rsidR="00E0414D" w:rsidRPr="0081430C" w:rsidRDefault="00E0414D" w:rsidP="003A212E">
            <w:pPr>
              <w:ind w:firstLine="0"/>
              <w:jc w:val="left"/>
              <w:rPr>
                <w:rFonts w:ascii="Times New Roman" w:eastAsia="Times New Roman" w:hAnsi="Times New Roman" w:cs="Times New Roman"/>
                <w:sz w:val="20"/>
                <w:szCs w:val="20"/>
                <w:lang w:val="ru-RU" w:eastAsia="ru-RU" w:bidi="ar-SA"/>
              </w:rPr>
            </w:pPr>
            <w:r w:rsidRPr="0081430C">
              <w:rPr>
                <w:rFonts w:ascii="Times New Roman" w:eastAsia="Times New Roman" w:hAnsi="Times New Roman" w:cs="Times New Roman"/>
                <w:sz w:val="20"/>
                <w:szCs w:val="20"/>
                <w:lang w:val="ru-RU" w:eastAsia="ru-RU" w:bidi="ar-SA"/>
              </w:rPr>
              <w:t>Безвозмездные поступления</w:t>
            </w:r>
          </w:p>
        </w:tc>
        <w:tc>
          <w:tcPr>
            <w:tcW w:w="662" w:type="pct"/>
            <w:tcBorders>
              <w:top w:val="single" w:sz="4" w:space="0" w:color="000000"/>
              <w:left w:val="single" w:sz="4" w:space="0" w:color="000000"/>
              <w:bottom w:val="single" w:sz="4" w:space="0" w:color="000000"/>
              <w:right w:val="single" w:sz="4" w:space="0" w:color="auto"/>
            </w:tcBorders>
            <w:hideMark/>
          </w:tcPr>
          <w:p w14:paraId="4C7B286B" w14:textId="77777777" w:rsidR="00E0414D" w:rsidRPr="0081430C" w:rsidRDefault="001E6F56" w:rsidP="00E0414D">
            <w:pPr>
              <w:ind w:firstLine="0"/>
              <w:jc w:val="center"/>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986129,03</w:t>
            </w:r>
          </w:p>
        </w:tc>
        <w:tc>
          <w:tcPr>
            <w:tcW w:w="442" w:type="pct"/>
            <w:tcBorders>
              <w:top w:val="single" w:sz="4" w:space="0" w:color="000000"/>
              <w:left w:val="single" w:sz="4" w:space="0" w:color="auto"/>
              <w:bottom w:val="single" w:sz="4" w:space="0" w:color="000000"/>
              <w:right w:val="single" w:sz="4" w:space="0" w:color="000000"/>
            </w:tcBorders>
            <w:hideMark/>
          </w:tcPr>
          <w:p w14:paraId="2BCA6FCF" w14:textId="77777777" w:rsidR="00E0414D" w:rsidRPr="0081430C" w:rsidRDefault="001E6F56" w:rsidP="00E0414D">
            <w:pPr>
              <w:ind w:firstLine="0"/>
              <w:jc w:val="center"/>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62,1</w:t>
            </w:r>
          </w:p>
        </w:tc>
        <w:tc>
          <w:tcPr>
            <w:tcW w:w="663" w:type="pct"/>
            <w:tcBorders>
              <w:top w:val="single" w:sz="4" w:space="0" w:color="000000"/>
              <w:left w:val="single" w:sz="4" w:space="0" w:color="000000"/>
              <w:bottom w:val="single" w:sz="4" w:space="0" w:color="000000"/>
              <w:right w:val="single" w:sz="4" w:space="0" w:color="auto"/>
            </w:tcBorders>
            <w:hideMark/>
          </w:tcPr>
          <w:p w14:paraId="10301100" w14:textId="77777777" w:rsidR="00E0414D" w:rsidRPr="0081430C" w:rsidRDefault="001E6F56" w:rsidP="00E0414D">
            <w:pPr>
              <w:ind w:firstLine="0"/>
              <w:jc w:val="center"/>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1238034,12</w:t>
            </w:r>
          </w:p>
        </w:tc>
        <w:tc>
          <w:tcPr>
            <w:tcW w:w="397" w:type="pct"/>
            <w:tcBorders>
              <w:top w:val="single" w:sz="4" w:space="0" w:color="000000"/>
              <w:left w:val="single" w:sz="4" w:space="0" w:color="auto"/>
              <w:bottom w:val="single" w:sz="4" w:space="0" w:color="000000"/>
              <w:right w:val="single" w:sz="4" w:space="0" w:color="000000"/>
            </w:tcBorders>
            <w:hideMark/>
          </w:tcPr>
          <w:p w14:paraId="1F08D457" w14:textId="77777777" w:rsidR="00E0414D" w:rsidRPr="0081430C" w:rsidRDefault="001E6F56" w:rsidP="00E0414D">
            <w:pPr>
              <w:ind w:firstLine="0"/>
              <w:jc w:val="center"/>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65,9</w:t>
            </w:r>
          </w:p>
        </w:tc>
        <w:tc>
          <w:tcPr>
            <w:tcW w:w="658" w:type="pct"/>
            <w:tcBorders>
              <w:top w:val="single" w:sz="4" w:space="0" w:color="000000"/>
              <w:left w:val="single" w:sz="4" w:space="0" w:color="000000"/>
              <w:bottom w:val="single" w:sz="4" w:space="0" w:color="000000"/>
              <w:right w:val="single" w:sz="4" w:space="0" w:color="auto"/>
            </w:tcBorders>
            <w:hideMark/>
          </w:tcPr>
          <w:p w14:paraId="30C6CEF2" w14:textId="77777777" w:rsidR="00E0414D" w:rsidRPr="0081430C" w:rsidRDefault="00001686" w:rsidP="00E0414D">
            <w:pPr>
              <w:ind w:firstLine="0"/>
              <w:jc w:val="center"/>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1199769,8</w:t>
            </w:r>
          </w:p>
        </w:tc>
        <w:tc>
          <w:tcPr>
            <w:tcW w:w="487" w:type="pct"/>
            <w:tcBorders>
              <w:top w:val="single" w:sz="4" w:space="0" w:color="000000"/>
              <w:left w:val="single" w:sz="4" w:space="0" w:color="auto"/>
              <w:bottom w:val="single" w:sz="4" w:space="0" w:color="000000"/>
              <w:right w:val="single" w:sz="4" w:space="0" w:color="000000"/>
            </w:tcBorders>
            <w:hideMark/>
          </w:tcPr>
          <w:p w14:paraId="55FDDC60" w14:textId="77777777" w:rsidR="00E0414D" w:rsidRPr="0081430C" w:rsidRDefault="00001686" w:rsidP="00E0414D">
            <w:pPr>
              <w:ind w:firstLine="0"/>
              <w:jc w:val="center"/>
              <w:rPr>
                <w:rFonts w:ascii="Times New Roman" w:eastAsia="Times New Roman" w:hAnsi="Times New Roman" w:cs="Times New Roman"/>
                <w:sz w:val="20"/>
                <w:szCs w:val="20"/>
                <w:lang w:val="ru-RU" w:eastAsia="ru-RU" w:bidi="ar-SA"/>
              </w:rPr>
            </w:pPr>
            <w:r>
              <w:rPr>
                <w:rFonts w:ascii="Times New Roman" w:eastAsia="Times New Roman" w:hAnsi="Times New Roman" w:cs="Times New Roman"/>
                <w:sz w:val="20"/>
                <w:szCs w:val="20"/>
                <w:lang w:val="ru-RU" w:eastAsia="ru-RU" w:bidi="ar-SA"/>
              </w:rPr>
              <w:t>62,9</w:t>
            </w:r>
          </w:p>
        </w:tc>
      </w:tr>
      <w:tr w:rsidR="009B68EC" w:rsidRPr="003121F3" w14:paraId="0302BD97" w14:textId="77777777" w:rsidTr="009B68EC">
        <w:tc>
          <w:tcPr>
            <w:tcW w:w="1691" w:type="pct"/>
            <w:tcBorders>
              <w:top w:val="single" w:sz="4" w:space="0" w:color="000000"/>
              <w:left w:val="single" w:sz="4" w:space="0" w:color="000000"/>
              <w:bottom w:val="single" w:sz="4" w:space="0" w:color="000000"/>
              <w:right w:val="single" w:sz="4" w:space="0" w:color="000000"/>
            </w:tcBorders>
            <w:hideMark/>
          </w:tcPr>
          <w:p w14:paraId="135C5E86" w14:textId="77777777" w:rsidR="00E0414D" w:rsidRPr="00DA39A1" w:rsidRDefault="00E0414D" w:rsidP="00E0414D">
            <w:pPr>
              <w:ind w:firstLine="0"/>
              <w:rPr>
                <w:rFonts w:ascii="Times New Roman" w:eastAsia="Times New Roman" w:hAnsi="Times New Roman" w:cs="Times New Roman"/>
                <w:b/>
                <w:sz w:val="20"/>
                <w:szCs w:val="20"/>
                <w:lang w:val="ru-RU" w:eastAsia="ru-RU" w:bidi="ar-SA"/>
              </w:rPr>
            </w:pPr>
            <w:r w:rsidRPr="00DA39A1">
              <w:rPr>
                <w:rFonts w:ascii="Times New Roman" w:eastAsia="Times New Roman" w:hAnsi="Times New Roman" w:cs="Times New Roman"/>
                <w:b/>
                <w:sz w:val="20"/>
                <w:szCs w:val="20"/>
                <w:lang w:val="ru-RU" w:eastAsia="ru-RU" w:bidi="ar-SA"/>
              </w:rPr>
              <w:t>ИТОГО</w:t>
            </w:r>
          </w:p>
        </w:tc>
        <w:tc>
          <w:tcPr>
            <w:tcW w:w="662" w:type="pct"/>
            <w:tcBorders>
              <w:top w:val="single" w:sz="4" w:space="0" w:color="000000"/>
              <w:left w:val="single" w:sz="4" w:space="0" w:color="000000"/>
              <w:bottom w:val="single" w:sz="4" w:space="0" w:color="000000"/>
              <w:right w:val="single" w:sz="4" w:space="0" w:color="auto"/>
            </w:tcBorders>
            <w:hideMark/>
          </w:tcPr>
          <w:p w14:paraId="59A3071B" w14:textId="77777777" w:rsidR="00E0414D" w:rsidRPr="00DA39A1" w:rsidRDefault="001E6F56" w:rsidP="00E0414D">
            <w:pPr>
              <w:ind w:firstLine="0"/>
              <w:jc w:val="center"/>
              <w:rPr>
                <w:rFonts w:ascii="Times New Roman" w:eastAsia="Times New Roman" w:hAnsi="Times New Roman" w:cs="Times New Roman"/>
                <w:b/>
                <w:sz w:val="20"/>
                <w:szCs w:val="20"/>
                <w:lang w:val="ru-RU" w:eastAsia="ru-RU" w:bidi="ar-SA"/>
              </w:rPr>
            </w:pPr>
            <w:r w:rsidRPr="00DA39A1">
              <w:rPr>
                <w:rFonts w:ascii="Times New Roman" w:eastAsia="Times New Roman" w:hAnsi="Times New Roman" w:cs="Times New Roman"/>
                <w:b/>
                <w:sz w:val="20"/>
                <w:szCs w:val="20"/>
                <w:lang w:val="ru-RU" w:eastAsia="ru-RU" w:bidi="ar-SA"/>
              </w:rPr>
              <w:t>1588305,03</w:t>
            </w:r>
          </w:p>
        </w:tc>
        <w:tc>
          <w:tcPr>
            <w:tcW w:w="442" w:type="pct"/>
            <w:tcBorders>
              <w:top w:val="single" w:sz="4" w:space="0" w:color="000000"/>
              <w:left w:val="single" w:sz="4" w:space="0" w:color="auto"/>
              <w:bottom w:val="single" w:sz="4" w:space="0" w:color="000000"/>
              <w:right w:val="single" w:sz="4" w:space="0" w:color="000000"/>
            </w:tcBorders>
            <w:hideMark/>
          </w:tcPr>
          <w:p w14:paraId="5E547B23" w14:textId="77777777" w:rsidR="00E0414D" w:rsidRPr="00DA39A1" w:rsidRDefault="00E0414D" w:rsidP="00E0414D">
            <w:pPr>
              <w:ind w:firstLine="0"/>
              <w:jc w:val="center"/>
              <w:rPr>
                <w:rFonts w:ascii="Times New Roman" w:eastAsia="Times New Roman" w:hAnsi="Times New Roman" w:cs="Times New Roman"/>
                <w:b/>
                <w:sz w:val="20"/>
                <w:szCs w:val="20"/>
                <w:lang w:val="ru-RU" w:eastAsia="ru-RU" w:bidi="ar-SA"/>
              </w:rPr>
            </w:pPr>
            <w:r w:rsidRPr="00DA39A1">
              <w:rPr>
                <w:rFonts w:ascii="Times New Roman" w:eastAsia="Times New Roman" w:hAnsi="Times New Roman" w:cs="Times New Roman"/>
                <w:b/>
                <w:sz w:val="20"/>
                <w:szCs w:val="20"/>
                <w:lang w:val="ru-RU" w:eastAsia="ru-RU" w:bidi="ar-SA"/>
              </w:rPr>
              <w:t>100</w:t>
            </w:r>
          </w:p>
        </w:tc>
        <w:tc>
          <w:tcPr>
            <w:tcW w:w="663" w:type="pct"/>
            <w:tcBorders>
              <w:top w:val="single" w:sz="4" w:space="0" w:color="000000"/>
              <w:left w:val="single" w:sz="4" w:space="0" w:color="000000"/>
              <w:bottom w:val="single" w:sz="4" w:space="0" w:color="000000"/>
              <w:right w:val="single" w:sz="4" w:space="0" w:color="auto"/>
            </w:tcBorders>
            <w:hideMark/>
          </w:tcPr>
          <w:p w14:paraId="6A04CFDE" w14:textId="77777777" w:rsidR="00E0414D" w:rsidRPr="00DA39A1" w:rsidRDefault="001E6F56" w:rsidP="001E6F56">
            <w:pPr>
              <w:ind w:firstLine="0"/>
              <w:jc w:val="center"/>
              <w:rPr>
                <w:rFonts w:ascii="Times New Roman" w:eastAsia="Times New Roman" w:hAnsi="Times New Roman" w:cs="Times New Roman"/>
                <w:b/>
                <w:sz w:val="20"/>
                <w:szCs w:val="20"/>
                <w:lang w:val="ru-RU" w:eastAsia="ru-RU" w:bidi="ar-SA"/>
              </w:rPr>
            </w:pPr>
            <w:r w:rsidRPr="00DA39A1">
              <w:rPr>
                <w:rFonts w:ascii="Times New Roman" w:eastAsia="Times New Roman" w:hAnsi="Times New Roman" w:cs="Times New Roman"/>
                <w:b/>
                <w:sz w:val="20"/>
                <w:szCs w:val="20"/>
                <w:lang w:val="ru-RU" w:eastAsia="ru-RU" w:bidi="ar-SA"/>
              </w:rPr>
              <w:t>1878866,12</w:t>
            </w:r>
          </w:p>
        </w:tc>
        <w:tc>
          <w:tcPr>
            <w:tcW w:w="397" w:type="pct"/>
            <w:tcBorders>
              <w:top w:val="single" w:sz="4" w:space="0" w:color="000000"/>
              <w:left w:val="single" w:sz="4" w:space="0" w:color="auto"/>
              <w:bottom w:val="single" w:sz="4" w:space="0" w:color="000000"/>
              <w:right w:val="single" w:sz="4" w:space="0" w:color="000000"/>
            </w:tcBorders>
            <w:hideMark/>
          </w:tcPr>
          <w:p w14:paraId="55A775E7" w14:textId="77777777" w:rsidR="00E0414D" w:rsidRPr="00DA39A1" w:rsidRDefault="00E0414D" w:rsidP="00E0414D">
            <w:pPr>
              <w:ind w:firstLine="0"/>
              <w:jc w:val="center"/>
              <w:rPr>
                <w:rFonts w:ascii="Times New Roman" w:eastAsia="Times New Roman" w:hAnsi="Times New Roman" w:cs="Times New Roman"/>
                <w:b/>
                <w:sz w:val="20"/>
                <w:szCs w:val="20"/>
                <w:highlight w:val="yellow"/>
                <w:lang w:val="ru-RU" w:eastAsia="ru-RU" w:bidi="ar-SA"/>
              </w:rPr>
            </w:pPr>
            <w:r w:rsidRPr="00DA39A1">
              <w:rPr>
                <w:rFonts w:ascii="Times New Roman" w:eastAsia="Times New Roman" w:hAnsi="Times New Roman" w:cs="Times New Roman"/>
                <w:b/>
                <w:sz w:val="20"/>
                <w:szCs w:val="20"/>
                <w:lang w:val="ru-RU" w:eastAsia="ru-RU" w:bidi="ar-SA"/>
              </w:rPr>
              <w:t>100</w:t>
            </w:r>
          </w:p>
        </w:tc>
        <w:tc>
          <w:tcPr>
            <w:tcW w:w="658" w:type="pct"/>
            <w:tcBorders>
              <w:top w:val="single" w:sz="4" w:space="0" w:color="000000"/>
              <w:left w:val="single" w:sz="4" w:space="0" w:color="000000"/>
              <w:bottom w:val="single" w:sz="4" w:space="0" w:color="000000"/>
              <w:right w:val="single" w:sz="4" w:space="0" w:color="auto"/>
            </w:tcBorders>
            <w:hideMark/>
          </w:tcPr>
          <w:p w14:paraId="1462FB3C" w14:textId="77777777" w:rsidR="00E0414D" w:rsidRPr="00DA39A1" w:rsidRDefault="0081430C" w:rsidP="00001686">
            <w:pPr>
              <w:ind w:firstLine="0"/>
              <w:jc w:val="center"/>
              <w:rPr>
                <w:rFonts w:ascii="Times New Roman" w:eastAsia="Times New Roman" w:hAnsi="Times New Roman" w:cs="Times New Roman"/>
                <w:b/>
                <w:sz w:val="20"/>
                <w:szCs w:val="20"/>
                <w:lang w:val="ru-RU" w:eastAsia="ru-RU" w:bidi="ar-SA"/>
              </w:rPr>
            </w:pPr>
            <w:r w:rsidRPr="00DA39A1">
              <w:rPr>
                <w:rFonts w:ascii="Times New Roman" w:eastAsia="Times New Roman" w:hAnsi="Times New Roman" w:cs="Times New Roman"/>
                <w:b/>
                <w:sz w:val="20"/>
                <w:szCs w:val="20"/>
                <w:lang w:val="ru-RU" w:eastAsia="ru-RU" w:bidi="ar-SA"/>
              </w:rPr>
              <w:t>19077</w:t>
            </w:r>
            <w:r w:rsidR="00001686" w:rsidRPr="00DA39A1">
              <w:rPr>
                <w:rFonts w:ascii="Times New Roman" w:eastAsia="Times New Roman" w:hAnsi="Times New Roman" w:cs="Times New Roman"/>
                <w:b/>
                <w:sz w:val="20"/>
                <w:szCs w:val="20"/>
                <w:lang w:val="ru-RU" w:eastAsia="ru-RU" w:bidi="ar-SA"/>
              </w:rPr>
              <w:t>29,6</w:t>
            </w:r>
          </w:p>
        </w:tc>
        <w:tc>
          <w:tcPr>
            <w:tcW w:w="487" w:type="pct"/>
            <w:tcBorders>
              <w:top w:val="single" w:sz="4" w:space="0" w:color="000000"/>
              <w:left w:val="single" w:sz="4" w:space="0" w:color="auto"/>
              <w:bottom w:val="single" w:sz="4" w:space="0" w:color="000000"/>
              <w:right w:val="single" w:sz="4" w:space="0" w:color="000000"/>
            </w:tcBorders>
            <w:hideMark/>
          </w:tcPr>
          <w:p w14:paraId="344CD7E2" w14:textId="77777777" w:rsidR="00E0414D" w:rsidRPr="00DA39A1" w:rsidRDefault="00E0414D" w:rsidP="00E0414D">
            <w:pPr>
              <w:ind w:firstLine="0"/>
              <w:jc w:val="center"/>
              <w:rPr>
                <w:rFonts w:ascii="Times New Roman" w:eastAsia="Times New Roman" w:hAnsi="Times New Roman" w:cs="Times New Roman"/>
                <w:b/>
                <w:sz w:val="20"/>
                <w:szCs w:val="20"/>
                <w:lang w:val="ru-RU" w:eastAsia="ru-RU" w:bidi="ar-SA"/>
              </w:rPr>
            </w:pPr>
            <w:r w:rsidRPr="00DA39A1">
              <w:rPr>
                <w:rFonts w:ascii="Times New Roman" w:eastAsia="Times New Roman" w:hAnsi="Times New Roman" w:cs="Times New Roman"/>
                <w:b/>
                <w:sz w:val="20"/>
                <w:szCs w:val="20"/>
                <w:lang w:val="ru-RU" w:eastAsia="ru-RU" w:bidi="ar-SA"/>
              </w:rPr>
              <w:t>100</w:t>
            </w:r>
          </w:p>
        </w:tc>
      </w:tr>
    </w:tbl>
    <w:p w14:paraId="1B2FFE15" w14:textId="77777777" w:rsidR="00E0414D" w:rsidRPr="003121F3" w:rsidRDefault="00E0414D" w:rsidP="00E0414D">
      <w:pPr>
        <w:rPr>
          <w:rFonts w:ascii="Times New Roman" w:eastAsia="Times New Roman" w:hAnsi="Times New Roman" w:cs="Times New Roman"/>
          <w:color w:val="FF0000"/>
          <w:sz w:val="24"/>
          <w:szCs w:val="24"/>
          <w:highlight w:val="yellow"/>
          <w:lang w:val="ru-RU" w:eastAsia="ru-RU" w:bidi="ar-SA"/>
        </w:rPr>
      </w:pPr>
    </w:p>
    <w:p w14:paraId="1B333643" w14:textId="77777777" w:rsidR="00E0414D" w:rsidRPr="001E6F56" w:rsidRDefault="00E0414D" w:rsidP="00770318">
      <w:pPr>
        <w:suppressAutoHyphens/>
        <w:spacing w:line="360" w:lineRule="auto"/>
        <w:ind w:firstLine="851"/>
        <w:rPr>
          <w:rFonts w:ascii="Times New Roman" w:eastAsia="Times New Roman" w:hAnsi="Times New Roman" w:cs="Times New Roman"/>
          <w:sz w:val="26"/>
          <w:szCs w:val="26"/>
          <w:lang w:val="ru-RU" w:eastAsia="ar-SA" w:bidi="ar-SA"/>
        </w:rPr>
      </w:pPr>
      <w:r w:rsidRPr="001E6F56">
        <w:rPr>
          <w:rFonts w:ascii="Times New Roman" w:eastAsia="Times New Roman" w:hAnsi="Times New Roman" w:cs="Times New Roman"/>
          <w:sz w:val="26"/>
          <w:szCs w:val="26"/>
          <w:lang w:val="ru-RU" w:eastAsia="ar-SA" w:bidi="ar-SA"/>
        </w:rPr>
        <w:t>За 202</w:t>
      </w:r>
      <w:r w:rsidR="00001686" w:rsidRPr="001E6F56">
        <w:rPr>
          <w:rFonts w:ascii="Times New Roman" w:eastAsia="Times New Roman" w:hAnsi="Times New Roman" w:cs="Times New Roman"/>
          <w:sz w:val="26"/>
          <w:szCs w:val="26"/>
          <w:lang w:val="ru-RU" w:eastAsia="ar-SA" w:bidi="ar-SA"/>
        </w:rPr>
        <w:t>3</w:t>
      </w:r>
      <w:r w:rsidRPr="001E6F56">
        <w:rPr>
          <w:rFonts w:ascii="Times New Roman" w:eastAsia="Times New Roman" w:hAnsi="Times New Roman" w:cs="Times New Roman"/>
          <w:sz w:val="26"/>
          <w:szCs w:val="26"/>
          <w:lang w:val="ru-RU" w:eastAsia="ar-SA" w:bidi="ar-SA"/>
        </w:rPr>
        <w:t xml:space="preserve"> год в бюджет </w:t>
      </w:r>
      <w:r w:rsidRPr="001E6F56">
        <w:rPr>
          <w:rFonts w:ascii="Times New Roman" w:eastAsia="Times New Roman" w:hAnsi="Times New Roman" w:cs="Times New Roman"/>
          <w:sz w:val="26"/>
          <w:szCs w:val="26"/>
          <w:lang w:val="ru-RU" w:eastAsia="ru-RU" w:bidi="ar-SA"/>
        </w:rPr>
        <w:t xml:space="preserve">Лесозаводского городского округа </w:t>
      </w:r>
      <w:r w:rsidRPr="001E6F56">
        <w:rPr>
          <w:rFonts w:ascii="Times New Roman" w:eastAsia="Times New Roman" w:hAnsi="Times New Roman" w:cs="Times New Roman"/>
          <w:sz w:val="26"/>
          <w:szCs w:val="26"/>
          <w:lang w:val="ru-RU" w:eastAsia="ar-SA" w:bidi="ar-SA"/>
        </w:rPr>
        <w:t xml:space="preserve">поступило доходов в сумме </w:t>
      </w:r>
      <w:r w:rsidR="00001686" w:rsidRPr="001E6F56">
        <w:rPr>
          <w:rFonts w:ascii="Times New Roman" w:eastAsia="Times New Roman" w:hAnsi="Times New Roman" w:cs="Times New Roman"/>
          <w:sz w:val="26"/>
          <w:szCs w:val="26"/>
          <w:lang w:val="ru-RU" w:eastAsia="ar-SA" w:bidi="ar-SA"/>
        </w:rPr>
        <w:t>1907729,6</w:t>
      </w:r>
      <w:r w:rsidRPr="001E6F56">
        <w:rPr>
          <w:rFonts w:ascii="Times New Roman" w:eastAsia="Times New Roman" w:hAnsi="Times New Roman" w:cs="Times New Roman"/>
          <w:sz w:val="26"/>
          <w:szCs w:val="26"/>
          <w:lang w:val="ru-RU" w:eastAsia="ar-SA" w:bidi="ar-SA"/>
        </w:rPr>
        <w:t xml:space="preserve"> тыс. руб</w:t>
      </w:r>
      <w:r w:rsidR="00001686" w:rsidRPr="001E6F56">
        <w:rPr>
          <w:rFonts w:ascii="Times New Roman" w:eastAsia="Times New Roman" w:hAnsi="Times New Roman" w:cs="Times New Roman"/>
          <w:sz w:val="26"/>
          <w:szCs w:val="26"/>
          <w:lang w:val="ru-RU" w:eastAsia="ar-SA" w:bidi="ar-SA"/>
        </w:rPr>
        <w:t>.</w:t>
      </w:r>
      <w:r w:rsidRPr="001E6F56">
        <w:rPr>
          <w:rFonts w:ascii="Times New Roman" w:eastAsia="Times New Roman" w:hAnsi="Times New Roman" w:cs="Times New Roman"/>
          <w:sz w:val="26"/>
          <w:szCs w:val="26"/>
          <w:lang w:val="ru-RU" w:eastAsia="ar-SA" w:bidi="ar-SA"/>
        </w:rPr>
        <w:t xml:space="preserve"> или 10</w:t>
      </w:r>
      <w:r w:rsidR="001E6F56" w:rsidRPr="001E6F56">
        <w:rPr>
          <w:rFonts w:ascii="Times New Roman" w:eastAsia="Times New Roman" w:hAnsi="Times New Roman" w:cs="Times New Roman"/>
          <w:sz w:val="26"/>
          <w:szCs w:val="26"/>
          <w:lang w:val="ru-RU" w:eastAsia="ar-SA" w:bidi="ar-SA"/>
        </w:rPr>
        <w:t>1</w:t>
      </w:r>
      <w:r w:rsidRPr="001E6F56">
        <w:rPr>
          <w:rFonts w:ascii="Times New Roman" w:eastAsia="Times New Roman" w:hAnsi="Times New Roman" w:cs="Times New Roman"/>
          <w:sz w:val="26"/>
          <w:szCs w:val="26"/>
          <w:lang w:val="ru-RU" w:eastAsia="ar-SA" w:bidi="ar-SA"/>
        </w:rPr>
        <w:t>,5% к утвержденному бюджету, в том числе:</w:t>
      </w:r>
    </w:p>
    <w:p w14:paraId="16B56F86" w14:textId="77777777" w:rsidR="00E0414D" w:rsidRPr="001E6F56" w:rsidRDefault="00E0414D" w:rsidP="00770318">
      <w:pPr>
        <w:suppressAutoHyphens/>
        <w:spacing w:line="360" w:lineRule="auto"/>
        <w:ind w:firstLine="851"/>
        <w:rPr>
          <w:rFonts w:ascii="Times New Roman" w:eastAsia="Times New Roman" w:hAnsi="Times New Roman" w:cs="Times New Roman"/>
          <w:sz w:val="26"/>
          <w:szCs w:val="26"/>
          <w:lang w:val="ru-RU" w:eastAsia="ru-RU" w:bidi="ar-SA"/>
        </w:rPr>
      </w:pPr>
      <w:r w:rsidRPr="001E6F56">
        <w:rPr>
          <w:rFonts w:ascii="Times New Roman" w:eastAsia="Times New Roman" w:hAnsi="Times New Roman" w:cs="Times New Roman"/>
          <w:sz w:val="26"/>
          <w:szCs w:val="26"/>
          <w:lang w:val="ru-RU" w:eastAsia="ru-RU" w:bidi="ar-SA"/>
        </w:rPr>
        <w:t xml:space="preserve">-налоговые и неналоговые доходы в сумме </w:t>
      </w:r>
      <w:r w:rsidR="001E6F56" w:rsidRPr="001E6F56">
        <w:rPr>
          <w:rFonts w:ascii="Times New Roman" w:eastAsia="Times New Roman" w:hAnsi="Times New Roman" w:cs="Times New Roman"/>
          <w:sz w:val="26"/>
          <w:szCs w:val="26"/>
          <w:lang w:val="ru-RU" w:eastAsia="ru-RU" w:bidi="ar-SA"/>
        </w:rPr>
        <w:t>707959,8</w:t>
      </w:r>
      <w:r w:rsidRPr="001E6F56">
        <w:rPr>
          <w:rFonts w:ascii="Times New Roman" w:eastAsia="Times New Roman" w:hAnsi="Times New Roman" w:cs="Times New Roman"/>
          <w:sz w:val="26"/>
          <w:szCs w:val="26"/>
          <w:lang w:val="ru-RU" w:eastAsia="ru-RU" w:bidi="ar-SA"/>
        </w:rPr>
        <w:t xml:space="preserve"> тыс. руб</w:t>
      </w:r>
      <w:r w:rsidR="001E6F56" w:rsidRPr="001E6F56">
        <w:rPr>
          <w:rFonts w:ascii="Times New Roman" w:eastAsia="Times New Roman" w:hAnsi="Times New Roman" w:cs="Times New Roman"/>
          <w:sz w:val="26"/>
          <w:szCs w:val="26"/>
          <w:lang w:val="ru-RU" w:eastAsia="ru-RU" w:bidi="ar-SA"/>
        </w:rPr>
        <w:t>.</w:t>
      </w:r>
      <w:r w:rsidRPr="001E6F56">
        <w:rPr>
          <w:rFonts w:ascii="Times New Roman" w:eastAsia="Times New Roman" w:hAnsi="Times New Roman" w:cs="Times New Roman"/>
          <w:sz w:val="26"/>
          <w:szCs w:val="26"/>
          <w:lang w:val="ru-RU" w:eastAsia="ru-RU" w:bidi="ar-SA"/>
        </w:rPr>
        <w:t xml:space="preserve"> или 110,</w:t>
      </w:r>
      <w:r w:rsidR="001E6F56" w:rsidRPr="001E6F56">
        <w:rPr>
          <w:rFonts w:ascii="Times New Roman" w:eastAsia="Times New Roman" w:hAnsi="Times New Roman" w:cs="Times New Roman"/>
          <w:sz w:val="26"/>
          <w:szCs w:val="26"/>
          <w:lang w:val="ru-RU" w:eastAsia="ru-RU" w:bidi="ar-SA"/>
        </w:rPr>
        <w:t>5</w:t>
      </w:r>
      <w:r w:rsidRPr="001E6F56">
        <w:rPr>
          <w:rFonts w:ascii="Times New Roman" w:eastAsia="Times New Roman" w:hAnsi="Times New Roman" w:cs="Times New Roman"/>
          <w:sz w:val="26"/>
          <w:szCs w:val="26"/>
          <w:lang w:val="ru-RU" w:eastAsia="ru-RU" w:bidi="ar-SA"/>
        </w:rPr>
        <w:t>% к плану,</w:t>
      </w:r>
    </w:p>
    <w:p w14:paraId="49843096" w14:textId="77777777" w:rsidR="00E0414D" w:rsidRPr="001E6F56" w:rsidRDefault="00E0414D" w:rsidP="00770318">
      <w:pPr>
        <w:spacing w:line="360" w:lineRule="auto"/>
        <w:ind w:left="60" w:firstLine="649"/>
        <w:rPr>
          <w:rFonts w:ascii="Times New Roman" w:eastAsia="Times New Roman" w:hAnsi="Times New Roman" w:cs="Times New Roman"/>
          <w:sz w:val="26"/>
          <w:szCs w:val="26"/>
          <w:lang w:val="ru-RU" w:eastAsia="ru-RU" w:bidi="ar-SA"/>
        </w:rPr>
      </w:pPr>
      <w:r w:rsidRPr="001E6F56">
        <w:rPr>
          <w:rFonts w:ascii="Times New Roman" w:eastAsia="Times New Roman" w:hAnsi="Times New Roman" w:cs="Times New Roman"/>
          <w:sz w:val="26"/>
          <w:szCs w:val="26"/>
          <w:lang w:val="ru-RU" w:eastAsia="ru-RU" w:bidi="ar-SA"/>
        </w:rPr>
        <w:t xml:space="preserve">-безвозмездные поступления в сумме </w:t>
      </w:r>
      <w:r w:rsidR="001E6F56" w:rsidRPr="001E6F56">
        <w:rPr>
          <w:rFonts w:ascii="Times New Roman" w:eastAsia="Times New Roman" w:hAnsi="Times New Roman" w:cs="Times New Roman"/>
          <w:sz w:val="26"/>
          <w:szCs w:val="26"/>
          <w:lang w:val="ru-RU" w:eastAsia="ru-RU" w:bidi="ar-SA"/>
        </w:rPr>
        <w:t xml:space="preserve">1199769,8 </w:t>
      </w:r>
      <w:r w:rsidRPr="001E6F56">
        <w:rPr>
          <w:rFonts w:ascii="Times New Roman" w:eastAsia="Times New Roman" w:hAnsi="Times New Roman" w:cs="Times New Roman"/>
          <w:sz w:val="26"/>
          <w:szCs w:val="26"/>
          <w:lang w:val="ru-RU" w:eastAsia="ru-RU" w:bidi="ar-SA"/>
        </w:rPr>
        <w:t>тыс. руб</w:t>
      </w:r>
      <w:r w:rsidR="001E6F56" w:rsidRPr="001E6F56">
        <w:rPr>
          <w:rFonts w:ascii="Times New Roman" w:eastAsia="Times New Roman" w:hAnsi="Times New Roman" w:cs="Times New Roman"/>
          <w:sz w:val="26"/>
          <w:szCs w:val="26"/>
          <w:lang w:val="ru-RU" w:eastAsia="ru-RU" w:bidi="ar-SA"/>
        </w:rPr>
        <w:t>.</w:t>
      </w:r>
      <w:r w:rsidRPr="001E6F56">
        <w:rPr>
          <w:rFonts w:ascii="Times New Roman" w:eastAsia="Times New Roman" w:hAnsi="Times New Roman" w:cs="Times New Roman"/>
          <w:sz w:val="26"/>
          <w:szCs w:val="26"/>
          <w:lang w:val="ru-RU" w:eastAsia="ru-RU" w:bidi="ar-SA"/>
        </w:rPr>
        <w:t xml:space="preserve"> или 9</w:t>
      </w:r>
      <w:r w:rsidR="001E6F56" w:rsidRPr="001E6F56">
        <w:rPr>
          <w:rFonts w:ascii="Times New Roman" w:eastAsia="Times New Roman" w:hAnsi="Times New Roman" w:cs="Times New Roman"/>
          <w:sz w:val="26"/>
          <w:szCs w:val="26"/>
          <w:lang w:val="ru-RU" w:eastAsia="ru-RU" w:bidi="ar-SA"/>
        </w:rPr>
        <w:t>6,9</w:t>
      </w:r>
      <w:r w:rsidRPr="001E6F56">
        <w:rPr>
          <w:rFonts w:ascii="Times New Roman" w:eastAsia="Times New Roman" w:hAnsi="Times New Roman" w:cs="Times New Roman"/>
          <w:sz w:val="26"/>
          <w:szCs w:val="26"/>
          <w:lang w:val="ru-RU" w:eastAsia="ru-RU" w:bidi="ar-SA"/>
        </w:rPr>
        <w:t>% к плану.</w:t>
      </w:r>
    </w:p>
    <w:p w14:paraId="6F48BA37" w14:textId="77777777" w:rsidR="00E0414D" w:rsidRPr="001E6F56" w:rsidRDefault="00E0414D" w:rsidP="00770318">
      <w:pPr>
        <w:spacing w:line="360" w:lineRule="auto"/>
        <w:ind w:firstLine="851"/>
        <w:rPr>
          <w:rFonts w:ascii="Times New Roman" w:eastAsia="Times New Roman" w:hAnsi="Times New Roman" w:cs="Times New Roman"/>
          <w:sz w:val="26"/>
          <w:szCs w:val="26"/>
          <w:lang w:val="ru-RU" w:eastAsia="ru-RU" w:bidi="ar-SA"/>
        </w:rPr>
      </w:pPr>
      <w:r w:rsidRPr="001E6F56">
        <w:rPr>
          <w:rFonts w:ascii="Times New Roman" w:eastAsia="Times New Roman" w:hAnsi="Times New Roman" w:cs="Times New Roman"/>
          <w:sz w:val="26"/>
          <w:szCs w:val="26"/>
          <w:lang w:val="ru-RU" w:eastAsia="ru-RU" w:bidi="ar-SA"/>
        </w:rPr>
        <w:t xml:space="preserve">В структуре исполненных доходов бюджета городского округа доля налоговых и неналоговых доходов составила </w:t>
      </w:r>
      <w:r w:rsidR="001E6F56" w:rsidRPr="001E6F56">
        <w:rPr>
          <w:rFonts w:ascii="Times New Roman" w:eastAsia="Times New Roman" w:hAnsi="Times New Roman" w:cs="Times New Roman"/>
          <w:sz w:val="26"/>
          <w:szCs w:val="26"/>
          <w:lang w:val="ru-RU" w:eastAsia="ru-RU" w:bidi="ar-SA"/>
        </w:rPr>
        <w:t>37,1</w:t>
      </w:r>
      <w:r w:rsidRPr="001E6F56">
        <w:rPr>
          <w:rFonts w:ascii="Times New Roman" w:eastAsia="Times New Roman" w:hAnsi="Times New Roman" w:cs="Times New Roman"/>
          <w:sz w:val="26"/>
          <w:szCs w:val="26"/>
          <w:lang w:val="ru-RU" w:eastAsia="ru-RU" w:bidi="ar-SA"/>
        </w:rPr>
        <w:t xml:space="preserve">%, доля безвозмездных поступлений составила </w:t>
      </w:r>
      <w:r w:rsidR="001E6F56" w:rsidRPr="001E6F56">
        <w:rPr>
          <w:rFonts w:ascii="Times New Roman" w:eastAsia="Times New Roman" w:hAnsi="Times New Roman" w:cs="Times New Roman"/>
          <w:sz w:val="26"/>
          <w:szCs w:val="26"/>
          <w:lang w:val="ru-RU" w:eastAsia="ru-RU" w:bidi="ar-SA"/>
        </w:rPr>
        <w:t>62,9</w:t>
      </w:r>
      <w:r w:rsidRPr="001E6F56">
        <w:rPr>
          <w:rFonts w:ascii="Times New Roman" w:eastAsia="Times New Roman" w:hAnsi="Times New Roman" w:cs="Times New Roman"/>
          <w:sz w:val="26"/>
          <w:szCs w:val="26"/>
          <w:lang w:val="ru-RU" w:eastAsia="ru-RU" w:bidi="ar-SA"/>
        </w:rPr>
        <w:t>%.</w:t>
      </w:r>
    </w:p>
    <w:p w14:paraId="541CB402" w14:textId="77DA874A" w:rsidR="00E0414D" w:rsidRPr="00E0414D" w:rsidRDefault="00E0414D" w:rsidP="00770318">
      <w:pPr>
        <w:spacing w:line="360" w:lineRule="auto"/>
        <w:ind w:firstLine="851"/>
        <w:rPr>
          <w:rFonts w:ascii="Times New Roman" w:eastAsia="Times New Roman" w:hAnsi="Times New Roman" w:cs="Times New Roman"/>
          <w:sz w:val="26"/>
          <w:szCs w:val="26"/>
          <w:lang w:val="ru-RU" w:eastAsia="ru-RU" w:bidi="ar-SA"/>
        </w:rPr>
      </w:pPr>
      <w:r w:rsidRPr="001E6F56">
        <w:rPr>
          <w:rFonts w:ascii="Times New Roman" w:eastAsia="Times New Roman" w:hAnsi="Times New Roman" w:cs="Times New Roman"/>
          <w:sz w:val="26"/>
          <w:szCs w:val="26"/>
          <w:lang w:val="ru-RU" w:eastAsia="ru-RU" w:bidi="ar-SA"/>
        </w:rPr>
        <w:t>По сравнению с 202</w:t>
      </w:r>
      <w:r w:rsidR="001E6F56" w:rsidRPr="001E6F56">
        <w:rPr>
          <w:rFonts w:ascii="Times New Roman" w:eastAsia="Times New Roman" w:hAnsi="Times New Roman" w:cs="Times New Roman"/>
          <w:sz w:val="26"/>
          <w:szCs w:val="26"/>
          <w:lang w:val="ru-RU" w:eastAsia="ru-RU" w:bidi="ar-SA"/>
        </w:rPr>
        <w:t>2</w:t>
      </w:r>
      <w:r w:rsidRPr="001E6F56">
        <w:rPr>
          <w:rFonts w:ascii="Times New Roman" w:eastAsia="Times New Roman" w:hAnsi="Times New Roman" w:cs="Times New Roman"/>
          <w:sz w:val="26"/>
          <w:szCs w:val="26"/>
          <w:lang w:val="ru-RU" w:eastAsia="ru-RU" w:bidi="ar-SA"/>
        </w:rPr>
        <w:t xml:space="preserve"> годом поступление налоговых и неналоговых доходов в 202</w:t>
      </w:r>
      <w:r w:rsidR="001E6F56" w:rsidRPr="001E6F56">
        <w:rPr>
          <w:rFonts w:ascii="Times New Roman" w:eastAsia="Times New Roman" w:hAnsi="Times New Roman" w:cs="Times New Roman"/>
          <w:sz w:val="26"/>
          <w:szCs w:val="26"/>
          <w:lang w:val="ru-RU" w:eastAsia="ru-RU" w:bidi="ar-SA"/>
        </w:rPr>
        <w:t>3</w:t>
      </w:r>
      <w:r w:rsidRPr="001E6F56">
        <w:rPr>
          <w:rFonts w:ascii="Times New Roman" w:eastAsia="Times New Roman" w:hAnsi="Times New Roman" w:cs="Times New Roman"/>
          <w:sz w:val="26"/>
          <w:szCs w:val="26"/>
          <w:lang w:val="ru-RU" w:eastAsia="ru-RU" w:bidi="ar-SA"/>
        </w:rPr>
        <w:t xml:space="preserve"> году </w:t>
      </w:r>
      <w:r w:rsidR="001E6F56" w:rsidRPr="001E6F56">
        <w:rPr>
          <w:rFonts w:ascii="Times New Roman" w:eastAsia="Times New Roman" w:hAnsi="Times New Roman" w:cs="Times New Roman"/>
          <w:sz w:val="26"/>
          <w:szCs w:val="26"/>
          <w:lang w:val="ru-RU" w:eastAsia="ru-RU" w:bidi="ar-SA"/>
        </w:rPr>
        <w:t>сократилось</w:t>
      </w:r>
      <w:r w:rsidRPr="001E6F56">
        <w:rPr>
          <w:rFonts w:ascii="Times New Roman" w:eastAsia="Times New Roman" w:hAnsi="Times New Roman" w:cs="Times New Roman"/>
          <w:sz w:val="26"/>
          <w:szCs w:val="26"/>
          <w:lang w:val="ru-RU" w:eastAsia="ru-RU" w:bidi="ar-SA"/>
        </w:rPr>
        <w:t xml:space="preserve"> на </w:t>
      </w:r>
      <w:r w:rsidR="001E6F56" w:rsidRPr="001E6F56">
        <w:rPr>
          <w:rFonts w:ascii="Times New Roman" w:eastAsia="Times New Roman" w:hAnsi="Times New Roman" w:cs="Times New Roman"/>
          <w:sz w:val="26"/>
          <w:szCs w:val="26"/>
          <w:lang w:val="ru-RU" w:eastAsia="ru-RU" w:bidi="ar-SA"/>
        </w:rPr>
        <w:t>18573,</w:t>
      </w:r>
      <w:r w:rsidR="003067F2" w:rsidRPr="001E6F56">
        <w:rPr>
          <w:rFonts w:ascii="Times New Roman" w:eastAsia="Times New Roman" w:hAnsi="Times New Roman" w:cs="Times New Roman"/>
          <w:sz w:val="26"/>
          <w:szCs w:val="26"/>
          <w:lang w:val="ru-RU" w:eastAsia="ru-RU" w:bidi="ar-SA"/>
        </w:rPr>
        <w:t>2 тыс.</w:t>
      </w:r>
      <w:r w:rsidRPr="001E6F56">
        <w:rPr>
          <w:rFonts w:ascii="Times New Roman" w:eastAsia="Times New Roman" w:hAnsi="Times New Roman" w:cs="Times New Roman"/>
          <w:sz w:val="26"/>
          <w:szCs w:val="26"/>
          <w:lang w:val="ru-RU" w:eastAsia="ru-RU" w:bidi="ar-SA"/>
        </w:rPr>
        <w:t xml:space="preserve"> руб</w:t>
      </w:r>
      <w:r w:rsidR="001E6F56" w:rsidRPr="001E6F56">
        <w:rPr>
          <w:rFonts w:ascii="Times New Roman" w:eastAsia="Times New Roman" w:hAnsi="Times New Roman" w:cs="Times New Roman"/>
          <w:sz w:val="26"/>
          <w:szCs w:val="26"/>
          <w:lang w:val="ru-RU" w:eastAsia="ru-RU" w:bidi="ar-SA"/>
        </w:rPr>
        <w:t>.</w:t>
      </w:r>
      <w:r w:rsidRPr="001E6F56">
        <w:rPr>
          <w:rFonts w:ascii="Times New Roman" w:eastAsia="Times New Roman" w:hAnsi="Times New Roman" w:cs="Times New Roman"/>
          <w:sz w:val="26"/>
          <w:szCs w:val="26"/>
          <w:lang w:val="ru-RU" w:eastAsia="ru-RU" w:bidi="ar-SA"/>
        </w:rPr>
        <w:t xml:space="preserve"> или на </w:t>
      </w:r>
      <w:r w:rsidR="001E6F56" w:rsidRPr="001E6F56">
        <w:rPr>
          <w:rFonts w:ascii="Times New Roman" w:eastAsia="Times New Roman" w:hAnsi="Times New Roman" w:cs="Times New Roman"/>
          <w:sz w:val="26"/>
          <w:szCs w:val="26"/>
          <w:lang w:val="ru-RU" w:eastAsia="ru-RU" w:bidi="ar-SA"/>
        </w:rPr>
        <w:t>2</w:t>
      </w:r>
      <w:r w:rsidRPr="001E6F56">
        <w:rPr>
          <w:rFonts w:ascii="Times New Roman" w:eastAsia="Times New Roman" w:hAnsi="Times New Roman" w:cs="Times New Roman"/>
          <w:sz w:val="26"/>
          <w:szCs w:val="26"/>
          <w:lang w:val="ru-RU" w:eastAsia="ru-RU" w:bidi="ar-SA"/>
        </w:rPr>
        <w:t xml:space="preserve">,6%, безвозмездные поступления увеличились на </w:t>
      </w:r>
      <w:r w:rsidR="001E6F56" w:rsidRPr="001E6F56">
        <w:rPr>
          <w:rFonts w:ascii="Times New Roman" w:eastAsia="Times New Roman" w:hAnsi="Times New Roman" w:cs="Times New Roman"/>
          <w:sz w:val="26"/>
          <w:szCs w:val="26"/>
          <w:lang w:val="ru-RU" w:eastAsia="ru-RU" w:bidi="ar-SA"/>
        </w:rPr>
        <w:t>283728,8</w:t>
      </w:r>
      <w:r w:rsidRPr="001E6F56">
        <w:rPr>
          <w:rFonts w:ascii="Times New Roman" w:eastAsia="Times New Roman" w:hAnsi="Times New Roman" w:cs="Times New Roman"/>
          <w:sz w:val="26"/>
          <w:szCs w:val="26"/>
          <w:lang w:val="ru-RU" w:eastAsia="ru-RU" w:bidi="ar-SA"/>
        </w:rPr>
        <w:t xml:space="preserve"> тыс. руб</w:t>
      </w:r>
      <w:r w:rsidR="001E6F56" w:rsidRPr="001E6F56">
        <w:rPr>
          <w:rFonts w:ascii="Times New Roman" w:eastAsia="Times New Roman" w:hAnsi="Times New Roman" w:cs="Times New Roman"/>
          <w:sz w:val="26"/>
          <w:szCs w:val="26"/>
          <w:lang w:val="ru-RU" w:eastAsia="ru-RU" w:bidi="ar-SA"/>
        </w:rPr>
        <w:t>.</w:t>
      </w:r>
      <w:r w:rsidRPr="001E6F56">
        <w:rPr>
          <w:rFonts w:ascii="Times New Roman" w:eastAsia="Times New Roman" w:hAnsi="Times New Roman" w:cs="Times New Roman"/>
          <w:sz w:val="26"/>
          <w:szCs w:val="26"/>
          <w:lang w:val="ru-RU" w:eastAsia="ru-RU" w:bidi="ar-SA"/>
        </w:rPr>
        <w:t xml:space="preserve"> или</w:t>
      </w:r>
      <w:r w:rsidR="00DA39A1">
        <w:rPr>
          <w:rFonts w:ascii="Times New Roman" w:eastAsia="Times New Roman" w:hAnsi="Times New Roman" w:cs="Times New Roman"/>
          <w:sz w:val="26"/>
          <w:szCs w:val="26"/>
          <w:lang w:val="ru-RU" w:eastAsia="ru-RU" w:bidi="ar-SA"/>
        </w:rPr>
        <w:t>,</w:t>
      </w:r>
      <w:r w:rsidRPr="001E6F56">
        <w:rPr>
          <w:rFonts w:ascii="Times New Roman" w:eastAsia="Times New Roman" w:hAnsi="Times New Roman" w:cs="Times New Roman"/>
          <w:sz w:val="26"/>
          <w:szCs w:val="26"/>
          <w:lang w:val="ru-RU" w:eastAsia="ru-RU" w:bidi="ar-SA"/>
        </w:rPr>
        <w:t xml:space="preserve"> на</w:t>
      </w:r>
      <w:r w:rsidR="00C75908">
        <w:rPr>
          <w:rFonts w:ascii="Times New Roman" w:eastAsia="Times New Roman" w:hAnsi="Times New Roman" w:cs="Times New Roman"/>
          <w:sz w:val="26"/>
          <w:szCs w:val="26"/>
          <w:lang w:val="ru-RU" w:eastAsia="ru-RU" w:bidi="ar-SA"/>
        </w:rPr>
        <w:t xml:space="preserve"> </w:t>
      </w:r>
      <w:r w:rsidR="001E6F56" w:rsidRPr="001E6F56">
        <w:rPr>
          <w:rFonts w:ascii="Times New Roman" w:eastAsia="Times New Roman" w:hAnsi="Times New Roman" w:cs="Times New Roman"/>
          <w:sz w:val="26"/>
          <w:szCs w:val="26"/>
          <w:lang w:val="ru-RU" w:eastAsia="ru-RU" w:bidi="ar-SA"/>
        </w:rPr>
        <w:t>31</w:t>
      </w:r>
      <w:r w:rsidRPr="001E6F56">
        <w:rPr>
          <w:rFonts w:ascii="Times New Roman" w:eastAsia="Times New Roman" w:hAnsi="Times New Roman" w:cs="Times New Roman"/>
          <w:sz w:val="26"/>
          <w:szCs w:val="26"/>
          <w:lang w:val="ru-RU" w:eastAsia="ru-RU" w:bidi="ar-SA"/>
        </w:rPr>
        <w:t>%.</w:t>
      </w:r>
    </w:p>
    <w:p w14:paraId="6C329D72" w14:textId="77777777" w:rsidR="00E0414D" w:rsidRPr="00E0414D" w:rsidRDefault="00E0414D" w:rsidP="00E0414D">
      <w:pPr>
        <w:ind w:firstLine="0"/>
        <w:rPr>
          <w:rFonts w:ascii="Times New Roman" w:eastAsia="Times New Roman" w:hAnsi="Times New Roman" w:cs="Times New Roman"/>
          <w:sz w:val="26"/>
          <w:szCs w:val="26"/>
          <w:lang w:val="ru-RU" w:eastAsia="ru-RU" w:bidi="ar-SA"/>
        </w:rPr>
      </w:pPr>
    </w:p>
    <w:p w14:paraId="6CCF0DC1" w14:textId="77777777" w:rsidR="00E0414D" w:rsidRPr="00341804" w:rsidRDefault="00E0414D" w:rsidP="00770318">
      <w:pPr>
        <w:widowControl w:val="0"/>
        <w:tabs>
          <w:tab w:val="left" w:pos="540"/>
        </w:tabs>
        <w:autoSpaceDE w:val="0"/>
        <w:autoSpaceDN w:val="0"/>
        <w:adjustRightInd w:val="0"/>
        <w:spacing w:line="360" w:lineRule="auto"/>
        <w:ind w:firstLine="851"/>
        <w:jc w:val="center"/>
        <w:rPr>
          <w:rFonts w:ascii="Times New Roman" w:eastAsia="Times New Roman" w:hAnsi="Times New Roman" w:cs="Times New Roman"/>
          <w:b/>
          <w:sz w:val="26"/>
          <w:szCs w:val="26"/>
          <w:lang w:val="ru-RU" w:eastAsia="ru-RU" w:bidi="ar-SA"/>
        </w:rPr>
      </w:pPr>
      <w:r w:rsidRPr="00341804">
        <w:rPr>
          <w:rFonts w:ascii="Times New Roman" w:eastAsia="Times New Roman" w:hAnsi="Times New Roman" w:cs="Times New Roman"/>
          <w:b/>
          <w:sz w:val="26"/>
          <w:szCs w:val="26"/>
          <w:lang w:val="ru-RU" w:eastAsia="ru-RU" w:bidi="ar-SA"/>
        </w:rPr>
        <w:t>Налоговые доходы</w:t>
      </w:r>
    </w:p>
    <w:p w14:paraId="5E4FA251" w14:textId="77777777" w:rsidR="00FA6D92" w:rsidRPr="00FA6D92" w:rsidRDefault="00FA6D92" w:rsidP="00FA6D92">
      <w:pPr>
        <w:widowControl w:val="0"/>
        <w:tabs>
          <w:tab w:val="left" w:pos="851"/>
        </w:tabs>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FA6D92">
        <w:rPr>
          <w:rFonts w:ascii="Times New Roman" w:eastAsia="Times New Roman" w:hAnsi="Times New Roman" w:cs="Times New Roman"/>
          <w:sz w:val="26"/>
          <w:szCs w:val="26"/>
          <w:lang w:val="ru-RU" w:eastAsia="ru-RU" w:bidi="ar-SA"/>
        </w:rPr>
        <w:t xml:space="preserve">Основными средствами, формирующими налоговые доходы бюджета Лесозаводского городского округа в 2023 году, являются: </w:t>
      </w:r>
    </w:p>
    <w:p w14:paraId="3012EB59" w14:textId="77777777" w:rsidR="00FA6D92" w:rsidRPr="00FA6D92" w:rsidRDefault="00FA6D92" w:rsidP="00FA6D92">
      <w:pPr>
        <w:widowControl w:val="0"/>
        <w:tabs>
          <w:tab w:val="left" w:pos="851"/>
        </w:tabs>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FA6D92">
        <w:rPr>
          <w:rFonts w:ascii="Times New Roman" w:eastAsia="Times New Roman" w:hAnsi="Times New Roman" w:cs="Times New Roman"/>
          <w:sz w:val="26"/>
          <w:szCs w:val="26"/>
          <w:lang w:val="ru-RU" w:eastAsia="ru-RU" w:bidi="ar-SA"/>
        </w:rPr>
        <w:t>-  налог на доходы физических лиц (77,85%);</w:t>
      </w:r>
    </w:p>
    <w:p w14:paraId="60DB7AB7" w14:textId="77777777" w:rsidR="00FA6D92" w:rsidRPr="00FA6D92" w:rsidRDefault="00FA6D92" w:rsidP="00FA6D92">
      <w:pPr>
        <w:widowControl w:val="0"/>
        <w:tabs>
          <w:tab w:val="left" w:pos="851"/>
        </w:tabs>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FA6D92">
        <w:rPr>
          <w:rFonts w:ascii="Times New Roman" w:eastAsia="Times New Roman" w:hAnsi="Times New Roman" w:cs="Times New Roman"/>
          <w:sz w:val="26"/>
          <w:szCs w:val="26"/>
          <w:lang w:val="ru-RU" w:eastAsia="ru-RU" w:bidi="ar-SA"/>
        </w:rPr>
        <w:lastRenderedPageBreak/>
        <w:t>- </w:t>
      </w:r>
      <w:r w:rsidRPr="00FA6D92">
        <w:rPr>
          <w:rFonts w:ascii="Times New Roman" w:eastAsia="Arial Unicode MS" w:hAnsi="Times New Roman" w:cs="Times New Roman"/>
          <w:sz w:val="26"/>
          <w:szCs w:val="26"/>
          <w:lang w:val="ru-RU" w:eastAsia="ru-RU" w:bidi="ar-SA"/>
        </w:rPr>
        <w:t>налог, взимаемый в связи с применением упрощенной системы </w:t>
      </w:r>
      <w:proofErr w:type="gramStart"/>
      <w:r w:rsidRPr="00FA6D92">
        <w:rPr>
          <w:rFonts w:ascii="Times New Roman" w:eastAsia="Arial Unicode MS" w:hAnsi="Times New Roman" w:cs="Times New Roman"/>
          <w:sz w:val="26"/>
          <w:szCs w:val="26"/>
          <w:lang w:val="ru-RU" w:eastAsia="ru-RU" w:bidi="ar-SA"/>
        </w:rPr>
        <w:t>налого-обложения</w:t>
      </w:r>
      <w:proofErr w:type="gramEnd"/>
      <w:r w:rsidRPr="00FA6D92">
        <w:rPr>
          <w:rFonts w:ascii="Times New Roman" w:eastAsia="Times New Roman" w:hAnsi="Times New Roman" w:cs="Times New Roman"/>
          <w:sz w:val="26"/>
          <w:szCs w:val="26"/>
          <w:lang w:val="ru-RU" w:eastAsia="ru-RU" w:bidi="ar-SA"/>
        </w:rPr>
        <w:t xml:space="preserve"> (9,41%), </w:t>
      </w:r>
    </w:p>
    <w:p w14:paraId="5EFF9FF6" w14:textId="77777777" w:rsidR="00FA6D92" w:rsidRPr="003121F3" w:rsidRDefault="00FA6D92" w:rsidP="003672DC">
      <w:pPr>
        <w:widowControl w:val="0"/>
        <w:tabs>
          <w:tab w:val="left" w:pos="851"/>
        </w:tabs>
        <w:autoSpaceDE w:val="0"/>
        <w:autoSpaceDN w:val="0"/>
        <w:adjustRightInd w:val="0"/>
        <w:spacing w:line="360" w:lineRule="auto"/>
        <w:ind w:left="709" w:firstLine="142"/>
        <w:rPr>
          <w:rFonts w:ascii="Times New Roman" w:eastAsia="Times New Roman" w:hAnsi="Times New Roman" w:cs="Times New Roman"/>
          <w:b/>
          <w:i/>
          <w:sz w:val="26"/>
          <w:szCs w:val="26"/>
          <w:highlight w:val="yellow"/>
          <w:lang w:val="ru-RU" w:eastAsia="ru-RU" w:bidi="ar-SA"/>
        </w:rPr>
      </w:pPr>
      <w:r w:rsidRPr="00FA6D92">
        <w:rPr>
          <w:rFonts w:ascii="Times New Roman" w:eastAsia="Times New Roman" w:hAnsi="Times New Roman" w:cs="Times New Roman"/>
          <w:sz w:val="26"/>
          <w:szCs w:val="26"/>
          <w:lang w:val="ru-RU" w:eastAsia="ru-RU" w:bidi="ar-SA"/>
        </w:rPr>
        <w:t>- а</w:t>
      </w:r>
      <w:r w:rsidRPr="00FA6D92">
        <w:rPr>
          <w:rFonts w:ascii="Times New Roman" w:eastAsia="Times New Roman" w:hAnsi="Times New Roman" w:cs="Times New Roman"/>
          <w:bCs/>
          <w:sz w:val="26"/>
          <w:szCs w:val="26"/>
          <w:lang w:val="ru-RU" w:eastAsia="ru-RU" w:bidi="ar-SA"/>
        </w:rPr>
        <w:t xml:space="preserve">кцизы по подакцизным товарам, производимым на территории РФ (4,74%), </w:t>
      </w:r>
      <w:r w:rsidR="003672DC">
        <w:rPr>
          <w:rFonts w:ascii="Times New Roman" w:eastAsia="Times New Roman" w:hAnsi="Times New Roman" w:cs="Times New Roman"/>
          <w:bCs/>
          <w:sz w:val="26"/>
          <w:szCs w:val="26"/>
          <w:lang w:val="ru-RU" w:eastAsia="ru-RU" w:bidi="ar-SA"/>
        </w:rPr>
        <w:t xml:space="preserve">       </w:t>
      </w:r>
      <w:r w:rsidRPr="00FA6D92">
        <w:rPr>
          <w:rFonts w:ascii="Times New Roman" w:eastAsia="Times New Roman" w:hAnsi="Times New Roman" w:cs="Times New Roman"/>
          <w:sz w:val="26"/>
          <w:szCs w:val="26"/>
          <w:lang w:val="ru-RU" w:eastAsia="ru-RU" w:bidi="ar-SA"/>
        </w:rPr>
        <w:t>- земельный налог (3,0</w:t>
      </w:r>
      <w:r>
        <w:rPr>
          <w:rFonts w:ascii="Times New Roman" w:eastAsia="Times New Roman" w:hAnsi="Times New Roman" w:cs="Times New Roman"/>
          <w:sz w:val="26"/>
          <w:szCs w:val="26"/>
          <w:lang w:val="ru-RU" w:eastAsia="ru-RU" w:bidi="ar-SA"/>
        </w:rPr>
        <w:t>1</w:t>
      </w:r>
      <w:r w:rsidRPr="00FA6D92">
        <w:rPr>
          <w:rFonts w:ascii="Times New Roman" w:eastAsia="Times New Roman" w:hAnsi="Times New Roman" w:cs="Times New Roman"/>
          <w:sz w:val="26"/>
          <w:szCs w:val="26"/>
          <w:lang w:val="ru-RU" w:eastAsia="ru-RU" w:bidi="ar-SA"/>
        </w:rPr>
        <w:t>%).</w:t>
      </w:r>
    </w:p>
    <w:p w14:paraId="0FA88646" w14:textId="77777777" w:rsidR="00E0414D" w:rsidRPr="00E0414D" w:rsidRDefault="00E0414D" w:rsidP="00770318">
      <w:pPr>
        <w:widowControl w:val="0"/>
        <w:tabs>
          <w:tab w:val="left" w:pos="851"/>
        </w:tabs>
        <w:autoSpaceDE w:val="0"/>
        <w:autoSpaceDN w:val="0"/>
        <w:adjustRightInd w:val="0"/>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eastAsia="ru-RU" w:bidi="ar-SA"/>
        </w:rPr>
        <w:t>Первоначальный план по налоговым доходам на 202</w:t>
      </w:r>
      <w:r w:rsidR="00A752DD">
        <w:rPr>
          <w:rFonts w:ascii="Times New Roman" w:eastAsia="Times New Roman" w:hAnsi="Times New Roman" w:cs="Times New Roman"/>
          <w:sz w:val="26"/>
          <w:szCs w:val="26"/>
          <w:lang w:val="ru-RU" w:eastAsia="ru-RU" w:bidi="ar-SA"/>
        </w:rPr>
        <w:t>3</w:t>
      </w:r>
      <w:r w:rsidRPr="00E0414D">
        <w:rPr>
          <w:rFonts w:ascii="Times New Roman" w:eastAsia="Times New Roman" w:hAnsi="Times New Roman" w:cs="Times New Roman"/>
          <w:sz w:val="26"/>
          <w:szCs w:val="26"/>
          <w:lang w:val="ru-RU" w:eastAsia="ru-RU" w:bidi="ar-SA"/>
        </w:rPr>
        <w:t xml:space="preserve"> год принят в сумме </w:t>
      </w:r>
      <w:r w:rsidR="00A752DD">
        <w:rPr>
          <w:rFonts w:ascii="Times New Roman" w:eastAsia="Times New Roman" w:hAnsi="Times New Roman" w:cs="Times New Roman"/>
          <w:sz w:val="26"/>
          <w:szCs w:val="26"/>
          <w:lang w:val="ru-RU" w:eastAsia="ru-RU" w:bidi="ar-SA"/>
        </w:rPr>
        <w:t>576518,0</w:t>
      </w:r>
      <w:r w:rsidR="00FA6D92">
        <w:rPr>
          <w:rFonts w:ascii="Times New Roman" w:eastAsia="Times New Roman" w:hAnsi="Times New Roman" w:cs="Times New Roman"/>
          <w:sz w:val="26"/>
          <w:szCs w:val="26"/>
          <w:lang w:val="ru-RU" w:eastAsia="ru-RU" w:bidi="ar-SA"/>
        </w:rPr>
        <w:t xml:space="preserve"> тыс. руб</w:t>
      </w:r>
      <w:r w:rsidRPr="00E0414D">
        <w:rPr>
          <w:rFonts w:ascii="Times New Roman" w:eastAsia="Times New Roman" w:hAnsi="Times New Roman" w:cs="Times New Roman"/>
          <w:sz w:val="26"/>
          <w:szCs w:val="26"/>
          <w:lang w:val="ru-RU" w:eastAsia="ru-RU" w:bidi="ar-SA"/>
        </w:rPr>
        <w:t xml:space="preserve">. После внесения изменений в бюджет план по налоговым доходам увеличен на </w:t>
      </w:r>
      <w:r w:rsidR="00A752DD">
        <w:rPr>
          <w:rFonts w:ascii="Times New Roman" w:eastAsia="Times New Roman" w:hAnsi="Times New Roman" w:cs="Times New Roman"/>
          <w:sz w:val="26"/>
          <w:szCs w:val="26"/>
          <w:lang w:val="ru-RU" w:eastAsia="ru-RU" w:bidi="ar-SA"/>
        </w:rPr>
        <w:t>22448,0</w:t>
      </w:r>
      <w:r w:rsidR="00FA6D92">
        <w:rPr>
          <w:rFonts w:ascii="Times New Roman" w:eastAsia="Times New Roman" w:hAnsi="Times New Roman" w:cs="Times New Roman"/>
          <w:sz w:val="26"/>
          <w:szCs w:val="26"/>
          <w:lang w:val="ru-RU" w:eastAsia="ru-RU" w:bidi="ar-SA"/>
        </w:rPr>
        <w:t xml:space="preserve"> </w:t>
      </w:r>
      <w:r w:rsidRPr="00E0414D">
        <w:rPr>
          <w:rFonts w:ascii="Times New Roman" w:eastAsia="Calibri" w:hAnsi="Times New Roman" w:cs="Times New Roman"/>
          <w:sz w:val="26"/>
          <w:szCs w:val="26"/>
          <w:lang w:val="ru-RU"/>
        </w:rPr>
        <w:t>тыс. руб</w:t>
      </w:r>
      <w:r w:rsidR="00FA6D92">
        <w:rPr>
          <w:rFonts w:ascii="Times New Roman" w:eastAsia="Calibri" w:hAnsi="Times New Roman" w:cs="Times New Roman"/>
          <w:sz w:val="26"/>
          <w:szCs w:val="26"/>
          <w:lang w:val="ru-RU"/>
        </w:rPr>
        <w:t>.</w:t>
      </w:r>
      <w:r w:rsidRPr="00E0414D">
        <w:rPr>
          <w:rFonts w:ascii="Times New Roman" w:eastAsia="Calibri" w:hAnsi="Times New Roman" w:cs="Times New Roman"/>
          <w:sz w:val="26"/>
          <w:szCs w:val="26"/>
          <w:lang w:val="ru-RU"/>
        </w:rPr>
        <w:t xml:space="preserve"> </w:t>
      </w:r>
      <w:r w:rsidRPr="00E0414D">
        <w:rPr>
          <w:rFonts w:ascii="Times New Roman" w:eastAsia="Times New Roman" w:hAnsi="Times New Roman" w:cs="Times New Roman"/>
          <w:sz w:val="26"/>
          <w:szCs w:val="26"/>
          <w:lang w:val="ru-RU" w:eastAsia="ru-RU" w:bidi="ar-SA"/>
        </w:rPr>
        <w:t xml:space="preserve">и составил </w:t>
      </w:r>
      <w:r w:rsidR="00A752DD">
        <w:rPr>
          <w:rFonts w:ascii="Times New Roman" w:eastAsia="Times New Roman" w:hAnsi="Times New Roman" w:cs="Times New Roman"/>
          <w:sz w:val="26"/>
          <w:szCs w:val="26"/>
          <w:lang w:val="ru-RU" w:eastAsia="ru-RU" w:bidi="ar-SA"/>
        </w:rPr>
        <w:t>598966,0</w:t>
      </w:r>
      <w:r w:rsidR="00FA6D92">
        <w:rPr>
          <w:rFonts w:ascii="Times New Roman" w:eastAsia="Times New Roman" w:hAnsi="Times New Roman" w:cs="Times New Roman"/>
          <w:sz w:val="26"/>
          <w:szCs w:val="26"/>
          <w:lang w:val="ru-RU" w:eastAsia="ru-RU" w:bidi="ar-SA"/>
        </w:rPr>
        <w:t xml:space="preserve"> </w:t>
      </w:r>
      <w:r w:rsidRPr="00E0414D">
        <w:rPr>
          <w:rFonts w:ascii="Times New Roman" w:eastAsia="Times New Roman" w:hAnsi="Times New Roman" w:cs="Times New Roman"/>
          <w:sz w:val="26"/>
          <w:szCs w:val="26"/>
          <w:lang w:val="ru-RU" w:eastAsia="ru-RU"/>
        </w:rPr>
        <w:t>тыс. руб.</w:t>
      </w:r>
    </w:p>
    <w:p w14:paraId="4F33E01B" w14:textId="77777777" w:rsidR="00E0414D" w:rsidRPr="00E0414D" w:rsidRDefault="00E0414D" w:rsidP="00770318">
      <w:pPr>
        <w:widowControl w:val="0"/>
        <w:tabs>
          <w:tab w:val="left" w:pos="0"/>
        </w:tabs>
        <w:autoSpaceDE w:val="0"/>
        <w:autoSpaceDN w:val="0"/>
        <w:adjustRightInd w:val="0"/>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Изменение плана произошло по следующим налогам:</w:t>
      </w:r>
    </w:p>
    <w:p w14:paraId="142939E3" w14:textId="77777777" w:rsidR="00E0414D" w:rsidRDefault="00E0414D" w:rsidP="00770318">
      <w:pPr>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xml:space="preserve">- </w:t>
      </w:r>
      <w:r w:rsidRPr="00E0414D">
        <w:rPr>
          <w:rFonts w:ascii="Times New Roman" w:eastAsia="Times New Roman" w:hAnsi="Times New Roman" w:cs="Times New Roman"/>
          <w:sz w:val="26"/>
          <w:szCs w:val="26"/>
          <w:lang w:val="ru-RU" w:eastAsia="ru-RU" w:bidi="ar-SA"/>
        </w:rPr>
        <w:t xml:space="preserve">налог на доходы физических лиц </w:t>
      </w:r>
      <w:r w:rsidR="00A752DD">
        <w:rPr>
          <w:rFonts w:ascii="Times New Roman" w:eastAsia="Times New Roman" w:hAnsi="Times New Roman" w:cs="Times New Roman"/>
          <w:sz w:val="26"/>
          <w:szCs w:val="26"/>
          <w:lang w:val="ru-RU" w:eastAsia="ru-RU" w:bidi="ar-SA"/>
        </w:rPr>
        <w:t>увеличен</w:t>
      </w:r>
      <w:r w:rsidRPr="00E0414D">
        <w:rPr>
          <w:rFonts w:ascii="Times New Roman" w:eastAsia="Times New Roman" w:hAnsi="Times New Roman" w:cs="Times New Roman"/>
          <w:sz w:val="26"/>
          <w:szCs w:val="26"/>
          <w:lang w:val="ru-RU"/>
        </w:rPr>
        <w:t xml:space="preserve"> на </w:t>
      </w:r>
      <w:r w:rsidR="00A752DD">
        <w:rPr>
          <w:rFonts w:ascii="Times New Roman" w:eastAsia="Times New Roman" w:hAnsi="Times New Roman" w:cs="Times New Roman"/>
          <w:sz w:val="26"/>
          <w:szCs w:val="26"/>
          <w:lang w:val="ru-RU"/>
        </w:rPr>
        <w:t>17212,0</w:t>
      </w:r>
      <w:r w:rsidRPr="00E0414D">
        <w:rPr>
          <w:rFonts w:ascii="Times New Roman" w:eastAsia="Times New Roman" w:hAnsi="Times New Roman" w:cs="Times New Roman"/>
          <w:sz w:val="26"/>
          <w:szCs w:val="26"/>
          <w:lang w:val="ru-RU"/>
        </w:rPr>
        <w:t xml:space="preserve"> тыс. руб</w:t>
      </w:r>
      <w:r w:rsidR="00FA6D92">
        <w:rPr>
          <w:rFonts w:ascii="Times New Roman" w:eastAsia="Times New Roman" w:hAnsi="Times New Roman" w:cs="Times New Roman"/>
          <w:sz w:val="26"/>
          <w:szCs w:val="26"/>
          <w:lang w:val="ru-RU"/>
        </w:rPr>
        <w:t>.</w:t>
      </w:r>
      <w:r w:rsidRPr="00E0414D">
        <w:rPr>
          <w:rFonts w:ascii="Times New Roman" w:eastAsia="Times New Roman" w:hAnsi="Times New Roman" w:cs="Times New Roman"/>
          <w:sz w:val="26"/>
          <w:szCs w:val="26"/>
          <w:lang w:val="ru-RU"/>
        </w:rPr>
        <w:t>;</w:t>
      </w:r>
    </w:p>
    <w:p w14:paraId="0C9E7749" w14:textId="77777777" w:rsidR="00A752DD" w:rsidRPr="00E0414D" w:rsidRDefault="00A752DD" w:rsidP="00770318">
      <w:pPr>
        <w:spacing w:line="360" w:lineRule="auto"/>
        <w:ind w:firstLine="851"/>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акцизы по подакцизным товарам – увеличены на 4426,0 тыс. руб</w:t>
      </w:r>
      <w:r w:rsidR="00FA6D92">
        <w:rPr>
          <w:rFonts w:ascii="Times New Roman" w:eastAsia="Times New Roman" w:hAnsi="Times New Roman" w:cs="Times New Roman"/>
          <w:sz w:val="26"/>
          <w:szCs w:val="26"/>
          <w:lang w:val="ru-RU"/>
        </w:rPr>
        <w:t>.</w:t>
      </w:r>
      <w:r>
        <w:rPr>
          <w:rFonts w:ascii="Times New Roman" w:eastAsia="Times New Roman" w:hAnsi="Times New Roman" w:cs="Times New Roman"/>
          <w:sz w:val="26"/>
          <w:szCs w:val="26"/>
          <w:lang w:val="ru-RU"/>
        </w:rPr>
        <w:t>;</w:t>
      </w:r>
    </w:p>
    <w:p w14:paraId="3652D960" w14:textId="77777777" w:rsidR="00E0414D" w:rsidRPr="00E0414D" w:rsidRDefault="00E0414D" w:rsidP="00770318">
      <w:pPr>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xml:space="preserve">-налог, взимаемый в связи с применением патентной системы налогообложения увеличение на </w:t>
      </w:r>
      <w:r w:rsidR="00A752DD">
        <w:rPr>
          <w:rFonts w:ascii="Times New Roman" w:eastAsia="Times New Roman" w:hAnsi="Times New Roman" w:cs="Times New Roman"/>
          <w:sz w:val="26"/>
          <w:szCs w:val="26"/>
          <w:lang w:val="ru-RU"/>
        </w:rPr>
        <w:t>410,0</w:t>
      </w:r>
      <w:r w:rsidRPr="00E0414D">
        <w:rPr>
          <w:rFonts w:ascii="Times New Roman" w:eastAsia="Times New Roman" w:hAnsi="Times New Roman" w:cs="Times New Roman"/>
          <w:sz w:val="26"/>
          <w:szCs w:val="26"/>
          <w:lang w:val="ru-RU"/>
        </w:rPr>
        <w:t xml:space="preserve"> тыс. рублей;</w:t>
      </w:r>
    </w:p>
    <w:p w14:paraId="236A1803" w14:textId="77777777" w:rsidR="00770318" w:rsidRDefault="00E0414D" w:rsidP="00770318">
      <w:pPr>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государственная пошлина увеличен</w:t>
      </w:r>
      <w:r w:rsidR="00A752DD">
        <w:rPr>
          <w:rFonts w:ascii="Times New Roman" w:eastAsia="Times New Roman" w:hAnsi="Times New Roman" w:cs="Times New Roman"/>
          <w:sz w:val="26"/>
          <w:szCs w:val="26"/>
          <w:lang w:val="ru-RU"/>
        </w:rPr>
        <w:t>а</w:t>
      </w:r>
      <w:r w:rsidRPr="00E0414D">
        <w:rPr>
          <w:rFonts w:ascii="Times New Roman" w:eastAsia="Times New Roman" w:hAnsi="Times New Roman" w:cs="Times New Roman"/>
          <w:sz w:val="26"/>
          <w:szCs w:val="26"/>
          <w:lang w:val="ru-RU"/>
        </w:rPr>
        <w:t xml:space="preserve"> на </w:t>
      </w:r>
      <w:r w:rsidR="00A752DD">
        <w:rPr>
          <w:rFonts w:ascii="Times New Roman" w:eastAsia="Times New Roman" w:hAnsi="Times New Roman" w:cs="Times New Roman"/>
          <w:sz w:val="26"/>
          <w:szCs w:val="26"/>
          <w:lang w:val="ru-RU"/>
        </w:rPr>
        <w:t xml:space="preserve">400,0 </w:t>
      </w:r>
      <w:r w:rsidRPr="00E0414D">
        <w:rPr>
          <w:rFonts w:ascii="Times New Roman" w:eastAsia="Times New Roman" w:hAnsi="Times New Roman" w:cs="Times New Roman"/>
          <w:sz w:val="26"/>
          <w:szCs w:val="26"/>
          <w:lang w:val="ru-RU"/>
        </w:rPr>
        <w:t>тыс. рублей.</w:t>
      </w:r>
    </w:p>
    <w:p w14:paraId="3827E04A" w14:textId="77777777" w:rsidR="00C75908" w:rsidRDefault="00E0414D" w:rsidP="00770318">
      <w:pPr>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Плановые показатели за 202</w:t>
      </w:r>
      <w:r w:rsidR="00A752DD">
        <w:rPr>
          <w:rFonts w:ascii="Times New Roman" w:eastAsia="Times New Roman" w:hAnsi="Times New Roman" w:cs="Times New Roman"/>
          <w:sz w:val="26"/>
          <w:szCs w:val="26"/>
          <w:lang w:val="ru-RU"/>
        </w:rPr>
        <w:t>3</w:t>
      </w:r>
      <w:r w:rsidRPr="00E0414D">
        <w:rPr>
          <w:rFonts w:ascii="Times New Roman" w:eastAsia="Times New Roman" w:hAnsi="Times New Roman" w:cs="Times New Roman"/>
          <w:sz w:val="26"/>
          <w:szCs w:val="26"/>
          <w:lang w:val="ru-RU"/>
        </w:rPr>
        <w:t xml:space="preserve"> год в целом по налоговым доходам выполнены</w:t>
      </w:r>
      <w:r w:rsidR="00E449F4">
        <w:rPr>
          <w:rFonts w:ascii="Times New Roman" w:eastAsia="Times New Roman" w:hAnsi="Times New Roman" w:cs="Times New Roman"/>
          <w:sz w:val="26"/>
          <w:szCs w:val="26"/>
          <w:lang w:val="ru-RU"/>
        </w:rPr>
        <w:t xml:space="preserve"> </w:t>
      </w:r>
      <w:r w:rsidRPr="00E0414D">
        <w:rPr>
          <w:rFonts w:ascii="Times New Roman" w:eastAsia="Times New Roman" w:hAnsi="Times New Roman" w:cs="Times New Roman"/>
          <w:sz w:val="26"/>
          <w:szCs w:val="26"/>
          <w:lang w:val="ru-RU"/>
        </w:rPr>
        <w:t xml:space="preserve">на </w:t>
      </w:r>
      <w:r w:rsidR="00A752DD">
        <w:rPr>
          <w:rFonts w:ascii="Times New Roman" w:eastAsia="Times New Roman" w:hAnsi="Times New Roman" w:cs="Times New Roman"/>
          <w:sz w:val="26"/>
          <w:szCs w:val="26"/>
          <w:lang w:val="ru-RU"/>
        </w:rPr>
        <w:t xml:space="preserve">111,5 </w:t>
      </w:r>
      <w:r w:rsidRPr="00E0414D">
        <w:rPr>
          <w:rFonts w:ascii="Times New Roman" w:eastAsia="Times New Roman" w:hAnsi="Times New Roman" w:cs="Times New Roman"/>
          <w:sz w:val="26"/>
          <w:szCs w:val="26"/>
          <w:lang w:val="ru-RU"/>
        </w:rPr>
        <w:t xml:space="preserve">% (при плане </w:t>
      </w:r>
      <w:r w:rsidR="00A752DD">
        <w:rPr>
          <w:rFonts w:ascii="Times New Roman" w:eastAsia="Times New Roman" w:hAnsi="Times New Roman" w:cs="Times New Roman"/>
          <w:sz w:val="26"/>
          <w:szCs w:val="26"/>
          <w:lang w:val="ru-RU"/>
        </w:rPr>
        <w:t>598966,0</w:t>
      </w:r>
      <w:r w:rsidRPr="00E0414D">
        <w:rPr>
          <w:rFonts w:ascii="Times New Roman" w:eastAsia="Times New Roman" w:hAnsi="Times New Roman" w:cs="Times New Roman"/>
          <w:sz w:val="26"/>
          <w:szCs w:val="26"/>
          <w:lang w:val="ru-RU"/>
        </w:rPr>
        <w:t xml:space="preserve"> тыс. руб</w:t>
      </w:r>
      <w:r w:rsidR="000207F9">
        <w:rPr>
          <w:rFonts w:ascii="Times New Roman" w:eastAsia="Times New Roman" w:hAnsi="Times New Roman" w:cs="Times New Roman"/>
          <w:sz w:val="26"/>
          <w:szCs w:val="26"/>
          <w:lang w:val="ru-RU"/>
        </w:rPr>
        <w:t>.</w:t>
      </w:r>
      <w:r w:rsidRPr="00E0414D">
        <w:rPr>
          <w:rFonts w:ascii="Times New Roman" w:eastAsia="Times New Roman" w:hAnsi="Times New Roman" w:cs="Times New Roman"/>
          <w:sz w:val="26"/>
          <w:szCs w:val="26"/>
          <w:lang w:val="ru-RU"/>
        </w:rPr>
        <w:t xml:space="preserve"> поступило </w:t>
      </w:r>
      <w:r w:rsidR="00A752DD">
        <w:rPr>
          <w:rFonts w:ascii="Times New Roman" w:eastAsia="Times New Roman" w:hAnsi="Times New Roman" w:cs="Times New Roman"/>
          <w:sz w:val="26"/>
          <w:szCs w:val="26"/>
          <w:lang w:val="ru-RU"/>
        </w:rPr>
        <w:t>667952,6</w:t>
      </w:r>
      <w:r w:rsidRPr="00E0414D">
        <w:rPr>
          <w:rFonts w:ascii="Times New Roman" w:eastAsia="Times New Roman" w:hAnsi="Times New Roman" w:cs="Times New Roman"/>
          <w:sz w:val="26"/>
          <w:szCs w:val="26"/>
          <w:lang w:val="ru-RU"/>
        </w:rPr>
        <w:t xml:space="preserve"> тыс. руб</w:t>
      </w:r>
      <w:r w:rsidR="00E449F4">
        <w:rPr>
          <w:rFonts w:ascii="Times New Roman" w:eastAsia="Times New Roman" w:hAnsi="Times New Roman" w:cs="Times New Roman"/>
          <w:sz w:val="26"/>
          <w:szCs w:val="26"/>
          <w:lang w:val="ru-RU"/>
        </w:rPr>
        <w:t>.</w:t>
      </w:r>
      <w:r w:rsidRPr="00E0414D">
        <w:rPr>
          <w:rFonts w:ascii="Times New Roman" w:eastAsia="Times New Roman" w:hAnsi="Times New Roman" w:cs="Times New Roman"/>
          <w:sz w:val="26"/>
          <w:szCs w:val="26"/>
          <w:lang w:val="ru-RU"/>
        </w:rPr>
        <w:t xml:space="preserve">). </w:t>
      </w:r>
    </w:p>
    <w:p w14:paraId="6CD44F5F" w14:textId="77777777" w:rsidR="00E0414D" w:rsidRPr="00E0414D" w:rsidRDefault="00E0414D" w:rsidP="00770318">
      <w:pPr>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xml:space="preserve">План перевыполнен на </w:t>
      </w:r>
      <w:r w:rsidR="00A752DD">
        <w:rPr>
          <w:rFonts w:ascii="Times New Roman" w:eastAsia="Times New Roman" w:hAnsi="Times New Roman" w:cs="Times New Roman"/>
          <w:sz w:val="26"/>
          <w:szCs w:val="26"/>
          <w:lang w:val="ru-RU"/>
        </w:rPr>
        <w:t>68986,6</w:t>
      </w:r>
      <w:r w:rsidRPr="00E0414D">
        <w:rPr>
          <w:rFonts w:ascii="Times New Roman" w:eastAsia="Times New Roman" w:hAnsi="Times New Roman" w:cs="Times New Roman"/>
          <w:sz w:val="26"/>
          <w:szCs w:val="26"/>
          <w:lang w:val="ru-RU"/>
        </w:rPr>
        <w:t xml:space="preserve"> тыс. рублей за счет поступления сверх плана налога на доходы физических лиц (на </w:t>
      </w:r>
      <w:r w:rsidR="00A752DD">
        <w:rPr>
          <w:rFonts w:ascii="Times New Roman" w:eastAsia="Times New Roman" w:hAnsi="Times New Roman" w:cs="Times New Roman"/>
          <w:sz w:val="26"/>
          <w:szCs w:val="26"/>
          <w:lang w:val="ru-RU"/>
        </w:rPr>
        <w:t>74522,4</w:t>
      </w:r>
      <w:r w:rsidRPr="00E0414D">
        <w:rPr>
          <w:rFonts w:ascii="Times New Roman" w:eastAsia="Times New Roman" w:hAnsi="Times New Roman" w:cs="Times New Roman"/>
          <w:sz w:val="26"/>
          <w:szCs w:val="26"/>
          <w:lang w:val="ru-RU"/>
        </w:rPr>
        <w:t xml:space="preserve"> тыс. руб</w:t>
      </w:r>
      <w:r w:rsidR="000207F9">
        <w:rPr>
          <w:rFonts w:ascii="Times New Roman" w:eastAsia="Times New Roman" w:hAnsi="Times New Roman" w:cs="Times New Roman"/>
          <w:sz w:val="26"/>
          <w:szCs w:val="26"/>
          <w:lang w:val="ru-RU"/>
        </w:rPr>
        <w:t>.</w:t>
      </w:r>
      <w:r w:rsidRPr="00E0414D">
        <w:rPr>
          <w:rFonts w:ascii="Times New Roman" w:eastAsia="Times New Roman" w:hAnsi="Times New Roman" w:cs="Times New Roman"/>
          <w:sz w:val="26"/>
          <w:szCs w:val="26"/>
          <w:lang w:val="ru-RU"/>
        </w:rPr>
        <w:t xml:space="preserve"> или </w:t>
      </w:r>
      <w:r w:rsidR="00A752DD">
        <w:rPr>
          <w:rFonts w:ascii="Times New Roman" w:eastAsia="Times New Roman" w:hAnsi="Times New Roman" w:cs="Times New Roman"/>
          <w:sz w:val="26"/>
          <w:szCs w:val="26"/>
          <w:lang w:val="ru-RU"/>
        </w:rPr>
        <w:t>14,5</w:t>
      </w:r>
      <w:r w:rsidRPr="00E0414D">
        <w:rPr>
          <w:rFonts w:ascii="Times New Roman" w:eastAsia="Times New Roman" w:hAnsi="Times New Roman" w:cs="Times New Roman"/>
          <w:sz w:val="26"/>
          <w:szCs w:val="26"/>
          <w:lang w:val="ru-RU"/>
        </w:rPr>
        <w:t xml:space="preserve">%), налога, </w:t>
      </w:r>
      <w:r w:rsidR="00A752DD">
        <w:rPr>
          <w:rFonts w:ascii="Times New Roman" w:eastAsia="Times New Roman" w:hAnsi="Times New Roman" w:cs="Times New Roman"/>
          <w:sz w:val="26"/>
          <w:szCs w:val="26"/>
          <w:lang w:val="ru-RU"/>
        </w:rPr>
        <w:t xml:space="preserve">на имущество </w:t>
      </w:r>
      <w:r w:rsidRPr="00E0414D">
        <w:rPr>
          <w:rFonts w:ascii="Times New Roman" w:eastAsia="Times New Roman" w:hAnsi="Times New Roman" w:cs="Times New Roman"/>
          <w:sz w:val="26"/>
          <w:szCs w:val="26"/>
          <w:lang w:val="ru-RU"/>
        </w:rPr>
        <w:t xml:space="preserve"> (на </w:t>
      </w:r>
      <w:r w:rsidR="00A752DD">
        <w:rPr>
          <w:rFonts w:ascii="Times New Roman" w:eastAsia="Times New Roman" w:hAnsi="Times New Roman" w:cs="Times New Roman"/>
          <w:sz w:val="26"/>
          <w:szCs w:val="26"/>
          <w:lang w:val="ru-RU"/>
        </w:rPr>
        <w:t>1056,4</w:t>
      </w:r>
      <w:r w:rsidR="000207F9">
        <w:rPr>
          <w:rFonts w:ascii="Times New Roman" w:eastAsia="Times New Roman" w:hAnsi="Times New Roman" w:cs="Times New Roman"/>
          <w:sz w:val="26"/>
          <w:szCs w:val="26"/>
          <w:lang w:val="ru-RU"/>
        </w:rPr>
        <w:t xml:space="preserve"> тыс. руб.</w:t>
      </w:r>
      <w:r w:rsidRPr="00E0414D">
        <w:rPr>
          <w:rFonts w:ascii="Times New Roman" w:eastAsia="Times New Roman" w:hAnsi="Times New Roman" w:cs="Times New Roman"/>
          <w:sz w:val="26"/>
          <w:szCs w:val="26"/>
          <w:lang w:val="ru-RU"/>
        </w:rPr>
        <w:t xml:space="preserve"> или </w:t>
      </w:r>
      <w:r w:rsidR="00A752DD">
        <w:rPr>
          <w:rFonts w:ascii="Times New Roman" w:eastAsia="Times New Roman" w:hAnsi="Times New Roman" w:cs="Times New Roman"/>
          <w:sz w:val="26"/>
          <w:szCs w:val="26"/>
          <w:lang w:val="ru-RU"/>
        </w:rPr>
        <w:t>14</w:t>
      </w:r>
      <w:r w:rsidRPr="00E0414D">
        <w:rPr>
          <w:rFonts w:ascii="Times New Roman" w:eastAsia="Times New Roman" w:hAnsi="Times New Roman" w:cs="Times New Roman"/>
          <w:sz w:val="26"/>
          <w:szCs w:val="26"/>
          <w:lang w:val="ru-RU"/>
        </w:rPr>
        <w:t xml:space="preserve">%), </w:t>
      </w:r>
      <w:r w:rsidR="00A752DD">
        <w:rPr>
          <w:rFonts w:ascii="Times New Roman" w:eastAsia="Times New Roman" w:hAnsi="Times New Roman" w:cs="Times New Roman"/>
          <w:sz w:val="26"/>
          <w:szCs w:val="26"/>
          <w:lang w:val="ru-RU"/>
        </w:rPr>
        <w:t xml:space="preserve">земельного налога (на 44,3 тыс. руб.), государственной пошлины на 361,7 тыс. </w:t>
      </w:r>
      <w:r w:rsidR="00905C99">
        <w:rPr>
          <w:rFonts w:ascii="Times New Roman" w:eastAsia="Times New Roman" w:hAnsi="Times New Roman" w:cs="Times New Roman"/>
          <w:sz w:val="26"/>
          <w:szCs w:val="26"/>
          <w:lang w:val="ru-RU"/>
        </w:rPr>
        <w:t>руб</w:t>
      </w:r>
      <w:r w:rsidRPr="00E0414D">
        <w:rPr>
          <w:rFonts w:ascii="Times New Roman" w:eastAsia="Times New Roman" w:hAnsi="Times New Roman" w:cs="Times New Roman"/>
          <w:sz w:val="26"/>
          <w:szCs w:val="26"/>
          <w:lang w:val="ru-RU"/>
        </w:rPr>
        <w:t>.</w:t>
      </w:r>
    </w:p>
    <w:p w14:paraId="27F5DD35" w14:textId="77777777" w:rsidR="00905C99" w:rsidRDefault="00E0414D" w:rsidP="00770318">
      <w:pPr>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Не</w:t>
      </w:r>
      <w:r w:rsidR="00905C99">
        <w:rPr>
          <w:rFonts w:ascii="Times New Roman" w:eastAsia="Times New Roman" w:hAnsi="Times New Roman" w:cs="Times New Roman"/>
          <w:sz w:val="26"/>
          <w:szCs w:val="26"/>
          <w:lang w:val="ru-RU"/>
        </w:rPr>
        <w:t xml:space="preserve"> дополучены доходы:</w:t>
      </w:r>
    </w:p>
    <w:p w14:paraId="1E341119" w14:textId="77777777" w:rsidR="00905C99" w:rsidRDefault="00905C99" w:rsidP="00770318">
      <w:pPr>
        <w:spacing w:line="360" w:lineRule="auto"/>
        <w:ind w:firstLine="851"/>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по единому сельскохозяйственному налогу план не выполнен за счет возвратов в бюджет переплаты в сумме 720,0 тыс. руб.;</w:t>
      </w:r>
    </w:p>
    <w:p w14:paraId="4E80B390" w14:textId="77777777" w:rsidR="00905C99" w:rsidRDefault="00905C99" w:rsidP="00770318">
      <w:pPr>
        <w:spacing w:line="360" w:lineRule="auto"/>
        <w:ind w:firstLine="851"/>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по налогу, взимаемому в связи с применением патентной системы налогообложения в сумме 3847,20 тыс. руб. (исполнение составило 68,5%).</w:t>
      </w:r>
    </w:p>
    <w:p w14:paraId="3A758017" w14:textId="77777777" w:rsidR="00E0414D" w:rsidRPr="00E0414D" w:rsidRDefault="00905C99" w:rsidP="00770318">
      <w:pPr>
        <w:spacing w:line="360" w:lineRule="auto"/>
        <w:ind w:firstLine="851"/>
        <w:rPr>
          <w:rFonts w:ascii="Times New Roman" w:eastAsia="Times New Roman" w:hAnsi="Times New Roman" w:cs="Times New Roman"/>
          <w:color w:val="FF0000"/>
          <w:sz w:val="26"/>
          <w:szCs w:val="26"/>
          <w:lang w:val="ru-RU"/>
        </w:rPr>
      </w:pPr>
      <w:r>
        <w:rPr>
          <w:rFonts w:ascii="Times New Roman" w:eastAsia="Times New Roman" w:hAnsi="Times New Roman" w:cs="Times New Roman"/>
          <w:sz w:val="26"/>
          <w:szCs w:val="26"/>
          <w:lang w:val="ru-RU"/>
        </w:rPr>
        <w:t>В 2023 году возвращен на расчетный счет единый налог на вмененный доход в размере 135,9 тыс. руб., отмененный с 01.01.2021 года.</w:t>
      </w:r>
    </w:p>
    <w:p w14:paraId="48BFD7F5" w14:textId="77777777" w:rsidR="004F6154" w:rsidRDefault="00E0414D" w:rsidP="00E010EE">
      <w:pPr>
        <w:widowControl w:val="0"/>
        <w:tabs>
          <w:tab w:val="left" w:pos="851"/>
        </w:tabs>
        <w:autoSpaceDE w:val="0"/>
        <w:autoSpaceDN w:val="0"/>
        <w:adjustRightInd w:val="0"/>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К</w:t>
      </w:r>
      <w:r w:rsidRPr="00E0414D">
        <w:rPr>
          <w:rFonts w:ascii="Times New Roman" w:eastAsia="Times New Roman" w:hAnsi="Times New Roman" w:cs="Times New Roman"/>
          <w:sz w:val="26"/>
          <w:szCs w:val="26"/>
          <w:lang w:val="ru-RU" w:eastAsia="ru-RU" w:bidi="ar-SA"/>
        </w:rPr>
        <w:t xml:space="preserve"> уровню 202</w:t>
      </w:r>
      <w:r w:rsidR="00905C99">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xml:space="preserve"> года поступление налоговых доходов </w:t>
      </w:r>
      <w:r w:rsidR="00443A6E">
        <w:rPr>
          <w:rFonts w:ascii="Times New Roman" w:eastAsia="Times New Roman" w:hAnsi="Times New Roman" w:cs="Times New Roman"/>
          <w:sz w:val="26"/>
          <w:szCs w:val="26"/>
          <w:lang w:val="ru-RU" w:eastAsia="ru-RU" w:bidi="ar-SA"/>
        </w:rPr>
        <w:t xml:space="preserve">уменьшилось </w:t>
      </w:r>
      <w:r w:rsidRPr="00E0414D">
        <w:rPr>
          <w:rFonts w:ascii="Times New Roman" w:eastAsia="Times New Roman" w:hAnsi="Times New Roman" w:cs="Times New Roman"/>
          <w:sz w:val="26"/>
          <w:szCs w:val="26"/>
          <w:lang w:val="ru-RU" w:eastAsia="ru-RU" w:bidi="ar-SA"/>
        </w:rPr>
        <w:t xml:space="preserve">на </w:t>
      </w:r>
      <w:r w:rsidR="00905C99">
        <w:rPr>
          <w:rFonts w:ascii="Times New Roman" w:eastAsia="Times New Roman" w:hAnsi="Times New Roman" w:cs="Times New Roman"/>
          <w:sz w:val="26"/>
          <w:szCs w:val="26"/>
          <w:lang w:val="ru-RU" w:eastAsia="ru-RU" w:bidi="ar-SA"/>
        </w:rPr>
        <w:t>0,1</w:t>
      </w:r>
      <w:r w:rsidRPr="00E0414D">
        <w:rPr>
          <w:rFonts w:ascii="Times New Roman" w:eastAsia="Times New Roman" w:hAnsi="Times New Roman" w:cs="Times New Roman"/>
          <w:sz w:val="26"/>
          <w:szCs w:val="26"/>
          <w:lang w:val="ru-RU" w:eastAsia="ru-RU" w:bidi="ar-SA"/>
        </w:rPr>
        <w:t xml:space="preserve">% или </w:t>
      </w:r>
      <w:r w:rsidR="00443A6E">
        <w:rPr>
          <w:rFonts w:ascii="Times New Roman" w:eastAsia="Times New Roman" w:hAnsi="Times New Roman" w:cs="Times New Roman"/>
          <w:sz w:val="26"/>
          <w:szCs w:val="26"/>
          <w:lang w:val="ru-RU" w:eastAsia="ru-RU" w:bidi="ar-SA"/>
        </w:rPr>
        <w:t xml:space="preserve">на 354,4 </w:t>
      </w:r>
      <w:r w:rsidRPr="00E0414D">
        <w:rPr>
          <w:rFonts w:ascii="Times New Roman" w:eastAsia="Times New Roman" w:hAnsi="Times New Roman" w:cs="Times New Roman"/>
          <w:sz w:val="26"/>
          <w:szCs w:val="26"/>
          <w:lang w:val="ru-RU"/>
        </w:rPr>
        <w:t xml:space="preserve">тыс. рублей </w:t>
      </w:r>
      <w:r w:rsidRPr="00E0414D">
        <w:rPr>
          <w:rFonts w:ascii="Times New Roman" w:eastAsia="Times New Roman" w:hAnsi="Times New Roman" w:cs="Times New Roman"/>
          <w:iCs/>
          <w:sz w:val="26"/>
          <w:szCs w:val="26"/>
          <w:lang w:val="ru-RU"/>
        </w:rPr>
        <w:t>(</w:t>
      </w:r>
      <w:r w:rsidR="00FA0196">
        <w:rPr>
          <w:rFonts w:ascii="Times New Roman" w:eastAsia="Times New Roman" w:hAnsi="Times New Roman" w:cs="Times New Roman"/>
          <w:iCs/>
          <w:sz w:val="26"/>
          <w:szCs w:val="26"/>
          <w:lang w:val="ru-RU"/>
        </w:rPr>
        <w:t>668307,0</w:t>
      </w:r>
      <w:r w:rsidR="00E010EE">
        <w:rPr>
          <w:rFonts w:ascii="Times New Roman" w:eastAsia="Times New Roman" w:hAnsi="Times New Roman" w:cs="Times New Roman"/>
          <w:iCs/>
          <w:sz w:val="26"/>
          <w:szCs w:val="26"/>
          <w:lang w:val="ru-RU"/>
        </w:rPr>
        <w:t xml:space="preserve"> тыс. рублей). Увеличились поступления налога на доходы физических лиц на 67722,4 тыс. руб. (на 13%), акцизов </w:t>
      </w:r>
      <w:r w:rsidR="00FA6D92">
        <w:rPr>
          <w:rFonts w:ascii="Times New Roman" w:eastAsia="Times New Roman" w:hAnsi="Times New Roman" w:cs="Times New Roman"/>
          <w:sz w:val="26"/>
          <w:szCs w:val="26"/>
          <w:lang w:val="ru-RU"/>
        </w:rPr>
        <w:t xml:space="preserve">по подакцизным товарам </w:t>
      </w:r>
      <w:r w:rsidR="00E010EE">
        <w:rPr>
          <w:rFonts w:ascii="Times New Roman" w:eastAsia="Times New Roman" w:hAnsi="Times New Roman" w:cs="Times New Roman"/>
          <w:iCs/>
          <w:sz w:val="26"/>
          <w:szCs w:val="26"/>
          <w:lang w:val="ru-RU"/>
        </w:rPr>
        <w:t xml:space="preserve">на 3860,9 тыс. руб. (на 12,2%), налога на имущество физических лиц на 1224 </w:t>
      </w:r>
      <w:r w:rsidR="003121F3">
        <w:rPr>
          <w:rFonts w:ascii="Times New Roman" w:eastAsia="Times New Roman" w:hAnsi="Times New Roman" w:cs="Times New Roman"/>
          <w:iCs/>
          <w:sz w:val="26"/>
          <w:szCs w:val="26"/>
          <w:lang w:val="ru-RU"/>
        </w:rPr>
        <w:t>т</w:t>
      </w:r>
      <w:r w:rsidR="00E010EE">
        <w:rPr>
          <w:rFonts w:ascii="Times New Roman" w:eastAsia="Times New Roman" w:hAnsi="Times New Roman" w:cs="Times New Roman"/>
          <w:iCs/>
          <w:sz w:val="26"/>
          <w:szCs w:val="26"/>
          <w:lang w:val="ru-RU"/>
        </w:rPr>
        <w:t>ы</w:t>
      </w:r>
      <w:r w:rsidR="003121F3">
        <w:rPr>
          <w:rFonts w:ascii="Times New Roman" w:eastAsia="Times New Roman" w:hAnsi="Times New Roman" w:cs="Times New Roman"/>
          <w:iCs/>
          <w:sz w:val="26"/>
          <w:szCs w:val="26"/>
          <w:lang w:val="ru-RU"/>
        </w:rPr>
        <w:t>с</w:t>
      </w:r>
      <w:r w:rsidR="00E010EE">
        <w:rPr>
          <w:rFonts w:ascii="Times New Roman" w:eastAsia="Times New Roman" w:hAnsi="Times New Roman" w:cs="Times New Roman"/>
          <w:iCs/>
          <w:sz w:val="26"/>
          <w:szCs w:val="26"/>
          <w:lang w:val="ru-RU"/>
        </w:rPr>
        <w:t>. руб. (на 16,6%)</w:t>
      </w:r>
      <w:r w:rsidR="003121F3">
        <w:rPr>
          <w:rFonts w:ascii="Times New Roman" w:eastAsia="Times New Roman" w:hAnsi="Times New Roman" w:cs="Times New Roman"/>
          <w:iCs/>
          <w:sz w:val="26"/>
          <w:szCs w:val="26"/>
          <w:lang w:val="ru-RU"/>
        </w:rPr>
        <w:t>,</w:t>
      </w:r>
      <w:r w:rsidR="00FA6D92">
        <w:rPr>
          <w:rFonts w:ascii="Times New Roman" w:eastAsia="Times New Roman" w:hAnsi="Times New Roman" w:cs="Times New Roman"/>
          <w:iCs/>
          <w:sz w:val="26"/>
          <w:szCs w:val="26"/>
          <w:lang w:val="ru-RU"/>
        </w:rPr>
        <w:t xml:space="preserve"> </w:t>
      </w:r>
      <w:r w:rsidR="00E010EE">
        <w:rPr>
          <w:rFonts w:ascii="Times New Roman" w:eastAsia="Times New Roman" w:hAnsi="Times New Roman" w:cs="Times New Roman"/>
          <w:iCs/>
          <w:sz w:val="26"/>
          <w:szCs w:val="26"/>
          <w:lang w:val="ru-RU"/>
        </w:rPr>
        <w:t>по всем остальным источникам поступления снижены</w:t>
      </w:r>
      <w:r w:rsidR="00E010EE">
        <w:rPr>
          <w:rFonts w:ascii="Times New Roman" w:eastAsia="Times New Roman" w:hAnsi="Times New Roman" w:cs="Times New Roman"/>
          <w:sz w:val="26"/>
          <w:szCs w:val="26"/>
          <w:lang w:val="ru-RU"/>
        </w:rPr>
        <w:t>.</w:t>
      </w:r>
    </w:p>
    <w:p w14:paraId="02CCB789" w14:textId="77777777" w:rsidR="00E0414D" w:rsidRPr="00E0414D" w:rsidRDefault="00E0414D" w:rsidP="004F6154">
      <w:pPr>
        <w:widowControl w:val="0"/>
        <w:tabs>
          <w:tab w:val="left" w:pos="851"/>
        </w:tabs>
        <w:autoSpaceDE w:val="0"/>
        <w:autoSpaceDN w:val="0"/>
        <w:adjustRightInd w:val="0"/>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eastAsia="ru-RU" w:bidi="ar-SA"/>
        </w:rPr>
        <w:t>Анализ исполнения плана по налоговым доходам бюджета Лесозаводского городского округа за 202</w:t>
      </w:r>
      <w:r w:rsidR="00443A6E">
        <w:rPr>
          <w:rFonts w:ascii="Times New Roman" w:eastAsia="Times New Roman" w:hAnsi="Times New Roman" w:cs="Times New Roman"/>
          <w:sz w:val="26"/>
          <w:szCs w:val="26"/>
          <w:lang w:val="ru-RU" w:eastAsia="ru-RU" w:bidi="ar-SA"/>
        </w:rPr>
        <w:t>3</w:t>
      </w:r>
      <w:r w:rsidRPr="00E0414D">
        <w:rPr>
          <w:rFonts w:ascii="Times New Roman" w:eastAsia="Times New Roman" w:hAnsi="Times New Roman" w:cs="Times New Roman"/>
          <w:sz w:val="26"/>
          <w:szCs w:val="26"/>
          <w:lang w:val="ru-RU" w:eastAsia="ru-RU" w:bidi="ar-SA"/>
        </w:rPr>
        <w:t xml:space="preserve"> год представлен в таблице 4</w:t>
      </w:r>
      <w:r w:rsidR="00326AED">
        <w:rPr>
          <w:rFonts w:ascii="Times New Roman" w:eastAsia="Times New Roman" w:hAnsi="Times New Roman" w:cs="Times New Roman"/>
          <w:sz w:val="26"/>
          <w:szCs w:val="26"/>
          <w:lang w:val="ru-RU" w:eastAsia="ru-RU" w:bidi="ar-SA"/>
        </w:rPr>
        <w:t xml:space="preserve">. Более наглядно структуру </w:t>
      </w:r>
      <w:r w:rsidR="00326AED">
        <w:rPr>
          <w:rFonts w:ascii="Times New Roman" w:eastAsia="Times New Roman" w:hAnsi="Times New Roman" w:cs="Times New Roman"/>
          <w:sz w:val="26"/>
          <w:szCs w:val="26"/>
          <w:lang w:val="ru-RU" w:eastAsia="ru-RU" w:bidi="ar-SA"/>
        </w:rPr>
        <w:lastRenderedPageBreak/>
        <w:t>налоговых доходов можно увидеть на диаграмме 3.</w:t>
      </w:r>
    </w:p>
    <w:p w14:paraId="02A9BAF8" w14:textId="77777777" w:rsidR="00E0414D" w:rsidRPr="00E0414D" w:rsidRDefault="00E0414D" w:rsidP="00770318">
      <w:pPr>
        <w:tabs>
          <w:tab w:val="left" w:pos="851"/>
        </w:tabs>
        <w:ind w:left="60" w:firstLine="933"/>
        <w:jc w:val="right"/>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 xml:space="preserve">Таблица 4 </w:t>
      </w:r>
    </w:p>
    <w:p w14:paraId="4476786A" w14:textId="77777777" w:rsidR="00E0414D" w:rsidRPr="00E0414D" w:rsidRDefault="00DA39A1" w:rsidP="00E0414D">
      <w:pPr>
        <w:tabs>
          <w:tab w:val="left" w:pos="851"/>
        </w:tabs>
        <w:ind w:left="60" w:firstLine="933"/>
        <w:rPr>
          <w:rFonts w:ascii="Times New Roman" w:eastAsia="Times New Roman" w:hAnsi="Times New Roman" w:cs="Times New Roman"/>
          <w:sz w:val="26"/>
          <w:szCs w:val="26"/>
          <w:lang w:val="ru-RU" w:eastAsia="ru-RU" w:bidi="ar-SA"/>
        </w:rPr>
      </w:pPr>
      <w:r>
        <w:rPr>
          <w:rFonts w:ascii="Times New Roman" w:eastAsia="Calibri" w:hAnsi="Times New Roman" w:cs="Times New Roman"/>
          <w:sz w:val="20"/>
          <w:szCs w:val="20"/>
          <w:lang w:val="ru-RU" w:eastAsia="ru-RU" w:bidi="ar-SA"/>
        </w:rPr>
        <w:t xml:space="preserve">                                                                                                                                                         </w:t>
      </w:r>
      <w:r w:rsidR="00E0414D" w:rsidRPr="00E0414D">
        <w:rPr>
          <w:rFonts w:ascii="Times New Roman" w:eastAsia="Calibri" w:hAnsi="Times New Roman" w:cs="Times New Roman"/>
          <w:sz w:val="20"/>
          <w:szCs w:val="20"/>
          <w:lang w:val="ru-RU" w:eastAsia="ru-RU" w:bidi="ar-SA"/>
        </w:rPr>
        <w:t>(тыс. руб.)</w:t>
      </w:r>
    </w:p>
    <w:tbl>
      <w:tblPr>
        <w:tblW w:w="5000" w:type="pct"/>
        <w:jc w:val="right"/>
        <w:tblLayout w:type="fixed"/>
        <w:tblLook w:val="04A0" w:firstRow="1" w:lastRow="0" w:firstColumn="1" w:lastColumn="0" w:noHBand="0" w:noVBand="1"/>
      </w:tblPr>
      <w:tblGrid>
        <w:gridCol w:w="2028"/>
        <w:gridCol w:w="869"/>
        <w:gridCol w:w="873"/>
        <w:gridCol w:w="1015"/>
        <w:gridCol w:w="853"/>
        <w:gridCol w:w="597"/>
        <w:gridCol w:w="869"/>
        <w:gridCol w:w="1015"/>
        <w:gridCol w:w="1060"/>
        <w:gridCol w:w="674"/>
      </w:tblGrid>
      <w:tr w:rsidR="00326AED" w:rsidRPr="00E0414D" w14:paraId="185578D6" w14:textId="77777777" w:rsidTr="00533E72">
        <w:trPr>
          <w:trHeight w:val="1621"/>
          <w:tblHeader/>
          <w:jc w:val="right"/>
        </w:trPr>
        <w:tc>
          <w:tcPr>
            <w:tcW w:w="1029" w:type="pct"/>
            <w:vMerge w:val="restart"/>
            <w:tcBorders>
              <w:top w:val="single" w:sz="4" w:space="0" w:color="auto"/>
              <w:left w:val="single" w:sz="4" w:space="0" w:color="auto"/>
              <w:bottom w:val="nil"/>
              <w:right w:val="single" w:sz="4" w:space="0" w:color="auto"/>
            </w:tcBorders>
            <w:vAlign w:val="center"/>
            <w:hideMark/>
          </w:tcPr>
          <w:p w14:paraId="0FF64D74" w14:textId="77777777" w:rsidR="00326AED" w:rsidRPr="00E0414D" w:rsidRDefault="00326AED" w:rsidP="00E0414D">
            <w:pPr>
              <w:autoSpaceDN w:val="0"/>
              <w:ind w:firstLine="0"/>
              <w:jc w:val="center"/>
              <w:rPr>
                <w:rFonts w:ascii="Times New Roman" w:eastAsia="Times New Roman" w:hAnsi="Times New Roman" w:cs="Times New Roman"/>
                <w:b/>
                <w:bCs/>
                <w:sz w:val="18"/>
                <w:szCs w:val="18"/>
                <w:lang w:val="ru-RU" w:bidi="ar-SA"/>
              </w:rPr>
            </w:pPr>
            <w:r w:rsidRPr="00E0414D">
              <w:rPr>
                <w:rFonts w:ascii="Times New Roman" w:eastAsia="Calibri" w:hAnsi="Times New Roman" w:cs="Times New Roman"/>
                <w:sz w:val="20"/>
                <w:szCs w:val="20"/>
                <w:lang w:val="ru-RU" w:eastAsia="ru-RU" w:bidi="ar-SA"/>
              </w:rPr>
              <w:tab/>
            </w:r>
            <w:r w:rsidRPr="00E0414D">
              <w:rPr>
                <w:rFonts w:ascii="Times New Roman" w:eastAsia="Times New Roman" w:hAnsi="Times New Roman" w:cs="Times New Roman"/>
                <w:b/>
                <w:bCs/>
                <w:sz w:val="18"/>
                <w:szCs w:val="18"/>
                <w:lang w:val="ru-RU" w:bidi="ar-SA"/>
              </w:rPr>
              <w:t>Показатели</w:t>
            </w:r>
          </w:p>
        </w:tc>
        <w:tc>
          <w:tcPr>
            <w:tcW w:w="44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0609E5" w14:textId="77777777" w:rsidR="00326AED" w:rsidRPr="00E0414D" w:rsidRDefault="00326AED" w:rsidP="006029F6">
            <w:pPr>
              <w:autoSpaceDN w:val="0"/>
              <w:ind w:left="-108" w:right="-108" w:firstLine="0"/>
              <w:jc w:val="center"/>
              <w:rPr>
                <w:rFonts w:ascii="Times New Roman" w:eastAsia="Times New Roman" w:hAnsi="Times New Roman" w:cs="Times New Roman"/>
                <w:b/>
                <w:bCs/>
                <w:sz w:val="18"/>
                <w:szCs w:val="18"/>
                <w:lang w:val="ru-RU" w:bidi="ar-SA"/>
              </w:rPr>
            </w:pPr>
            <w:r w:rsidRPr="00E0414D">
              <w:rPr>
                <w:rFonts w:ascii="Times New Roman" w:eastAsia="Times New Roman" w:hAnsi="Times New Roman" w:cs="Times New Roman"/>
                <w:b/>
                <w:bCs/>
                <w:sz w:val="18"/>
                <w:szCs w:val="18"/>
                <w:lang w:val="ru-RU" w:bidi="ar-SA"/>
              </w:rPr>
              <w:t>Первоначальный план на 202</w:t>
            </w:r>
            <w:r w:rsidR="006029F6">
              <w:rPr>
                <w:rFonts w:ascii="Times New Roman" w:eastAsia="Times New Roman" w:hAnsi="Times New Roman" w:cs="Times New Roman"/>
                <w:b/>
                <w:bCs/>
                <w:sz w:val="18"/>
                <w:szCs w:val="18"/>
                <w:lang w:val="ru-RU" w:bidi="ar-SA"/>
              </w:rPr>
              <w:t>3</w:t>
            </w:r>
            <w:r w:rsidRPr="00E0414D">
              <w:rPr>
                <w:rFonts w:ascii="Times New Roman" w:eastAsia="Times New Roman" w:hAnsi="Times New Roman" w:cs="Times New Roman"/>
                <w:b/>
                <w:bCs/>
                <w:sz w:val="18"/>
                <w:szCs w:val="18"/>
                <w:lang w:val="ru-RU" w:bidi="ar-SA"/>
              </w:rPr>
              <w:t xml:space="preserve"> год</w:t>
            </w:r>
          </w:p>
        </w:tc>
        <w:tc>
          <w:tcPr>
            <w:tcW w:w="958" w:type="pct"/>
            <w:gridSpan w:val="2"/>
            <w:tcBorders>
              <w:top w:val="single" w:sz="4" w:space="0" w:color="auto"/>
              <w:left w:val="nil"/>
              <w:bottom w:val="single" w:sz="4" w:space="0" w:color="auto"/>
              <w:right w:val="single" w:sz="4" w:space="0" w:color="auto"/>
            </w:tcBorders>
            <w:textDirection w:val="btLr"/>
            <w:vAlign w:val="center"/>
            <w:hideMark/>
          </w:tcPr>
          <w:p w14:paraId="3DB67D38" w14:textId="77777777" w:rsidR="00326AED" w:rsidRPr="00E0414D" w:rsidRDefault="00326AED" w:rsidP="006029F6">
            <w:pPr>
              <w:autoSpaceDN w:val="0"/>
              <w:ind w:left="113" w:right="113" w:firstLine="0"/>
              <w:jc w:val="center"/>
              <w:rPr>
                <w:rFonts w:ascii="Times New Roman" w:eastAsia="Times New Roman" w:hAnsi="Times New Roman" w:cs="Times New Roman"/>
                <w:b/>
                <w:bCs/>
                <w:sz w:val="18"/>
                <w:szCs w:val="18"/>
                <w:lang w:val="ru-RU" w:bidi="ar-SA"/>
              </w:rPr>
            </w:pPr>
            <w:r w:rsidRPr="00E0414D">
              <w:rPr>
                <w:rFonts w:ascii="Times New Roman" w:eastAsia="Times New Roman" w:hAnsi="Times New Roman" w:cs="Times New Roman"/>
                <w:b/>
                <w:bCs/>
                <w:sz w:val="18"/>
                <w:szCs w:val="18"/>
                <w:lang w:val="ru-RU" w:bidi="ar-SA"/>
              </w:rPr>
              <w:t>Уточненный план на 202</w:t>
            </w:r>
            <w:r w:rsidR="004B5AC3">
              <w:rPr>
                <w:rFonts w:ascii="Times New Roman" w:eastAsia="Times New Roman" w:hAnsi="Times New Roman" w:cs="Times New Roman"/>
                <w:b/>
                <w:bCs/>
                <w:sz w:val="18"/>
                <w:szCs w:val="18"/>
                <w:lang w:val="ru-RU" w:bidi="ar-SA"/>
              </w:rPr>
              <w:t>3</w:t>
            </w:r>
          </w:p>
        </w:tc>
        <w:tc>
          <w:tcPr>
            <w:tcW w:w="433" w:type="pct"/>
            <w:vMerge w:val="restart"/>
            <w:tcBorders>
              <w:top w:val="single" w:sz="4" w:space="0" w:color="auto"/>
              <w:left w:val="nil"/>
              <w:bottom w:val="single" w:sz="4" w:space="0" w:color="auto"/>
              <w:right w:val="single" w:sz="4" w:space="0" w:color="auto"/>
            </w:tcBorders>
            <w:textDirection w:val="btLr"/>
            <w:vAlign w:val="center"/>
            <w:hideMark/>
          </w:tcPr>
          <w:p w14:paraId="1CEE9DE5" w14:textId="77777777" w:rsidR="00326AED" w:rsidRPr="00E0414D" w:rsidRDefault="00326AED" w:rsidP="00E0414D">
            <w:pPr>
              <w:autoSpaceDN w:val="0"/>
              <w:ind w:left="-111" w:right="-108" w:firstLine="0"/>
              <w:jc w:val="center"/>
              <w:rPr>
                <w:rFonts w:ascii="Times New Roman" w:eastAsia="Times New Roman" w:hAnsi="Times New Roman" w:cs="Times New Roman"/>
                <w:b/>
                <w:bCs/>
                <w:sz w:val="18"/>
                <w:szCs w:val="18"/>
                <w:lang w:val="ru-RU" w:bidi="ar-SA"/>
              </w:rPr>
            </w:pPr>
            <w:r w:rsidRPr="00E0414D">
              <w:rPr>
                <w:rFonts w:ascii="Times New Roman" w:eastAsia="Times New Roman" w:hAnsi="Times New Roman" w:cs="Times New Roman"/>
                <w:b/>
                <w:bCs/>
                <w:sz w:val="18"/>
                <w:szCs w:val="18"/>
                <w:lang w:val="ru-RU" w:bidi="ar-SA"/>
              </w:rPr>
              <w:t>Исполнение</w:t>
            </w:r>
          </w:p>
        </w:tc>
        <w:tc>
          <w:tcPr>
            <w:tcW w:w="303" w:type="pct"/>
            <w:vMerge w:val="restart"/>
            <w:tcBorders>
              <w:top w:val="single" w:sz="4" w:space="0" w:color="auto"/>
              <w:left w:val="nil"/>
              <w:bottom w:val="single" w:sz="4" w:space="0" w:color="auto"/>
              <w:right w:val="single" w:sz="4" w:space="0" w:color="auto"/>
            </w:tcBorders>
            <w:textDirection w:val="btLr"/>
            <w:hideMark/>
          </w:tcPr>
          <w:p w14:paraId="092C17C9" w14:textId="77777777" w:rsidR="00326AED" w:rsidRPr="00E0414D" w:rsidRDefault="00326AED" w:rsidP="00E0414D">
            <w:pPr>
              <w:autoSpaceDN w:val="0"/>
              <w:ind w:left="-111" w:right="-108" w:firstLine="0"/>
              <w:jc w:val="center"/>
              <w:rPr>
                <w:rFonts w:ascii="Times New Roman" w:eastAsia="Times New Roman" w:hAnsi="Times New Roman" w:cs="Times New Roman"/>
                <w:b/>
                <w:bCs/>
                <w:sz w:val="18"/>
                <w:szCs w:val="18"/>
                <w:lang w:val="ru-RU" w:bidi="ar-SA"/>
              </w:rPr>
            </w:pPr>
            <w:r w:rsidRPr="00E0414D">
              <w:rPr>
                <w:rFonts w:ascii="Times New Roman" w:eastAsia="Times New Roman" w:hAnsi="Times New Roman" w:cs="Times New Roman"/>
                <w:b/>
                <w:bCs/>
                <w:sz w:val="18"/>
                <w:szCs w:val="18"/>
                <w:lang w:val="ru-RU" w:bidi="ar-SA"/>
              </w:rPr>
              <w:t>% исполнения</w:t>
            </w:r>
          </w:p>
        </w:tc>
        <w:tc>
          <w:tcPr>
            <w:tcW w:w="441" w:type="pct"/>
            <w:vMerge w:val="restart"/>
            <w:tcBorders>
              <w:top w:val="single" w:sz="4" w:space="0" w:color="auto"/>
              <w:left w:val="single" w:sz="4" w:space="0" w:color="auto"/>
              <w:bottom w:val="single" w:sz="4" w:space="0" w:color="auto"/>
              <w:right w:val="single" w:sz="4" w:space="0" w:color="auto"/>
            </w:tcBorders>
            <w:textDirection w:val="btLr"/>
            <w:hideMark/>
          </w:tcPr>
          <w:p w14:paraId="7B993955" w14:textId="77777777" w:rsidR="00326AED" w:rsidRPr="00E0414D" w:rsidRDefault="00326AED" w:rsidP="00E0414D">
            <w:pPr>
              <w:autoSpaceDN w:val="0"/>
              <w:ind w:left="113" w:right="113" w:firstLine="0"/>
              <w:jc w:val="center"/>
              <w:rPr>
                <w:rFonts w:ascii="Times New Roman" w:eastAsia="Times New Roman" w:hAnsi="Times New Roman" w:cs="Times New Roman"/>
                <w:b/>
                <w:bCs/>
                <w:sz w:val="18"/>
                <w:szCs w:val="18"/>
                <w:lang w:val="ru-RU" w:bidi="ar-SA"/>
              </w:rPr>
            </w:pPr>
            <w:r w:rsidRPr="00E0414D">
              <w:rPr>
                <w:rFonts w:ascii="Times New Roman" w:eastAsia="Times New Roman" w:hAnsi="Times New Roman" w:cs="Times New Roman"/>
                <w:b/>
                <w:bCs/>
                <w:sz w:val="18"/>
                <w:szCs w:val="18"/>
                <w:lang w:val="ru-RU" w:bidi="ar-SA"/>
              </w:rPr>
              <w:t>Отклонение от уточн</w:t>
            </w:r>
            <w:r>
              <w:rPr>
                <w:rFonts w:ascii="Times New Roman" w:eastAsia="Times New Roman" w:hAnsi="Times New Roman" w:cs="Times New Roman"/>
                <w:b/>
                <w:bCs/>
                <w:sz w:val="18"/>
                <w:szCs w:val="18"/>
                <w:lang w:val="ru-RU" w:bidi="ar-SA"/>
              </w:rPr>
              <w:t>ённого</w:t>
            </w:r>
            <w:r w:rsidRPr="00E0414D">
              <w:rPr>
                <w:rFonts w:ascii="Times New Roman" w:eastAsia="Times New Roman" w:hAnsi="Times New Roman" w:cs="Times New Roman"/>
                <w:b/>
                <w:bCs/>
                <w:sz w:val="18"/>
                <w:szCs w:val="18"/>
                <w:lang w:val="ru-RU" w:bidi="ar-SA"/>
              </w:rPr>
              <w:t xml:space="preserve"> плана</w:t>
            </w:r>
          </w:p>
          <w:p w14:paraId="40395E60" w14:textId="77777777" w:rsidR="00326AED" w:rsidRPr="00E0414D" w:rsidRDefault="00326AED" w:rsidP="00E0414D">
            <w:pPr>
              <w:autoSpaceDN w:val="0"/>
              <w:ind w:left="113" w:right="113" w:firstLine="0"/>
              <w:jc w:val="center"/>
              <w:rPr>
                <w:rFonts w:ascii="Times New Roman" w:eastAsia="Times New Roman" w:hAnsi="Times New Roman" w:cs="Times New Roman"/>
                <w:b/>
                <w:bCs/>
                <w:sz w:val="16"/>
                <w:szCs w:val="16"/>
                <w:lang w:val="ru-RU" w:bidi="ar-SA"/>
              </w:rPr>
            </w:pPr>
            <w:r w:rsidRPr="00E0414D">
              <w:rPr>
                <w:rFonts w:ascii="Times New Roman" w:eastAsia="Times New Roman" w:hAnsi="Times New Roman" w:cs="Times New Roman"/>
                <w:b/>
                <w:bCs/>
                <w:sz w:val="16"/>
                <w:szCs w:val="16"/>
                <w:lang w:val="ru-RU" w:bidi="ar-SA"/>
              </w:rPr>
              <w:t>(гр5-гр3)</w:t>
            </w:r>
          </w:p>
        </w:tc>
        <w:tc>
          <w:tcPr>
            <w:tcW w:w="515" w:type="pct"/>
            <w:vMerge w:val="restart"/>
            <w:tcBorders>
              <w:top w:val="single" w:sz="4" w:space="0" w:color="auto"/>
              <w:left w:val="single" w:sz="4" w:space="0" w:color="auto"/>
              <w:bottom w:val="single" w:sz="4" w:space="0" w:color="auto"/>
              <w:right w:val="single" w:sz="4" w:space="0" w:color="auto"/>
            </w:tcBorders>
            <w:textDirection w:val="btLr"/>
            <w:hideMark/>
          </w:tcPr>
          <w:p w14:paraId="73E66350" w14:textId="77777777" w:rsidR="00326AED" w:rsidRPr="00E0414D" w:rsidRDefault="00326AED" w:rsidP="00FA6D92">
            <w:pPr>
              <w:autoSpaceDN w:val="0"/>
              <w:ind w:left="113" w:right="113" w:firstLine="0"/>
              <w:jc w:val="center"/>
              <w:rPr>
                <w:rFonts w:ascii="Times New Roman" w:eastAsia="Times New Roman" w:hAnsi="Times New Roman" w:cs="Times New Roman"/>
                <w:b/>
                <w:bCs/>
                <w:sz w:val="18"/>
                <w:szCs w:val="18"/>
                <w:lang w:val="ru-RU" w:bidi="ar-SA"/>
              </w:rPr>
            </w:pPr>
            <w:r w:rsidRPr="00E0414D">
              <w:rPr>
                <w:rFonts w:ascii="Times New Roman" w:eastAsia="Times New Roman" w:hAnsi="Times New Roman" w:cs="Times New Roman"/>
                <w:b/>
                <w:bCs/>
                <w:sz w:val="18"/>
                <w:szCs w:val="18"/>
                <w:lang w:val="ru-RU" w:bidi="ar-SA"/>
              </w:rPr>
              <w:t>Исполнение за 202</w:t>
            </w:r>
            <w:r w:rsidR="00FA6D92">
              <w:rPr>
                <w:rFonts w:ascii="Times New Roman" w:eastAsia="Times New Roman" w:hAnsi="Times New Roman" w:cs="Times New Roman"/>
                <w:b/>
                <w:bCs/>
                <w:sz w:val="18"/>
                <w:szCs w:val="18"/>
                <w:lang w:val="ru-RU" w:bidi="ar-SA"/>
              </w:rPr>
              <w:t>3</w:t>
            </w:r>
            <w:r w:rsidRPr="00E0414D">
              <w:rPr>
                <w:rFonts w:ascii="Times New Roman" w:eastAsia="Times New Roman" w:hAnsi="Times New Roman" w:cs="Times New Roman"/>
                <w:b/>
                <w:bCs/>
                <w:sz w:val="18"/>
                <w:szCs w:val="18"/>
                <w:lang w:val="ru-RU" w:bidi="ar-SA"/>
              </w:rPr>
              <w:t xml:space="preserve"> год</w:t>
            </w:r>
          </w:p>
        </w:tc>
        <w:tc>
          <w:tcPr>
            <w:tcW w:w="880" w:type="pct"/>
            <w:gridSpan w:val="2"/>
            <w:tcBorders>
              <w:top w:val="single" w:sz="4" w:space="0" w:color="auto"/>
              <w:left w:val="single" w:sz="4" w:space="0" w:color="auto"/>
              <w:bottom w:val="single" w:sz="4" w:space="0" w:color="auto"/>
              <w:right w:val="single" w:sz="4" w:space="0" w:color="auto"/>
            </w:tcBorders>
            <w:textDirection w:val="btLr"/>
            <w:vAlign w:val="center"/>
            <w:hideMark/>
          </w:tcPr>
          <w:p w14:paraId="687CD71E" w14:textId="77777777" w:rsidR="00326AED" w:rsidRPr="00E0414D" w:rsidRDefault="00326AED" w:rsidP="004B5AC3">
            <w:pPr>
              <w:autoSpaceDN w:val="0"/>
              <w:ind w:left="113" w:right="113" w:firstLine="0"/>
              <w:jc w:val="center"/>
              <w:rPr>
                <w:rFonts w:ascii="Times New Roman" w:eastAsia="Times New Roman" w:hAnsi="Times New Roman" w:cs="Times New Roman"/>
                <w:b/>
                <w:bCs/>
                <w:sz w:val="18"/>
                <w:szCs w:val="18"/>
                <w:lang w:val="ru-RU" w:bidi="ar-SA"/>
              </w:rPr>
            </w:pPr>
            <w:r w:rsidRPr="00E0414D">
              <w:rPr>
                <w:rFonts w:ascii="Times New Roman" w:eastAsia="Times New Roman" w:hAnsi="Times New Roman" w:cs="Times New Roman"/>
                <w:b/>
                <w:bCs/>
                <w:sz w:val="18"/>
                <w:szCs w:val="18"/>
                <w:lang w:val="ru-RU" w:bidi="ar-SA"/>
              </w:rPr>
              <w:t>Отклонение от 202</w:t>
            </w:r>
            <w:r w:rsidR="004B5AC3">
              <w:rPr>
                <w:rFonts w:ascii="Times New Roman" w:eastAsia="Times New Roman" w:hAnsi="Times New Roman" w:cs="Times New Roman"/>
                <w:b/>
                <w:bCs/>
                <w:sz w:val="18"/>
                <w:szCs w:val="18"/>
                <w:lang w:val="ru-RU" w:bidi="ar-SA"/>
              </w:rPr>
              <w:t>2</w:t>
            </w:r>
            <w:r w:rsidRPr="00E0414D">
              <w:rPr>
                <w:rFonts w:ascii="Times New Roman" w:eastAsia="Times New Roman" w:hAnsi="Times New Roman" w:cs="Times New Roman"/>
                <w:b/>
                <w:bCs/>
                <w:sz w:val="18"/>
                <w:szCs w:val="18"/>
                <w:lang w:val="ru-RU" w:bidi="ar-SA"/>
              </w:rPr>
              <w:t xml:space="preserve"> года</w:t>
            </w:r>
          </w:p>
        </w:tc>
      </w:tr>
      <w:tr w:rsidR="00326AED" w:rsidRPr="00E0414D" w14:paraId="45DD15C0" w14:textId="77777777" w:rsidTr="00533E72">
        <w:trPr>
          <w:trHeight w:val="1402"/>
          <w:tblHeader/>
          <w:jc w:val="right"/>
        </w:trPr>
        <w:tc>
          <w:tcPr>
            <w:tcW w:w="1029" w:type="pct"/>
            <w:vMerge/>
            <w:tcBorders>
              <w:top w:val="single" w:sz="4" w:space="0" w:color="auto"/>
              <w:left w:val="single" w:sz="4" w:space="0" w:color="auto"/>
              <w:bottom w:val="nil"/>
              <w:right w:val="single" w:sz="4" w:space="0" w:color="auto"/>
            </w:tcBorders>
            <w:vAlign w:val="center"/>
            <w:hideMark/>
          </w:tcPr>
          <w:p w14:paraId="2209628A" w14:textId="77777777" w:rsidR="00326AED" w:rsidRPr="00E0414D" w:rsidRDefault="00326AED" w:rsidP="00E0414D">
            <w:pPr>
              <w:rPr>
                <w:rFonts w:ascii="Times New Roman" w:eastAsia="Times New Roman" w:hAnsi="Times New Roman" w:cs="Times New Roman"/>
                <w:b/>
                <w:bCs/>
                <w:sz w:val="18"/>
                <w:szCs w:val="18"/>
                <w:lang w:val="ru-RU" w:bidi="ar-SA"/>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14:paraId="5D1615D5" w14:textId="77777777" w:rsidR="00326AED" w:rsidRPr="00E0414D" w:rsidRDefault="00326AED" w:rsidP="00E0414D">
            <w:pPr>
              <w:rPr>
                <w:rFonts w:ascii="Times New Roman" w:eastAsia="Times New Roman" w:hAnsi="Times New Roman" w:cs="Times New Roman"/>
                <w:b/>
                <w:bCs/>
                <w:sz w:val="18"/>
                <w:szCs w:val="18"/>
                <w:lang w:val="ru-RU" w:bidi="ar-SA"/>
              </w:rPr>
            </w:pPr>
          </w:p>
        </w:tc>
        <w:tc>
          <w:tcPr>
            <w:tcW w:w="443" w:type="pct"/>
            <w:tcBorders>
              <w:top w:val="nil"/>
              <w:left w:val="nil"/>
              <w:bottom w:val="single" w:sz="4" w:space="0" w:color="auto"/>
              <w:right w:val="single" w:sz="4" w:space="0" w:color="auto"/>
            </w:tcBorders>
            <w:textDirection w:val="btLr"/>
            <w:vAlign w:val="center"/>
            <w:hideMark/>
          </w:tcPr>
          <w:p w14:paraId="33507415" w14:textId="77777777" w:rsidR="00326AED" w:rsidRPr="00E0414D" w:rsidRDefault="00326AED" w:rsidP="00E0414D">
            <w:pPr>
              <w:autoSpaceDN w:val="0"/>
              <w:ind w:left="113" w:right="113" w:firstLine="0"/>
              <w:jc w:val="center"/>
              <w:rPr>
                <w:rFonts w:ascii="Times New Roman" w:eastAsia="Times New Roman" w:hAnsi="Times New Roman" w:cs="Times New Roman"/>
                <w:b/>
                <w:bCs/>
                <w:sz w:val="18"/>
                <w:szCs w:val="18"/>
                <w:lang w:val="ru-RU" w:bidi="ar-SA"/>
              </w:rPr>
            </w:pPr>
            <w:r w:rsidRPr="00E0414D">
              <w:rPr>
                <w:rFonts w:ascii="Times New Roman" w:eastAsia="Times New Roman" w:hAnsi="Times New Roman" w:cs="Times New Roman"/>
                <w:b/>
                <w:bCs/>
                <w:sz w:val="18"/>
                <w:szCs w:val="18"/>
                <w:lang w:val="ru-RU" w:bidi="ar-SA"/>
              </w:rPr>
              <w:t>Сумма</w:t>
            </w:r>
          </w:p>
        </w:tc>
        <w:tc>
          <w:tcPr>
            <w:tcW w:w="515" w:type="pct"/>
            <w:tcBorders>
              <w:top w:val="nil"/>
              <w:left w:val="nil"/>
              <w:bottom w:val="single" w:sz="4" w:space="0" w:color="auto"/>
              <w:right w:val="single" w:sz="4" w:space="0" w:color="auto"/>
            </w:tcBorders>
            <w:noWrap/>
            <w:textDirection w:val="btLr"/>
            <w:vAlign w:val="center"/>
            <w:hideMark/>
          </w:tcPr>
          <w:p w14:paraId="30820C17" w14:textId="77777777" w:rsidR="00326AED" w:rsidRPr="00E0414D" w:rsidRDefault="00326AED" w:rsidP="00E0414D">
            <w:pPr>
              <w:autoSpaceDN w:val="0"/>
              <w:ind w:left="-105" w:right="-108" w:firstLine="0"/>
              <w:jc w:val="center"/>
              <w:rPr>
                <w:rFonts w:ascii="Times New Roman" w:eastAsia="Times New Roman" w:hAnsi="Times New Roman" w:cs="Times New Roman"/>
                <w:b/>
                <w:bCs/>
                <w:sz w:val="18"/>
                <w:szCs w:val="18"/>
                <w:lang w:val="ru-RU" w:bidi="ar-SA"/>
              </w:rPr>
            </w:pPr>
            <w:r w:rsidRPr="00E0414D">
              <w:rPr>
                <w:rFonts w:ascii="Times New Roman" w:eastAsia="Times New Roman" w:hAnsi="Times New Roman" w:cs="Times New Roman"/>
                <w:b/>
                <w:bCs/>
                <w:sz w:val="18"/>
                <w:szCs w:val="18"/>
                <w:lang w:val="ru-RU" w:bidi="ar-SA"/>
              </w:rPr>
              <w:t>Отклонение</w:t>
            </w:r>
          </w:p>
          <w:p w14:paraId="0816AC9E" w14:textId="77777777" w:rsidR="00326AED" w:rsidRPr="00E0414D" w:rsidRDefault="00326AED" w:rsidP="00E0414D">
            <w:pPr>
              <w:autoSpaceDN w:val="0"/>
              <w:ind w:left="-105" w:right="-108" w:firstLine="0"/>
              <w:jc w:val="center"/>
              <w:rPr>
                <w:rFonts w:ascii="Times New Roman" w:eastAsia="Times New Roman" w:hAnsi="Times New Roman" w:cs="Times New Roman"/>
                <w:b/>
                <w:bCs/>
                <w:sz w:val="18"/>
                <w:szCs w:val="18"/>
                <w:lang w:val="ru-RU" w:bidi="ar-SA"/>
              </w:rPr>
            </w:pPr>
            <w:r w:rsidRPr="00E0414D">
              <w:rPr>
                <w:rFonts w:ascii="Times New Roman" w:eastAsia="Times New Roman" w:hAnsi="Times New Roman" w:cs="Times New Roman"/>
                <w:b/>
                <w:bCs/>
                <w:sz w:val="16"/>
                <w:szCs w:val="16"/>
                <w:lang w:val="ru-RU" w:bidi="ar-SA"/>
              </w:rPr>
              <w:t>(гр3-гр2)</w:t>
            </w:r>
          </w:p>
        </w:tc>
        <w:tc>
          <w:tcPr>
            <w:tcW w:w="433" w:type="pct"/>
            <w:vMerge/>
            <w:tcBorders>
              <w:top w:val="single" w:sz="4" w:space="0" w:color="auto"/>
              <w:left w:val="nil"/>
              <w:bottom w:val="single" w:sz="4" w:space="0" w:color="auto"/>
              <w:right w:val="single" w:sz="4" w:space="0" w:color="auto"/>
            </w:tcBorders>
            <w:vAlign w:val="center"/>
            <w:hideMark/>
          </w:tcPr>
          <w:p w14:paraId="68E8F034" w14:textId="77777777" w:rsidR="00326AED" w:rsidRPr="00E0414D" w:rsidRDefault="00326AED" w:rsidP="00E0414D">
            <w:pPr>
              <w:rPr>
                <w:rFonts w:ascii="Times New Roman" w:eastAsia="Times New Roman" w:hAnsi="Times New Roman" w:cs="Times New Roman"/>
                <w:b/>
                <w:bCs/>
                <w:sz w:val="18"/>
                <w:szCs w:val="18"/>
                <w:lang w:val="ru-RU" w:bidi="ar-SA"/>
              </w:rPr>
            </w:pPr>
          </w:p>
        </w:tc>
        <w:tc>
          <w:tcPr>
            <w:tcW w:w="303" w:type="pct"/>
            <w:vMerge/>
            <w:tcBorders>
              <w:top w:val="single" w:sz="4" w:space="0" w:color="auto"/>
              <w:left w:val="nil"/>
              <w:bottom w:val="single" w:sz="4" w:space="0" w:color="auto"/>
              <w:right w:val="single" w:sz="4" w:space="0" w:color="auto"/>
            </w:tcBorders>
            <w:vAlign w:val="center"/>
            <w:hideMark/>
          </w:tcPr>
          <w:p w14:paraId="4B53EDAE" w14:textId="77777777" w:rsidR="00326AED" w:rsidRPr="00E0414D" w:rsidRDefault="00326AED" w:rsidP="00E0414D">
            <w:pPr>
              <w:rPr>
                <w:rFonts w:ascii="Times New Roman" w:eastAsia="Times New Roman" w:hAnsi="Times New Roman" w:cs="Times New Roman"/>
                <w:b/>
                <w:bCs/>
                <w:sz w:val="18"/>
                <w:szCs w:val="18"/>
                <w:lang w:val="ru-RU" w:bidi="ar-SA"/>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14:paraId="6DD2108A" w14:textId="77777777" w:rsidR="00326AED" w:rsidRPr="00E0414D" w:rsidRDefault="00326AED" w:rsidP="00E0414D">
            <w:pPr>
              <w:rPr>
                <w:rFonts w:ascii="Times New Roman" w:eastAsia="Times New Roman" w:hAnsi="Times New Roman" w:cs="Times New Roman"/>
                <w:b/>
                <w:bCs/>
                <w:sz w:val="16"/>
                <w:szCs w:val="16"/>
                <w:lang w:val="ru-RU" w:bidi="ar-SA"/>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2ED1604A" w14:textId="77777777" w:rsidR="00326AED" w:rsidRPr="00E0414D" w:rsidRDefault="00326AED" w:rsidP="00E0414D">
            <w:pPr>
              <w:rPr>
                <w:rFonts w:ascii="Times New Roman" w:eastAsia="Times New Roman" w:hAnsi="Times New Roman" w:cs="Times New Roman"/>
                <w:b/>
                <w:bCs/>
                <w:sz w:val="18"/>
                <w:szCs w:val="18"/>
                <w:lang w:val="ru-RU" w:bidi="ar-SA"/>
              </w:rPr>
            </w:pPr>
          </w:p>
        </w:tc>
        <w:tc>
          <w:tcPr>
            <w:tcW w:w="538" w:type="pct"/>
            <w:tcBorders>
              <w:top w:val="nil"/>
              <w:left w:val="single" w:sz="4" w:space="0" w:color="auto"/>
              <w:bottom w:val="single" w:sz="4" w:space="0" w:color="auto"/>
              <w:right w:val="single" w:sz="4" w:space="0" w:color="auto"/>
            </w:tcBorders>
            <w:textDirection w:val="btLr"/>
            <w:vAlign w:val="center"/>
            <w:hideMark/>
          </w:tcPr>
          <w:p w14:paraId="3167CEED" w14:textId="77777777" w:rsidR="00326AED" w:rsidRPr="00E0414D" w:rsidRDefault="00C21FA9" w:rsidP="00C21FA9">
            <w:pPr>
              <w:autoSpaceDN w:val="0"/>
              <w:ind w:left="113" w:right="113" w:firstLine="0"/>
              <w:jc w:val="center"/>
              <w:rPr>
                <w:rFonts w:ascii="Times New Roman" w:eastAsia="Times New Roman" w:hAnsi="Times New Roman" w:cs="Times New Roman"/>
                <w:b/>
                <w:bCs/>
                <w:sz w:val="18"/>
                <w:szCs w:val="18"/>
                <w:lang w:val="ru-RU" w:bidi="ar-SA"/>
              </w:rPr>
            </w:pPr>
            <w:r w:rsidRPr="00E0414D">
              <w:rPr>
                <w:rFonts w:ascii="Times New Roman" w:eastAsia="Times New Roman" w:hAnsi="Times New Roman" w:cs="Times New Roman"/>
                <w:b/>
                <w:bCs/>
                <w:sz w:val="18"/>
                <w:szCs w:val="18"/>
                <w:lang w:val="ru-RU" w:bidi="ar-SA"/>
              </w:rPr>
              <w:t xml:space="preserve">сумма </w:t>
            </w:r>
          </w:p>
        </w:tc>
        <w:tc>
          <w:tcPr>
            <w:tcW w:w="342" w:type="pct"/>
            <w:tcBorders>
              <w:top w:val="nil"/>
              <w:left w:val="nil"/>
              <w:bottom w:val="single" w:sz="4" w:space="0" w:color="auto"/>
              <w:right w:val="single" w:sz="4" w:space="0" w:color="auto"/>
            </w:tcBorders>
            <w:textDirection w:val="btLr"/>
            <w:vAlign w:val="center"/>
            <w:hideMark/>
          </w:tcPr>
          <w:p w14:paraId="767A1DFB" w14:textId="77777777" w:rsidR="00326AED" w:rsidRPr="00E0414D" w:rsidRDefault="00C21FA9" w:rsidP="00E0414D">
            <w:pPr>
              <w:autoSpaceDN w:val="0"/>
              <w:ind w:left="113" w:right="113" w:firstLine="0"/>
              <w:jc w:val="center"/>
              <w:rPr>
                <w:rFonts w:ascii="Times New Roman" w:eastAsia="Times New Roman" w:hAnsi="Times New Roman" w:cs="Times New Roman"/>
                <w:b/>
                <w:bCs/>
                <w:sz w:val="18"/>
                <w:szCs w:val="18"/>
                <w:lang w:val="ru-RU" w:bidi="ar-SA"/>
              </w:rPr>
            </w:pPr>
            <w:r w:rsidRPr="00E0414D">
              <w:rPr>
                <w:rFonts w:ascii="Times New Roman" w:eastAsia="Times New Roman" w:hAnsi="Times New Roman" w:cs="Times New Roman"/>
                <w:b/>
                <w:bCs/>
                <w:sz w:val="18"/>
                <w:szCs w:val="18"/>
                <w:lang w:val="ru-RU" w:bidi="ar-SA"/>
              </w:rPr>
              <w:t>%</w:t>
            </w:r>
          </w:p>
        </w:tc>
      </w:tr>
      <w:tr w:rsidR="00326AED" w:rsidRPr="009B68EC" w14:paraId="71CCBD1A" w14:textId="77777777" w:rsidTr="00533E72">
        <w:trPr>
          <w:trHeight w:val="56"/>
          <w:tblHeader/>
          <w:jc w:val="right"/>
        </w:trPr>
        <w:tc>
          <w:tcPr>
            <w:tcW w:w="1029" w:type="pct"/>
            <w:tcBorders>
              <w:top w:val="single" w:sz="4" w:space="0" w:color="auto"/>
              <w:left w:val="single" w:sz="4" w:space="0" w:color="auto"/>
              <w:bottom w:val="single" w:sz="4" w:space="0" w:color="auto"/>
              <w:right w:val="single" w:sz="4" w:space="0" w:color="auto"/>
            </w:tcBorders>
            <w:vAlign w:val="center"/>
            <w:hideMark/>
          </w:tcPr>
          <w:p w14:paraId="4D98526C" w14:textId="77777777" w:rsidR="00326AED" w:rsidRPr="009B68EC" w:rsidRDefault="00326AED" w:rsidP="00E0414D">
            <w:pPr>
              <w:autoSpaceDN w:val="0"/>
              <w:ind w:firstLine="0"/>
              <w:jc w:val="center"/>
              <w:rPr>
                <w:rFonts w:ascii="Times New Roman" w:eastAsia="Times New Roman" w:hAnsi="Times New Roman" w:cs="Times New Roman"/>
                <w:sz w:val="18"/>
                <w:szCs w:val="18"/>
                <w:lang w:val="ru-RU" w:bidi="ar-SA"/>
              </w:rPr>
            </w:pPr>
            <w:r w:rsidRPr="009B68EC">
              <w:rPr>
                <w:rFonts w:ascii="Times New Roman" w:eastAsia="Times New Roman" w:hAnsi="Times New Roman" w:cs="Times New Roman"/>
                <w:sz w:val="18"/>
                <w:szCs w:val="18"/>
                <w:lang w:val="ru-RU" w:bidi="ar-SA"/>
              </w:rPr>
              <w:t>1</w:t>
            </w:r>
          </w:p>
        </w:tc>
        <w:tc>
          <w:tcPr>
            <w:tcW w:w="441" w:type="pct"/>
            <w:tcBorders>
              <w:top w:val="single" w:sz="4" w:space="0" w:color="auto"/>
              <w:left w:val="nil"/>
              <w:bottom w:val="single" w:sz="4" w:space="0" w:color="auto"/>
              <w:right w:val="single" w:sz="4" w:space="0" w:color="auto"/>
            </w:tcBorders>
            <w:vAlign w:val="center"/>
            <w:hideMark/>
          </w:tcPr>
          <w:p w14:paraId="679ED3BF" w14:textId="77777777" w:rsidR="00326AED" w:rsidRPr="009B68EC" w:rsidRDefault="00326AED" w:rsidP="00E0414D">
            <w:pPr>
              <w:autoSpaceDN w:val="0"/>
              <w:ind w:firstLine="0"/>
              <w:jc w:val="center"/>
              <w:rPr>
                <w:rFonts w:ascii="Times New Roman" w:eastAsia="Times New Roman" w:hAnsi="Times New Roman" w:cs="Times New Roman"/>
                <w:sz w:val="18"/>
                <w:szCs w:val="18"/>
                <w:lang w:val="ru-RU" w:bidi="ar-SA"/>
              </w:rPr>
            </w:pPr>
            <w:r w:rsidRPr="009B68EC">
              <w:rPr>
                <w:rFonts w:ascii="Times New Roman" w:eastAsia="Times New Roman" w:hAnsi="Times New Roman" w:cs="Times New Roman"/>
                <w:sz w:val="18"/>
                <w:szCs w:val="18"/>
                <w:lang w:val="ru-RU" w:bidi="ar-SA"/>
              </w:rPr>
              <w:t>2</w:t>
            </w:r>
          </w:p>
        </w:tc>
        <w:tc>
          <w:tcPr>
            <w:tcW w:w="443" w:type="pct"/>
            <w:tcBorders>
              <w:top w:val="single" w:sz="4" w:space="0" w:color="auto"/>
              <w:left w:val="nil"/>
              <w:bottom w:val="single" w:sz="4" w:space="0" w:color="auto"/>
              <w:right w:val="single" w:sz="4" w:space="0" w:color="auto"/>
            </w:tcBorders>
            <w:noWrap/>
            <w:vAlign w:val="center"/>
            <w:hideMark/>
          </w:tcPr>
          <w:p w14:paraId="532E3069" w14:textId="77777777" w:rsidR="00326AED" w:rsidRPr="009B68EC" w:rsidRDefault="00326AED" w:rsidP="00E0414D">
            <w:pPr>
              <w:autoSpaceDN w:val="0"/>
              <w:ind w:firstLine="0"/>
              <w:jc w:val="center"/>
              <w:rPr>
                <w:rFonts w:ascii="Times New Roman" w:eastAsia="Times New Roman" w:hAnsi="Times New Roman" w:cs="Times New Roman"/>
                <w:sz w:val="18"/>
                <w:szCs w:val="18"/>
                <w:lang w:val="ru-RU" w:bidi="ar-SA"/>
              </w:rPr>
            </w:pPr>
            <w:r w:rsidRPr="009B68EC">
              <w:rPr>
                <w:rFonts w:ascii="Times New Roman" w:eastAsia="Times New Roman" w:hAnsi="Times New Roman" w:cs="Times New Roman"/>
                <w:sz w:val="18"/>
                <w:szCs w:val="18"/>
                <w:lang w:val="ru-RU" w:bidi="ar-SA"/>
              </w:rPr>
              <w:t>3</w:t>
            </w:r>
          </w:p>
        </w:tc>
        <w:tc>
          <w:tcPr>
            <w:tcW w:w="515" w:type="pct"/>
            <w:tcBorders>
              <w:top w:val="single" w:sz="4" w:space="0" w:color="auto"/>
              <w:left w:val="nil"/>
              <w:bottom w:val="single" w:sz="4" w:space="0" w:color="auto"/>
              <w:right w:val="single" w:sz="4" w:space="0" w:color="auto"/>
            </w:tcBorders>
            <w:noWrap/>
            <w:vAlign w:val="center"/>
            <w:hideMark/>
          </w:tcPr>
          <w:p w14:paraId="2E0406CF" w14:textId="77777777" w:rsidR="00326AED" w:rsidRPr="009B68EC" w:rsidRDefault="00326AED" w:rsidP="00E0414D">
            <w:pPr>
              <w:autoSpaceDN w:val="0"/>
              <w:ind w:firstLine="0"/>
              <w:jc w:val="center"/>
              <w:rPr>
                <w:rFonts w:ascii="Times New Roman" w:eastAsia="Times New Roman" w:hAnsi="Times New Roman" w:cs="Times New Roman"/>
                <w:sz w:val="18"/>
                <w:szCs w:val="18"/>
                <w:lang w:val="ru-RU" w:bidi="ar-SA"/>
              </w:rPr>
            </w:pPr>
            <w:r w:rsidRPr="009B68EC">
              <w:rPr>
                <w:rFonts w:ascii="Times New Roman" w:eastAsia="Times New Roman" w:hAnsi="Times New Roman" w:cs="Times New Roman"/>
                <w:sz w:val="18"/>
                <w:szCs w:val="18"/>
                <w:lang w:val="ru-RU" w:bidi="ar-SA"/>
              </w:rPr>
              <w:t>4</w:t>
            </w:r>
          </w:p>
        </w:tc>
        <w:tc>
          <w:tcPr>
            <w:tcW w:w="433" w:type="pct"/>
            <w:tcBorders>
              <w:top w:val="single" w:sz="4" w:space="0" w:color="auto"/>
              <w:left w:val="nil"/>
              <w:bottom w:val="single" w:sz="4" w:space="0" w:color="auto"/>
              <w:right w:val="single" w:sz="4" w:space="0" w:color="auto"/>
            </w:tcBorders>
            <w:noWrap/>
            <w:vAlign w:val="center"/>
            <w:hideMark/>
          </w:tcPr>
          <w:p w14:paraId="6B8604CB" w14:textId="77777777" w:rsidR="00326AED" w:rsidRPr="009B68EC" w:rsidRDefault="00326AED" w:rsidP="00E0414D">
            <w:pPr>
              <w:autoSpaceDN w:val="0"/>
              <w:ind w:firstLine="0"/>
              <w:jc w:val="center"/>
              <w:rPr>
                <w:rFonts w:ascii="Times New Roman" w:eastAsia="Times New Roman" w:hAnsi="Times New Roman" w:cs="Times New Roman"/>
                <w:sz w:val="18"/>
                <w:szCs w:val="18"/>
                <w:lang w:val="ru-RU" w:bidi="ar-SA"/>
              </w:rPr>
            </w:pPr>
            <w:r w:rsidRPr="009B68EC">
              <w:rPr>
                <w:rFonts w:ascii="Times New Roman" w:eastAsia="Times New Roman" w:hAnsi="Times New Roman" w:cs="Times New Roman"/>
                <w:sz w:val="18"/>
                <w:szCs w:val="18"/>
                <w:lang w:val="ru-RU" w:bidi="ar-SA"/>
              </w:rPr>
              <w:t>5</w:t>
            </w:r>
          </w:p>
        </w:tc>
        <w:tc>
          <w:tcPr>
            <w:tcW w:w="303" w:type="pct"/>
            <w:tcBorders>
              <w:top w:val="single" w:sz="4" w:space="0" w:color="auto"/>
              <w:left w:val="nil"/>
              <w:bottom w:val="single" w:sz="4" w:space="0" w:color="auto"/>
              <w:right w:val="single" w:sz="4" w:space="0" w:color="auto"/>
            </w:tcBorders>
            <w:hideMark/>
          </w:tcPr>
          <w:p w14:paraId="0F72D889" w14:textId="77777777" w:rsidR="00326AED" w:rsidRPr="009B68EC" w:rsidRDefault="00326AED" w:rsidP="00E0414D">
            <w:pPr>
              <w:autoSpaceDN w:val="0"/>
              <w:ind w:firstLine="0"/>
              <w:jc w:val="center"/>
              <w:rPr>
                <w:rFonts w:ascii="Times New Roman" w:eastAsia="Times New Roman" w:hAnsi="Times New Roman" w:cs="Times New Roman"/>
                <w:sz w:val="18"/>
                <w:szCs w:val="18"/>
                <w:lang w:val="ru-RU" w:bidi="ar-SA"/>
              </w:rPr>
            </w:pPr>
            <w:r w:rsidRPr="009B68EC">
              <w:rPr>
                <w:rFonts w:ascii="Times New Roman" w:eastAsia="Times New Roman" w:hAnsi="Times New Roman" w:cs="Times New Roman"/>
                <w:sz w:val="18"/>
                <w:szCs w:val="18"/>
                <w:lang w:val="ru-RU" w:bidi="ar-SA"/>
              </w:rPr>
              <w:t>6</w:t>
            </w:r>
          </w:p>
        </w:tc>
        <w:tc>
          <w:tcPr>
            <w:tcW w:w="441" w:type="pct"/>
            <w:tcBorders>
              <w:top w:val="single" w:sz="4" w:space="0" w:color="auto"/>
              <w:left w:val="nil"/>
              <w:bottom w:val="single" w:sz="4" w:space="0" w:color="auto"/>
              <w:right w:val="single" w:sz="4" w:space="0" w:color="auto"/>
            </w:tcBorders>
            <w:shd w:val="clear" w:color="auto" w:fill="FFFFFF"/>
            <w:hideMark/>
          </w:tcPr>
          <w:p w14:paraId="43E9ABC1" w14:textId="77777777" w:rsidR="00326AED" w:rsidRPr="009B68EC" w:rsidRDefault="00326AED" w:rsidP="00E0414D">
            <w:pPr>
              <w:autoSpaceDN w:val="0"/>
              <w:ind w:firstLine="0"/>
              <w:jc w:val="center"/>
              <w:rPr>
                <w:rFonts w:ascii="Times New Roman" w:eastAsia="Times New Roman" w:hAnsi="Times New Roman" w:cs="Times New Roman"/>
                <w:sz w:val="18"/>
                <w:szCs w:val="18"/>
                <w:lang w:val="ru-RU" w:bidi="ar-SA"/>
              </w:rPr>
            </w:pPr>
            <w:r w:rsidRPr="009B68EC">
              <w:rPr>
                <w:rFonts w:ascii="Times New Roman" w:eastAsia="Times New Roman" w:hAnsi="Times New Roman" w:cs="Times New Roman"/>
                <w:sz w:val="18"/>
                <w:szCs w:val="18"/>
                <w:lang w:val="ru-RU" w:bidi="ar-SA"/>
              </w:rPr>
              <w:t>7</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6ED67D" w14:textId="77777777" w:rsidR="00326AED" w:rsidRPr="009B68EC" w:rsidRDefault="00326AED" w:rsidP="00E0414D">
            <w:pPr>
              <w:autoSpaceDN w:val="0"/>
              <w:ind w:firstLine="0"/>
              <w:jc w:val="center"/>
              <w:rPr>
                <w:rFonts w:ascii="Times New Roman" w:eastAsia="Times New Roman" w:hAnsi="Times New Roman" w:cs="Times New Roman"/>
                <w:sz w:val="18"/>
                <w:szCs w:val="18"/>
                <w:lang w:val="ru-RU" w:bidi="ar-SA"/>
              </w:rPr>
            </w:pPr>
            <w:r w:rsidRPr="009B68EC">
              <w:rPr>
                <w:rFonts w:ascii="Times New Roman" w:eastAsia="Times New Roman" w:hAnsi="Times New Roman" w:cs="Times New Roman"/>
                <w:sz w:val="18"/>
                <w:szCs w:val="18"/>
                <w:lang w:val="ru-RU" w:bidi="ar-SA"/>
              </w:rPr>
              <w:t>8</w:t>
            </w:r>
          </w:p>
        </w:tc>
        <w:tc>
          <w:tcPr>
            <w:tcW w:w="538" w:type="pct"/>
            <w:tcBorders>
              <w:top w:val="single" w:sz="4" w:space="0" w:color="auto"/>
              <w:left w:val="single" w:sz="4" w:space="0" w:color="auto"/>
              <w:bottom w:val="single" w:sz="4" w:space="0" w:color="auto"/>
              <w:right w:val="single" w:sz="4" w:space="0" w:color="auto"/>
            </w:tcBorders>
            <w:shd w:val="clear" w:color="auto" w:fill="FFFFFF"/>
            <w:noWrap/>
            <w:hideMark/>
          </w:tcPr>
          <w:p w14:paraId="15276F46" w14:textId="77777777" w:rsidR="00326AED" w:rsidRPr="009B68EC" w:rsidRDefault="00326AED" w:rsidP="00E0414D">
            <w:pPr>
              <w:autoSpaceDN w:val="0"/>
              <w:ind w:left="-104" w:right="-112" w:firstLine="0"/>
              <w:jc w:val="center"/>
              <w:rPr>
                <w:rFonts w:ascii="Times New Roman" w:eastAsia="Times New Roman" w:hAnsi="Times New Roman" w:cs="Times New Roman"/>
                <w:sz w:val="18"/>
                <w:szCs w:val="18"/>
                <w:lang w:val="ru-RU" w:bidi="ar-SA"/>
              </w:rPr>
            </w:pPr>
            <w:r w:rsidRPr="009B68EC">
              <w:rPr>
                <w:rFonts w:ascii="Times New Roman" w:eastAsia="Times New Roman" w:hAnsi="Times New Roman" w:cs="Times New Roman"/>
                <w:sz w:val="18"/>
                <w:szCs w:val="18"/>
                <w:lang w:val="ru-RU" w:bidi="ar-SA"/>
              </w:rPr>
              <w:t>9</w:t>
            </w:r>
          </w:p>
        </w:tc>
        <w:tc>
          <w:tcPr>
            <w:tcW w:w="342" w:type="pct"/>
            <w:tcBorders>
              <w:top w:val="single" w:sz="4" w:space="0" w:color="auto"/>
              <w:left w:val="nil"/>
              <w:bottom w:val="single" w:sz="4" w:space="0" w:color="auto"/>
              <w:right w:val="single" w:sz="4" w:space="0" w:color="auto"/>
            </w:tcBorders>
            <w:shd w:val="clear" w:color="auto" w:fill="FFFFFF"/>
            <w:noWrap/>
            <w:vAlign w:val="center"/>
            <w:hideMark/>
          </w:tcPr>
          <w:p w14:paraId="24E49FA2" w14:textId="77777777" w:rsidR="00326AED" w:rsidRPr="009B68EC" w:rsidRDefault="00326AED" w:rsidP="00E0414D">
            <w:pPr>
              <w:autoSpaceDN w:val="0"/>
              <w:ind w:left="-104" w:right="-112" w:firstLine="0"/>
              <w:jc w:val="center"/>
              <w:rPr>
                <w:rFonts w:ascii="Times New Roman" w:eastAsia="Times New Roman" w:hAnsi="Times New Roman" w:cs="Times New Roman"/>
                <w:sz w:val="18"/>
                <w:szCs w:val="18"/>
                <w:lang w:val="ru-RU" w:bidi="ar-SA"/>
              </w:rPr>
            </w:pPr>
            <w:r w:rsidRPr="009B68EC">
              <w:rPr>
                <w:rFonts w:ascii="Times New Roman" w:eastAsia="Times New Roman" w:hAnsi="Times New Roman" w:cs="Times New Roman"/>
                <w:sz w:val="18"/>
                <w:szCs w:val="18"/>
                <w:lang w:val="ru-RU" w:bidi="ar-SA"/>
              </w:rPr>
              <w:t>10</w:t>
            </w:r>
          </w:p>
        </w:tc>
      </w:tr>
      <w:tr w:rsidR="00905C99" w:rsidRPr="00326AED" w14:paraId="5B8FA1EC" w14:textId="77777777" w:rsidTr="001369E4">
        <w:trPr>
          <w:trHeight w:val="108"/>
          <w:jc w:val="right"/>
        </w:trPr>
        <w:tc>
          <w:tcPr>
            <w:tcW w:w="1029" w:type="pct"/>
            <w:tcBorders>
              <w:top w:val="single" w:sz="4" w:space="0" w:color="auto"/>
              <w:left w:val="single" w:sz="4" w:space="0" w:color="auto"/>
              <w:bottom w:val="single" w:sz="4" w:space="0" w:color="auto"/>
              <w:right w:val="single" w:sz="4" w:space="0" w:color="auto"/>
            </w:tcBorders>
            <w:vAlign w:val="center"/>
            <w:hideMark/>
          </w:tcPr>
          <w:p w14:paraId="567F7193" w14:textId="77777777" w:rsidR="00905C99" w:rsidRPr="001369E4" w:rsidRDefault="00905C99" w:rsidP="00326AED">
            <w:pPr>
              <w:autoSpaceDN w:val="0"/>
              <w:ind w:firstLine="0"/>
              <w:jc w:val="left"/>
              <w:rPr>
                <w:rFonts w:ascii="Times New Roman" w:eastAsia="Times New Roman" w:hAnsi="Times New Roman" w:cs="Times New Roman"/>
                <w:b/>
                <w:sz w:val="18"/>
                <w:szCs w:val="18"/>
                <w:lang w:val="ru-RU" w:bidi="ar-SA"/>
              </w:rPr>
            </w:pPr>
            <w:r w:rsidRPr="001369E4">
              <w:rPr>
                <w:rFonts w:ascii="Times New Roman" w:eastAsia="Times New Roman" w:hAnsi="Times New Roman" w:cs="Times New Roman"/>
                <w:b/>
                <w:sz w:val="18"/>
                <w:szCs w:val="18"/>
                <w:lang w:val="ru-RU" w:bidi="ar-SA"/>
              </w:rPr>
              <w:t>Налоговые доходы,</w:t>
            </w:r>
            <w:r w:rsidR="001369E4">
              <w:rPr>
                <w:rFonts w:ascii="Times New Roman" w:eastAsia="Times New Roman" w:hAnsi="Times New Roman" w:cs="Times New Roman"/>
                <w:b/>
                <w:sz w:val="18"/>
                <w:szCs w:val="18"/>
                <w:lang w:val="ru-RU" w:bidi="ar-SA"/>
              </w:rPr>
              <w:t xml:space="preserve"> </w:t>
            </w:r>
            <w:r w:rsidR="001369E4" w:rsidRPr="00E0414D">
              <w:rPr>
                <w:rFonts w:ascii="Times New Roman" w:eastAsia="Times New Roman" w:hAnsi="Times New Roman" w:cs="Times New Roman"/>
                <w:sz w:val="18"/>
                <w:szCs w:val="18"/>
                <w:lang w:val="ru-RU" w:bidi="ar-SA"/>
              </w:rPr>
              <w:t>из них:</w:t>
            </w:r>
          </w:p>
        </w:tc>
        <w:tc>
          <w:tcPr>
            <w:tcW w:w="441" w:type="pct"/>
            <w:tcBorders>
              <w:top w:val="nil"/>
              <w:left w:val="nil"/>
              <w:bottom w:val="single" w:sz="4" w:space="0" w:color="auto"/>
              <w:right w:val="single" w:sz="4" w:space="0" w:color="auto"/>
            </w:tcBorders>
          </w:tcPr>
          <w:p w14:paraId="7234FA3A" w14:textId="77777777" w:rsidR="00905C99" w:rsidRPr="001369E4" w:rsidRDefault="00905C99" w:rsidP="001369E4">
            <w:pPr>
              <w:autoSpaceDN w:val="0"/>
              <w:ind w:firstLine="0"/>
              <w:jc w:val="center"/>
              <w:rPr>
                <w:b/>
                <w:color w:val="000000"/>
                <w:sz w:val="14"/>
                <w:szCs w:val="14"/>
              </w:rPr>
            </w:pPr>
            <w:r w:rsidRPr="001369E4">
              <w:rPr>
                <w:b/>
                <w:color w:val="000000"/>
                <w:sz w:val="14"/>
                <w:szCs w:val="14"/>
              </w:rPr>
              <w:t>576518</w:t>
            </w:r>
          </w:p>
        </w:tc>
        <w:tc>
          <w:tcPr>
            <w:tcW w:w="443" w:type="pct"/>
            <w:tcBorders>
              <w:top w:val="nil"/>
              <w:left w:val="nil"/>
              <w:bottom w:val="single" w:sz="4" w:space="0" w:color="auto"/>
              <w:right w:val="single" w:sz="4" w:space="0" w:color="auto"/>
            </w:tcBorders>
            <w:noWrap/>
          </w:tcPr>
          <w:p w14:paraId="75707D80" w14:textId="77777777" w:rsidR="00905C99" w:rsidRPr="001369E4" w:rsidRDefault="00905C99" w:rsidP="001369E4">
            <w:pPr>
              <w:autoSpaceDN w:val="0"/>
              <w:ind w:firstLine="0"/>
              <w:jc w:val="center"/>
              <w:rPr>
                <w:b/>
                <w:color w:val="000000"/>
                <w:sz w:val="14"/>
                <w:szCs w:val="14"/>
              </w:rPr>
            </w:pPr>
            <w:r w:rsidRPr="001369E4">
              <w:rPr>
                <w:b/>
                <w:color w:val="000000"/>
                <w:sz w:val="14"/>
                <w:szCs w:val="14"/>
              </w:rPr>
              <w:t>598966</w:t>
            </w:r>
          </w:p>
        </w:tc>
        <w:tc>
          <w:tcPr>
            <w:tcW w:w="515" w:type="pct"/>
            <w:tcBorders>
              <w:top w:val="nil"/>
              <w:left w:val="nil"/>
              <w:bottom w:val="single" w:sz="4" w:space="0" w:color="auto"/>
              <w:right w:val="single" w:sz="4" w:space="0" w:color="auto"/>
            </w:tcBorders>
          </w:tcPr>
          <w:p w14:paraId="778B9035" w14:textId="77777777" w:rsidR="00905C99" w:rsidRPr="001369E4" w:rsidRDefault="00905C99" w:rsidP="001369E4">
            <w:pPr>
              <w:autoSpaceDN w:val="0"/>
              <w:ind w:firstLine="0"/>
              <w:jc w:val="center"/>
              <w:rPr>
                <w:b/>
                <w:color w:val="000000"/>
                <w:sz w:val="14"/>
                <w:szCs w:val="14"/>
              </w:rPr>
            </w:pPr>
            <w:r w:rsidRPr="001369E4">
              <w:rPr>
                <w:b/>
                <w:color w:val="000000"/>
                <w:sz w:val="14"/>
                <w:szCs w:val="14"/>
                <w:lang w:val="ru-RU"/>
              </w:rPr>
              <w:t>+</w:t>
            </w:r>
            <w:r w:rsidRPr="001369E4">
              <w:rPr>
                <w:b/>
                <w:color w:val="000000"/>
                <w:sz w:val="14"/>
                <w:szCs w:val="14"/>
              </w:rPr>
              <w:t>22448</w:t>
            </w:r>
          </w:p>
        </w:tc>
        <w:tc>
          <w:tcPr>
            <w:tcW w:w="433" w:type="pct"/>
            <w:tcBorders>
              <w:top w:val="nil"/>
              <w:left w:val="nil"/>
              <w:bottom w:val="single" w:sz="4" w:space="0" w:color="auto"/>
              <w:right w:val="single" w:sz="4" w:space="0" w:color="auto"/>
            </w:tcBorders>
            <w:noWrap/>
          </w:tcPr>
          <w:p w14:paraId="40283312" w14:textId="77777777" w:rsidR="00905C99" w:rsidRPr="001369E4" w:rsidRDefault="00905C99" w:rsidP="001369E4">
            <w:pPr>
              <w:ind w:firstLine="40"/>
              <w:jc w:val="center"/>
              <w:rPr>
                <w:b/>
                <w:color w:val="000000"/>
                <w:sz w:val="14"/>
                <w:szCs w:val="14"/>
              </w:rPr>
            </w:pPr>
            <w:r w:rsidRPr="001369E4">
              <w:rPr>
                <w:b/>
                <w:color w:val="000000"/>
                <w:sz w:val="14"/>
                <w:szCs w:val="14"/>
              </w:rPr>
              <w:t>667952,6</w:t>
            </w:r>
          </w:p>
        </w:tc>
        <w:tc>
          <w:tcPr>
            <w:tcW w:w="303" w:type="pct"/>
            <w:tcBorders>
              <w:top w:val="nil"/>
              <w:left w:val="nil"/>
              <w:bottom w:val="single" w:sz="4" w:space="0" w:color="auto"/>
              <w:right w:val="single" w:sz="4" w:space="0" w:color="auto"/>
            </w:tcBorders>
          </w:tcPr>
          <w:p w14:paraId="613C1014" w14:textId="77777777" w:rsidR="00905C99" w:rsidRPr="001369E4" w:rsidRDefault="00905C99" w:rsidP="001369E4">
            <w:pPr>
              <w:ind w:right="-250" w:hanging="108"/>
              <w:jc w:val="center"/>
              <w:rPr>
                <w:b/>
                <w:color w:val="000000"/>
                <w:sz w:val="14"/>
                <w:szCs w:val="14"/>
                <w:lang w:val="ru-RU"/>
              </w:rPr>
            </w:pPr>
            <w:r w:rsidRPr="001369E4">
              <w:rPr>
                <w:b/>
                <w:color w:val="000000"/>
                <w:sz w:val="14"/>
                <w:szCs w:val="14"/>
                <w:lang w:val="ru-RU"/>
              </w:rPr>
              <w:t>111,5</w:t>
            </w:r>
          </w:p>
        </w:tc>
        <w:tc>
          <w:tcPr>
            <w:tcW w:w="441" w:type="pct"/>
            <w:tcBorders>
              <w:top w:val="single" w:sz="4" w:space="0" w:color="auto"/>
              <w:left w:val="nil"/>
              <w:bottom w:val="single" w:sz="4" w:space="0" w:color="auto"/>
              <w:right w:val="single" w:sz="4" w:space="0" w:color="auto"/>
            </w:tcBorders>
          </w:tcPr>
          <w:p w14:paraId="5841C799" w14:textId="77777777" w:rsidR="00905C99" w:rsidRPr="001369E4" w:rsidRDefault="00905C99" w:rsidP="001369E4">
            <w:pPr>
              <w:ind w:firstLine="0"/>
              <w:jc w:val="center"/>
              <w:rPr>
                <w:b/>
                <w:color w:val="000000"/>
                <w:sz w:val="14"/>
                <w:szCs w:val="14"/>
              </w:rPr>
            </w:pPr>
            <w:r w:rsidRPr="001369E4">
              <w:rPr>
                <w:b/>
                <w:color w:val="000000"/>
                <w:sz w:val="14"/>
                <w:szCs w:val="14"/>
                <w:lang w:val="ru-RU"/>
              </w:rPr>
              <w:t>+</w:t>
            </w:r>
            <w:r w:rsidRPr="001369E4">
              <w:rPr>
                <w:b/>
                <w:color w:val="000000"/>
                <w:sz w:val="14"/>
                <w:szCs w:val="14"/>
              </w:rPr>
              <w:t>68986,60</w:t>
            </w:r>
          </w:p>
        </w:tc>
        <w:tc>
          <w:tcPr>
            <w:tcW w:w="515" w:type="pct"/>
            <w:tcBorders>
              <w:top w:val="single" w:sz="4" w:space="0" w:color="auto"/>
              <w:left w:val="single" w:sz="4" w:space="0" w:color="auto"/>
              <w:bottom w:val="single" w:sz="4" w:space="0" w:color="auto"/>
              <w:right w:val="single" w:sz="4" w:space="0" w:color="auto"/>
            </w:tcBorders>
            <w:hideMark/>
          </w:tcPr>
          <w:p w14:paraId="6E932DD8" w14:textId="77777777" w:rsidR="00905C99" w:rsidRPr="001369E4" w:rsidRDefault="00905C99" w:rsidP="001369E4">
            <w:pPr>
              <w:ind w:firstLine="40"/>
              <w:jc w:val="center"/>
              <w:rPr>
                <w:b/>
                <w:color w:val="000000"/>
                <w:sz w:val="14"/>
                <w:szCs w:val="14"/>
              </w:rPr>
            </w:pPr>
            <w:r w:rsidRPr="001369E4">
              <w:rPr>
                <w:b/>
                <w:color w:val="000000"/>
                <w:sz w:val="14"/>
                <w:szCs w:val="14"/>
              </w:rPr>
              <w:t>668307,00</w:t>
            </w:r>
          </w:p>
        </w:tc>
        <w:tc>
          <w:tcPr>
            <w:tcW w:w="538" w:type="pct"/>
            <w:tcBorders>
              <w:top w:val="nil"/>
              <w:left w:val="single" w:sz="4" w:space="0" w:color="auto"/>
              <w:bottom w:val="single" w:sz="4" w:space="0" w:color="auto"/>
              <w:right w:val="single" w:sz="4" w:space="0" w:color="auto"/>
            </w:tcBorders>
            <w:noWrap/>
          </w:tcPr>
          <w:p w14:paraId="1F529B93" w14:textId="77777777" w:rsidR="00905C99" w:rsidRPr="001369E4" w:rsidRDefault="00905C99" w:rsidP="001369E4">
            <w:pPr>
              <w:ind w:firstLine="40"/>
              <w:jc w:val="center"/>
              <w:rPr>
                <w:b/>
                <w:color w:val="000000"/>
                <w:sz w:val="14"/>
                <w:szCs w:val="14"/>
              </w:rPr>
            </w:pPr>
            <w:r w:rsidRPr="001369E4">
              <w:rPr>
                <w:b/>
                <w:color w:val="000000"/>
                <w:sz w:val="14"/>
                <w:szCs w:val="14"/>
                <w:lang w:val="ru-RU"/>
              </w:rPr>
              <w:t>-</w:t>
            </w:r>
            <w:r w:rsidRPr="001369E4">
              <w:rPr>
                <w:b/>
                <w:color w:val="000000"/>
                <w:sz w:val="14"/>
                <w:szCs w:val="14"/>
              </w:rPr>
              <w:t>354,40</w:t>
            </w:r>
          </w:p>
        </w:tc>
        <w:tc>
          <w:tcPr>
            <w:tcW w:w="342" w:type="pct"/>
            <w:tcBorders>
              <w:top w:val="nil"/>
              <w:left w:val="nil"/>
              <w:bottom w:val="single" w:sz="4" w:space="0" w:color="auto"/>
              <w:right w:val="single" w:sz="4" w:space="0" w:color="auto"/>
            </w:tcBorders>
            <w:noWrap/>
          </w:tcPr>
          <w:p w14:paraId="3F2723A7" w14:textId="77777777" w:rsidR="00905C99" w:rsidRPr="001369E4" w:rsidRDefault="00905C99" w:rsidP="001369E4">
            <w:pPr>
              <w:ind w:right="34" w:firstLine="0"/>
              <w:jc w:val="center"/>
              <w:rPr>
                <w:b/>
                <w:color w:val="000000"/>
                <w:sz w:val="14"/>
                <w:szCs w:val="14"/>
              </w:rPr>
            </w:pPr>
            <w:r w:rsidRPr="001369E4">
              <w:rPr>
                <w:b/>
                <w:color w:val="000000"/>
                <w:sz w:val="14"/>
                <w:szCs w:val="14"/>
              </w:rPr>
              <w:t>99,9</w:t>
            </w:r>
          </w:p>
        </w:tc>
      </w:tr>
      <w:tr w:rsidR="00905C99" w:rsidRPr="00E0414D" w14:paraId="7C6BF273" w14:textId="77777777" w:rsidTr="001369E4">
        <w:trPr>
          <w:trHeight w:val="56"/>
          <w:jc w:val="right"/>
        </w:trPr>
        <w:tc>
          <w:tcPr>
            <w:tcW w:w="1029" w:type="pct"/>
            <w:tcBorders>
              <w:top w:val="single" w:sz="4" w:space="0" w:color="auto"/>
              <w:left w:val="single" w:sz="4" w:space="0" w:color="auto"/>
              <w:bottom w:val="single" w:sz="4" w:space="0" w:color="auto"/>
              <w:right w:val="single" w:sz="4" w:space="0" w:color="auto"/>
            </w:tcBorders>
            <w:hideMark/>
          </w:tcPr>
          <w:p w14:paraId="3043B5EC" w14:textId="77777777" w:rsidR="00905C99" w:rsidRPr="00E0414D" w:rsidRDefault="00905C99" w:rsidP="00326AED">
            <w:pPr>
              <w:ind w:firstLine="0"/>
              <w:jc w:val="left"/>
              <w:rPr>
                <w:rFonts w:ascii="Times New Roman" w:eastAsia="Arial Unicode MS" w:hAnsi="Times New Roman" w:cs="Times New Roman"/>
                <w:sz w:val="18"/>
                <w:szCs w:val="18"/>
                <w:lang w:val="ru-RU" w:eastAsia="ru-RU" w:bidi="ar-SA"/>
              </w:rPr>
            </w:pPr>
            <w:r w:rsidRPr="00E0414D">
              <w:rPr>
                <w:rFonts w:ascii="Times New Roman" w:eastAsia="Arial Unicode MS" w:hAnsi="Times New Roman" w:cs="Times New Roman"/>
                <w:sz w:val="18"/>
                <w:szCs w:val="18"/>
                <w:lang w:val="ru-RU" w:eastAsia="ru-RU" w:bidi="ar-SA"/>
              </w:rPr>
              <w:t>Налог на доходы физических лиц</w:t>
            </w:r>
          </w:p>
        </w:tc>
        <w:tc>
          <w:tcPr>
            <w:tcW w:w="441" w:type="pct"/>
            <w:tcBorders>
              <w:top w:val="single" w:sz="4" w:space="0" w:color="auto"/>
              <w:left w:val="nil"/>
              <w:bottom w:val="single" w:sz="4" w:space="0" w:color="auto"/>
              <w:right w:val="single" w:sz="4" w:space="0" w:color="auto"/>
            </w:tcBorders>
          </w:tcPr>
          <w:p w14:paraId="30A6FABF" w14:textId="77777777" w:rsidR="00905C99" w:rsidRPr="00C21FA9" w:rsidRDefault="00905C99" w:rsidP="001369E4">
            <w:pPr>
              <w:autoSpaceDN w:val="0"/>
              <w:ind w:firstLine="0"/>
              <w:jc w:val="center"/>
              <w:rPr>
                <w:color w:val="000000"/>
                <w:sz w:val="14"/>
                <w:szCs w:val="14"/>
              </w:rPr>
            </w:pPr>
            <w:r>
              <w:rPr>
                <w:color w:val="000000"/>
                <w:sz w:val="14"/>
                <w:szCs w:val="14"/>
              </w:rPr>
              <w:t>496509</w:t>
            </w:r>
          </w:p>
        </w:tc>
        <w:tc>
          <w:tcPr>
            <w:tcW w:w="443" w:type="pct"/>
            <w:tcBorders>
              <w:top w:val="single" w:sz="4" w:space="0" w:color="auto"/>
              <w:left w:val="nil"/>
              <w:bottom w:val="single" w:sz="4" w:space="0" w:color="auto"/>
              <w:right w:val="single" w:sz="4" w:space="0" w:color="auto"/>
            </w:tcBorders>
          </w:tcPr>
          <w:p w14:paraId="10EE4D54" w14:textId="77777777" w:rsidR="00905C99" w:rsidRPr="00C21FA9" w:rsidRDefault="00905C99" w:rsidP="001369E4">
            <w:pPr>
              <w:autoSpaceDN w:val="0"/>
              <w:ind w:firstLine="0"/>
              <w:jc w:val="center"/>
              <w:rPr>
                <w:color w:val="000000"/>
                <w:sz w:val="14"/>
                <w:szCs w:val="14"/>
              </w:rPr>
            </w:pPr>
            <w:r>
              <w:rPr>
                <w:color w:val="000000"/>
                <w:sz w:val="14"/>
                <w:szCs w:val="14"/>
              </w:rPr>
              <w:t>513721</w:t>
            </w:r>
          </w:p>
        </w:tc>
        <w:tc>
          <w:tcPr>
            <w:tcW w:w="515" w:type="pct"/>
            <w:tcBorders>
              <w:top w:val="single" w:sz="4" w:space="0" w:color="auto"/>
              <w:left w:val="nil"/>
              <w:bottom w:val="single" w:sz="4" w:space="0" w:color="auto"/>
              <w:right w:val="single" w:sz="4" w:space="0" w:color="auto"/>
            </w:tcBorders>
          </w:tcPr>
          <w:p w14:paraId="21193E20" w14:textId="77777777" w:rsidR="00905C99" w:rsidRPr="00C21FA9" w:rsidRDefault="00905C99" w:rsidP="001369E4">
            <w:pPr>
              <w:autoSpaceDN w:val="0"/>
              <w:ind w:firstLine="0"/>
              <w:jc w:val="center"/>
              <w:rPr>
                <w:color w:val="000000"/>
                <w:sz w:val="14"/>
                <w:szCs w:val="14"/>
              </w:rPr>
            </w:pPr>
            <w:r>
              <w:rPr>
                <w:color w:val="000000"/>
                <w:sz w:val="14"/>
                <w:szCs w:val="14"/>
                <w:lang w:val="ru-RU"/>
              </w:rPr>
              <w:t>+</w:t>
            </w:r>
            <w:r>
              <w:rPr>
                <w:color w:val="000000"/>
                <w:sz w:val="14"/>
                <w:szCs w:val="14"/>
              </w:rPr>
              <w:t>17212</w:t>
            </w:r>
          </w:p>
        </w:tc>
        <w:tc>
          <w:tcPr>
            <w:tcW w:w="433" w:type="pct"/>
            <w:tcBorders>
              <w:top w:val="single" w:sz="4" w:space="0" w:color="auto"/>
              <w:left w:val="nil"/>
              <w:bottom w:val="single" w:sz="4" w:space="0" w:color="auto"/>
              <w:right w:val="single" w:sz="4" w:space="0" w:color="auto"/>
            </w:tcBorders>
          </w:tcPr>
          <w:p w14:paraId="6071045A" w14:textId="77777777" w:rsidR="00905C99" w:rsidRPr="00C21FA9" w:rsidRDefault="00905C99" w:rsidP="001369E4">
            <w:pPr>
              <w:ind w:firstLine="0"/>
              <w:jc w:val="center"/>
              <w:rPr>
                <w:color w:val="000000"/>
                <w:sz w:val="14"/>
                <w:szCs w:val="14"/>
              </w:rPr>
            </w:pPr>
            <w:r>
              <w:rPr>
                <w:color w:val="000000"/>
                <w:sz w:val="14"/>
                <w:szCs w:val="14"/>
              </w:rPr>
              <w:t>587973,4</w:t>
            </w:r>
          </w:p>
        </w:tc>
        <w:tc>
          <w:tcPr>
            <w:tcW w:w="303" w:type="pct"/>
            <w:tcBorders>
              <w:top w:val="single" w:sz="4" w:space="0" w:color="auto"/>
              <w:left w:val="nil"/>
              <w:bottom w:val="single" w:sz="4" w:space="0" w:color="auto"/>
              <w:right w:val="single" w:sz="4" w:space="0" w:color="auto"/>
            </w:tcBorders>
          </w:tcPr>
          <w:p w14:paraId="6AC0C968" w14:textId="77777777" w:rsidR="00905C99" w:rsidRPr="00C21FA9" w:rsidRDefault="00905C99" w:rsidP="001369E4">
            <w:pPr>
              <w:ind w:right="-250" w:hanging="108"/>
              <w:jc w:val="center"/>
              <w:rPr>
                <w:color w:val="000000"/>
                <w:sz w:val="14"/>
                <w:szCs w:val="14"/>
              </w:rPr>
            </w:pPr>
            <w:r>
              <w:rPr>
                <w:color w:val="000000"/>
                <w:sz w:val="14"/>
                <w:szCs w:val="14"/>
              </w:rPr>
              <w:t>114,5</w:t>
            </w:r>
          </w:p>
        </w:tc>
        <w:tc>
          <w:tcPr>
            <w:tcW w:w="441" w:type="pct"/>
            <w:tcBorders>
              <w:top w:val="single" w:sz="4" w:space="0" w:color="auto"/>
              <w:left w:val="nil"/>
              <w:bottom w:val="single" w:sz="4" w:space="0" w:color="auto"/>
              <w:right w:val="single" w:sz="4" w:space="0" w:color="auto"/>
            </w:tcBorders>
          </w:tcPr>
          <w:p w14:paraId="00FB9D63" w14:textId="77777777" w:rsidR="00905C99" w:rsidRPr="00C21FA9" w:rsidRDefault="00905C99" w:rsidP="001369E4">
            <w:pPr>
              <w:ind w:firstLine="0"/>
              <w:jc w:val="center"/>
              <w:rPr>
                <w:color w:val="000000"/>
                <w:sz w:val="14"/>
                <w:szCs w:val="14"/>
              </w:rPr>
            </w:pPr>
            <w:r>
              <w:rPr>
                <w:color w:val="000000"/>
                <w:sz w:val="14"/>
                <w:szCs w:val="14"/>
                <w:lang w:val="ru-RU"/>
              </w:rPr>
              <w:t>+</w:t>
            </w:r>
            <w:r w:rsidRPr="00533E72">
              <w:rPr>
                <w:color w:val="000000"/>
                <w:sz w:val="14"/>
                <w:szCs w:val="14"/>
              </w:rPr>
              <w:t>74252,40</w:t>
            </w:r>
          </w:p>
        </w:tc>
        <w:tc>
          <w:tcPr>
            <w:tcW w:w="515" w:type="pct"/>
            <w:tcBorders>
              <w:top w:val="single" w:sz="4" w:space="0" w:color="auto"/>
              <w:left w:val="nil"/>
              <w:bottom w:val="single" w:sz="4" w:space="0" w:color="auto"/>
              <w:right w:val="single" w:sz="4" w:space="0" w:color="auto"/>
            </w:tcBorders>
            <w:hideMark/>
          </w:tcPr>
          <w:p w14:paraId="4FD18314" w14:textId="77777777" w:rsidR="00905C99" w:rsidRPr="00C21FA9" w:rsidRDefault="00905C99" w:rsidP="001369E4">
            <w:pPr>
              <w:ind w:firstLine="0"/>
              <w:jc w:val="center"/>
              <w:rPr>
                <w:color w:val="000000"/>
                <w:sz w:val="14"/>
                <w:szCs w:val="14"/>
              </w:rPr>
            </w:pPr>
            <w:r>
              <w:rPr>
                <w:color w:val="000000"/>
                <w:sz w:val="14"/>
                <w:szCs w:val="14"/>
              </w:rPr>
              <w:t>520251,00</w:t>
            </w:r>
          </w:p>
        </w:tc>
        <w:tc>
          <w:tcPr>
            <w:tcW w:w="538" w:type="pct"/>
            <w:tcBorders>
              <w:top w:val="single" w:sz="4" w:space="0" w:color="auto"/>
              <w:left w:val="single" w:sz="4" w:space="0" w:color="auto"/>
              <w:bottom w:val="single" w:sz="4" w:space="0" w:color="auto"/>
              <w:right w:val="single" w:sz="4" w:space="0" w:color="auto"/>
            </w:tcBorders>
            <w:noWrap/>
          </w:tcPr>
          <w:p w14:paraId="339E853D" w14:textId="77777777" w:rsidR="00905C99" w:rsidRPr="00C21FA9" w:rsidRDefault="00FA0196" w:rsidP="001369E4">
            <w:pPr>
              <w:ind w:firstLine="0"/>
              <w:jc w:val="center"/>
              <w:rPr>
                <w:color w:val="000000"/>
                <w:sz w:val="14"/>
                <w:szCs w:val="14"/>
              </w:rPr>
            </w:pPr>
            <w:r>
              <w:rPr>
                <w:color w:val="000000"/>
                <w:sz w:val="14"/>
                <w:szCs w:val="14"/>
                <w:lang w:val="ru-RU"/>
              </w:rPr>
              <w:t>+</w:t>
            </w:r>
            <w:r w:rsidR="00905C99" w:rsidRPr="00533E72">
              <w:rPr>
                <w:color w:val="000000"/>
                <w:sz w:val="14"/>
                <w:szCs w:val="14"/>
              </w:rPr>
              <w:t>67722,40</w:t>
            </w:r>
          </w:p>
        </w:tc>
        <w:tc>
          <w:tcPr>
            <w:tcW w:w="342" w:type="pct"/>
            <w:tcBorders>
              <w:top w:val="single" w:sz="4" w:space="0" w:color="auto"/>
              <w:left w:val="nil"/>
              <w:bottom w:val="single" w:sz="4" w:space="0" w:color="auto"/>
              <w:right w:val="single" w:sz="4" w:space="0" w:color="auto"/>
            </w:tcBorders>
            <w:noWrap/>
          </w:tcPr>
          <w:p w14:paraId="636A3479" w14:textId="77777777" w:rsidR="00905C99" w:rsidRPr="00C21FA9" w:rsidRDefault="00905C99" w:rsidP="001369E4">
            <w:pPr>
              <w:ind w:firstLine="0"/>
              <w:jc w:val="center"/>
              <w:rPr>
                <w:color w:val="000000"/>
                <w:sz w:val="14"/>
                <w:szCs w:val="14"/>
              </w:rPr>
            </w:pPr>
            <w:r>
              <w:rPr>
                <w:color w:val="000000"/>
                <w:sz w:val="14"/>
                <w:szCs w:val="14"/>
              </w:rPr>
              <w:t>113,0</w:t>
            </w:r>
          </w:p>
        </w:tc>
      </w:tr>
      <w:tr w:rsidR="00905C99" w:rsidRPr="00E0414D" w14:paraId="19E7B450" w14:textId="77777777" w:rsidTr="001369E4">
        <w:trPr>
          <w:trHeight w:val="56"/>
          <w:jc w:val="right"/>
        </w:trPr>
        <w:tc>
          <w:tcPr>
            <w:tcW w:w="1029" w:type="pct"/>
            <w:tcBorders>
              <w:top w:val="single" w:sz="4" w:space="0" w:color="auto"/>
              <w:left w:val="single" w:sz="4" w:space="0" w:color="auto"/>
              <w:bottom w:val="single" w:sz="4" w:space="0" w:color="auto"/>
              <w:right w:val="single" w:sz="4" w:space="0" w:color="auto"/>
            </w:tcBorders>
            <w:hideMark/>
          </w:tcPr>
          <w:p w14:paraId="54412694" w14:textId="77777777" w:rsidR="00905C99" w:rsidRPr="00E0414D" w:rsidRDefault="00905C99" w:rsidP="00326AED">
            <w:pPr>
              <w:ind w:firstLine="0"/>
              <w:jc w:val="left"/>
              <w:rPr>
                <w:rFonts w:ascii="Times New Roman" w:eastAsia="Arial Unicode MS" w:hAnsi="Times New Roman" w:cs="Times New Roman"/>
                <w:sz w:val="18"/>
                <w:szCs w:val="18"/>
                <w:lang w:val="ru-RU" w:eastAsia="ru-RU" w:bidi="ar-SA"/>
              </w:rPr>
            </w:pPr>
            <w:r w:rsidRPr="00E0414D">
              <w:rPr>
                <w:rFonts w:ascii="Times New Roman" w:eastAsia="Arial Unicode MS" w:hAnsi="Times New Roman" w:cs="Times New Roman"/>
                <w:sz w:val="18"/>
                <w:szCs w:val="18"/>
                <w:lang w:val="ru-RU" w:eastAsia="ru-RU" w:bidi="ar-SA"/>
              </w:rPr>
              <w:t>Акцизы по подакцизным товарам</w:t>
            </w:r>
          </w:p>
        </w:tc>
        <w:tc>
          <w:tcPr>
            <w:tcW w:w="441" w:type="pct"/>
            <w:tcBorders>
              <w:top w:val="single" w:sz="4" w:space="0" w:color="auto"/>
              <w:left w:val="nil"/>
              <w:bottom w:val="single" w:sz="4" w:space="0" w:color="auto"/>
              <w:right w:val="single" w:sz="4" w:space="0" w:color="auto"/>
            </w:tcBorders>
          </w:tcPr>
          <w:p w14:paraId="6271DEE5" w14:textId="77777777" w:rsidR="00905C99" w:rsidRPr="00C21FA9" w:rsidRDefault="00905C99" w:rsidP="001369E4">
            <w:pPr>
              <w:autoSpaceDN w:val="0"/>
              <w:ind w:firstLine="0"/>
              <w:jc w:val="center"/>
              <w:rPr>
                <w:color w:val="000000"/>
                <w:sz w:val="14"/>
                <w:szCs w:val="14"/>
              </w:rPr>
            </w:pPr>
            <w:r>
              <w:rPr>
                <w:color w:val="000000"/>
                <w:sz w:val="14"/>
                <w:szCs w:val="14"/>
              </w:rPr>
              <w:t>30212</w:t>
            </w:r>
          </w:p>
        </w:tc>
        <w:tc>
          <w:tcPr>
            <w:tcW w:w="443" w:type="pct"/>
            <w:tcBorders>
              <w:top w:val="single" w:sz="4" w:space="0" w:color="auto"/>
              <w:left w:val="nil"/>
              <w:bottom w:val="single" w:sz="4" w:space="0" w:color="auto"/>
              <w:right w:val="single" w:sz="4" w:space="0" w:color="auto"/>
            </w:tcBorders>
          </w:tcPr>
          <w:p w14:paraId="4580DCF2" w14:textId="77777777" w:rsidR="00905C99" w:rsidRPr="00C21FA9" w:rsidRDefault="00905C99" w:rsidP="001369E4">
            <w:pPr>
              <w:autoSpaceDN w:val="0"/>
              <w:ind w:firstLineChars="23" w:firstLine="32"/>
              <w:jc w:val="center"/>
              <w:rPr>
                <w:color w:val="000000"/>
                <w:sz w:val="14"/>
                <w:szCs w:val="14"/>
              </w:rPr>
            </w:pPr>
            <w:r>
              <w:rPr>
                <w:color w:val="000000"/>
                <w:sz w:val="14"/>
                <w:szCs w:val="14"/>
              </w:rPr>
              <w:t>34638</w:t>
            </w:r>
          </w:p>
        </w:tc>
        <w:tc>
          <w:tcPr>
            <w:tcW w:w="515" w:type="pct"/>
            <w:tcBorders>
              <w:top w:val="single" w:sz="4" w:space="0" w:color="auto"/>
              <w:left w:val="nil"/>
              <w:bottom w:val="single" w:sz="4" w:space="0" w:color="auto"/>
              <w:right w:val="single" w:sz="4" w:space="0" w:color="auto"/>
            </w:tcBorders>
          </w:tcPr>
          <w:p w14:paraId="7BA8FD03" w14:textId="77777777" w:rsidR="00905C99" w:rsidRPr="00C21FA9" w:rsidRDefault="00905C99" w:rsidP="001369E4">
            <w:pPr>
              <w:autoSpaceDN w:val="0"/>
              <w:ind w:firstLine="0"/>
              <w:jc w:val="center"/>
              <w:rPr>
                <w:color w:val="000000"/>
                <w:sz w:val="14"/>
                <w:szCs w:val="14"/>
              </w:rPr>
            </w:pPr>
            <w:r>
              <w:rPr>
                <w:color w:val="000000"/>
                <w:sz w:val="14"/>
                <w:szCs w:val="14"/>
                <w:lang w:val="ru-RU"/>
              </w:rPr>
              <w:t>+</w:t>
            </w:r>
            <w:r>
              <w:rPr>
                <w:color w:val="000000"/>
                <w:sz w:val="14"/>
                <w:szCs w:val="14"/>
              </w:rPr>
              <w:t>4426</w:t>
            </w:r>
          </w:p>
        </w:tc>
        <w:tc>
          <w:tcPr>
            <w:tcW w:w="433" w:type="pct"/>
            <w:tcBorders>
              <w:top w:val="single" w:sz="4" w:space="0" w:color="auto"/>
              <w:left w:val="nil"/>
              <w:bottom w:val="single" w:sz="4" w:space="0" w:color="auto"/>
              <w:right w:val="single" w:sz="4" w:space="0" w:color="auto"/>
            </w:tcBorders>
          </w:tcPr>
          <w:p w14:paraId="1CFF58C6" w14:textId="77777777" w:rsidR="00905C99" w:rsidRPr="00C21FA9" w:rsidRDefault="00905C99" w:rsidP="001369E4">
            <w:pPr>
              <w:ind w:firstLine="0"/>
              <w:jc w:val="center"/>
              <w:rPr>
                <w:color w:val="000000"/>
                <w:sz w:val="14"/>
                <w:szCs w:val="14"/>
              </w:rPr>
            </w:pPr>
            <w:r>
              <w:rPr>
                <w:color w:val="000000"/>
                <w:sz w:val="14"/>
                <w:szCs w:val="14"/>
              </w:rPr>
              <w:t>35534,9</w:t>
            </w:r>
          </w:p>
        </w:tc>
        <w:tc>
          <w:tcPr>
            <w:tcW w:w="303" w:type="pct"/>
            <w:tcBorders>
              <w:top w:val="single" w:sz="4" w:space="0" w:color="auto"/>
              <w:left w:val="nil"/>
              <w:bottom w:val="single" w:sz="4" w:space="0" w:color="auto"/>
              <w:right w:val="single" w:sz="4" w:space="0" w:color="auto"/>
            </w:tcBorders>
          </w:tcPr>
          <w:p w14:paraId="0AFD6100" w14:textId="77777777" w:rsidR="00905C99" w:rsidRPr="00C21FA9" w:rsidRDefault="00905C99" w:rsidP="001369E4">
            <w:pPr>
              <w:ind w:right="-247" w:hanging="108"/>
              <w:jc w:val="center"/>
              <w:rPr>
                <w:color w:val="000000"/>
                <w:sz w:val="14"/>
                <w:szCs w:val="14"/>
              </w:rPr>
            </w:pPr>
            <w:r>
              <w:rPr>
                <w:color w:val="000000"/>
                <w:sz w:val="14"/>
                <w:szCs w:val="14"/>
              </w:rPr>
              <w:t>102,6</w:t>
            </w:r>
          </w:p>
        </w:tc>
        <w:tc>
          <w:tcPr>
            <w:tcW w:w="441" w:type="pct"/>
            <w:tcBorders>
              <w:top w:val="single" w:sz="4" w:space="0" w:color="auto"/>
              <w:left w:val="nil"/>
              <w:bottom w:val="single" w:sz="4" w:space="0" w:color="auto"/>
              <w:right w:val="single" w:sz="4" w:space="0" w:color="auto"/>
            </w:tcBorders>
          </w:tcPr>
          <w:p w14:paraId="357EF1E6" w14:textId="77777777" w:rsidR="00905C99" w:rsidRPr="00C21FA9" w:rsidRDefault="00905C99" w:rsidP="001369E4">
            <w:pPr>
              <w:ind w:firstLine="0"/>
              <w:jc w:val="center"/>
              <w:rPr>
                <w:color w:val="000000"/>
                <w:sz w:val="14"/>
                <w:szCs w:val="14"/>
              </w:rPr>
            </w:pPr>
            <w:r>
              <w:rPr>
                <w:color w:val="000000"/>
                <w:sz w:val="14"/>
                <w:szCs w:val="14"/>
                <w:lang w:val="ru-RU"/>
              </w:rPr>
              <w:t>+</w:t>
            </w:r>
            <w:r w:rsidRPr="00533E72">
              <w:rPr>
                <w:color w:val="000000"/>
                <w:sz w:val="14"/>
                <w:szCs w:val="14"/>
              </w:rPr>
              <w:t>896,90</w:t>
            </w:r>
          </w:p>
        </w:tc>
        <w:tc>
          <w:tcPr>
            <w:tcW w:w="515" w:type="pct"/>
            <w:tcBorders>
              <w:top w:val="single" w:sz="4" w:space="0" w:color="auto"/>
              <w:left w:val="nil"/>
              <w:bottom w:val="single" w:sz="4" w:space="0" w:color="auto"/>
              <w:right w:val="single" w:sz="4" w:space="0" w:color="auto"/>
            </w:tcBorders>
            <w:hideMark/>
          </w:tcPr>
          <w:p w14:paraId="6212E789" w14:textId="77777777" w:rsidR="00905C99" w:rsidRPr="00C21FA9" w:rsidRDefault="00905C99" w:rsidP="001369E4">
            <w:pPr>
              <w:ind w:firstLine="0"/>
              <w:jc w:val="center"/>
              <w:rPr>
                <w:color w:val="000000"/>
                <w:sz w:val="14"/>
                <w:szCs w:val="14"/>
              </w:rPr>
            </w:pPr>
            <w:r>
              <w:rPr>
                <w:color w:val="000000"/>
                <w:sz w:val="14"/>
                <w:szCs w:val="14"/>
              </w:rPr>
              <w:t>31674,00</w:t>
            </w:r>
          </w:p>
        </w:tc>
        <w:tc>
          <w:tcPr>
            <w:tcW w:w="538" w:type="pct"/>
            <w:tcBorders>
              <w:top w:val="single" w:sz="4" w:space="0" w:color="auto"/>
              <w:left w:val="single" w:sz="4" w:space="0" w:color="auto"/>
              <w:bottom w:val="single" w:sz="4" w:space="0" w:color="auto"/>
              <w:right w:val="single" w:sz="4" w:space="0" w:color="auto"/>
            </w:tcBorders>
            <w:noWrap/>
          </w:tcPr>
          <w:p w14:paraId="0A494A97" w14:textId="77777777" w:rsidR="00905C99" w:rsidRPr="00C21FA9" w:rsidRDefault="00FA0196" w:rsidP="001369E4">
            <w:pPr>
              <w:ind w:firstLine="0"/>
              <w:jc w:val="center"/>
              <w:rPr>
                <w:color w:val="000000"/>
                <w:sz w:val="14"/>
                <w:szCs w:val="14"/>
              </w:rPr>
            </w:pPr>
            <w:r>
              <w:rPr>
                <w:color w:val="000000"/>
                <w:sz w:val="14"/>
                <w:szCs w:val="14"/>
                <w:lang w:val="ru-RU"/>
              </w:rPr>
              <w:t>+</w:t>
            </w:r>
            <w:r w:rsidR="00905C99" w:rsidRPr="00533E72">
              <w:rPr>
                <w:color w:val="000000"/>
                <w:sz w:val="14"/>
                <w:szCs w:val="14"/>
              </w:rPr>
              <w:t>3860,90</w:t>
            </w:r>
          </w:p>
        </w:tc>
        <w:tc>
          <w:tcPr>
            <w:tcW w:w="342" w:type="pct"/>
            <w:tcBorders>
              <w:top w:val="single" w:sz="4" w:space="0" w:color="auto"/>
              <w:left w:val="nil"/>
              <w:bottom w:val="single" w:sz="4" w:space="0" w:color="auto"/>
              <w:right w:val="single" w:sz="4" w:space="0" w:color="auto"/>
            </w:tcBorders>
            <w:noWrap/>
          </w:tcPr>
          <w:p w14:paraId="38BF31D6" w14:textId="77777777" w:rsidR="00905C99" w:rsidRPr="00C21FA9" w:rsidRDefault="00905C99" w:rsidP="001369E4">
            <w:pPr>
              <w:ind w:firstLine="0"/>
              <w:jc w:val="center"/>
              <w:rPr>
                <w:color w:val="000000"/>
                <w:sz w:val="14"/>
                <w:szCs w:val="14"/>
              </w:rPr>
            </w:pPr>
            <w:r>
              <w:rPr>
                <w:color w:val="000000"/>
                <w:sz w:val="14"/>
                <w:szCs w:val="14"/>
              </w:rPr>
              <w:t>112,2</w:t>
            </w:r>
          </w:p>
        </w:tc>
      </w:tr>
      <w:tr w:rsidR="00905C99" w:rsidRPr="00E0414D" w14:paraId="59F3B8BB" w14:textId="77777777" w:rsidTr="001369E4">
        <w:trPr>
          <w:trHeight w:val="56"/>
          <w:jc w:val="right"/>
        </w:trPr>
        <w:tc>
          <w:tcPr>
            <w:tcW w:w="1029" w:type="pct"/>
            <w:tcBorders>
              <w:top w:val="single" w:sz="4" w:space="0" w:color="auto"/>
              <w:left w:val="single" w:sz="4" w:space="0" w:color="auto"/>
              <w:bottom w:val="single" w:sz="4" w:space="0" w:color="auto"/>
              <w:right w:val="single" w:sz="4" w:space="0" w:color="auto"/>
            </w:tcBorders>
            <w:hideMark/>
          </w:tcPr>
          <w:p w14:paraId="68FD252C" w14:textId="77777777" w:rsidR="00905C99" w:rsidRPr="00E0414D" w:rsidRDefault="00905C99" w:rsidP="00326AED">
            <w:pPr>
              <w:ind w:firstLine="0"/>
              <w:jc w:val="left"/>
              <w:rPr>
                <w:rFonts w:ascii="Times New Roman" w:eastAsia="Arial Unicode MS" w:hAnsi="Times New Roman" w:cs="Times New Roman"/>
                <w:sz w:val="18"/>
                <w:szCs w:val="18"/>
                <w:lang w:val="ru-RU" w:eastAsia="ru-RU" w:bidi="ar-SA"/>
              </w:rPr>
            </w:pPr>
            <w:r w:rsidRPr="00E0414D">
              <w:rPr>
                <w:rFonts w:ascii="Times New Roman" w:eastAsia="Arial Unicode MS" w:hAnsi="Times New Roman" w:cs="Times New Roman"/>
                <w:sz w:val="18"/>
                <w:szCs w:val="18"/>
                <w:lang w:val="ru-RU" w:eastAsia="ru-RU" w:bidi="ar-SA"/>
              </w:rPr>
              <w:t xml:space="preserve">Единый налог на вмененный доход </w:t>
            </w:r>
          </w:p>
        </w:tc>
        <w:tc>
          <w:tcPr>
            <w:tcW w:w="441" w:type="pct"/>
            <w:tcBorders>
              <w:top w:val="single" w:sz="4" w:space="0" w:color="auto"/>
              <w:left w:val="nil"/>
              <w:bottom w:val="single" w:sz="4" w:space="0" w:color="auto"/>
              <w:right w:val="single" w:sz="4" w:space="0" w:color="auto"/>
            </w:tcBorders>
          </w:tcPr>
          <w:p w14:paraId="5287E718" w14:textId="77777777" w:rsidR="00905C99" w:rsidRPr="00465C88" w:rsidRDefault="00905C99" w:rsidP="001369E4">
            <w:pPr>
              <w:autoSpaceDN w:val="0"/>
              <w:ind w:firstLine="0"/>
              <w:jc w:val="center"/>
              <w:rPr>
                <w:color w:val="000000"/>
                <w:sz w:val="14"/>
                <w:szCs w:val="14"/>
                <w:lang w:val="ru-RU"/>
              </w:rPr>
            </w:pPr>
          </w:p>
        </w:tc>
        <w:tc>
          <w:tcPr>
            <w:tcW w:w="443" w:type="pct"/>
            <w:tcBorders>
              <w:top w:val="single" w:sz="4" w:space="0" w:color="auto"/>
              <w:left w:val="nil"/>
              <w:bottom w:val="single" w:sz="4" w:space="0" w:color="auto"/>
              <w:right w:val="single" w:sz="4" w:space="0" w:color="auto"/>
            </w:tcBorders>
          </w:tcPr>
          <w:p w14:paraId="42B962F4" w14:textId="77777777" w:rsidR="00905C99" w:rsidRPr="00465C88" w:rsidRDefault="00905C99" w:rsidP="001369E4">
            <w:pPr>
              <w:autoSpaceDN w:val="0"/>
              <w:ind w:leftChars="-47" w:left="-30" w:hangingChars="52" w:hanging="73"/>
              <w:jc w:val="center"/>
              <w:rPr>
                <w:color w:val="000000"/>
                <w:sz w:val="14"/>
                <w:szCs w:val="14"/>
                <w:lang w:val="ru-RU"/>
              </w:rPr>
            </w:pPr>
          </w:p>
        </w:tc>
        <w:tc>
          <w:tcPr>
            <w:tcW w:w="515" w:type="pct"/>
            <w:tcBorders>
              <w:top w:val="single" w:sz="4" w:space="0" w:color="auto"/>
              <w:left w:val="nil"/>
              <w:bottom w:val="single" w:sz="4" w:space="0" w:color="auto"/>
              <w:right w:val="single" w:sz="4" w:space="0" w:color="auto"/>
            </w:tcBorders>
          </w:tcPr>
          <w:p w14:paraId="5D15FF4F" w14:textId="77777777" w:rsidR="00905C99" w:rsidRPr="00C21FA9" w:rsidRDefault="00905C99" w:rsidP="001369E4">
            <w:pPr>
              <w:autoSpaceDN w:val="0"/>
              <w:ind w:firstLineChars="23" w:firstLine="32"/>
              <w:jc w:val="center"/>
              <w:rPr>
                <w:color w:val="000000"/>
                <w:sz w:val="14"/>
                <w:szCs w:val="14"/>
              </w:rPr>
            </w:pPr>
            <w:r>
              <w:rPr>
                <w:color w:val="000000"/>
                <w:sz w:val="14"/>
                <w:szCs w:val="14"/>
              </w:rPr>
              <w:t>0</w:t>
            </w:r>
          </w:p>
        </w:tc>
        <w:tc>
          <w:tcPr>
            <w:tcW w:w="433" w:type="pct"/>
            <w:tcBorders>
              <w:top w:val="single" w:sz="4" w:space="0" w:color="auto"/>
              <w:left w:val="nil"/>
              <w:bottom w:val="single" w:sz="4" w:space="0" w:color="auto"/>
              <w:right w:val="single" w:sz="4" w:space="0" w:color="auto"/>
            </w:tcBorders>
          </w:tcPr>
          <w:p w14:paraId="2FF05D48" w14:textId="77777777" w:rsidR="00905C99" w:rsidRPr="00C21FA9" w:rsidRDefault="00905C99" w:rsidP="001369E4">
            <w:pPr>
              <w:ind w:firstLine="0"/>
              <w:jc w:val="center"/>
              <w:rPr>
                <w:color w:val="000000"/>
                <w:sz w:val="14"/>
                <w:szCs w:val="14"/>
              </w:rPr>
            </w:pPr>
            <w:r>
              <w:rPr>
                <w:color w:val="000000"/>
                <w:sz w:val="14"/>
                <w:szCs w:val="14"/>
              </w:rPr>
              <w:t>-135,9</w:t>
            </w:r>
          </w:p>
        </w:tc>
        <w:tc>
          <w:tcPr>
            <w:tcW w:w="303" w:type="pct"/>
            <w:tcBorders>
              <w:top w:val="single" w:sz="4" w:space="0" w:color="auto"/>
              <w:left w:val="nil"/>
              <w:bottom w:val="single" w:sz="4" w:space="0" w:color="auto"/>
              <w:right w:val="single" w:sz="4" w:space="0" w:color="auto"/>
            </w:tcBorders>
          </w:tcPr>
          <w:p w14:paraId="333755FE" w14:textId="77777777" w:rsidR="00905C99" w:rsidRPr="00C21FA9" w:rsidRDefault="00905C99" w:rsidP="001369E4">
            <w:pPr>
              <w:ind w:right="-257" w:hanging="108"/>
              <w:jc w:val="center"/>
              <w:rPr>
                <w:color w:val="000000"/>
                <w:sz w:val="14"/>
                <w:szCs w:val="14"/>
              </w:rPr>
            </w:pPr>
          </w:p>
        </w:tc>
        <w:tc>
          <w:tcPr>
            <w:tcW w:w="441" w:type="pct"/>
            <w:tcBorders>
              <w:top w:val="single" w:sz="4" w:space="0" w:color="auto"/>
              <w:left w:val="nil"/>
              <w:bottom w:val="single" w:sz="4" w:space="0" w:color="auto"/>
              <w:right w:val="single" w:sz="4" w:space="0" w:color="auto"/>
            </w:tcBorders>
          </w:tcPr>
          <w:p w14:paraId="6CEACC02" w14:textId="77777777" w:rsidR="00905C99" w:rsidRPr="00C21FA9" w:rsidRDefault="00905C99" w:rsidP="001369E4">
            <w:pPr>
              <w:ind w:firstLine="0"/>
              <w:jc w:val="center"/>
              <w:rPr>
                <w:color w:val="000000"/>
                <w:sz w:val="14"/>
                <w:szCs w:val="14"/>
              </w:rPr>
            </w:pPr>
            <w:r w:rsidRPr="00533E72">
              <w:rPr>
                <w:color w:val="000000"/>
                <w:sz w:val="14"/>
                <w:szCs w:val="14"/>
              </w:rPr>
              <w:t>-135,90</w:t>
            </w:r>
          </w:p>
        </w:tc>
        <w:tc>
          <w:tcPr>
            <w:tcW w:w="515" w:type="pct"/>
            <w:tcBorders>
              <w:top w:val="single" w:sz="4" w:space="0" w:color="auto"/>
              <w:left w:val="nil"/>
              <w:bottom w:val="single" w:sz="4" w:space="0" w:color="auto"/>
              <w:right w:val="single" w:sz="4" w:space="0" w:color="auto"/>
            </w:tcBorders>
            <w:hideMark/>
          </w:tcPr>
          <w:p w14:paraId="06A167A9" w14:textId="77777777" w:rsidR="00905C99" w:rsidRPr="00C21FA9" w:rsidRDefault="00905C99" w:rsidP="001369E4">
            <w:pPr>
              <w:ind w:firstLine="0"/>
              <w:jc w:val="center"/>
              <w:rPr>
                <w:color w:val="000000"/>
                <w:sz w:val="14"/>
                <w:szCs w:val="14"/>
              </w:rPr>
            </w:pPr>
            <w:r>
              <w:rPr>
                <w:color w:val="000000"/>
                <w:sz w:val="14"/>
                <w:szCs w:val="14"/>
              </w:rPr>
              <w:t>-82,00</w:t>
            </w:r>
          </w:p>
        </w:tc>
        <w:tc>
          <w:tcPr>
            <w:tcW w:w="538" w:type="pct"/>
            <w:tcBorders>
              <w:top w:val="single" w:sz="4" w:space="0" w:color="auto"/>
              <w:left w:val="single" w:sz="4" w:space="0" w:color="auto"/>
              <w:bottom w:val="single" w:sz="4" w:space="0" w:color="auto"/>
              <w:right w:val="single" w:sz="4" w:space="0" w:color="auto"/>
            </w:tcBorders>
            <w:noWrap/>
          </w:tcPr>
          <w:p w14:paraId="7912667A" w14:textId="77777777" w:rsidR="00905C99" w:rsidRPr="00C21FA9" w:rsidRDefault="00905C99" w:rsidP="001369E4">
            <w:pPr>
              <w:ind w:firstLine="0"/>
              <w:jc w:val="center"/>
              <w:rPr>
                <w:color w:val="000000"/>
                <w:sz w:val="14"/>
                <w:szCs w:val="14"/>
              </w:rPr>
            </w:pPr>
            <w:r>
              <w:rPr>
                <w:color w:val="000000"/>
                <w:sz w:val="14"/>
                <w:szCs w:val="14"/>
                <w:lang w:val="ru-RU"/>
              </w:rPr>
              <w:t>+</w:t>
            </w:r>
            <w:r w:rsidRPr="00533E72">
              <w:rPr>
                <w:color w:val="000000"/>
                <w:sz w:val="14"/>
                <w:szCs w:val="14"/>
              </w:rPr>
              <w:t>53,90</w:t>
            </w:r>
          </w:p>
        </w:tc>
        <w:tc>
          <w:tcPr>
            <w:tcW w:w="342" w:type="pct"/>
            <w:tcBorders>
              <w:top w:val="single" w:sz="4" w:space="0" w:color="auto"/>
              <w:left w:val="nil"/>
              <w:bottom w:val="single" w:sz="4" w:space="0" w:color="auto"/>
              <w:right w:val="single" w:sz="4" w:space="0" w:color="auto"/>
            </w:tcBorders>
            <w:noWrap/>
          </w:tcPr>
          <w:p w14:paraId="51F25D57" w14:textId="77777777" w:rsidR="00905C99" w:rsidRPr="00760131" w:rsidRDefault="00760131" w:rsidP="001369E4">
            <w:pPr>
              <w:ind w:firstLine="0"/>
              <w:jc w:val="center"/>
              <w:rPr>
                <w:color w:val="000000"/>
                <w:sz w:val="14"/>
                <w:szCs w:val="14"/>
                <w:lang w:val="ru-RU"/>
              </w:rPr>
            </w:pPr>
            <w:r>
              <w:rPr>
                <w:color w:val="000000"/>
                <w:sz w:val="14"/>
                <w:szCs w:val="14"/>
                <w:lang w:val="ru-RU"/>
              </w:rPr>
              <w:t>-</w:t>
            </w:r>
          </w:p>
        </w:tc>
      </w:tr>
      <w:tr w:rsidR="00905C99" w:rsidRPr="00E0414D" w14:paraId="444A13A8" w14:textId="77777777" w:rsidTr="001369E4">
        <w:trPr>
          <w:trHeight w:val="56"/>
          <w:jc w:val="right"/>
        </w:trPr>
        <w:tc>
          <w:tcPr>
            <w:tcW w:w="1029" w:type="pct"/>
            <w:tcBorders>
              <w:top w:val="single" w:sz="4" w:space="0" w:color="auto"/>
              <w:left w:val="single" w:sz="4" w:space="0" w:color="auto"/>
              <w:bottom w:val="single" w:sz="4" w:space="0" w:color="auto"/>
              <w:right w:val="single" w:sz="4" w:space="0" w:color="auto"/>
            </w:tcBorders>
            <w:hideMark/>
          </w:tcPr>
          <w:p w14:paraId="7602CDE0" w14:textId="77777777" w:rsidR="00905C99" w:rsidRPr="00E0414D" w:rsidRDefault="00905C99" w:rsidP="00326AED">
            <w:pPr>
              <w:ind w:firstLine="0"/>
              <w:jc w:val="left"/>
              <w:rPr>
                <w:rFonts w:ascii="Times New Roman" w:eastAsia="Arial Unicode MS" w:hAnsi="Times New Roman" w:cs="Times New Roman"/>
                <w:sz w:val="18"/>
                <w:szCs w:val="18"/>
                <w:lang w:val="ru-RU" w:eastAsia="ru-RU" w:bidi="ar-SA"/>
              </w:rPr>
            </w:pPr>
            <w:r w:rsidRPr="00E0414D">
              <w:rPr>
                <w:rFonts w:ascii="Times New Roman" w:eastAsia="Arial Unicode MS" w:hAnsi="Times New Roman" w:cs="Times New Roman"/>
                <w:sz w:val="18"/>
                <w:szCs w:val="18"/>
                <w:lang w:val="ru-RU" w:eastAsia="ru-RU" w:bidi="ar-SA"/>
              </w:rPr>
              <w:t>Единый сельскохозяйственный налог</w:t>
            </w:r>
          </w:p>
        </w:tc>
        <w:tc>
          <w:tcPr>
            <w:tcW w:w="441" w:type="pct"/>
            <w:tcBorders>
              <w:top w:val="single" w:sz="4" w:space="0" w:color="auto"/>
              <w:left w:val="nil"/>
              <w:bottom w:val="single" w:sz="4" w:space="0" w:color="auto"/>
              <w:right w:val="single" w:sz="4" w:space="0" w:color="auto"/>
            </w:tcBorders>
          </w:tcPr>
          <w:p w14:paraId="64A0F273" w14:textId="77777777" w:rsidR="00905C99" w:rsidRPr="00C21FA9" w:rsidRDefault="00905C99" w:rsidP="001369E4">
            <w:pPr>
              <w:autoSpaceDN w:val="0"/>
              <w:ind w:firstLine="0"/>
              <w:jc w:val="center"/>
              <w:rPr>
                <w:color w:val="000000"/>
                <w:sz w:val="14"/>
                <w:szCs w:val="14"/>
              </w:rPr>
            </w:pPr>
            <w:r>
              <w:rPr>
                <w:color w:val="000000"/>
                <w:sz w:val="14"/>
                <w:szCs w:val="14"/>
              </w:rPr>
              <w:t>2938</w:t>
            </w:r>
          </w:p>
        </w:tc>
        <w:tc>
          <w:tcPr>
            <w:tcW w:w="443" w:type="pct"/>
            <w:tcBorders>
              <w:top w:val="single" w:sz="4" w:space="0" w:color="auto"/>
              <w:left w:val="nil"/>
              <w:bottom w:val="single" w:sz="4" w:space="0" w:color="auto"/>
              <w:right w:val="single" w:sz="4" w:space="0" w:color="auto"/>
            </w:tcBorders>
          </w:tcPr>
          <w:p w14:paraId="0D820B29" w14:textId="77777777" w:rsidR="00905C99" w:rsidRPr="00C21FA9" w:rsidRDefault="00905C99" w:rsidP="001369E4">
            <w:pPr>
              <w:autoSpaceDN w:val="0"/>
              <w:ind w:firstLineChars="19" w:firstLine="27"/>
              <w:jc w:val="center"/>
              <w:rPr>
                <w:color w:val="000000"/>
                <w:sz w:val="14"/>
                <w:szCs w:val="14"/>
              </w:rPr>
            </w:pPr>
            <w:r>
              <w:rPr>
                <w:color w:val="000000"/>
                <w:sz w:val="14"/>
                <w:szCs w:val="14"/>
              </w:rPr>
              <w:t>2938</w:t>
            </w:r>
          </w:p>
        </w:tc>
        <w:tc>
          <w:tcPr>
            <w:tcW w:w="515" w:type="pct"/>
            <w:tcBorders>
              <w:top w:val="single" w:sz="4" w:space="0" w:color="auto"/>
              <w:left w:val="nil"/>
              <w:bottom w:val="single" w:sz="4" w:space="0" w:color="auto"/>
              <w:right w:val="single" w:sz="4" w:space="0" w:color="auto"/>
            </w:tcBorders>
          </w:tcPr>
          <w:p w14:paraId="50F2CE27" w14:textId="77777777" w:rsidR="00905C99" w:rsidRPr="00C21FA9" w:rsidRDefault="00905C99" w:rsidP="001369E4">
            <w:pPr>
              <w:autoSpaceDN w:val="0"/>
              <w:ind w:firstLine="38"/>
              <w:jc w:val="center"/>
              <w:rPr>
                <w:color w:val="000000"/>
                <w:sz w:val="14"/>
                <w:szCs w:val="14"/>
              </w:rPr>
            </w:pPr>
            <w:r>
              <w:rPr>
                <w:color w:val="000000"/>
                <w:sz w:val="14"/>
                <w:szCs w:val="14"/>
              </w:rPr>
              <w:t>0</w:t>
            </w:r>
          </w:p>
        </w:tc>
        <w:tc>
          <w:tcPr>
            <w:tcW w:w="433" w:type="pct"/>
            <w:tcBorders>
              <w:top w:val="single" w:sz="4" w:space="0" w:color="auto"/>
              <w:left w:val="nil"/>
              <w:bottom w:val="single" w:sz="4" w:space="0" w:color="auto"/>
              <w:right w:val="single" w:sz="4" w:space="0" w:color="auto"/>
            </w:tcBorders>
          </w:tcPr>
          <w:p w14:paraId="0DDB9918" w14:textId="77777777" w:rsidR="00905C99" w:rsidRPr="00533E72" w:rsidRDefault="00905C99" w:rsidP="001369E4">
            <w:pPr>
              <w:ind w:firstLine="0"/>
              <w:jc w:val="center"/>
              <w:rPr>
                <w:color w:val="000000"/>
                <w:sz w:val="14"/>
                <w:szCs w:val="14"/>
              </w:rPr>
            </w:pPr>
            <w:r>
              <w:rPr>
                <w:color w:val="000000"/>
                <w:sz w:val="14"/>
                <w:szCs w:val="14"/>
              </w:rPr>
              <w:t>-720</w:t>
            </w:r>
          </w:p>
        </w:tc>
        <w:tc>
          <w:tcPr>
            <w:tcW w:w="303" w:type="pct"/>
            <w:tcBorders>
              <w:top w:val="single" w:sz="4" w:space="0" w:color="auto"/>
              <w:left w:val="nil"/>
              <w:bottom w:val="single" w:sz="4" w:space="0" w:color="auto"/>
              <w:right w:val="single" w:sz="4" w:space="0" w:color="auto"/>
            </w:tcBorders>
          </w:tcPr>
          <w:p w14:paraId="3C8CE8EA" w14:textId="77777777" w:rsidR="00905C99" w:rsidRPr="00C21FA9" w:rsidRDefault="00905C99" w:rsidP="001369E4">
            <w:pPr>
              <w:ind w:right="-257" w:hanging="108"/>
              <w:jc w:val="center"/>
              <w:rPr>
                <w:color w:val="000000"/>
                <w:sz w:val="14"/>
                <w:szCs w:val="14"/>
              </w:rPr>
            </w:pPr>
          </w:p>
        </w:tc>
        <w:tc>
          <w:tcPr>
            <w:tcW w:w="441" w:type="pct"/>
            <w:tcBorders>
              <w:top w:val="single" w:sz="4" w:space="0" w:color="auto"/>
              <w:left w:val="nil"/>
              <w:bottom w:val="single" w:sz="4" w:space="0" w:color="auto"/>
              <w:right w:val="single" w:sz="4" w:space="0" w:color="auto"/>
            </w:tcBorders>
          </w:tcPr>
          <w:p w14:paraId="04D01F85" w14:textId="77777777" w:rsidR="00905C99" w:rsidRPr="00C21FA9" w:rsidRDefault="00905C99" w:rsidP="001369E4">
            <w:pPr>
              <w:ind w:firstLine="0"/>
              <w:jc w:val="center"/>
              <w:rPr>
                <w:color w:val="000000"/>
                <w:sz w:val="14"/>
                <w:szCs w:val="14"/>
              </w:rPr>
            </w:pPr>
            <w:r w:rsidRPr="00533E72">
              <w:rPr>
                <w:color w:val="000000"/>
                <w:sz w:val="14"/>
                <w:szCs w:val="14"/>
              </w:rPr>
              <w:t>-3658,00</w:t>
            </w:r>
          </w:p>
        </w:tc>
        <w:tc>
          <w:tcPr>
            <w:tcW w:w="515" w:type="pct"/>
            <w:tcBorders>
              <w:top w:val="single" w:sz="4" w:space="0" w:color="auto"/>
              <w:left w:val="nil"/>
              <w:bottom w:val="single" w:sz="4" w:space="0" w:color="auto"/>
              <w:right w:val="single" w:sz="4" w:space="0" w:color="auto"/>
            </w:tcBorders>
            <w:hideMark/>
          </w:tcPr>
          <w:p w14:paraId="3F55E1DF" w14:textId="77777777" w:rsidR="00905C99" w:rsidRPr="00C21FA9" w:rsidRDefault="00905C99" w:rsidP="001369E4">
            <w:pPr>
              <w:ind w:firstLine="0"/>
              <w:jc w:val="center"/>
              <w:rPr>
                <w:color w:val="000000"/>
                <w:sz w:val="14"/>
                <w:szCs w:val="14"/>
              </w:rPr>
            </w:pPr>
            <w:r>
              <w:rPr>
                <w:color w:val="000000"/>
                <w:sz w:val="14"/>
                <w:szCs w:val="14"/>
              </w:rPr>
              <w:t>2913,00</w:t>
            </w:r>
          </w:p>
        </w:tc>
        <w:tc>
          <w:tcPr>
            <w:tcW w:w="538" w:type="pct"/>
            <w:tcBorders>
              <w:top w:val="single" w:sz="4" w:space="0" w:color="auto"/>
              <w:left w:val="single" w:sz="4" w:space="0" w:color="auto"/>
              <w:bottom w:val="single" w:sz="4" w:space="0" w:color="auto"/>
              <w:right w:val="single" w:sz="4" w:space="0" w:color="auto"/>
            </w:tcBorders>
            <w:noWrap/>
          </w:tcPr>
          <w:p w14:paraId="5CC6F676" w14:textId="77777777" w:rsidR="00905C99" w:rsidRPr="00C21FA9" w:rsidRDefault="00905C99" w:rsidP="001369E4">
            <w:pPr>
              <w:ind w:firstLine="0"/>
              <w:jc w:val="center"/>
              <w:rPr>
                <w:color w:val="000000"/>
                <w:sz w:val="14"/>
                <w:szCs w:val="14"/>
              </w:rPr>
            </w:pPr>
            <w:r>
              <w:rPr>
                <w:color w:val="000000"/>
                <w:sz w:val="14"/>
                <w:szCs w:val="14"/>
                <w:lang w:val="ru-RU"/>
              </w:rPr>
              <w:t>-</w:t>
            </w:r>
            <w:r w:rsidRPr="00533E72">
              <w:rPr>
                <w:color w:val="000000"/>
                <w:sz w:val="14"/>
                <w:szCs w:val="14"/>
              </w:rPr>
              <w:t>3633,00</w:t>
            </w:r>
          </w:p>
        </w:tc>
        <w:tc>
          <w:tcPr>
            <w:tcW w:w="342" w:type="pct"/>
            <w:tcBorders>
              <w:top w:val="single" w:sz="4" w:space="0" w:color="auto"/>
              <w:left w:val="nil"/>
              <w:bottom w:val="single" w:sz="4" w:space="0" w:color="auto"/>
              <w:right w:val="single" w:sz="4" w:space="0" w:color="auto"/>
            </w:tcBorders>
            <w:noWrap/>
          </w:tcPr>
          <w:p w14:paraId="57E9ED86" w14:textId="77777777" w:rsidR="00905C99" w:rsidRPr="00760131" w:rsidRDefault="00760131" w:rsidP="001369E4">
            <w:pPr>
              <w:ind w:firstLine="0"/>
              <w:jc w:val="center"/>
              <w:rPr>
                <w:color w:val="000000"/>
                <w:sz w:val="14"/>
                <w:szCs w:val="14"/>
                <w:lang w:val="ru-RU"/>
              </w:rPr>
            </w:pPr>
            <w:r>
              <w:rPr>
                <w:color w:val="000000"/>
                <w:sz w:val="14"/>
                <w:szCs w:val="14"/>
                <w:lang w:val="ru-RU"/>
              </w:rPr>
              <w:t>-</w:t>
            </w:r>
          </w:p>
        </w:tc>
      </w:tr>
      <w:tr w:rsidR="00905C99" w:rsidRPr="00E0414D" w14:paraId="38F46DF9" w14:textId="77777777" w:rsidTr="001369E4">
        <w:trPr>
          <w:trHeight w:val="56"/>
          <w:jc w:val="right"/>
        </w:trPr>
        <w:tc>
          <w:tcPr>
            <w:tcW w:w="1029" w:type="pct"/>
            <w:tcBorders>
              <w:top w:val="single" w:sz="4" w:space="0" w:color="auto"/>
              <w:left w:val="single" w:sz="4" w:space="0" w:color="auto"/>
              <w:bottom w:val="single" w:sz="4" w:space="0" w:color="auto"/>
              <w:right w:val="single" w:sz="4" w:space="0" w:color="auto"/>
            </w:tcBorders>
            <w:hideMark/>
          </w:tcPr>
          <w:p w14:paraId="68E0F609" w14:textId="77777777" w:rsidR="00905C99" w:rsidRPr="00E0414D" w:rsidRDefault="00905C99" w:rsidP="00326AED">
            <w:pPr>
              <w:ind w:firstLine="0"/>
              <w:jc w:val="left"/>
              <w:rPr>
                <w:rFonts w:ascii="Times New Roman" w:eastAsia="Arial Unicode MS" w:hAnsi="Times New Roman" w:cs="Times New Roman"/>
                <w:sz w:val="18"/>
                <w:szCs w:val="18"/>
                <w:lang w:val="ru-RU" w:eastAsia="ru-RU" w:bidi="ar-SA"/>
              </w:rPr>
            </w:pPr>
            <w:r w:rsidRPr="00E0414D">
              <w:rPr>
                <w:rFonts w:ascii="Times New Roman" w:eastAsia="Arial Unicode MS" w:hAnsi="Times New Roman" w:cs="Times New Roman"/>
                <w:sz w:val="18"/>
                <w:szCs w:val="18"/>
                <w:lang w:val="ru-RU" w:eastAsia="ru-RU" w:bidi="ar-SA"/>
              </w:rPr>
              <w:t xml:space="preserve">Налог, взимаемый в связи с применением патентной системы налогообложения </w:t>
            </w:r>
          </w:p>
        </w:tc>
        <w:tc>
          <w:tcPr>
            <w:tcW w:w="441" w:type="pct"/>
            <w:tcBorders>
              <w:top w:val="single" w:sz="4" w:space="0" w:color="auto"/>
              <w:left w:val="nil"/>
              <w:bottom w:val="single" w:sz="4" w:space="0" w:color="auto"/>
              <w:right w:val="single" w:sz="4" w:space="0" w:color="auto"/>
            </w:tcBorders>
          </w:tcPr>
          <w:p w14:paraId="194BA797" w14:textId="77777777" w:rsidR="00905C99" w:rsidRPr="00C21FA9" w:rsidRDefault="00905C99" w:rsidP="001369E4">
            <w:pPr>
              <w:autoSpaceDN w:val="0"/>
              <w:ind w:firstLine="0"/>
              <w:jc w:val="center"/>
              <w:rPr>
                <w:color w:val="000000"/>
                <w:sz w:val="14"/>
                <w:szCs w:val="14"/>
              </w:rPr>
            </w:pPr>
            <w:r>
              <w:rPr>
                <w:color w:val="000000"/>
                <w:sz w:val="14"/>
                <w:szCs w:val="14"/>
              </w:rPr>
              <w:t>12225</w:t>
            </w:r>
          </w:p>
        </w:tc>
        <w:tc>
          <w:tcPr>
            <w:tcW w:w="443" w:type="pct"/>
            <w:tcBorders>
              <w:top w:val="single" w:sz="4" w:space="0" w:color="auto"/>
              <w:left w:val="nil"/>
              <w:bottom w:val="single" w:sz="4" w:space="0" w:color="auto"/>
              <w:right w:val="single" w:sz="4" w:space="0" w:color="auto"/>
            </w:tcBorders>
          </w:tcPr>
          <w:p w14:paraId="06690A0D" w14:textId="77777777" w:rsidR="00905C99" w:rsidRPr="00C21FA9" w:rsidRDefault="00905C99" w:rsidP="001369E4">
            <w:pPr>
              <w:autoSpaceDN w:val="0"/>
              <w:ind w:firstLineChars="19" w:firstLine="27"/>
              <w:jc w:val="center"/>
              <w:rPr>
                <w:color w:val="000000"/>
                <w:sz w:val="14"/>
                <w:szCs w:val="14"/>
              </w:rPr>
            </w:pPr>
            <w:r>
              <w:rPr>
                <w:color w:val="000000"/>
                <w:sz w:val="14"/>
                <w:szCs w:val="14"/>
              </w:rPr>
              <w:t>12225</w:t>
            </w:r>
          </w:p>
        </w:tc>
        <w:tc>
          <w:tcPr>
            <w:tcW w:w="515" w:type="pct"/>
            <w:tcBorders>
              <w:top w:val="single" w:sz="4" w:space="0" w:color="auto"/>
              <w:left w:val="nil"/>
              <w:bottom w:val="single" w:sz="4" w:space="0" w:color="auto"/>
              <w:right w:val="single" w:sz="4" w:space="0" w:color="auto"/>
            </w:tcBorders>
          </w:tcPr>
          <w:p w14:paraId="06B33F10" w14:textId="77777777" w:rsidR="00905C99" w:rsidRPr="00C21FA9" w:rsidRDefault="00905C99" w:rsidP="001369E4">
            <w:pPr>
              <w:autoSpaceDN w:val="0"/>
              <w:ind w:firstLineChars="23" w:firstLine="32"/>
              <w:jc w:val="center"/>
              <w:rPr>
                <w:color w:val="000000"/>
                <w:sz w:val="14"/>
                <w:szCs w:val="14"/>
              </w:rPr>
            </w:pPr>
            <w:r>
              <w:rPr>
                <w:color w:val="000000"/>
                <w:sz w:val="14"/>
                <w:szCs w:val="14"/>
              </w:rPr>
              <w:t>0</w:t>
            </w:r>
          </w:p>
        </w:tc>
        <w:tc>
          <w:tcPr>
            <w:tcW w:w="433" w:type="pct"/>
            <w:tcBorders>
              <w:top w:val="single" w:sz="4" w:space="0" w:color="auto"/>
              <w:left w:val="nil"/>
              <w:bottom w:val="single" w:sz="4" w:space="0" w:color="auto"/>
              <w:right w:val="single" w:sz="4" w:space="0" w:color="auto"/>
            </w:tcBorders>
          </w:tcPr>
          <w:p w14:paraId="2586EDFB" w14:textId="77777777" w:rsidR="00905C99" w:rsidRPr="00C21FA9" w:rsidRDefault="00905C99" w:rsidP="001369E4">
            <w:pPr>
              <w:ind w:firstLine="0"/>
              <w:jc w:val="center"/>
              <w:rPr>
                <w:color w:val="000000"/>
                <w:sz w:val="14"/>
                <w:szCs w:val="14"/>
              </w:rPr>
            </w:pPr>
            <w:r>
              <w:rPr>
                <w:color w:val="000000"/>
                <w:sz w:val="14"/>
                <w:szCs w:val="14"/>
              </w:rPr>
              <w:t>8377,8</w:t>
            </w:r>
          </w:p>
        </w:tc>
        <w:tc>
          <w:tcPr>
            <w:tcW w:w="303" w:type="pct"/>
            <w:tcBorders>
              <w:top w:val="single" w:sz="4" w:space="0" w:color="auto"/>
              <w:left w:val="nil"/>
              <w:bottom w:val="single" w:sz="4" w:space="0" w:color="auto"/>
              <w:right w:val="single" w:sz="4" w:space="0" w:color="auto"/>
            </w:tcBorders>
          </w:tcPr>
          <w:p w14:paraId="44646D42" w14:textId="77777777" w:rsidR="00905C99" w:rsidRPr="00C21FA9" w:rsidRDefault="00905C99" w:rsidP="001369E4">
            <w:pPr>
              <w:ind w:right="-257" w:hanging="108"/>
              <w:jc w:val="center"/>
              <w:rPr>
                <w:color w:val="000000"/>
                <w:sz w:val="14"/>
                <w:szCs w:val="14"/>
              </w:rPr>
            </w:pPr>
            <w:r>
              <w:rPr>
                <w:color w:val="000000"/>
                <w:sz w:val="14"/>
                <w:szCs w:val="14"/>
              </w:rPr>
              <w:t>68,5</w:t>
            </w:r>
          </w:p>
        </w:tc>
        <w:tc>
          <w:tcPr>
            <w:tcW w:w="441" w:type="pct"/>
            <w:tcBorders>
              <w:top w:val="single" w:sz="4" w:space="0" w:color="auto"/>
              <w:left w:val="nil"/>
              <w:bottom w:val="single" w:sz="4" w:space="0" w:color="auto"/>
              <w:right w:val="single" w:sz="4" w:space="0" w:color="auto"/>
            </w:tcBorders>
          </w:tcPr>
          <w:p w14:paraId="5BC043DB" w14:textId="77777777" w:rsidR="00905C99" w:rsidRPr="00C21FA9" w:rsidRDefault="00905C99" w:rsidP="001369E4">
            <w:pPr>
              <w:ind w:firstLine="0"/>
              <w:jc w:val="center"/>
              <w:rPr>
                <w:color w:val="000000"/>
                <w:sz w:val="14"/>
                <w:szCs w:val="14"/>
              </w:rPr>
            </w:pPr>
            <w:r w:rsidRPr="00533E72">
              <w:rPr>
                <w:color w:val="000000"/>
                <w:sz w:val="14"/>
                <w:szCs w:val="14"/>
              </w:rPr>
              <w:t>-3847,20</w:t>
            </w:r>
          </w:p>
        </w:tc>
        <w:tc>
          <w:tcPr>
            <w:tcW w:w="515" w:type="pct"/>
            <w:tcBorders>
              <w:top w:val="single" w:sz="4" w:space="0" w:color="auto"/>
              <w:left w:val="nil"/>
              <w:bottom w:val="single" w:sz="4" w:space="0" w:color="auto"/>
              <w:right w:val="single" w:sz="4" w:space="0" w:color="auto"/>
            </w:tcBorders>
            <w:hideMark/>
          </w:tcPr>
          <w:p w14:paraId="79F82250" w14:textId="77777777" w:rsidR="00905C99" w:rsidRPr="00C21FA9" w:rsidRDefault="00905C99" w:rsidP="001369E4">
            <w:pPr>
              <w:ind w:firstLine="0"/>
              <w:jc w:val="center"/>
              <w:rPr>
                <w:color w:val="000000"/>
                <w:sz w:val="14"/>
                <w:szCs w:val="14"/>
              </w:rPr>
            </w:pPr>
            <w:r>
              <w:rPr>
                <w:color w:val="000000"/>
                <w:sz w:val="14"/>
                <w:szCs w:val="14"/>
              </w:rPr>
              <w:t>15675,00</w:t>
            </w:r>
          </w:p>
        </w:tc>
        <w:tc>
          <w:tcPr>
            <w:tcW w:w="538" w:type="pct"/>
            <w:tcBorders>
              <w:top w:val="single" w:sz="4" w:space="0" w:color="auto"/>
              <w:left w:val="single" w:sz="4" w:space="0" w:color="auto"/>
              <w:bottom w:val="single" w:sz="4" w:space="0" w:color="auto"/>
              <w:right w:val="single" w:sz="4" w:space="0" w:color="auto"/>
            </w:tcBorders>
            <w:noWrap/>
          </w:tcPr>
          <w:p w14:paraId="3F495DA2" w14:textId="77777777" w:rsidR="00905C99" w:rsidRPr="00C21FA9" w:rsidRDefault="00905C99" w:rsidP="001369E4">
            <w:pPr>
              <w:ind w:firstLine="47"/>
              <w:jc w:val="center"/>
              <w:rPr>
                <w:color w:val="000000"/>
                <w:sz w:val="14"/>
                <w:szCs w:val="14"/>
              </w:rPr>
            </w:pPr>
            <w:r>
              <w:rPr>
                <w:color w:val="000000"/>
                <w:sz w:val="14"/>
                <w:szCs w:val="14"/>
                <w:lang w:val="ru-RU"/>
              </w:rPr>
              <w:t>-</w:t>
            </w:r>
            <w:r w:rsidRPr="00533E72">
              <w:rPr>
                <w:color w:val="000000"/>
                <w:sz w:val="14"/>
                <w:szCs w:val="14"/>
              </w:rPr>
              <w:t>7297,20</w:t>
            </w:r>
          </w:p>
        </w:tc>
        <w:tc>
          <w:tcPr>
            <w:tcW w:w="342" w:type="pct"/>
            <w:tcBorders>
              <w:top w:val="single" w:sz="4" w:space="0" w:color="auto"/>
              <w:left w:val="nil"/>
              <w:bottom w:val="single" w:sz="4" w:space="0" w:color="auto"/>
              <w:right w:val="single" w:sz="4" w:space="0" w:color="auto"/>
            </w:tcBorders>
            <w:noWrap/>
          </w:tcPr>
          <w:p w14:paraId="7C99F261" w14:textId="77777777" w:rsidR="00905C99" w:rsidRPr="00C21FA9" w:rsidRDefault="00905C99" w:rsidP="001369E4">
            <w:pPr>
              <w:ind w:firstLine="0"/>
              <w:jc w:val="center"/>
              <w:rPr>
                <w:color w:val="000000"/>
                <w:sz w:val="14"/>
                <w:szCs w:val="14"/>
              </w:rPr>
            </w:pPr>
            <w:r>
              <w:rPr>
                <w:color w:val="000000"/>
                <w:sz w:val="14"/>
                <w:szCs w:val="14"/>
              </w:rPr>
              <w:t>53,4</w:t>
            </w:r>
          </w:p>
        </w:tc>
      </w:tr>
      <w:tr w:rsidR="00905C99" w:rsidRPr="00E0414D" w14:paraId="0103C476" w14:textId="77777777" w:rsidTr="001369E4">
        <w:trPr>
          <w:trHeight w:val="56"/>
          <w:jc w:val="right"/>
        </w:trPr>
        <w:tc>
          <w:tcPr>
            <w:tcW w:w="1029" w:type="pct"/>
            <w:tcBorders>
              <w:top w:val="single" w:sz="4" w:space="0" w:color="auto"/>
              <w:left w:val="single" w:sz="4" w:space="0" w:color="auto"/>
              <w:bottom w:val="single" w:sz="4" w:space="0" w:color="auto"/>
              <w:right w:val="single" w:sz="4" w:space="0" w:color="auto"/>
            </w:tcBorders>
            <w:hideMark/>
          </w:tcPr>
          <w:p w14:paraId="142BB151" w14:textId="77777777" w:rsidR="00905C99" w:rsidRPr="00E0414D" w:rsidRDefault="00905C99" w:rsidP="00326AED">
            <w:pPr>
              <w:ind w:firstLine="0"/>
              <w:jc w:val="left"/>
              <w:rPr>
                <w:rFonts w:ascii="Times New Roman" w:eastAsia="Arial Unicode MS" w:hAnsi="Times New Roman" w:cs="Times New Roman"/>
                <w:sz w:val="18"/>
                <w:szCs w:val="18"/>
                <w:lang w:val="ru-RU" w:eastAsia="ru-RU" w:bidi="ar-SA"/>
              </w:rPr>
            </w:pPr>
            <w:bookmarkStart w:id="0" w:name="_Hlk133396760"/>
            <w:r w:rsidRPr="00E0414D">
              <w:rPr>
                <w:rFonts w:ascii="Times New Roman" w:eastAsia="Arial Unicode MS" w:hAnsi="Times New Roman" w:cs="Times New Roman"/>
                <w:sz w:val="18"/>
                <w:szCs w:val="18"/>
                <w:lang w:val="ru-RU" w:eastAsia="ru-RU" w:bidi="ar-SA"/>
              </w:rPr>
              <w:t>Налог, взимаемый в связи с применением упрощенной системы налогообложения</w:t>
            </w:r>
            <w:bookmarkEnd w:id="0"/>
          </w:p>
        </w:tc>
        <w:tc>
          <w:tcPr>
            <w:tcW w:w="441" w:type="pct"/>
            <w:tcBorders>
              <w:top w:val="single" w:sz="4" w:space="0" w:color="auto"/>
              <w:left w:val="nil"/>
              <w:bottom w:val="single" w:sz="4" w:space="0" w:color="auto"/>
              <w:right w:val="single" w:sz="4" w:space="0" w:color="auto"/>
            </w:tcBorders>
          </w:tcPr>
          <w:p w14:paraId="6B3E2B51" w14:textId="77777777" w:rsidR="00905C99" w:rsidRPr="00C21FA9" w:rsidRDefault="00905C99" w:rsidP="001369E4">
            <w:pPr>
              <w:autoSpaceDN w:val="0"/>
              <w:ind w:firstLine="0"/>
              <w:jc w:val="center"/>
              <w:rPr>
                <w:color w:val="000000"/>
                <w:sz w:val="14"/>
                <w:szCs w:val="14"/>
              </w:rPr>
            </w:pPr>
            <w:r>
              <w:rPr>
                <w:color w:val="000000"/>
                <w:sz w:val="14"/>
                <w:szCs w:val="14"/>
              </w:rPr>
              <w:t>2152</w:t>
            </w:r>
          </w:p>
        </w:tc>
        <w:tc>
          <w:tcPr>
            <w:tcW w:w="443" w:type="pct"/>
            <w:tcBorders>
              <w:top w:val="single" w:sz="4" w:space="0" w:color="auto"/>
              <w:left w:val="nil"/>
              <w:bottom w:val="single" w:sz="4" w:space="0" w:color="auto"/>
              <w:right w:val="single" w:sz="4" w:space="0" w:color="auto"/>
            </w:tcBorders>
          </w:tcPr>
          <w:p w14:paraId="4B10B9C9" w14:textId="77777777" w:rsidR="00905C99" w:rsidRPr="00C21FA9" w:rsidRDefault="00905C99" w:rsidP="001369E4">
            <w:pPr>
              <w:autoSpaceDN w:val="0"/>
              <w:ind w:firstLineChars="19" w:firstLine="27"/>
              <w:jc w:val="center"/>
              <w:rPr>
                <w:color w:val="000000"/>
                <w:sz w:val="14"/>
                <w:szCs w:val="14"/>
              </w:rPr>
            </w:pPr>
            <w:r>
              <w:rPr>
                <w:color w:val="000000"/>
                <w:sz w:val="14"/>
                <w:szCs w:val="14"/>
              </w:rPr>
              <w:t>2562</w:t>
            </w:r>
          </w:p>
        </w:tc>
        <w:tc>
          <w:tcPr>
            <w:tcW w:w="515" w:type="pct"/>
            <w:tcBorders>
              <w:top w:val="single" w:sz="4" w:space="0" w:color="auto"/>
              <w:left w:val="nil"/>
              <w:bottom w:val="single" w:sz="4" w:space="0" w:color="auto"/>
              <w:right w:val="single" w:sz="4" w:space="0" w:color="auto"/>
            </w:tcBorders>
          </w:tcPr>
          <w:p w14:paraId="5BB43B7E" w14:textId="77777777" w:rsidR="00905C99" w:rsidRPr="00C21FA9" w:rsidRDefault="00905C99" w:rsidP="001369E4">
            <w:pPr>
              <w:autoSpaceDN w:val="0"/>
              <w:ind w:firstLine="38"/>
              <w:jc w:val="center"/>
              <w:rPr>
                <w:color w:val="000000"/>
                <w:sz w:val="14"/>
                <w:szCs w:val="14"/>
              </w:rPr>
            </w:pPr>
            <w:r>
              <w:rPr>
                <w:color w:val="000000"/>
                <w:sz w:val="14"/>
                <w:szCs w:val="14"/>
                <w:lang w:val="ru-RU"/>
              </w:rPr>
              <w:t>+</w:t>
            </w:r>
            <w:r>
              <w:rPr>
                <w:color w:val="000000"/>
                <w:sz w:val="14"/>
                <w:szCs w:val="14"/>
              </w:rPr>
              <w:t>410</w:t>
            </w:r>
          </w:p>
        </w:tc>
        <w:tc>
          <w:tcPr>
            <w:tcW w:w="433" w:type="pct"/>
            <w:tcBorders>
              <w:top w:val="single" w:sz="4" w:space="0" w:color="auto"/>
              <w:left w:val="nil"/>
              <w:bottom w:val="single" w:sz="4" w:space="0" w:color="auto"/>
              <w:right w:val="single" w:sz="4" w:space="0" w:color="auto"/>
            </w:tcBorders>
          </w:tcPr>
          <w:p w14:paraId="2C5B4B0F" w14:textId="77777777" w:rsidR="00905C99" w:rsidRPr="00C21FA9" w:rsidRDefault="00905C99" w:rsidP="001369E4">
            <w:pPr>
              <w:ind w:firstLine="0"/>
              <w:jc w:val="center"/>
              <w:rPr>
                <w:color w:val="000000"/>
                <w:sz w:val="14"/>
                <w:szCs w:val="14"/>
              </w:rPr>
            </w:pPr>
            <w:r>
              <w:rPr>
                <w:color w:val="000000"/>
                <w:sz w:val="14"/>
                <w:szCs w:val="14"/>
              </w:rPr>
              <w:t>2578</w:t>
            </w:r>
          </w:p>
        </w:tc>
        <w:tc>
          <w:tcPr>
            <w:tcW w:w="303" w:type="pct"/>
            <w:tcBorders>
              <w:top w:val="single" w:sz="4" w:space="0" w:color="auto"/>
              <w:left w:val="nil"/>
              <w:bottom w:val="single" w:sz="4" w:space="0" w:color="auto"/>
              <w:right w:val="single" w:sz="4" w:space="0" w:color="auto"/>
            </w:tcBorders>
          </w:tcPr>
          <w:p w14:paraId="455B42B5" w14:textId="77777777" w:rsidR="00905C99" w:rsidRPr="00C21FA9" w:rsidRDefault="00905C99" w:rsidP="001369E4">
            <w:pPr>
              <w:ind w:right="-257" w:hanging="108"/>
              <w:jc w:val="center"/>
              <w:rPr>
                <w:color w:val="000000"/>
                <w:sz w:val="14"/>
                <w:szCs w:val="14"/>
              </w:rPr>
            </w:pPr>
            <w:r>
              <w:rPr>
                <w:color w:val="000000"/>
                <w:sz w:val="14"/>
                <w:szCs w:val="14"/>
              </w:rPr>
              <w:t>100,6</w:t>
            </w:r>
          </w:p>
        </w:tc>
        <w:tc>
          <w:tcPr>
            <w:tcW w:w="441" w:type="pct"/>
            <w:tcBorders>
              <w:top w:val="single" w:sz="4" w:space="0" w:color="auto"/>
              <w:left w:val="nil"/>
              <w:bottom w:val="single" w:sz="4" w:space="0" w:color="auto"/>
              <w:right w:val="single" w:sz="4" w:space="0" w:color="auto"/>
            </w:tcBorders>
          </w:tcPr>
          <w:p w14:paraId="591B05CD" w14:textId="77777777" w:rsidR="00905C99" w:rsidRPr="00C21FA9" w:rsidRDefault="00905C99" w:rsidP="001369E4">
            <w:pPr>
              <w:ind w:firstLine="0"/>
              <w:jc w:val="center"/>
              <w:rPr>
                <w:color w:val="000000"/>
                <w:sz w:val="14"/>
                <w:szCs w:val="14"/>
              </w:rPr>
            </w:pPr>
            <w:r>
              <w:rPr>
                <w:color w:val="000000"/>
                <w:sz w:val="14"/>
                <w:szCs w:val="14"/>
                <w:lang w:val="ru-RU"/>
              </w:rPr>
              <w:t>+</w:t>
            </w:r>
            <w:r w:rsidRPr="00533E72">
              <w:rPr>
                <w:color w:val="000000"/>
                <w:sz w:val="14"/>
                <w:szCs w:val="14"/>
              </w:rPr>
              <w:t>16,00</w:t>
            </w:r>
          </w:p>
        </w:tc>
        <w:tc>
          <w:tcPr>
            <w:tcW w:w="515" w:type="pct"/>
            <w:tcBorders>
              <w:top w:val="single" w:sz="4" w:space="0" w:color="auto"/>
              <w:left w:val="nil"/>
              <w:bottom w:val="single" w:sz="4" w:space="0" w:color="auto"/>
              <w:right w:val="single" w:sz="4" w:space="0" w:color="auto"/>
            </w:tcBorders>
            <w:hideMark/>
          </w:tcPr>
          <w:p w14:paraId="7CBA6076" w14:textId="77777777" w:rsidR="00905C99" w:rsidRPr="00C21FA9" w:rsidRDefault="00905C99" w:rsidP="001369E4">
            <w:pPr>
              <w:ind w:firstLine="0"/>
              <w:jc w:val="center"/>
              <w:rPr>
                <w:color w:val="000000"/>
                <w:sz w:val="14"/>
                <w:szCs w:val="14"/>
              </w:rPr>
            </w:pPr>
            <w:r>
              <w:rPr>
                <w:color w:val="000000"/>
                <w:sz w:val="14"/>
                <w:szCs w:val="14"/>
              </w:rPr>
              <w:t>62916,00</w:t>
            </w:r>
          </w:p>
        </w:tc>
        <w:tc>
          <w:tcPr>
            <w:tcW w:w="538" w:type="pct"/>
            <w:tcBorders>
              <w:top w:val="single" w:sz="4" w:space="0" w:color="auto"/>
              <w:left w:val="single" w:sz="4" w:space="0" w:color="auto"/>
              <w:bottom w:val="single" w:sz="4" w:space="0" w:color="auto"/>
              <w:right w:val="single" w:sz="4" w:space="0" w:color="auto"/>
            </w:tcBorders>
            <w:noWrap/>
          </w:tcPr>
          <w:p w14:paraId="15138AA7" w14:textId="77777777" w:rsidR="00905C99" w:rsidRPr="00C21FA9" w:rsidRDefault="00905C99" w:rsidP="001369E4">
            <w:pPr>
              <w:ind w:firstLine="47"/>
              <w:jc w:val="center"/>
              <w:rPr>
                <w:color w:val="000000"/>
                <w:sz w:val="14"/>
                <w:szCs w:val="14"/>
              </w:rPr>
            </w:pPr>
            <w:r>
              <w:rPr>
                <w:color w:val="000000"/>
                <w:sz w:val="14"/>
                <w:szCs w:val="14"/>
                <w:lang w:val="ru-RU"/>
              </w:rPr>
              <w:t>-</w:t>
            </w:r>
            <w:r w:rsidRPr="00533E72">
              <w:rPr>
                <w:color w:val="000000"/>
                <w:sz w:val="14"/>
                <w:szCs w:val="14"/>
              </w:rPr>
              <w:t>60338,00</w:t>
            </w:r>
          </w:p>
        </w:tc>
        <w:tc>
          <w:tcPr>
            <w:tcW w:w="342" w:type="pct"/>
            <w:tcBorders>
              <w:top w:val="single" w:sz="4" w:space="0" w:color="auto"/>
              <w:left w:val="nil"/>
              <w:bottom w:val="single" w:sz="4" w:space="0" w:color="auto"/>
              <w:right w:val="single" w:sz="4" w:space="0" w:color="auto"/>
            </w:tcBorders>
            <w:noWrap/>
          </w:tcPr>
          <w:p w14:paraId="29BADED8" w14:textId="77777777" w:rsidR="00905C99" w:rsidRPr="00443A6E" w:rsidRDefault="00443A6E" w:rsidP="001369E4">
            <w:pPr>
              <w:ind w:firstLine="0"/>
              <w:jc w:val="center"/>
              <w:rPr>
                <w:color w:val="000000"/>
                <w:sz w:val="14"/>
                <w:szCs w:val="14"/>
                <w:lang w:val="ru-RU"/>
              </w:rPr>
            </w:pPr>
            <w:r>
              <w:rPr>
                <w:color w:val="000000"/>
                <w:sz w:val="14"/>
                <w:szCs w:val="14"/>
                <w:lang w:val="ru-RU"/>
              </w:rPr>
              <w:t xml:space="preserve">Уменьшение в </w:t>
            </w:r>
            <w:r w:rsidR="00905C99">
              <w:rPr>
                <w:color w:val="000000"/>
                <w:sz w:val="14"/>
                <w:szCs w:val="14"/>
              </w:rPr>
              <w:t>4,1</w:t>
            </w:r>
            <w:r>
              <w:rPr>
                <w:color w:val="000000"/>
                <w:sz w:val="14"/>
                <w:szCs w:val="14"/>
                <w:lang w:val="ru-RU"/>
              </w:rPr>
              <w:t xml:space="preserve"> раза</w:t>
            </w:r>
          </w:p>
        </w:tc>
      </w:tr>
      <w:tr w:rsidR="00905C99" w:rsidRPr="00E0414D" w14:paraId="17901235" w14:textId="77777777" w:rsidTr="001369E4">
        <w:trPr>
          <w:trHeight w:val="56"/>
          <w:jc w:val="right"/>
        </w:trPr>
        <w:tc>
          <w:tcPr>
            <w:tcW w:w="1029" w:type="pct"/>
            <w:tcBorders>
              <w:top w:val="single" w:sz="4" w:space="0" w:color="auto"/>
              <w:left w:val="single" w:sz="4" w:space="0" w:color="auto"/>
              <w:bottom w:val="single" w:sz="4" w:space="0" w:color="auto"/>
              <w:right w:val="single" w:sz="4" w:space="0" w:color="auto"/>
            </w:tcBorders>
            <w:hideMark/>
          </w:tcPr>
          <w:p w14:paraId="08949AFE" w14:textId="77777777" w:rsidR="00905C99" w:rsidRDefault="00905C99" w:rsidP="00326AED">
            <w:pPr>
              <w:ind w:firstLine="0"/>
              <w:jc w:val="left"/>
              <w:rPr>
                <w:rFonts w:ascii="Times New Roman" w:eastAsia="Arial Unicode MS" w:hAnsi="Times New Roman" w:cs="Times New Roman"/>
                <w:sz w:val="18"/>
                <w:szCs w:val="18"/>
                <w:lang w:val="ru-RU" w:eastAsia="ru-RU" w:bidi="ar-SA"/>
              </w:rPr>
            </w:pPr>
            <w:r w:rsidRPr="00E0414D">
              <w:rPr>
                <w:rFonts w:ascii="Times New Roman" w:eastAsia="Arial Unicode MS" w:hAnsi="Times New Roman" w:cs="Times New Roman"/>
                <w:sz w:val="18"/>
                <w:szCs w:val="18"/>
                <w:lang w:val="ru-RU" w:eastAsia="ru-RU" w:bidi="ar-SA"/>
              </w:rPr>
              <w:t>Налог </w:t>
            </w:r>
            <w:bookmarkStart w:id="1" w:name="_Hlk133396283"/>
            <w:r w:rsidRPr="00E0414D">
              <w:rPr>
                <w:rFonts w:ascii="Times New Roman" w:eastAsia="Arial Unicode MS" w:hAnsi="Times New Roman" w:cs="Times New Roman"/>
                <w:sz w:val="18"/>
                <w:szCs w:val="18"/>
                <w:lang w:val="ru-RU" w:eastAsia="ru-RU" w:bidi="ar-SA"/>
              </w:rPr>
              <w:t>на имущество </w:t>
            </w:r>
          </w:p>
          <w:p w14:paraId="480AB7A0" w14:textId="77777777" w:rsidR="00905C99" w:rsidRPr="00E0414D" w:rsidRDefault="00905C99" w:rsidP="00326AED">
            <w:pPr>
              <w:ind w:firstLine="0"/>
              <w:jc w:val="left"/>
              <w:rPr>
                <w:rFonts w:ascii="Times New Roman" w:eastAsia="Arial Unicode MS" w:hAnsi="Times New Roman" w:cs="Times New Roman"/>
                <w:sz w:val="18"/>
                <w:szCs w:val="18"/>
                <w:lang w:val="ru-RU" w:eastAsia="ru-RU" w:bidi="ar-SA"/>
              </w:rPr>
            </w:pPr>
            <w:r w:rsidRPr="00E0414D">
              <w:rPr>
                <w:rFonts w:ascii="Times New Roman" w:eastAsia="Arial Unicode MS" w:hAnsi="Times New Roman" w:cs="Times New Roman"/>
                <w:sz w:val="18"/>
                <w:szCs w:val="18"/>
                <w:lang w:val="ru-RU" w:eastAsia="ru-RU" w:bidi="ar-SA"/>
              </w:rPr>
              <w:t>физических лиц</w:t>
            </w:r>
            <w:bookmarkEnd w:id="1"/>
          </w:p>
        </w:tc>
        <w:tc>
          <w:tcPr>
            <w:tcW w:w="441" w:type="pct"/>
            <w:tcBorders>
              <w:top w:val="single" w:sz="4" w:space="0" w:color="auto"/>
              <w:left w:val="nil"/>
              <w:bottom w:val="single" w:sz="4" w:space="0" w:color="auto"/>
              <w:right w:val="single" w:sz="4" w:space="0" w:color="auto"/>
            </w:tcBorders>
          </w:tcPr>
          <w:p w14:paraId="5E3340B0" w14:textId="77777777" w:rsidR="00905C99" w:rsidRPr="00C21FA9" w:rsidRDefault="00905C99" w:rsidP="001369E4">
            <w:pPr>
              <w:autoSpaceDN w:val="0"/>
              <w:ind w:firstLine="0"/>
              <w:jc w:val="center"/>
              <w:rPr>
                <w:color w:val="000000"/>
                <w:sz w:val="14"/>
                <w:szCs w:val="14"/>
              </w:rPr>
            </w:pPr>
            <w:r>
              <w:rPr>
                <w:color w:val="000000"/>
                <w:sz w:val="14"/>
                <w:szCs w:val="14"/>
              </w:rPr>
              <w:t>7552</w:t>
            </w:r>
          </w:p>
        </w:tc>
        <w:tc>
          <w:tcPr>
            <w:tcW w:w="443" w:type="pct"/>
            <w:tcBorders>
              <w:top w:val="single" w:sz="4" w:space="0" w:color="auto"/>
              <w:left w:val="nil"/>
              <w:bottom w:val="single" w:sz="4" w:space="0" w:color="auto"/>
              <w:right w:val="single" w:sz="4" w:space="0" w:color="auto"/>
            </w:tcBorders>
          </w:tcPr>
          <w:p w14:paraId="6F459413" w14:textId="77777777" w:rsidR="00905C99" w:rsidRPr="00C21FA9" w:rsidRDefault="00905C99" w:rsidP="001369E4">
            <w:pPr>
              <w:autoSpaceDN w:val="0"/>
              <w:ind w:firstLineChars="19" w:firstLine="27"/>
              <w:jc w:val="center"/>
              <w:rPr>
                <w:color w:val="000000"/>
                <w:sz w:val="14"/>
                <w:szCs w:val="14"/>
              </w:rPr>
            </w:pPr>
            <w:r>
              <w:rPr>
                <w:color w:val="000000"/>
                <w:sz w:val="14"/>
                <w:szCs w:val="14"/>
              </w:rPr>
              <w:t>7552</w:t>
            </w:r>
          </w:p>
        </w:tc>
        <w:tc>
          <w:tcPr>
            <w:tcW w:w="515" w:type="pct"/>
            <w:tcBorders>
              <w:top w:val="single" w:sz="4" w:space="0" w:color="auto"/>
              <w:left w:val="nil"/>
              <w:bottom w:val="single" w:sz="4" w:space="0" w:color="auto"/>
              <w:right w:val="single" w:sz="4" w:space="0" w:color="auto"/>
            </w:tcBorders>
          </w:tcPr>
          <w:p w14:paraId="5B4E8B92" w14:textId="77777777" w:rsidR="00905C99" w:rsidRPr="00C21FA9" w:rsidRDefault="00905C99" w:rsidP="001369E4">
            <w:pPr>
              <w:autoSpaceDN w:val="0"/>
              <w:ind w:firstLine="38"/>
              <w:jc w:val="center"/>
              <w:rPr>
                <w:color w:val="000000"/>
                <w:sz w:val="14"/>
                <w:szCs w:val="14"/>
              </w:rPr>
            </w:pPr>
            <w:r>
              <w:rPr>
                <w:color w:val="000000"/>
                <w:sz w:val="14"/>
                <w:szCs w:val="14"/>
              </w:rPr>
              <w:t>0</w:t>
            </w:r>
          </w:p>
        </w:tc>
        <w:tc>
          <w:tcPr>
            <w:tcW w:w="433" w:type="pct"/>
            <w:tcBorders>
              <w:top w:val="single" w:sz="4" w:space="0" w:color="auto"/>
              <w:left w:val="nil"/>
              <w:bottom w:val="single" w:sz="4" w:space="0" w:color="auto"/>
              <w:right w:val="single" w:sz="4" w:space="0" w:color="auto"/>
            </w:tcBorders>
          </w:tcPr>
          <w:p w14:paraId="6F4D44D1" w14:textId="77777777" w:rsidR="00905C99" w:rsidRPr="00C21FA9" w:rsidRDefault="00905C99" w:rsidP="001369E4">
            <w:pPr>
              <w:ind w:firstLine="0"/>
              <w:jc w:val="center"/>
              <w:rPr>
                <w:color w:val="000000"/>
                <w:sz w:val="14"/>
                <w:szCs w:val="14"/>
              </w:rPr>
            </w:pPr>
            <w:r>
              <w:rPr>
                <w:color w:val="000000"/>
                <w:sz w:val="14"/>
                <w:szCs w:val="14"/>
              </w:rPr>
              <w:t>8608,4</w:t>
            </w:r>
          </w:p>
        </w:tc>
        <w:tc>
          <w:tcPr>
            <w:tcW w:w="303" w:type="pct"/>
            <w:tcBorders>
              <w:top w:val="single" w:sz="4" w:space="0" w:color="auto"/>
              <w:left w:val="nil"/>
              <w:bottom w:val="single" w:sz="4" w:space="0" w:color="auto"/>
              <w:right w:val="single" w:sz="4" w:space="0" w:color="auto"/>
            </w:tcBorders>
          </w:tcPr>
          <w:p w14:paraId="0255EB88" w14:textId="77777777" w:rsidR="00905C99" w:rsidRPr="00C21FA9" w:rsidRDefault="00905C99" w:rsidP="001369E4">
            <w:pPr>
              <w:autoSpaceDN w:val="0"/>
              <w:ind w:firstLine="0"/>
              <w:jc w:val="center"/>
              <w:rPr>
                <w:color w:val="000000"/>
                <w:sz w:val="14"/>
                <w:szCs w:val="14"/>
              </w:rPr>
            </w:pPr>
            <w:r>
              <w:rPr>
                <w:color w:val="000000"/>
                <w:sz w:val="14"/>
                <w:szCs w:val="14"/>
              </w:rPr>
              <w:t>114,0</w:t>
            </w:r>
          </w:p>
        </w:tc>
        <w:tc>
          <w:tcPr>
            <w:tcW w:w="441" w:type="pct"/>
            <w:tcBorders>
              <w:top w:val="single" w:sz="4" w:space="0" w:color="auto"/>
              <w:left w:val="nil"/>
              <w:bottom w:val="single" w:sz="4" w:space="0" w:color="auto"/>
              <w:right w:val="single" w:sz="4" w:space="0" w:color="auto"/>
            </w:tcBorders>
          </w:tcPr>
          <w:p w14:paraId="35397F92" w14:textId="77777777" w:rsidR="00905C99" w:rsidRPr="00C21FA9" w:rsidRDefault="00905C99" w:rsidP="001369E4">
            <w:pPr>
              <w:autoSpaceDN w:val="0"/>
              <w:ind w:firstLine="0"/>
              <w:jc w:val="center"/>
              <w:rPr>
                <w:color w:val="000000"/>
                <w:sz w:val="14"/>
                <w:szCs w:val="14"/>
              </w:rPr>
            </w:pPr>
            <w:r>
              <w:rPr>
                <w:color w:val="000000"/>
                <w:sz w:val="14"/>
                <w:szCs w:val="14"/>
                <w:lang w:val="ru-RU"/>
              </w:rPr>
              <w:t>+</w:t>
            </w:r>
            <w:r w:rsidRPr="00533E72">
              <w:rPr>
                <w:color w:val="000000"/>
                <w:sz w:val="14"/>
                <w:szCs w:val="14"/>
              </w:rPr>
              <w:t>1056,40</w:t>
            </w:r>
          </w:p>
        </w:tc>
        <w:tc>
          <w:tcPr>
            <w:tcW w:w="515" w:type="pct"/>
            <w:tcBorders>
              <w:top w:val="single" w:sz="4" w:space="0" w:color="auto"/>
              <w:left w:val="nil"/>
              <w:bottom w:val="single" w:sz="4" w:space="0" w:color="auto"/>
              <w:right w:val="single" w:sz="4" w:space="0" w:color="auto"/>
            </w:tcBorders>
            <w:hideMark/>
          </w:tcPr>
          <w:p w14:paraId="79DFE299" w14:textId="77777777" w:rsidR="00905C99" w:rsidRPr="00C21FA9" w:rsidRDefault="00905C99" w:rsidP="001369E4">
            <w:pPr>
              <w:autoSpaceDN w:val="0"/>
              <w:ind w:firstLine="0"/>
              <w:jc w:val="center"/>
              <w:rPr>
                <w:color w:val="000000"/>
                <w:sz w:val="14"/>
                <w:szCs w:val="14"/>
              </w:rPr>
            </w:pPr>
            <w:r>
              <w:rPr>
                <w:color w:val="000000"/>
                <w:sz w:val="14"/>
                <w:szCs w:val="14"/>
              </w:rPr>
              <w:t>7384,00</w:t>
            </w:r>
          </w:p>
        </w:tc>
        <w:tc>
          <w:tcPr>
            <w:tcW w:w="538" w:type="pct"/>
            <w:tcBorders>
              <w:top w:val="single" w:sz="4" w:space="0" w:color="auto"/>
              <w:left w:val="single" w:sz="4" w:space="0" w:color="auto"/>
              <w:bottom w:val="single" w:sz="4" w:space="0" w:color="auto"/>
              <w:right w:val="single" w:sz="4" w:space="0" w:color="auto"/>
            </w:tcBorders>
            <w:noWrap/>
          </w:tcPr>
          <w:p w14:paraId="1D050145" w14:textId="77777777" w:rsidR="00905C99" w:rsidRPr="00C21FA9" w:rsidRDefault="00FA0196" w:rsidP="001369E4">
            <w:pPr>
              <w:autoSpaceDN w:val="0"/>
              <w:ind w:firstLine="0"/>
              <w:jc w:val="center"/>
              <w:rPr>
                <w:color w:val="000000"/>
                <w:sz w:val="14"/>
                <w:szCs w:val="14"/>
              </w:rPr>
            </w:pPr>
            <w:r>
              <w:rPr>
                <w:color w:val="000000"/>
                <w:sz w:val="14"/>
                <w:szCs w:val="14"/>
                <w:lang w:val="ru-RU"/>
              </w:rPr>
              <w:t>+</w:t>
            </w:r>
            <w:r w:rsidR="00905C99" w:rsidRPr="00533E72">
              <w:rPr>
                <w:color w:val="000000"/>
                <w:sz w:val="14"/>
                <w:szCs w:val="14"/>
              </w:rPr>
              <w:t>1224,40</w:t>
            </w:r>
          </w:p>
        </w:tc>
        <w:tc>
          <w:tcPr>
            <w:tcW w:w="342" w:type="pct"/>
            <w:tcBorders>
              <w:top w:val="single" w:sz="4" w:space="0" w:color="auto"/>
              <w:left w:val="nil"/>
              <w:bottom w:val="single" w:sz="4" w:space="0" w:color="auto"/>
              <w:right w:val="single" w:sz="4" w:space="0" w:color="auto"/>
            </w:tcBorders>
            <w:noWrap/>
          </w:tcPr>
          <w:p w14:paraId="640E66F1" w14:textId="77777777" w:rsidR="00905C99" w:rsidRPr="00C21FA9" w:rsidRDefault="00905C99" w:rsidP="001369E4">
            <w:pPr>
              <w:autoSpaceDN w:val="0"/>
              <w:ind w:firstLine="0"/>
              <w:jc w:val="center"/>
              <w:rPr>
                <w:color w:val="000000"/>
                <w:sz w:val="14"/>
                <w:szCs w:val="14"/>
              </w:rPr>
            </w:pPr>
            <w:r>
              <w:rPr>
                <w:color w:val="000000"/>
                <w:sz w:val="14"/>
                <w:szCs w:val="14"/>
              </w:rPr>
              <w:t>116,6</w:t>
            </w:r>
          </w:p>
        </w:tc>
      </w:tr>
      <w:tr w:rsidR="00905C99" w:rsidRPr="00E0414D" w14:paraId="7F4FDAB3" w14:textId="77777777" w:rsidTr="001369E4">
        <w:trPr>
          <w:trHeight w:val="56"/>
          <w:jc w:val="right"/>
        </w:trPr>
        <w:tc>
          <w:tcPr>
            <w:tcW w:w="1029" w:type="pct"/>
            <w:tcBorders>
              <w:top w:val="single" w:sz="4" w:space="0" w:color="auto"/>
              <w:left w:val="single" w:sz="4" w:space="0" w:color="auto"/>
              <w:bottom w:val="single" w:sz="4" w:space="0" w:color="auto"/>
              <w:right w:val="single" w:sz="4" w:space="0" w:color="auto"/>
            </w:tcBorders>
            <w:hideMark/>
          </w:tcPr>
          <w:p w14:paraId="0D1728E4" w14:textId="77777777" w:rsidR="00905C99" w:rsidRPr="00E0414D" w:rsidRDefault="00905C99" w:rsidP="00326AED">
            <w:pPr>
              <w:ind w:firstLine="0"/>
              <w:jc w:val="left"/>
              <w:rPr>
                <w:rFonts w:ascii="Times New Roman" w:eastAsia="Arial Unicode MS" w:hAnsi="Times New Roman" w:cs="Times New Roman"/>
                <w:sz w:val="18"/>
                <w:szCs w:val="18"/>
                <w:lang w:val="ru-RU" w:eastAsia="ru-RU" w:bidi="ar-SA"/>
              </w:rPr>
            </w:pPr>
            <w:r w:rsidRPr="00E0414D">
              <w:rPr>
                <w:rFonts w:ascii="Times New Roman" w:eastAsia="Arial Unicode MS" w:hAnsi="Times New Roman" w:cs="Times New Roman"/>
                <w:sz w:val="18"/>
                <w:szCs w:val="18"/>
                <w:lang w:val="ru-RU" w:eastAsia="ru-RU" w:bidi="ar-SA"/>
              </w:rPr>
              <w:t>Земельный налог</w:t>
            </w:r>
          </w:p>
        </w:tc>
        <w:tc>
          <w:tcPr>
            <w:tcW w:w="441" w:type="pct"/>
            <w:tcBorders>
              <w:top w:val="single" w:sz="4" w:space="0" w:color="auto"/>
              <w:left w:val="nil"/>
              <w:bottom w:val="single" w:sz="4" w:space="0" w:color="auto"/>
              <w:right w:val="single" w:sz="4" w:space="0" w:color="auto"/>
            </w:tcBorders>
          </w:tcPr>
          <w:p w14:paraId="4C8857B1" w14:textId="77777777" w:rsidR="00905C99" w:rsidRPr="00C21FA9" w:rsidRDefault="00905C99" w:rsidP="001369E4">
            <w:pPr>
              <w:autoSpaceDN w:val="0"/>
              <w:ind w:firstLine="0"/>
              <w:jc w:val="center"/>
              <w:rPr>
                <w:color w:val="000000"/>
                <w:sz w:val="14"/>
                <w:szCs w:val="14"/>
              </w:rPr>
            </w:pPr>
            <w:r>
              <w:rPr>
                <w:color w:val="000000"/>
                <w:sz w:val="14"/>
                <w:szCs w:val="14"/>
              </w:rPr>
              <w:t>18900</w:t>
            </w:r>
          </w:p>
        </w:tc>
        <w:tc>
          <w:tcPr>
            <w:tcW w:w="443" w:type="pct"/>
            <w:tcBorders>
              <w:top w:val="single" w:sz="4" w:space="0" w:color="auto"/>
              <w:left w:val="nil"/>
              <w:bottom w:val="single" w:sz="4" w:space="0" w:color="auto"/>
              <w:right w:val="single" w:sz="4" w:space="0" w:color="auto"/>
            </w:tcBorders>
          </w:tcPr>
          <w:p w14:paraId="2599093A" w14:textId="77777777" w:rsidR="00905C99" w:rsidRPr="00C21FA9" w:rsidRDefault="00905C99" w:rsidP="001369E4">
            <w:pPr>
              <w:autoSpaceDN w:val="0"/>
              <w:ind w:firstLineChars="19" w:firstLine="27"/>
              <w:jc w:val="center"/>
              <w:rPr>
                <w:color w:val="000000"/>
                <w:sz w:val="14"/>
                <w:szCs w:val="14"/>
              </w:rPr>
            </w:pPr>
            <w:r>
              <w:rPr>
                <w:color w:val="000000"/>
                <w:sz w:val="14"/>
                <w:szCs w:val="14"/>
              </w:rPr>
              <w:t>18900</w:t>
            </w:r>
          </w:p>
        </w:tc>
        <w:tc>
          <w:tcPr>
            <w:tcW w:w="515" w:type="pct"/>
            <w:tcBorders>
              <w:top w:val="single" w:sz="4" w:space="0" w:color="auto"/>
              <w:left w:val="nil"/>
              <w:bottom w:val="single" w:sz="4" w:space="0" w:color="auto"/>
              <w:right w:val="single" w:sz="4" w:space="0" w:color="auto"/>
            </w:tcBorders>
          </w:tcPr>
          <w:p w14:paraId="7B03CD6F" w14:textId="77777777" w:rsidR="00905C99" w:rsidRPr="00C21FA9" w:rsidRDefault="00905C99" w:rsidP="001369E4">
            <w:pPr>
              <w:autoSpaceDN w:val="0"/>
              <w:ind w:firstLineChars="23" w:firstLine="32"/>
              <w:jc w:val="center"/>
              <w:rPr>
                <w:color w:val="000000"/>
                <w:sz w:val="14"/>
                <w:szCs w:val="14"/>
              </w:rPr>
            </w:pPr>
            <w:r>
              <w:rPr>
                <w:color w:val="000000"/>
                <w:sz w:val="14"/>
                <w:szCs w:val="14"/>
              </w:rPr>
              <w:t>0</w:t>
            </w:r>
          </w:p>
        </w:tc>
        <w:tc>
          <w:tcPr>
            <w:tcW w:w="433" w:type="pct"/>
            <w:tcBorders>
              <w:top w:val="single" w:sz="4" w:space="0" w:color="auto"/>
              <w:left w:val="nil"/>
              <w:bottom w:val="single" w:sz="4" w:space="0" w:color="auto"/>
              <w:right w:val="single" w:sz="4" w:space="0" w:color="auto"/>
            </w:tcBorders>
          </w:tcPr>
          <w:p w14:paraId="5BED1395" w14:textId="77777777" w:rsidR="00905C99" w:rsidRPr="00C21FA9" w:rsidRDefault="00905C99" w:rsidP="001369E4">
            <w:pPr>
              <w:ind w:firstLine="0"/>
              <w:jc w:val="center"/>
              <w:rPr>
                <w:color w:val="000000"/>
                <w:sz w:val="14"/>
                <w:szCs w:val="14"/>
              </w:rPr>
            </w:pPr>
            <w:r>
              <w:rPr>
                <w:color w:val="000000"/>
                <w:sz w:val="14"/>
                <w:szCs w:val="14"/>
              </w:rPr>
              <w:t>18944,3</w:t>
            </w:r>
          </w:p>
        </w:tc>
        <w:tc>
          <w:tcPr>
            <w:tcW w:w="303" w:type="pct"/>
            <w:tcBorders>
              <w:top w:val="single" w:sz="4" w:space="0" w:color="auto"/>
              <w:left w:val="nil"/>
              <w:bottom w:val="single" w:sz="4" w:space="0" w:color="auto"/>
              <w:right w:val="single" w:sz="4" w:space="0" w:color="auto"/>
            </w:tcBorders>
          </w:tcPr>
          <w:p w14:paraId="31152980" w14:textId="77777777" w:rsidR="00905C99" w:rsidRPr="00C21FA9" w:rsidRDefault="00905C99" w:rsidP="001369E4">
            <w:pPr>
              <w:autoSpaceDN w:val="0"/>
              <w:ind w:firstLine="0"/>
              <w:jc w:val="center"/>
              <w:rPr>
                <w:color w:val="000000"/>
                <w:sz w:val="14"/>
                <w:szCs w:val="14"/>
              </w:rPr>
            </w:pPr>
            <w:r>
              <w:rPr>
                <w:color w:val="000000"/>
                <w:sz w:val="14"/>
                <w:szCs w:val="14"/>
              </w:rPr>
              <w:t>100,2</w:t>
            </w:r>
          </w:p>
        </w:tc>
        <w:tc>
          <w:tcPr>
            <w:tcW w:w="441" w:type="pct"/>
            <w:tcBorders>
              <w:top w:val="single" w:sz="4" w:space="0" w:color="auto"/>
              <w:left w:val="nil"/>
              <w:bottom w:val="single" w:sz="4" w:space="0" w:color="auto"/>
              <w:right w:val="single" w:sz="4" w:space="0" w:color="auto"/>
            </w:tcBorders>
          </w:tcPr>
          <w:p w14:paraId="13E5DC55" w14:textId="77777777" w:rsidR="00905C99" w:rsidRPr="00C21FA9" w:rsidRDefault="00905C99" w:rsidP="001369E4">
            <w:pPr>
              <w:autoSpaceDN w:val="0"/>
              <w:ind w:firstLine="0"/>
              <w:jc w:val="center"/>
              <w:rPr>
                <w:color w:val="000000"/>
                <w:sz w:val="14"/>
                <w:szCs w:val="14"/>
              </w:rPr>
            </w:pPr>
            <w:r>
              <w:rPr>
                <w:color w:val="000000"/>
                <w:sz w:val="14"/>
                <w:szCs w:val="14"/>
                <w:lang w:val="ru-RU"/>
              </w:rPr>
              <w:t>+</w:t>
            </w:r>
            <w:r w:rsidRPr="00533E72">
              <w:rPr>
                <w:color w:val="000000"/>
                <w:sz w:val="14"/>
                <w:szCs w:val="14"/>
              </w:rPr>
              <w:t>44,30</w:t>
            </w:r>
          </w:p>
        </w:tc>
        <w:tc>
          <w:tcPr>
            <w:tcW w:w="515" w:type="pct"/>
            <w:tcBorders>
              <w:top w:val="single" w:sz="4" w:space="0" w:color="auto"/>
              <w:left w:val="nil"/>
              <w:bottom w:val="single" w:sz="4" w:space="0" w:color="auto"/>
              <w:right w:val="single" w:sz="4" w:space="0" w:color="auto"/>
            </w:tcBorders>
            <w:hideMark/>
          </w:tcPr>
          <w:p w14:paraId="744271A2" w14:textId="77777777" w:rsidR="00905C99" w:rsidRPr="00C21FA9" w:rsidRDefault="00905C99" w:rsidP="001369E4">
            <w:pPr>
              <w:autoSpaceDN w:val="0"/>
              <w:ind w:firstLine="0"/>
              <w:jc w:val="center"/>
              <w:rPr>
                <w:color w:val="000000"/>
                <w:sz w:val="14"/>
                <w:szCs w:val="14"/>
              </w:rPr>
            </w:pPr>
            <w:r>
              <w:rPr>
                <w:color w:val="000000"/>
                <w:sz w:val="14"/>
                <w:szCs w:val="14"/>
              </w:rPr>
              <w:t>20293,00</w:t>
            </w:r>
          </w:p>
        </w:tc>
        <w:tc>
          <w:tcPr>
            <w:tcW w:w="538" w:type="pct"/>
            <w:tcBorders>
              <w:top w:val="single" w:sz="4" w:space="0" w:color="auto"/>
              <w:left w:val="single" w:sz="4" w:space="0" w:color="auto"/>
              <w:bottom w:val="single" w:sz="4" w:space="0" w:color="auto"/>
              <w:right w:val="single" w:sz="4" w:space="0" w:color="auto"/>
            </w:tcBorders>
            <w:noWrap/>
          </w:tcPr>
          <w:p w14:paraId="340E3C01" w14:textId="77777777" w:rsidR="00905C99" w:rsidRPr="00C21FA9" w:rsidRDefault="00FA0196" w:rsidP="001369E4">
            <w:pPr>
              <w:autoSpaceDN w:val="0"/>
              <w:ind w:firstLine="0"/>
              <w:jc w:val="center"/>
              <w:rPr>
                <w:color w:val="000000"/>
                <w:sz w:val="14"/>
                <w:szCs w:val="14"/>
              </w:rPr>
            </w:pPr>
            <w:r>
              <w:rPr>
                <w:color w:val="000000"/>
                <w:sz w:val="14"/>
                <w:szCs w:val="14"/>
                <w:lang w:val="ru-RU"/>
              </w:rPr>
              <w:t>-</w:t>
            </w:r>
            <w:r w:rsidR="00905C99" w:rsidRPr="00533E72">
              <w:rPr>
                <w:color w:val="000000"/>
                <w:sz w:val="14"/>
                <w:szCs w:val="14"/>
              </w:rPr>
              <w:t>1348,70</w:t>
            </w:r>
          </w:p>
        </w:tc>
        <w:tc>
          <w:tcPr>
            <w:tcW w:w="342" w:type="pct"/>
            <w:tcBorders>
              <w:top w:val="single" w:sz="4" w:space="0" w:color="auto"/>
              <w:left w:val="nil"/>
              <w:bottom w:val="single" w:sz="4" w:space="0" w:color="auto"/>
              <w:right w:val="single" w:sz="4" w:space="0" w:color="auto"/>
            </w:tcBorders>
            <w:noWrap/>
          </w:tcPr>
          <w:p w14:paraId="2120B86C" w14:textId="77777777" w:rsidR="00905C99" w:rsidRPr="00C21FA9" w:rsidRDefault="00443A6E" w:rsidP="001369E4">
            <w:pPr>
              <w:autoSpaceDN w:val="0"/>
              <w:ind w:firstLine="0"/>
              <w:jc w:val="center"/>
              <w:rPr>
                <w:color w:val="000000"/>
                <w:sz w:val="14"/>
                <w:szCs w:val="14"/>
              </w:rPr>
            </w:pPr>
            <w:r>
              <w:rPr>
                <w:color w:val="000000"/>
                <w:sz w:val="14"/>
                <w:szCs w:val="14"/>
                <w:lang w:val="ru-RU"/>
              </w:rPr>
              <w:t>93,4</w:t>
            </w:r>
          </w:p>
        </w:tc>
      </w:tr>
      <w:tr w:rsidR="00905C99" w:rsidRPr="00E0414D" w14:paraId="352A209B" w14:textId="77777777" w:rsidTr="001369E4">
        <w:trPr>
          <w:trHeight w:val="56"/>
          <w:jc w:val="right"/>
        </w:trPr>
        <w:tc>
          <w:tcPr>
            <w:tcW w:w="1029" w:type="pct"/>
            <w:tcBorders>
              <w:top w:val="single" w:sz="4" w:space="0" w:color="auto"/>
              <w:left w:val="single" w:sz="4" w:space="0" w:color="auto"/>
              <w:bottom w:val="single" w:sz="4" w:space="0" w:color="auto"/>
              <w:right w:val="single" w:sz="4" w:space="0" w:color="auto"/>
            </w:tcBorders>
            <w:hideMark/>
          </w:tcPr>
          <w:p w14:paraId="35861291" w14:textId="77777777" w:rsidR="00905C99" w:rsidRPr="00E0414D" w:rsidRDefault="00905C99" w:rsidP="00326AED">
            <w:pPr>
              <w:ind w:firstLine="0"/>
              <w:jc w:val="left"/>
              <w:rPr>
                <w:rFonts w:ascii="Times New Roman" w:eastAsia="Arial Unicode MS" w:hAnsi="Times New Roman" w:cs="Times New Roman"/>
                <w:sz w:val="18"/>
                <w:szCs w:val="18"/>
                <w:lang w:val="ru-RU" w:eastAsia="ru-RU" w:bidi="ar-SA"/>
              </w:rPr>
            </w:pPr>
            <w:r w:rsidRPr="00E0414D">
              <w:rPr>
                <w:rFonts w:ascii="Times New Roman" w:eastAsia="Arial Unicode MS" w:hAnsi="Times New Roman" w:cs="Times New Roman"/>
                <w:sz w:val="18"/>
                <w:szCs w:val="18"/>
                <w:lang w:val="ru-RU" w:eastAsia="ru-RU" w:bidi="ar-SA"/>
              </w:rPr>
              <w:t>Государственная пошлина</w:t>
            </w:r>
          </w:p>
        </w:tc>
        <w:tc>
          <w:tcPr>
            <w:tcW w:w="441" w:type="pct"/>
            <w:tcBorders>
              <w:top w:val="single" w:sz="4" w:space="0" w:color="auto"/>
              <w:left w:val="nil"/>
              <w:bottom w:val="single" w:sz="4" w:space="0" w:color="auto"/>
              <w:right w:val="single" w:sz="4" w:space="0" w:color="auto"/>
            </w:tcBorders>
          </w:tcPr>
          <w:p w14:paraId="73832328" w14:textId="77777777" w:rsidR="00905C99" w:rsidRPr="00C21FA9" w:rsidRDefault="00905C99" w:rsidP="001369E4">
            <w:pPr>
              <w:autoSpaceDN w:val="0"/>
              <w:ind w:firstLine="0"/>
              <w:jc w:val="center"/>
              <w:rPr>
                <w:color w:val="000000"/>
                <w:sz w:val="14"/>
                <w:szCs w:val="14"/>
              </w:rPr>
            </w:pPr>
            <w:r>
              <w:rPr>
                <w:color w:val="000000"/>
                <w:sz w:val="14"/>
                <w:szCs w:val="14"/>
              </w:rPr>
              <w:t>6030</w:t>
            </w:r>
          </w:p>
        </w:tc>
        <w:tc>
          <w:tcPr>
            <w:tcW w:w="443" w:type="pct"/>
            <w:tcBorders>
              <w:top w:val="single" w:sz="4" w:space="0" w:color="auto"/>
              <w:left w:val="nil"/>
              <w:bottom w:val="single" w:sz="4" w:space="0" w:color="auto"/>
              <w:right w:val="single" w:sz="4" w:space="0" w:color="auto"/>
            </w:tcBorders>
          </w:tcPr>
          <w:p w14:paraId="08E8B79C" w14:textId="77777777" w:rsidR="00905C99" w:rsidRPr="00C21FA9" w:rsidRDefault="00905C99" w:rsidP="001369E4">
            <w:pPr>
              <w:autoSpaceDN w:val="0"/>
              <w:ind w:firstLineChars="19" w:firstLine="27"/>
              <w:jc w:val="center"/>
              <w:rPr>
                <w:color w:val="000000"/>
                <w:sz w:val="14"/>
                <w:szCs w:val="14"/>
              </w:rPr>
            </w:pPr>
            <w:r>
              <w:rPr>
                <w:color w:val="000000"/>
                <w:sz w:val="14"/>
                <w:szCs w:val="14"/>
              </w:rPr>
              <w:t>6430</w:t>
            </w:r>
          </w:p>
        </w:tc>
        <w:tc>
          <w:tcPr>
            <w:tcW w:w="515" w:type="pct"/>
            <w:tcBorders>
              <w:top w:val="single" w:sz="4" w:space="0" w:color="auto"/>
              <w:left w:val="nil"/>
              <w:bottom w:val="single" w:sz="4" w:space="0" w:color="auto"/>
              <w:right w:val="single" w:sz="4" w:space="0" w:color="auto"/>
            </w:tcBorders>
          </w:tcPr>
          <w:p w14:paraId="62D89BBC" w14:textId="77777777" w:rsidR="00905C99" w:rsidRPr="00C21FA9" w:rsidRDefault="00905C99" w:rsidP="001369E4">
            <w:pPr>
              <w:autoSpaceDN w:val="0"/>
              <w:ind w:leftChars="-47" w:left="-30" w:hangingChars="52" w:hanging="73"/>
              <w:jc w:val="center"/>
              <w:rPr>
                <w:color w:val="000000"/>
                <w:sz w:val="14"/>
                <w:szCs w:val="14"/>
              </w:rPr>
            </w:pPr>
            <w:r>
              <w:rPr>
                <w:color w:val="000000"/>
                <w:sz w:val="14"/>
                <w:szCs w:val="14"/>
                <w:lang w:val="ru-RU"/>
              </w:rPr>
              <w:t>+</w:t>
            </w:r>
            <w:r>
              <w:rPr>
                <w:color w:val="000000"/>
                <w:sz w:val="14"/>
                <w:szCs w:val="14"/>
              </w:rPr>
              <w:t>400</w:t>
            </w:r>
          </w:p>
        </w:tc>
        <w:tc>
          <w:tcPr>
            <w:tcW w:w="433" w:type="pct"/>
            <w:tcBorders>
              <w:top w:val="single" w:sz="4" w:space="0" w:color="auto"/>
              <w:left w:val="nil"/>
              <w:bottom w:val="single" w:sz="4" w:space="0" w:color="auto"/>
              <w:right w:val="single" w:sz="4" w:space="0" w:color="auto"/>
            </w:tcBorders>
          </w:tcPr>
          <w:p w14:paraId="2ADB60C0" w14:textId="77777777" w:rsidR="00905C99" w:rsidRPr="00C21FA9" w:rsidRDefault="00905C99" w:rsidP="001369E4">
            <w:pPr>
              <w:ind w:firstLine="0"/>
              <w:jc w:val="center"/>
              <w:rPr>
                <w:color w:val="000000"/>
                <w:sz w:val="14"/>
                <w:szCs w:val="14"/>
              </w:rPr>
            </w:pPr>
            <w:r>
              <w:rPr>
                <w:color w:val="000000"/>
                <w:sz w:val="14"/>
                <w:szCs w:val="14"/>
              </w:rPr>
              <w:t>6791,7</w:t>
            </w:r>
          </w:p>
        </w:tc>
        <w:tc>
          <w:tcPr>
            <w:tcW w:w="303" w:type="pct"/>
            <w:tcBorders>
              <w:top w:val="single" w:sz="4" w:space="0" w:color="auto"/>
              <w:left w:val="nil"/>
              <w:bottom w:val="single" w:sz="4" w:space="0" w:color="auto"/>
              <w:right w:val="single" w:sz="4" w:space="0" w:color="auto"/>
            </w:tcBorders>
          </w:tcPr>
          <w:p w14:paraId="3D1B7D57" w14:textId="77777777" w:rsidR="00905C99" w:rsidRPr="00C21FA9" w:rsidRDefault="00905C99" w:rsidP="001369E4">
            <w:pPr>
              <w:autoSpaceDN w:val="0"/>
              <w:ind w:firstLine="0"/>
              <w:jc w:val="center"/>
              <w:rPr>
                <w:color w:val="000000"/>
                <w:sz w:val="14"/>
                <w:szCs w:val="14"/>
              </w:rPr>
            </w:pPr>
            <w:r>
              <w:rPr>
                <w:color w:val="000000"/>
                <w:sz w:val="14"/>
                <w:szCs w:val="14"/>
              </w:rPr>
              <w:t>105,6</w:t>
            </w:r>
          </w:p>
        </w:tc>
        <w:tc>
          <w:tcPr>
            <w:tcW w:w="441" w:type="pct"/>
            <w:tcBorders>
              <w:top w:val="single" w:sz="4" w:space="0" w:color="auto"/>
              <w:left w:val="nil"/>
              <w:bottom w:val="single" w:sz="4" w:space="0" w:color="auto"/>
              <w:right w:val="single" w:sz="4" w:space="0" w:color="auto"/>
            </w:tcBorders>
          </w:tcPr>
          <w:p w14:paraId="62A45968" w14:textId="77777777" w:rsidR="00905C99" w:rsidRPr="00C21FA9" w:rsidRDefault="00905C99" w:rsidP="001369E4">
            <w:pPr>
              <w:autoSpaceDN w:val="0"/>
              <w:ind w:firstLine="0"/>
              <w:jc w:val="center"/>
              <w:rPr>
                <w:color w:val="000000"/>
                <w:sz w:val="14"/>
                <w:szCs w:val="14"/>
              </w:rPr>
            </w:pPr>
            <w:r>
              <w:rPr>
                <w:color w:val="000000"/>
                <w:sz w:val="14"/>
                <w:szCs w:val="14"/>
                <w:lang w:val="ru-RU"/>
              </w:rPr>
              <w:t>+</w:t>
            </w:r>
            <w:r w:rsidRPr="00533E72">
              <w:rPr>
                <w:color w:val="000000"/>
                <w:sz w:val="14"/>
                <w:szCs w:val="14"/>
              </w:rPr>
              <w:t>361,70</w:t>
            </w:r>
          </w:p>
        </w:tc>
        <w:tc>
          <w:tcPr>
            <w:tcW w:w="515" w:type="pct"/>
            <w:tcBorders>
              <w:top w:val="single" w:sz="4" w:space="0" w:color="auto"/>
              <w:left w:val="nil"/>
              <w:bottom w:val="single" w:sz="4" w:space="0" w:color="auto"/>
              <w:right w:val="single" w:sz="4" w:space="0" w:color="auto"/>
            </w:tcBorders>
            <w:hideMark/>
          </w:tcPr>
          <w:p w14:paraId="5606CCB6" w14:textId="77777777" w:rsidR="00905C99" w:rsidRPr="00C21FA9" w:rsidRDefault="00905C99" w:rsidP="001369E4">
            <w:pPr>
              <w:autoSpaceDN w:val="0"/>
              <w:ind w:firstLine="0"/>
              <w:jc w:val="center"/>
              <w:rPr>
                <w:color w:val="000000"/>
                <w:sz w:val="14"/>
                <w:szCs w:val="14"/>
              </w:rPr>
            </w:pPr>
            <w:r>
              <w:rPr>
                <w:color w:val="000000"/>
                <w:sz w:val="14"/>
                <w:szCs w:val="14"/>
              </w:rPr>
              <w:t>7283,00</w:t>
            </w:r>
          </w:p>
        </w:tc>
        <w:tc>
          <w:tcPr>
            <w:tcW w:w="538" w:type="pct"/>
            <w:tcBorders>
              <w:top w:val="single" w:sz="4" w:space="0" w:color="auto"/>
              <w:left w:val="single" w:sz="4" w:space="0" w:color="auto"/>
              <w:bottom w:val="single" w:sz="4" w:space="0" w:color="auto"/>
              <w:right w:val="single" w:sz="4" w:space="0" w:color="auto"/>
            </w:tcBorders>
            <w:noWrap/>
          </w:tcPr>
          <w:p w14:paraId="5DE84B77" w14:textId="77777777" w:rsidR="00905C99" w:rsidRPr="00C21FA9" w:rsidRDefault="00FA0196" w:rsidP="001369E4">
            <w:pPr>
              <w:autoSpaceDN w:val="0"/>
              <w:ind w:firstLine="0"/>
              <w:jc w:val="center"/>
              <w:rPr>
                <w:color w:val="000000"/>
                <w:sz w:val="14"/>
                <w:szCs w:val="14"/>
              </w:rPr>
            </w:pPr>
            <w:r>
              <w:rPr>
                <w:color w:val="000000"/>
                <w:sz w:val="14"/>
                <w:szCs w:val="14"/>
                <w:lang w:val="ru-RU"/>
              </w:rPr>
              <w:t>-</w:t>
            </w:r>
            <w:r w:rsidR="00905C99" w:rsidRPr="00533E72">
              <w:rPr>
                <w:color w:val="000000"/>
                <w:sz w:val="14"/>
                <w:szCs w:val="14"/>
              </w:rPr>
              <w:t>491,30</w:t>
            </w:r>
          </w:p>
        </w:tc>
        <w:tc>
          <w:tcPr>
            <w:tcW w:w="342" w:type="pct"/>
            <w:tcBorders>
              <w:top w:val="single" w:sz="4" w:space="0" w:color="auto"/>
              <w:left w:val="nil"/>
              <w:bottom w:val="single" w:sz="4" w:space="0" w:color="auto"/>
              <w:right w:val="single" w:sz="4" w:space="0" w:color="auto"/>
            </w:tcBorders>
            <w:noWrap/>
          </w:tcPr>
          <w:p w14:paraId="33A3FCE8" w14:textId="77777777" w:rsidR="00905C99" w:rsidRPr="00FA0196" w:rsidRDefault="00FA0196" w:rsidP="001369E4">
            <w:pPr>
              <w:autoSpaceDN w:val="0"/>
              <w:ind w:firstLine="0"/>
              <w:jc w:val="center"/>
              <w:rPr>
                <w:color w:val="000000"/>
                <w:sz w:val="14"/>
                <w:szCs w:val="14"/>
                <w:lang w:val="ru-RU"/>
              </w:rPr>
            </w:pPr>
            <w:r>
              <w:rPr>
                <w:color w:val="000000"/>
                <w:sz w:val="14"/>
                <w:szCs w:val="14"/>
              </w:rPr>
              <w:t>93,</w:t>
            </w:r>
            <w:r>
              <w:rPr>
                <w:color w:val="000000"/>
                <w:sz w:val="14"/>
                <w:szCs w:val="14"/>
                <w:lang w:val="ru-RU"/>
              </w:rPr>
              <w:t>3</w:t>
            </w:r>
          </w:p>
        </w:tc>
      </w:tr>
    </w:tbl>
    <w:p w14:paraId="2C31A95C" w14:textId="77777777" w:rsidR="00E0414D" w:rsidRDefault="00E0414D" w:rsidP="00E0414D">
      <w:pPr>
        <w:ind w:firstLine="0"/>
        <w:rPr>
          <w:rFonts w:ascii="Times New Roman" w:eastAsia="Times New Roman" w:hAnsi="Times New Roman" w:cs="Times New Roman"/>
          <w:color w:val="FF0000"/>
          <w:sz w:val="24"/>
          <w:szCs w:val="24"/>
          <w:lang w:val="ru-RU" w:eastAsia="ru-RU" w:bidi="ar-SA"/>
        </w:rPr>
      </w:pPr>
    </w:p>
    <w:p w14:paraId="083AFA1A" w14:textId="77777777" w:rsidR="00DA39A1" w:rsidRDefault="00DA39A1" w:rsidP="004F6154">
      <w:pPr>
        <w:spacing w:line="360" w:lineRule="auto"/>
        <w:ind w:firstLine="851"/>
        <w:rPr>
          <w:rFonts w:ascii="Times New Roman" w:eastAsia="Times New Roman" w:hAnsi="Times New Roman" w:cs="Times New Roman"/>
          <w:sz w:val="26"/>
          <w:szCs w:val="26"/>
          <w:lang w:val="ru-RU" w:eastAsia="ru-RU" w:bidi="ar-SA"/>
        </w:rPr>
      </w:pPr>
    </w:p>
    <w:p w14:paraId="59997C74" w14:textId="77777777" w:rsidR="00DA39A1" w:rsidRDefault="00DA39A1" w:rsidP="004F6154">
      <w:pPr>
        <w:spacing w:line="360" w:lineRule="auto"/>
        <w:ind w:firstLine="851"/>
        <w:rPr>
          <w:rFonts w:ascii="Times New Roman" w:eastAsia="Times New Roman" w:hAnsi="Times New Roman" w:cs="Times New Roman"/>
          <w:sz w:val="26"/>
          <w:szCs w:val="26"/>
          <w:lang w:val="ru-RU" w:eastAsia="ru-RU" w:bidi="ar-SA"/>
        </w:rPr>
      </w:pPr>
    </w:p>
    <w:p w14:paraId="70485324" w14:textId="77777777" w:rsidR="00DA39A1" w:rsidRDefault="00DA39A1" w:rsidP="004F6154">
      <w:pPr>
        <w:spacing w:line="360" w:lineRule="auto"/>
        <w:ind w:firstLine="851"/>
        <w:rPr>
          <w:rFonts w:ascii="Times New Roman" w:eastAsia="Times New Roman" w:hAnsi="Times New Roman" w:cs="Times New Roman"/>
          <w:sz w:val="26"/>
          <w:szCs w:val="26"/>
          <w:lang w:val="ru-RU" w:eastAsia="ru-RU" w:bidi="ar-SA"/>
        </w:rPr>
      </w:pPr>
    </w:p>
    <w:p w14:paraId="21AA8697" w14:textId="77777777" w:rsidR="00DA39A1" w:rsidRDefault="00DA39A1" w:rsidP="004F6154">
      <w:pPr>
        <w:spacing w:line="360" w:lineRule="auto"/>
        <w:ind w:firstLine="851"/>
        <w:rPr>
          <w:rFonts w:ascii="Times New Roman" w:eastAsia="Times New Roman" w:hAnsi="Times New Roman" w:cs="Times New Roman"/>
          <w:sz w:val="26"/>
          <w:szCs w:val="26"/>
          <w:lang w:val="ru-RU" w:eastAsia="ru-RU" w:bidi="ar-SA"/>
        </w:rPr>
      </w:pPr>
    </w:p>
    <w:p w14:paraId="25FA01BC" w14:textId="77777777" w:rsidR="00DA39A1" w:rsidRDefault="00DA39A1" w:rsidP="004F6154">
      <w:pPr>
        <w:spacing w:line="360" w:lineRule="auto"/>
        <w:ind w:firstLine="851"/>
        <w:rPr>
          <w:rFonts w:ascii="Times New Roman" w:eastAsia="Times New Roman" w:hAnsi="Times New Roman" w:cs="Times New Roman"/>
          <w:sz w:val="26"/>
          <w:szCs w:val="26"/>
          <w:lang w:val="ru-RU" w:eastAsia="ru-RU" w:bidi="ar-SA"/>
        </w:rPr>
      </w:pPr>
    </w:p>
    <w:p w14:paraId="03214997" w14:textId="77777777" w:rsidR="00DA39A1" w:rsidRDefault="00DA39A1" w:rsidP="004F6154">
      <w:pPr>
        <w:spacing w:line="360" w:lineRule="auto"/>
        <w:ind w:firstLine="851"/>
        <w:rPr>
          <w:rFonts w:ascii="Times New Roman" w:eastAsia="Times New Roman" w:hAnsi="Times New Roman" w:cs="Times New Roman"/>
          <w:sz w:val="26"/>
          <w:szCs w:val="26"/>
          <w:lang w:val="ru-RU" w:eastAsia="ru-RU" w:bidi="ar-SA"/>
        </w:rPr>
      </w:pPr>
    </w:p>
    <w:p w14:paraId="2F10D37D" w14:textId="77777777" w:rsidR="00DA39A1" w:rsidRDefault="00DA39A1" w:rsidP="004F6154">
      <w:pPr>
        <w:spacing w:line="360" w:lineRule="auto"/>
        <w:ind w:firstLine="851"/>
        <w:rPr>
          <w:rFonts w:ascii="Times New Roman" w:eastAsia="Times New Roman" w:hAnsi="Times New Roman" w:cs="Times New Roman"/>
          <w:sz w:val="26"/>
          <w:szCs w:val="26"/>
          <w:lang w:val="ru-RU" w:eastAsia="ru-RU" w:bidi="ar-SA"/>
        </w:rPr>
      </w:pPr>
    </w:p>
    <w:p w14:paraId="338E2DA4" w14:textId="77777777" w:rsidR="00B874C5" w:rsidRDefault="00B874C5" w:rsidP="004F6154">
      <w:pPr>
        <w:spacing w:line="360" w:lineRule="auto"/>
        <w:ind w:firstLine="851"/>
        <w:rPr>
          <w:rFonts w:ascii="Times New Roman" w:eastAsia="Times New Roman" w:hAnsi="Times New Roman" w:cs="Times New Roman"/>
          <w:sz w:val="26"/>
          <w:szCs w:val="26"/>
          <w:lang w:val="ru-RU" w:eastAsia="ru-RU" w:bidi="ar-SA"/>
        </w:rPr>
      </w:pPr>
      <w:r w:rsidRPr="00B874C5">
        <w:rPr>
          <w:rFonts w:ascii="Times New Roman" w:eastAsia="Times New Roman" w:hAnsi="Times New Roman" w:cs="Times New Roman"/>
          <w:sz w:val="26"/>
          <w:szCs w:val="26"/>
          <w:lang w:val="ru-RU" w:eastAsia="ru-RU" w:bidi="ar-SA"/>
        </w:rPr>
        <w:lastRenderedPageBreak/>
        <w:t>Диаграмма 3 – Структура налоговых доходов, тыс. руб.</w:t>
      </w:r>
      <w:r w:rsidR="0033130A" w:rsidRPr="0033130A">
        <w:rPr>
          <w:rFonts w:ascii="Times New Roman" w:eastAsia="Times New Roman" w:hAnsi="Times New Roman" w:cs="Times New Roman"/>
          <w:noProof/>
          <w:color w:val="FF0000"/>
          <w:sz w:val="24"/>
          <w:szCs w:val="24"/>
          <w:lang w:val="ru-RU" w:eastAsia="ru-RU" w:bidi="ar-SA"/>
        </w:rPr>
        <w:t xml:space="preserve"> </w:t>
      </w:r>
      <w:r w:rsidR="0033130A">
        <w:rPr>
          <w:rFonts w:ascii="Times New Roman" w:eastAsia="Times New Roman" w:hAnsi="Times New Roman" w:cs="Times New Roman"/>
          <w:noProof/>
          <w:color w:val="FF0000"/>
          <w:sz w:val="24"/>
          <w:szCs w:val="24"/>
          <w:lang w:val="ru-RU" w:eastAsia="ru-RU" w:bidi="ar-SA"/>
        </w:rPr>
        <w:drawing>
          <wp:inline distT="0" distB="0" distL="0" distR="0" wp14:anchorId="380CD62C" wp14:editId="5F812E06">
            <wp:extent cx="6203950" cy="36131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79C524" w14:textId="77777777" w:rsidR="00DA39A1" w:rsidRPr="004F6154" w:rsidRDefault="00DA39A1" w:rsidP="004F6154">
      <w:pPr>
        <w:spacing w:line="360" w:lineRule="auto"/>
        <w:ind w:firstLine="851"/>
        <w:rPr>
          <w:rFonts w:ascii="Times New Roman" w:eastAsia="Times New Roman" w:hAnsi="Times New Roman" w:cs="Times New Roman"/>
          <w:sz w:val="26"/>
          <w:szCs w:val="26"/>
          <w:lang w:val="ru-RU" w:eastAsia="ru-RU" w:bidi="ar-SA"/>
        </w:rPr>
      </w:pPr>
    </w:p>
    <w:p w14:paraId="0A8CEABF" w14:textId="77777777" w:rsidR="000E0FBD" w:rsidRDefault="00E0414D" w:rsidP="000E0FBD">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b/>
          <w:sz w:val="26"/>
          <w:szCs w:val="26"/>
          <w:lang w:val="ru-RU" w:eastAsia="ru-RU" w:bidi="ar-SA"/>
        </w:rPr>
        <w:t xml:space="preserve">Налог на доходы физических лиц (НДФЛ) - </w:t>
      </w:r>
      <w:r w:rsidRPr="00E0414D">
        <w:rPr>
          <w:rFonts w:ascii="Times New Roman" w:eastAsia="Times New Roman" w:hAnsi="Times New Roman" w:cs="Times New Roman"/>
          <w:sz w:val="26"/>
          <w:szCs w:val="26"/>
          <w:lang w:val="ru-RU" w:eastAsia="ru-RU" w:bidi="ar-SA"/>
        </w:rPr>
        <w:t xml:space="preserve">при годовом уточненном плане в сумме </w:t>
      </w:r>
      <w:r w:rsidR="003121F3">
        <w:rPr>
          <w:rFonts w:ascii="Times New Roman" w:eastAsia="Times New Roman" w:hAnsi="Times New Roman" w:cs="Times New Roman"/>
          <w:sz w:val="26"/>
          <w:szCs w:val="26"/>
          <w:lang w:val="ru-RU" w:eastAsia="ru-RU" w:bidi="ar-SA"/>
        </w:rPr>
        <w:t>513721,0</w:t>
      </w:r>
      <w:r w:rsidRPr="00E0414D">
        <w:rPr>
          <w:rFonts w:ascii="Times New Roman" w:eastAsia="Times New Roman" w:hAnsi="Times New Roman" w:cs="Times New Roman"/>
          <w:sz w:val="26"/>
          <w:szCs w:val="26"/>
          <w:lang w:val="ru-RU" w:eastAsia="ru-RU" w:bidi="ar-SA"/>
        </w:rPr>
        <w:t xml:space="preserve"> тыс. руб</w:t>
      </w:r>
      <w:r w:rsidR="000E0FBD">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поступления в бюджет составили </w:t>
      </w:r>
      <w:r w:rsidR="003121F3">
        <w:rPr>
          <w:rFonts w:ascii="Times New Roman" w:eastAsia="Times New Roman" w:hAnsi="Times New Roman" w:cs="Times New Roman"/>
          <w:sz w:val="26"/>
          <w:szCs w:val="26"/>
          <w:lang w:val="ru-RU" w:eastAsia="ru-RU" w:bidi="ar-SA"/>
        </w:rPr>
        <w:t>587973,4</w:t>
      </w:r>
      <w:r w:rsidRPr="00E0414D">
        <w:rPr>
          <w:rFonts w:ascii="Times New Roman" w:eastAsia="Times New Roman" w:hAnsi="Times New Roman" w:cs="Times New Roman"/>
          <w:sz w:val="26"/>
          <w:szCs w:val="26"/>
          <w:lang w:val="ru-RU" w:eastAsia="ru-RU" w:bidi="ar-SA"/>
        </w:rPr>
        <w:t xml:space="preserve"> тыс. руб</w:t>
      </w:r>
      <w:r w:rsidR="000E0FBD">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или 11</w:t>
      </w:r>
      <w:r w:rsidR="003121F3">
        <w:rPr>
          <w:rFonts w:ascii="Times New Roman" w:eastAsia="Times New Roman" w:hAnsi="Times New Roman" w:cs="Times New Roman"/>
          <w:sz w:val="26"/>
          <w:szCs w:val="26"/>
          <w:lang w:val="ru-RU" w:eastAsia="ru-RU" w:bidi="ar-SA"/>
        </w:rPr>
        <w:t>4</w:t>
      </w:r>
      <w:r w:rsidRPr="00E0414D">
        <w:rPr>
          <w:rFonts w:ascii="Times New Roman" w:eastAsia="Times New Roman" w:hAnsi="Times New Roman" w:cs="Times New Roman"/>
          <w:sz w:val="26"/>
          <w:szCs w:val="26"/>
          <w:lang w:val="ru-RU" w:eastAsia="ru-RU" w:bidi="ar-SA"/>
        </w:rPr>
        <w:t>,</w:t>
      </w:r>
      <w:r w:rsidR="003121F3">
        <w:rPr>
          <w:rFonts w:ascii="Times New Roman" w:eastAsia="Times New Roman" w:hAnsi="Times New Roman" w:cs="Times New Roman"/>
          <w:sz w:val="26"/>
          <w:szCs w:val="26"/>
          <w:lang w:val="ru-RU" w:eastAsia="ru-RU" w:bidi="ar-SA"/>
        </w:rPr>
        <w:t>5</w:t>
      </w:r>
      <w:r w:rsidRPr="00E0414D">
        <w:rPr>
          <w:rFonts w:ascii="Times New Roman" w:eastAsia="Times New Roman" w:hAnsi="Times New Roman" w:cs="Times New Roman"/>
          <w:sz w:val="26"/>
          <w:szCs w:val="26"/>
          <w:lang w:val="ru-RU" w:eastAsia="ru-RU" w:bidi="ar-SA"/>
        </w:rPr>
        <w:t xml:space="preserve">%, что </w:t>
      </w:r>
      <w:r w:rsidRPr="00E0414D">
        <w:rPr>
          <w:rFonts w:ascii="Times New Roman" w:eastAsia="Times New Roman" w:hAnsi="Times New Roman" w:cs="Times New Roman"/>
          <w:sz w:val="26"/>
          <w:szCs w:val="26"/>
          <w:lang w:val="ru-RU"/>
        </w:rPr>
        <w:t xml:space="preserve">на </w:t>
      </w:r>
      <w:r w:rsidR="003121F3">
        <w:rPr>
          <w:rFonts w:ascii="Times New Roman" w:eastAsia="Times New Roman" w:hAnsi="Times New Roman" w:cs="Times New Roman"/>
          <w:sz w:val="26"/>
          <w:szCs w:val="26"/>
          <w:lang w:val="ru-RU"/>
        </w:rPr>
        <w:t>74252,4</w:t>
      </w:r>
      <w:r w:rsidRPr="00E0414D">
        <w:rPr>
          <w:rFonts w:ascii="Times New Roman" w:eastAsia="Times New Roman" w:hAnsi="Times New Roman" w:cs="Times New Roman"/>
          <w:sz w:val="26"/>
          <w:szCs w:val="26"/>
          <w:lang w:val="ru-RU"/>
        </w:rPr>
        <w:t xml:space="preserve"> тыс. руб</w:t>
      </w:r>
      <w:r w:rsidR="000E0FBD">
        <w:rPr>
          <w:rFonts w:ascii="Times New Roman" w:eastAsia="Times New Roman" w:hAnsi="Times New Roman" w:cs="Times New Roman"/>
          <w:sz w:val="26"/>
          <w:szCs w:val="26"/>
          <w:lang w:val="ru-RU"/>
        </w:rPr>
        <w:t>.</w:t>
      </w:r>
      <w:r w:rsidRPr="00E0414D">
        <w:rPr>
          <w:rFonts w:ascii="Times New Roman" w:eastAsia="Times New Roman" w:hAnsi="Times New Roman" w:cs="Times New Roman"/>
          <w:sz w:val="26"/>
          <w:szCs w:val="26"/>
          <w:lang w:val="ru-RU"/>
        </w:rPr>
        <w:t xml:space="preserve"> больше утвержденного плана. Рост поступлений </w:t>
      </w:r>
      <w:r w:rsidRPr="00E0414D">
        <w:rPr>
          <w:rFonts w:ascii="Times New Roman" w:eastAsia="Times New Roman" w:hAnsi="Times New Roman" w:cs="Times New Roman"/>
          <w:sz w:val="26"/>
          <w:szCs w:val="26"/>
          <w:lang w:val="ru-RU" w:eastAsia="ru-RU" w:bidi="ar-SA"/>
        </w:rPr>
        <w:t>к уровню 202</w:t>
      </w:r>
      <w:r w:rsidR="003121F3">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xml:space="preserve"> года составил </w:t>
      </w:r>
      <w:r w:rsidR="003121F3">
        <w:rPr>
          <w:rFonts w:ascii="Times New Roman" w:eastAsia="Times New Roman" w:hAnsi="Times New Roman" w:cs="Times New Roman"/>
          <w:sz w:val="26"/>
          <w:szCs w:val="26"/>
          <w:lang w:val="ru-RU" w:eastAsia="ru-RU" w:bidi="ar-SA"/>
        </w:rPr>
        <w:t>13</w:t>
      </w:r>
      <w:r w:rsidRPr="00E0414D">
        <w:rPr>
          <w:rFonts w:ascii="Times New Roman" w:eastAsia="Times New Roman" w:hAnsi="Times New Roman" w:cs="Times New Roman"/>
          <w:sz w:val="26"/>
          <w:szCs w:val="26"/>
          <w:lang w:val="ru-RU" w:eastAsia="ru-RU" w:bidi="ar-SA"/>
        </w:rPr>
        <w:t xml:space="preserve">%, или </w:t>
      </w:r>
      <w:r w:rsidR="003121F3">
        <w:rPr>
          <w:rFonts w:ascii="Times New Roman" w:eastAsia="Times New Roman" w:hAnsi="Times New Roman" w:cs="Times New Roman"/>
          <w:sz w:val="26"/>
          <w:szCs w:val="26"/>
          <w:lang w:val="ru-RU" w:eastAsia="ru-RU" w:bidi="ar-SA"/>
        </w:rPr>
        <w:t>67722,40</w:t>
      </w:r>
      <w:r w:rsidR="000E0FBD">
        <w:rPr>
          <w:rFonts w:ascii="Times New Roman" w:eastAsia="Times New Roman" w:hAnsi="Times New Roman" w:cs="Times New Roman"/>
          <w:sz w:val="26"/>
          <w:szCs w:val="26"/>
          <w:lang w:val="ru-RU" w:eastAsia="ru-RU" w:bidi="ar-SA"/>
        </w:rPr>
        <w:t xml:space="preserve"> </w:t>
      </w:r>
      <w:r w:rsidRPr="00E0414D">
        <w:rPr>
          <w:rFonts w:ascii="Times New Roman" w:eastAsia="Times New Roman" w:hAnsi="Times New Roman" w:cs="Times New Roman"/>
          <w:sz w:val="26"/>
          <w:szCs w:val="26"/>
          <w:lang w:val="ru-RU"/>
        </w:rPr>
        <w:t xml:space="preserve">тыс. руб. </w:t>
      </w:r>
      <w:r w:rsidR="000E0FBD">
        <w:rPr>
          <w:rFonts w:ascii="Times New Roman" w:eastAsia="Times New Roman" w:hAnsi="Times New Roman" w:cs="Times New Roman"/>
          <w:sz w:val="26"/>
          <w:szCs w:val="26"/>
          <w:lang w:val="ru-RU"/>
        </w:rPr>
        <w:t xml:space="preserve"> </w:t>
      </w:r>
    </w:p>
    <w:p w14:paraId="5B164DD1" w14:textId="77777777" w:rsidR="00465C88" w:rsidRDefault="00465C88" w:rsidP="000E0FBD">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На рост налога повлияла ежегодная индексация заработной платы. Норматив отчислений составил 57,7888025%, в 2022 году – 59,2489984%.</w:t>
      </w:r>
    </w:p>
    <w:p w14:paraId="01B4401E" w14:textId="77777777" w:rsidR="00E0414D" w:rsidRPr="00E0414D" w:rsidRDefault="00E0414D"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Основную часть поступлений налога формирует железнодорожная отрасль и бюджетная сфера. Крупнейшими плательщиками налога являются: Дальневосточная дирекция тяги - структурное подразделение Дирекции тяги филиала ОА «РЖД», организации Министерства обороны Российской Федерации</w:t>
      </w:r>
      <w:r w:rsidR="00465C88">
        <w:rPr>
          <w:rFonts w:ascii="Times New Roman" w:eastAsia="Times New Roman" w:hAnsi="Times New Roman" w:cs="Times New Roman"/>
          <w:sz w:val="26"/>
          <w:szCs w:val="26"/>
          <w:lang w:val="ru-RU" w:eastAsia="ru-RU" w:bidi="ar-SA"/>
        </w:rPr>
        <w:t>, расположенные на территории Лесозаводского городского округа</w:t>
      </w:r>
      <w:r w:rsidRPr="00E0414D">
        <w:rPr>
          <w:rFonts w:ascii="Times New Roman" w:eastAsia="Times New Roman" w:hAnsi="Times New Roman" w:cs="Times New Roman"/>
          <w:sz w:val="26"/>
          <w:szCs w:val="26"/>
          <w:lang w:val="ru-RU" w:eastAsia="ru-RU" w:bidi="ar-SA"/>
        </w:rPr>
        <w:t xml:space="preserve">.  </w:t>
      </w:r>
    </w:p>
    <w:p w14:paraId="7B0C75AB" w14:textId="77777777" w:rsidR="00E0414D" w:rsidRDefault="00E0414D"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 xml:space="preserve">НДФЛ является основным источником доходов бюджета. Его доля в общей сумме доходов составляет </w:t>
      </w:r>
      <w:r w:rsidR="00465C88">
        <w:rPr>
          <w:rFonts w:ascii="Times New Roman" w:eastAsia="Times New Roman" w:hAnsi="Times New Roman" w:cs="Times New Roman"/>
          <w:sz w:val="26"/>
          <w:szCs w:val="26"/>
          <w:lang w:val="ru-RU" w:eastAsia="ru-RU" w:bidi="ar-SA"/>
        </w:rPr>
        <w:t>30,8</w:t>
      </w:r>
      <w:r w:rsidRPr="00E0414D">
        <w:rPr>
          <w:rFonts w:ascii="Times New Roman" w:eastAsia="Times New Roman" w:hAnsi="Times New Roman" w:cs="Times New Roman"/>
          <w:sz w:val="26"/>
          <w:szCs w:val="26"/>
          <w:lang w:val="ru-RU" w:eastAsia="ru-RU" w:bidi="ar-SA"/>
        </w:rPr>
        <w:t xml:space="preserve">%, в сумме собственных доходов бюджета </w:t>
      </w:r>
      <w:r w:rsidR="00465C88">
        <w:rPr>
          <w:rFonts w:ascii="Times New Roman" w:eastAsia="Times New Roman" w:hAnsi="Times New Roman" w:cs="Times New Roman"/>
          <w:sz w:val="26"/>
          <w:szCs w:val="26"/>
          <w:lang w:val="ru-RU" w:eastAsia="ru-RU" w:bidi="ar-SA"/>
        </w:rPr>
        <w:t>83,1</w:t>
      </w:r>
      <w:r w:rsidRPr="00E0414D">
        <w:rPr>
          <w:rFonts w:ascii="Times New Roman" w:eastAsia="Times New Roman" w:hAnsi="Times New Roman" w:cs="Times New Roman"/>
          <w:sz w:val="26"/>
          <w:szCs w:val="26"/>
          <w:lang w:val="ru-RU" w:eastAsia="ru-RU" w:bidi="ar-SA"/>
        </w:rPr>
        <w:t xml:space="preserve">%, в сумме налоговых доходов </w:t>
      </w:r>
      <w:r w:rsidR="00465C88">
        <w:rPr>
          <w:rFonts w:ascii="Times New Roman" w:eastAsia="Times New Roman" w:hAnsi="Times New Roman" w:cs="Times New Roman"/>
          <w:sz w:val="26"/>
          <w:szCs w:val="26"/>
          <w:lang w:val="ru-RU" w:eastAsia="ru-RU" w:bidi="ar-SA"/>
        </w:rPr>
        <w:t>88</w:t>
      </w:r>
      <w:r w:rsidRPr="00E0414D">
        <w:rPr>
          <w:rFonts w:ascii="Times New Roman" w:eastAsia="Times New Roman" w:hAnsi="Times New Roman" w:cs="Times New Roman"/>
          <w:sz w:val="26"/>
          <w:szCs w:val="26"/>
          <w:lang w:val="ru-RU" w:eastAsia="ru-RU" w:bidi="ar-SA"/>
        </w:rPr>
        <w:t>%.</w:t>
      </w:r>
    </w:p>
    <w:p w14:paraId="280B18DC" w14:textId="77777777" w:rsidR="00341804" w:rsidRDefault="00341804"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sz w:val="26"/>
          <w:szCs w:val="26"/>
          <w:lang w:val="ru-RU" w:eastAsia="ru-RU" w:bidi="ar-SA"/>
        </w:rPr>
      </w:pPr>
    </w:p>
    <w:p w14:paraId="4CC58484" w14:textId="77777777" w:rsidR="00341804" w:rsidRDefault="00341804"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sz w:val="26"/>
          <w:szCs w:val="26"/>
          <w:lang w:val="ru-RU" w:eastAsia="ru-RU" w:bidi="ar-SA"/>
        </w:rPr>
      </w:pPr>
    </w:p>
    <w:p w14:paraId="50799890" w14:textId="77777777" w:rsidR="001369E4" w:rsidRDefault="001369E4"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sz w:val="26"/>
          <w:szCs w:val="26"/>
          <w:lang w:val="ru-RU" w:eastAsia="ru-RU" w:bidi="ar-SA"/>
        </w:rPr>
      </w:pPr>
    </w:p>
    <w:p w14:paraId="63DEB9A2" w14:textId="77777777" w:rsidR="00341804" w:rsidRPr="00E0414D" w:rsidRDefault="00341804"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sz w:val="26"/>
          <w:szCs w:val="26"/>
          <w:lang w:val="ru-RU" w:eastAsia="ru-RU" w:bidi="ar-SA"/>
        </w:rPr>
      </w:pPr>
    </w:p>
    <w:p w14:paraId="72845636" w14:textId="77777777" w:rsidR="00E0414D" w:rsidRPr="00E0414D" w:rsidRDefault="00E0414D"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b/>
          <w:sz w:val="26"/>
          <w:szCs w:val="26"/>
          <w:lang w:val="ru-RU" w:eastAsia="ru-RU" w:bidi="ar-SA"/>
        </w:rPr>
      </w:pPr>
      <w:r w:rsidRPr="00E0414D">
        <w:rPr>
          <w:rFonts w:ascii="Times New Roman" w:eastAsia="Times New Roman" w:hAnsi="Times New Roman" w:cs="Times New Roman"/>
          <w:b/>
          <w:sz w:val="26"/>
          <w:szCs w:val="26"/>
          <w:lang w:val="ru-RU" w:eastAsia="ru-RU" w:bidi="ar-SA"/>
        </w:rPr>
        <w:lastRenderedPageBreak/>
        <w:t>Акцизы по подакцизным товарам, производимым на территории РФ</w:t>
      </w:r>
    </w:p>
    <w:p w14:paraId="59EC5811" w14:textId="77777777" w:rsidR="00E0414D" w:rsidRPr="00E0414D" w:rsidRDefault="000E0FBD"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b/>
          <w:sz w:val="26"/>
          <w:szCs w:val="26"/>
          <w:lang w:val="ru-RU" w:eastAsia="ru-RU" w:bidi="ar-SA"/>
        </w:rPr>
      </w:pPr>
      <w:r>
        <w:rPr>
          <w:rFonts w:ascii="Times New Roman" w:eastAsia="Times New Roman" w:hAnsi="Times New Roman" w:cs="Times New Roman"/>
          <w:bCs/>
          <w:sz w:val="26"/>
          <w:szCs w:val="26"/>
          <w:lang w:val="ru-RU" w:eastAsia="ru-RU" w:bidi="ar-SA"/>
        </w:rPr>
        <w:t>П</w:t>
      </w:r>
      <w:r w:rsidR="00E0414D" w:rsidRPr="00E0414D">
        <w:rPr>
          <w:rFonts w:ascii="Times New Roman" w:eastAsia="Times New Roman" w:hAnsi="Times New Roman" w:cs="Times New Roman"/>
          <w:bCs/>
          <w:sz w:val="26"/>
          <w:szCs w:val="26"/>
          <w:lang w:val="ru-RU" w:eastAsia="ru-RU" w:bidi="ar-SA"/>
        </w:rPr>
        <w:t>ри</w:t>
      </w:r>
      <w:r w:rsidR="00E0414D" w:rsidRPr="00E0414D">
        <w:rPr>
          <w:rFonts w:ascii="Times New Roman" w:eastAsia="Times New Roman" w:hAnsi="Times New Roman" w:cs="Times New Roman"/>
          <w:sz w:val="26"/>
          <w:szCs w:val="26"/>
          <w:lang w:val="ru-RU" w:eastAsia="ru-RU" w:bidi="ar-SA"/>
        </w:rPr>
        <w:t xml:space="preserve"> плане </w:t>
      </w:r>
      <w:r w:rsidR="00465C88">
        <w:rPr>
          <w:rFonts w:ascii="Times New Roman" w:eastAsia="Times New Roman" w:hAnsi="Times New Roman" w:cs="Times New Roman"/>
          <w:sz w:val="26"/>
          <w:szCs w:val="26"/>
          <w:lang w:val="ru-RU" w:eastAsia="ru-RU" w:bidi="ar-SA"/>
        </w:rPr>
        <w:t>34638</w:t>
      </w:r>
      <w:r w:rsidR="00E0414D" w:rsidRPr="00E0414D">
        <w:rPr>
          <w:rFonts w:ascii="Times New Roman" w:eastAsia="Times New Roman" w:hAnsi="Times New Roman" w:cs="Times New Roman"/>
          <w:sz w:val="26"/>
          <w:szCs w:val="26"/>
          <w:lang w:val="ru-RU" w:eastAsia="ru-RU" w:bidi="ar-SA"/>
        </w:rPr>
        <w:t xml:space="preserve"> тыс. руб. поступления в бюджет составили </w:t>
      </w:r>
      <w:r w:rsidR="00465C88">
        <w:rPr>
          <w:rFonts w:ascii="Times New Roman" w:eastAsia="Times New Roman" w:hAnsi="Times New Roman" w:cs="Times New Roman"/>
          <w:sz w:val="26"/>
          <w:szCs w:val="26"/>
          <w:lang w:val="ru-RU" w:eastAsia="ru-RU" w:bidi="ar-SA"/>
        </w:rPr>
        <w:t>35534,9</w:t>
      </w:r>
      <w:r w:rsidR="00E0414D" w:rsidRPr="00E0414D">
        <w:rPr>
          <w:rFonts w:ascii="Times New Roman" w:eastAsia="Times New Roman" w:hAnsi="Times New Roman" w:cs="Times New Roman"/>
          <w:sz w:val="26"/>
          <w:szCs w:val="26"/>
          <w:lang w:val="ru-RU" w:eastAsia="ru-RU" w:bidi="ar-SA"/>
        </w:rPr>
        <w:t xml:space="preserve"> тыс. руб</w:t>
      </w:r>
      <w:r w:rsidR="00465C88">
        <w:rPr>
          <w:rFonts w:ascii="Times New Roman" w:eastAsia="Times New Roman" w:hAnsi="Times New Roman" w:cs="Times New Roman"/>
          <w:sz w:val="26"/>
          <w:szCs w:val="26"/>
          <w:lang w:val="ru-RU" w:eastAsia="ru-RU" w:bidi="ar-SA"/>
        </w:rPr>
        <w:t>.</w:t>
      </w:r>
      <w:r w:rsidR="00E0414D" w:rsidRPr="00E0414D">
        <w:rPr>
          <w:rFonts w:ascii="Times New Roman" w:eastAsia="Times New Roman" w:hAnsi="Times New Roman" w:cs="Times New Roman"/>
          <w:sz w:val="26"/>
          <w:szCs w:val="26"/>
          <w:lang w:val="ru-RU" w:eastAsia="ru-RU" w:bidi="ar-SA"/>
        </w:rPr>
        <w:t xml:space="preserve"> или </w:t>
      </w:r>
      <w:r w:rsidR="00465C88">
        <w:rPr>
          <w:rFonts w:ascii="Times New Roman" w:eastAsia="Times New Roman" w:hAnsi="Times New Roman" w:cs="Times New Roman"/>
          <w:sz w:val="26"/>
          <w:szCs w:val="26"/>
          <w:lang w:val="ru-RU" w:eastAsia="ru-RU" w:bidi="ar-SA"/>
        </w:rPr>
        <w:t>102,6</w:t>
      </w:r>
      <w:r w:rsidR="00E0414D" w:rsidRPr="00E0414D">
        <w:rPr>
          <w:rFonts w:ascii="Times New Roman" w:eastAsia="Times New Roman" w:hAnsi="Times New Roman" w:cs="Times New Roman"/>
          <w:sz w:val="26"/>
          <w:szCs w:val="26"/>
          <w:lang w:val="ru-RU" w:eastAsia="ru-RU" w:bidi="ar-SA"/>
        </w:rPr>
        <w:t>%</w:t>
      </w:r>
      <w:r w:rsidR="00E0414D" w:rsidRPr="00E0414D">
        <w:rPr>
          <w:rFonts w:ascii="Times New Roman" w:eastAsia="Times New Roman" w:hAnsi="Times New Roman" w:cs="Times New Roman"/>
          <w:sz w:val="26"/>
          <w:szCs w:val="26"/>
          <w:lang w:val="ru-RU"/>
        </w:rPr>
        <w:t xml:space="preserve">. По отношению к прошлому году поступления выросли на </w:t>
      </w:r>
      <w:r w:rsidR="0092659C">
        <w:rPr>
          <w:rFonts w:ascii="Times New Roman" w:eastAsia="Times New Roman" w:hAnsi="Times New Roman" w:cs="Times New Roman"/>
          <w:sz w:val="26"/>
          <w:szCs w:val="26"/>
          <w:lang w:val="ru-RU"/>
        </w:rPr>
        <w:t>3860,9</w:t>
      </w:r>
      <w:r w:rsidR="00E0414D" w:rsidRPr="00E0414D">
        <w:rPr>
          <w:rFonts w:ascii="Times New Roman" w:eastAsia="Times New Roman" w:hAnsi="Times New Roman" w:cs="Times New Roman"/>
          <w:sz w:val="26"/>
          <w:szCs w:val="26"/>
          <w:lang w:val="ru-RU"/>
        </w:rPr>
        <w:t xml:space="preserve"> тыс. рублей или на </w:t>
      </w:r>
      <w:r w:rsidR="0092659C">
        <w:rPr>
          <w:rFonts w:ascii="Times New Roman" w:eastAsia="Times New Roman" w:hAnsi="Times New Roman" w:cs="Times New Roman"/>
          <w:sz w:val="26"/>
          <w:szCs w:val="26"/>
          <w:lang w:val="ru-RU"/>
        </w:rPr>
        <w:t>12,2</w:t>
      </w:r>
      <w:r w:rsidR="00E0414D" w:rsidRPr="00E0414D">
        <w:rPr>
          <w:rFonts w:ascii="Times New Roman" w:eastAsia="Times New Roman" w:hAnsi="Times New Roman" w:cs="Times New Roman"/>
          <w:sz w:val="26"/>
          <w:szCs w:val="26"/>
          <w:lang w:val="ru-RU"/>
        </w:rPr>
        <w:t xml:space="preserve">%.  </w:t>
      </w:r>
    </w:p>
    <w:p w14:paraId="5AFB6728" w14:textId="77777777" w:rsidR="00E0414D" w:rsidRPr="00E0414D" w:rsidRDefault="00E0414D"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Следует отметить, что на 202</w:t>
      </w:r>
      <w:r w:rsidR="0092659C">
        <w:rPr>
          <w:rFonts w:ascii="Times New Roman" w:eastAsia="Times New Roman" w:hAnsi="Times New Roman" w:cs="Times New Roman"/>
          <w:sz w:val="26"/>
          <w:szCs w:val="26"/>
          <w:lang w:val="ru-RU" w:eastAsia="ru-RU" w:bidi="ar-SA"/>
        </w:rPr>
        <w:t>3</w:t>
      </w:r>
      <w:r w:rsidRPr="00E0414D">
        <w:rPr>
          <w:rFonts w:ascii="Times New Roman" w:eastAsia="Times New Roman" w:hAnsi="Times New Roman" w:cs="Times New Roman"/>
          <w:sz w:val="26"/>
          <w:szCs w:val="26"/>
          <w:lang w:val="ru-RU" w:eastAsia="ru-RU" w:bidi="ar-SA"/>
        </w:rPr>
        <w:t xml:space="preserve"> год законом о краевом бюджете </w:t>
      </w:r>
      <w:r w:rsidRPr="00E0414D">
        <w:rPr>
          <w:rFonts w:ascii="Times New Roman" w:eastAsia="Calibri" w:hAnsi="Times New Roman" w:cs="Times New Roman"/>
          <w:sz w:val="26"/>
          <w:szCs w:val="26"/>
          <w:lang w:val="ru-RU" w:eastAsia="ar-SA" w:bidi="ar-SA"/>
        </w:rPr>
        <w:t xml:space="preserve">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w:t>
      </w:r>
      <w:r w:rsidRPr="00E0414D">
        <w:rPr>
          <w:rFonts w:ascii="Times New Roman" w:eastAsia="Times New Roman" w:hAnsi="Times New Roman" w:cs="Times New Roman"/>
          <w:sz w:val="26"/>
          <w:szCs w:val="26"/>
          <w:lang w:val="ru-RU" w:eastAsia="ru-RU" w:bidi="ar-SA"/>
        </w:rPr>
        <w:t>снижен (202</w:t>
      </w:r>
      <w:r w:rsidR="0092659C">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xml:space="preserve"> год – </w:t>
      </w:r>
      <w:r w:rsidR="0092659C">
        <w:rPr>
          <w:rFonts w:ascii="Times New Roman" w:eastAsia="Times New Roman" w:hAnsi="Times New Roman" w:cs="Times New Roman"/>
          <w:sz w:val="26"/>
          <w:szCs w:val="26"/>
          <w:lang w:val="ru-RU" w:eastAsia="ru-RU" w:bidi="ar-SA"/>
        </w:rPr>
        <w:t>0,367993</w:t>
      </w:r>
      <w:r w:rsidRPr="00E0414D">
        <w:rPr>
          <w:rFonts w:ascii="Times New Roman" w:eastAsia="Times New Roman" w:hAnsi="Times New Roman" w:cs="Times New Roman"/>
          <w:sz w:val="26"/>
          <w:szCs w:val="26"/>
          <w:lang w:val="ru-RU" w:eastAsia="ru-RU" w:bidi="ar-SA"/>
        </w:rPr>
        <w:t>%, 202</w:t>
      </w:r>
      <w:r w:rsidR="0092659C">
        <w:rPr>
          <w:rFonts w:ascii="Times New Roman" w:eastAsia="Times New Roman" w:hAnsi="Times New Roman" w:cs="Times New Roman"/>
          <w:sz w:val="26"/>
          <w:szCs w:val="26"/>
          <w:lang w:val="ru-RU" w:eastAsia="ru-RU" w:bidi="ar-SA"/>
        </w:rPr>
        <w:t>3</w:t>
      </w:r>
      <w:r w:rsidRPr="00E0414D">
        <w:rPr>
          <w:rFonts w:ascii="Times New Roman" w:eastAsia="Times New Roman" w:hAnsi="Times New Roman" w:cs="Times New Roman"/>
          <w:sz w:val="26"/>
          <w:szCs w:val="26"/>
          <w:lang w:val="ru-RU" w:eastAsia="ru-RU" w:bidi="ar-SA"/>
        </w:rPr>
        <w:t xml:space="preserve"> год – 0,</w:t>
      </w:r>
      <w:r w:rsidR="0092659C">
        <w:rPr>
          <w:rFonts w:ascii="Times New Roman" w:eastAsia="Times New Roman" w:hAnsi="Times New Roman" w:cs="Times New Roman"/>
          <w:sz w:val="26"/>
          <w:szCs w:val="26"/>
          <w:lang w:val="ru-RU" w:eastAsia="ru-RU" w:bidi="ar-SA"/>
        </w:rPr>
        <w:t>367560</w:t>
      </w:r>
      <w:r w:rsidRPr="00E0414D">
        <w:rPr>
          <w:rFonts w:ascii="Times New Roman" w:eastAsia="Times New Roman" w:hAnsi="Times New Roman" w:cs="Times New Roman"/>
          <w:sz w:val="26"/>
          <w:szCs w:val="26"/>
          <w:lang w:val="ru-RU" w:eastAsia="ru-RU" w:bidi="ar-SA"/>
        </w:rPr>
        <w:t xml:space="preserve">%). </w:t>
      </w:r>
    </w:p>
    <w:p w14:paraId="79B14158" w14:textId="77777777" w:rsidR="00E0414D" w:rsidRPr="00E0414D" w:rsidRDefault="00E0414D"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b/>
          <w:sz w:val="26"/>
          <w:szCs w:val="26"/>
          <w:lang w:val="ru-RU" w:eastAsia="ru-RU" w:bidi="ar-SA"/>
        </w:rPr>
      </w:pPr>
      <w:r w:rsidRPr="00E0414D">
        <w:rPr>
          <w:rFonts w:ascii="Times New Roman" w:eastAsia="Times New Roman" w:hAnsi="Times New Roman" w:cs="Times New Roman"/>
          <w:b/>
          <w:sz w:val="26"/>
          <w:szCs w:val="26"/>
          <w:lang w:val="ru-RU" w:eastAsia="ru-RU" w:bidi="ar-SA"/>
        </w:rPr>
        <w:t xml:space="preserve">Единый налог на вмененный доход для отдельных видов деятельности (ЕНВД) </w:t>
      </w:r>
    </w:p>
    <w:p w14:paraId="2024C8AD" w14:textId="77777777" w:rsidR="00E0414D" w:rsidRPr="00E0414D" w:rsidRDefault="00E0414D"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color w:val="333333"/>
          <w:sz w:val="26"/>
          <w:szCs w:val="26"/>
          <w:shd w:val="clear" w:color="auto" w:fill="FFFFFF"/>
          <w:lang w:val="ru-RU"/>
        </w:rPr>
      </w:pPr>
      <w:r w:rsidRPr="00E0414D">
        <w:rPr>
          <w:rFonts w:ascii="Times New Roman" w:eastAsia="Times New Roman" w:hAnsi="Times New Roman" w:cs="Times New Roman"/>
          <w:color w:val="333333"/>
          <w:sz w:val="26"/>
          <w:szCs w:val="26"/>
          <w:shd w:val="clear" w:color="auto" w:fill="FFFFFF"/>
          <w:lang w:val="ru-RU"/>
        </w:rPr>
        <w:t>В 202</w:t>
      </w:r>
      <w:r w:rsidR="0092659C">
        <w:rPr>
          <w:rFonts w:ascii="Times New Roman" w:eastAsia="Times New Roman" w:hAnsi="Times New Roman" w:cs="Times New Roman"/>
          <w:color w:val="333333"/>
          <w:sz w:val="26"/>
          <w:szCs w:val="26"/>
          <w:shd w:val="clear" w:color="auto" w:fill="FFFFFF"/>
          <w:lang w:val="ru-RU"/>
        </w:rPr>
        <w:t>3</w:t>
      </w:r>
      <w:r w:rsidRPr="00E0414D">
        <w:rPr>
          <w:rFonts w:ascii="Times New Roman" w:eastAsia="Times New Roman" w:hAnsi="Times New Roman" w:cs="Times New Roman"/>
          <w:color w:val="333333"/>
          <w:sz w:val="26"/>
          <w:szCs w:val="26"/>
          <w:shd w:val="clear" w:color="auto" w:fill="FFFFFF"/>
          <w:lang w:val="ru-RU"/>
        </w:rPr>
        <w:t xml:space="preserve"> году из бюджета городского округа возвращено </w:t>
      </w:r>
      <w:r w:rsidR="0092659C">
        <w:rPr>
          <w:rFonts w:ascii="Times New Roman" w:eastAsia="Times New Roman" w:hAnsi="Times New Roman" w:cs="Times New Roman"/>
          <w:color w:val="333333"/>
          <w:sz w:val="26"/>
          <w:szCs w:val="26"/>
          <w:shd w:val="clear" w:color="auto" w:fill="FFFFFF"/>
          <w:lang w:val="ru-RU"/>
        </w:rPr>
        <w:t>135,9</w:t>
      </w:r>
      <w:r w:rsidRPr="00E0414D">
        <w:rPr>
          <w:rFonts w:ascii="Times New Roman" w:eastAsia="Times New Roman" w:hAnsi="Times New Roman" w:cs="Times New Roman"/>
          <w:color w:val="333333"/>
          <w:sz w:val="26"/>
          <w:szCs w:val="26"/>
          <w:shd w:val="clear" w:color="auto" w:fill="FFFFFF"/>
          <w:lang w:val="ru-RU"/>
        </w:rPr>
        <w:t xml:space="preserve"> тыс. руб. </w:t>
      </w:r>
    </w:p>
    <w:p w14:paraId="3E336A7E" w14:textId="77777777" w:rsidR="00E0414D" w:rsidRPr="00E0414D" w:rsidRDefault="00E0414D"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sz w:val="26"/>
          <w:szCs w:val="26"/>
          <w:lang w:val="ru-RU"/>
        </w:rPr>
      </w:pPr>
      <w:r w:rsidRPr="00E0414D">
        <w:rPr>
          <w:rFonts w:ascii="Times New Roman" w:eastAsia="Times New Roman" w:hAnsi="Times New Roman" w:cs="Times New Roman"/>
          <w:color w:val="333333"/>
          <w:sz w:val="26"/>
          <w:szCs w:val="26"/>
          <w:shd w:val="clear" w:color="auto" w:fill="FFFFFF"/>
          <w:lang w:val="ru-RU"/>
        </w:rPr>
        <w:t xml:space="preserve">В соответствии с Федеральным законом от 29.06.2012 № 97-ФЗ с 1 января 2021 года прекратило свое действие система налогообложения в виде единого налога на вмененный доход (ЕНВД). </w:t>
      </w:r>
    </w:p>
    <w:p w14:paraId="55892EDA" w14:textId="77777777" w:rsidR="00E0414D" w:rsidRPr="00E0414D" w:rsidRDefault="00E0414D"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sz w:val="26"/>
          <w:szCs w:val="26"/>
          <w:lang w:val="ru-RU"/>
        </w:rPr>
      </w:pPr>
      <w:r w:rsidRPr="00E0414D">
        <w:rPr>
          <w:rFonts w:ascii="Times New Roman" w:eastAsia="Times New Roman" w:hAnsi="Times New Roman" w:cs="Times New Roman"/>
          <w:b/>
          <w:sz w:val="26"/>
          <w:szCs w:val="26"/>
          <w:lang w:val="ru-RU" w:eastAsia="ru-RU" w:bidi="ar-SA"/>
        </w:rPr>
        <w:t xml:space="preserve">Единый сельскохозяйственный налог (ЕСХН) </w:t>
      </w:r>
      <w:r w:rsidRPr="00E0414D">
        <w:rPr>
          <w:rFonts w:ascii="Times New Roman" w:eastAsia="Times New Roman" w:hAnsi="Times New Roman" w:cs="Times New Roman"/>
          <w:sz w:val="26"/>
          <w:szCs w:val="26"/>
          <w:lang w:val="ru-RU" w:eastAsia="ru-RU" w:bidi="ar-SA"/>
        </w:rPr>
        <w:t xml:space="preserve">при плане </w:t>
      </w:r>
      <w:r w:rsidR="0092659C">
        <w:rPr>
          <w:rFonts w:ascii="Times New Roman" w:eastAsia="Times New Roman" w:hAnsi="Times New Roman" w:cs="Times New Roman"/>
          <w:sz w:val="26"/>
          <w:szCs w:val="26"/>
          <w:lang w:val="ru-RU" w:eastAsia="ru-RU" w:bidi="ar-SA"/>
        </w:rPr>
        <w:t>2938</w:t>
      </w:r>
      <w:r w:rsidRPr="00E0414D">
        <w:rPr>
          <w:rFonts w:ascii="Times New Roman" w:eastAsia="Times New Roman" w:hAnsi="Times New Roman" w:cs="Times New Roman"/>
          <w:sz w:val="26"/>
          <w:szCs w:val="26"/>
          <w:lang w:val="ru-RU" w:eastAsia="ru-RU" w:bidi="ar-SA"/>
        </w:rPr>
        <w:t xml:space="preserve"> тыс. руб</w:t>
      </w:r>
      <w:r w:rsidR="0092659C">
        <w:rPr>
          <w:rFonts w:ascii="Times New Roman" w:eastAsia="Times New Roman" w:hAnsi="Times New Roman" w:cs="Times New Roman"/>
          <w:sz w:val="26"/>
          <w:szCs w:val="26"/>
          <w:lang w:val="ru-RU" w:eastAsia="ru-RU" w:bidi="ar-SA"/>
        </w:rPr>
        <w:t>. из бюджета возвращено 720,0</w:t>
      </w:r>
      <w:r w:rsidRPr="00E0414D">
        <w:rPr>
          <w:rFonts w:ascii="Times New Roman" w:eastAsia="Times New Roman" w:hAnsi="Times New Roman" w:cs="Times New Roman"/>
          <w:sz w:val="26"/>
          <w:szCs w:val="26"/>
          <w:lang w:val="ru-RU" w:eastAsia="ru-RU" w:bidi="ar-SA"/>
        </w:rPr>
        <w:t xml:space="preserve"> тыс. руб</w:t>
      </w:r>
      <w:r w:rsidR="0092659C">
        <w:rPr>
          <w:rFonts w:ascii="Times New Roman" w:eastAsia="Times New Roman" w:hAnsi="Times New Roman" w:cs="Times New Roman"/>
          <w:sz w:val="26"/>
          <w:szCs w:val="26"/>
          <w:lang w:val="ru-RU" w:eastAsia="ru-RU" w:bidi="ar-SA"/>
        </w:rPr>
        <w:t>.</w:t>
      </w:r>
      <w:r w:rsidR="000E0FBD">
        <w:rPr>
          <w:rFonts w:ascii="Times New Roman" w:eastAsia="Times New Roman" w:hAnsi="Times New Roman" w:cs="Times New Roman"/>
          <w:sz w:val="26"/>
          <w:szCs w:val="26"/>
          <w:lang w:val="ru-RU" w:eastAsia="ru-RU" w:bidi="ar-SA"/>
        </w:rPr>
        <w:t xml:space="preserve"> </w:t>
      </w:r>
      <w:r w:rsidRPr="00E0414D">
        <w:rPr>
          <w:rFonts w:ascii="Times New Roman" w:eastAsia="Times New Roman" w:hAnsi="Times New Roman" w:cs="Times New Roman"/>
          <w:sz w:val="26"/>
          <w:szCs w:val="26"/>
          <w:lang w:val="ru-RU" w:eastAsia="ru-RU" w:bidi="ar-SA"/>
        </w:rPr>
        <w:t>К уровню 202</w:t>
      </w:r>
      <w:r w:rsidR="0092659C">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xml:space="preserve"> года </w:t>
      </w:r>
      <w:r w:rsidR="000E0FBD">
        <w:rPr>
          <w:rFonts w:ascii="Times New Roman" w:eastAsia="Times New Roman" w:hAnsi="Times New Roman" w:cs="Times New Roman"/>
          <w:iCs/>
          <w:sz w:val="26"/>
          <w:szCs w:val="26"/>
          <w:lang w:val="ru-RU"/>
        </w:rPr>
        <w:t xml:space="preserve">снижение поступлений </w:t>
      </w:r>
      <w:r w:rsidR="0092659C">
        <w:rPr>
          <w:rFonts w:ascii="Times New Roman" w:eastAsia="Times New Roman" w:hAnsi="Times New Roman" w:cs="Times New Roman"/>
          <w:iCs/>
          <w:sz w:val="26"/>
          <w:szCs w:val="26"/>
          <w:lang w:val="ru-RU"/>
        </w:rPr>
        <w:t xml:space="preserve"> составил</w:t>
      </w:r>
      <w:r w:rsidR="000E0FBD">
        <w:rPr>
          <w:rFonts w:ascii="Times New Roman" w:eastAsia="Times New Roman" w:hAnsi="Times New Roman" w:cs="Times New Roman"/>
          <w:iCs/>
          <w:sz w:val="26"/>
          <w:szCs w:val="26"/>
          <w:lang w:val="ru-RU"/>
        </w:rPr>
        <w:t>о</w:t>
      </w:r>
      <w:r w:rsidR="0092659C">
        <w:rPr>
          <w:rFonts w:ascii="Times New Roman" w:eastAsia="Times New Roman" w:hAnsi="Times New Roman" w:cs="Times New Roman"/>
          <w:iCs/>
          <w:sz w:val="26"/>
          <w:szCs w:val="26"/>
          <w:lang w:val="ru-RU"/>
        </w:rPr>
        <w:t xml:space="preserve"> 3633,0 тыс. руб.</w:t>
      </w:r>
    </w:p>
    <w:p w14:paraId="0AD73B30" w14:textId="77777777" w:rsidR="00E0414D" w:rsidRPr="00E0414D" w:rsidRDefault="00E0414D"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sz w:val="26"/>
          <w:szCs w:val="26"/>
          <w:lang w:val="ru-RU"/>
        </w:rPr>
      </w:pPr>
      <w:r w:rsidRPr="00E0414D">
        <w:rPr>
          <w:rFonts w:ascii="Times New Roman" w:eastAsia="Times New Roman" w:hAnsi="Times New Roman" w:cs="Times New Roman"/>
          <w:b/>
          <w:sz w:val="26"/>
          <w:szCs w:val="26"/>
          <w:lang w:val="ru-RU" w:eastAsia="ru-RU" w:bidi="ar-SA"/>
        </w:rPr>
        <w:t xml:space="preserve">Налог, взимаемый в связи с применением патентной системы налогообложения, </w:t>
      </w:r>
      <w:r w:rsidRPr="00E0414D">
        <w:rPr>
          <w:rFonts w:ascii="Times New Roman" w:eastAsia="Times New Roman" w:hAnsi="Times New Roman" w:cs="Times New Roman"/>
          <w:sz w:val="26"/>
          <w:szCs w:val="26"/>
          <w:lang w:val="ru-RU" w:eastAsia="ru-RU" w:bidi="ar-SA"/>
        </w:rPr>
        <w:t xml:space="preserve">поступления в бюджет составили </w:t>
      </w:r>
      <w:r w:rsidR="0092659C">
        <w:rPr>
          <w:rFonts w:ascii="Times New Roman" w:eastAsia="Times New Roman" w:hAnsi="Times New Roman" w:cs="Times New Roman"/>
          <w:sz w:val="26"/>
          <w:szCs w:val="26"/>
          <w:lang w:val="ru-RU" w:eastAsia="ru-RU" w:bidi="ar-SA"/>
        </w:rPr>
        <w:t>8377,8</w:t>
      </w:r>
      <w:r w:rsidRPr="00E0414D">
        <w:rPr>
          <w:rFonts w:ascii="Times New Roman" w:eastAsia="Times New Roman" w:hAnsi="Times New Roman" w:cs="Times New Roman"/>
          <w:sz w:val="26"/>
          <w:szCs w:val="26"/>
          <w:lang w:val="ru-RU" w:eastAsia="ru-RU" w:bidi="ar-SA"/>
        </w:rPr>
        <w:t xml:space="preserve"> тыс. руб</w:t>
      </w:r>
      <w:r w:rsidR="0092659C">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при плане </w:t>
      </w:r>
      <w:r w:rsidR="0092659C">
        <w:rPr>
          <w:rFonts w:ascii="Times New Roman" w:eastAsia="Times New Roman" w:hAnsi="Times New Roman" w:cs="Times New Roman"/>
          <w:sz w:val="26"/>
          <w:szCs w:val="26"/>
          <w:lang w:val="ru-RU" w:eastAsia="ru-RU" w:bidi="ar-SA"/>
        </w:rPr>
        <w:t xml:space="preserve">12225,0 </w:t>
      </w:r>
      <w:r w:rsidRPr="00E0414D">
        <w:rPr>
          <w:rFonts w:ascii="Times New Roman" w:eastAsia="Times New Roman" w:hAnsi="Times New Roman" w:cs="Times New Roman"/>
          <w:sz w:val="26"/>
          <w:szCs w:val="26"/>
          <w:lang w:val="ru-RU" w:eastAsia="ru-RU" w:bidi="ar-SA"/>
        </w:rPr>
        <w:t>тыс. руб</w:t>
      </w:r>
      <w:r w:rsidR="0092659C">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w:t>
      </w:r>
      <w:r w:rsidR="000E0FBD">
        <w:rPr>
          <w:rFonts w:ascii="Times New Roman" w:eastAsia="Times New Roman" w:hAnsi="Times New Roman" w:cs="Times New Roman"/>
          <w:sz w:val="26"/>
          <w:szCs w:val="26"/>
          <w:lang w:val="ru-RU" w:eastAsia="ru-RU" w:bidi="ar-SA"/>
        </w:rPr>
        <w:t xml:space="preserve">исполнение - </w:t>
      </w:r>
      <w:r w:rsidR="0092659C">
        <w:rPr>
          <w:rFonts w:ascii="Times New Roman" w:eastAsia="Times New Roman" w:hAnsi="Times New Roman" w:cs="Times New Roman"/>
          <w:sz w:val="26"/>
          <w:szCs w:val="26"/>
          <w:lang w:val="ru-RU" w:eastAsia="ru-RU" w:bidi="ar-SA"/>
        </w:rPr>
        <w:t>68,5</w:t>
      </w:r>
      <w:r w:rsidRPr="00E0414D">
        <w:rPr>
          <w:rFonts w:ascii="Times New Roman" w:eastAsia="Times New Roman" w:hAnsi="Times New Roman" w:cs="Times New Roman"/>
          <w:sz w:val="26"/>
          <w:szCs w:val="26"/>
          <w:lang w:val="ru-RU" w:eastAsia="ru-RU" w:bidi="ar-SA"/>
        </w:rPr>
        <w:t xml:space="preserve">%. </w:t>
      </w:r>
      <w:r w:rsidR="0092659C">
        <w:rPr>
          <w:rFonts w:ascii="Times New Roman" w:eastAsia="Times New Roman" w:hAnsi="Times New Roman" w:cs="Times New Roman"/>
          <w:sz w:val="26"/>
          <w:szCs w:val="26"/>
          <w:lang w:val="ru-RU" w:eastAsia="ru-RU" w:bidi="ar-SA"/>
        </w:rPr>
        <w:t xml:space="preserve">План по поступлениям не выполнен в связи с переносом </w:t>
      </w:r>
      <w:r w:rsidR="00E449F4">
        <w:rPr>
          <w:rFonts w:ascii="Times New Roman" w:eastAsia="Times New Roman" w:hAnsi="Times New Roman" w:cs="Times New Roman"/>
          <w:sz w:val="26"/>
          <w:szCs w:val="26"/>
          <w:lang w:val="ru-RU" w:eastAsia="ru-RU" w:bidi="ar-SA"/>
        </w:rPr>
        <w:t xml:space="preserve">срока </w:t>
      </w:r>
      <w:r w:rsidR="0092659C">
        <w:rPr>
          <w:rFonts w:ascii="Times New Roman" w:eastAsia="Times New Roman" w:hAnsi="Times New Roman" w:cs="Times New Roman"/>
          <w:sz w:val="26"/>
          <w:szCs w:val="26"/>
          <w:lang w:val="ru-RU" w:eastAsia="ru-RU" w:bidi="ar-SA"/>
        </w:rPr>
        <w:t>уплаты налога с 31.12.2023 на 09.01.2024г., в сравнении с 2022 годом налог не дополучен в размере 7297,2 тыс. руб.</w:t>
      </w:r>
    </w:p>
    <w:p w14:paraId="7E0659AE" w14:textId="77777777" w:rsidR="00E0414D" w:rsidRDefault="00E0414D"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b/>
          <w:sz w:val="26"/>
          <w:szCs w:val="26"/>
          <w:lang w:val="ru-RU" w:eastAsia="ru-RU" w:bidi="ar-SA"/>
        </w:rPr>
        <w:t xml:space="preserve">Налог, взимаемый в связи с применением упрощённой системы налогообложения, </w:t>
      </w:r>
      <w:r w:rsidRPr="00E0414D">
        <w:rPr>
          <w:rFonts w:ascii="Times New Roman" w:eastAsia="Times New Roman" w:hAnsi="Times New Roman" w:cs="Times New Roman"/>
          <w:sz w:val="26"/>
          <w:szCs w:val="26"/>
          <w:lang w:val="ru-RU" w:eastAsia="ru-RU" w:bidi="ar-SA"/>
        </w:rPr>
        <w:t>по итогам 202</w:t>
      </w:r>
      <w:r w:rsidR="0092659C">
        <w:rPr>
          <w:rFonts w:ascii="Times New Roman" w:eastAsia="Times New Roman" w:hAnsi="Times New Roman" w:cs="Times New Roman"/>
          <w:sz w:val="26"/>
          <w:szCs w:val="26"/>
          <w:lang w:val="ru-RU" w:eastAsia="ru-RU" w:bidi="ar-SA"/>
        </w:rPr>
        <w:t>3</w:t>
      </w:r>
      <w:r w:rsidRPr="00E0414D">
        <w:rPr>
          <w:rFonts w:ascii="Times New Roman" w:eastAsia="Times New Roman" w:hAnsi="Times New Roman" w:cs="Times New Roman"/>
          <w:sz w:val="26"/>
          <w:szCs w:val="26"/>
          <w:lang w:val="ru-RU" w:eastAsia="ru-RU" w:bidi="ar-SA"/>
        </w:rPr>
        <w:t xml:space="preserve"> года поступило </w:t>
      </w:r>
      <w:r w:rsidR="0092659C">
        <w:rPr>
          <w:rFonts w:ascii="Times New Roman" w:eastAsia="Times New Roman" w:hAnsi="Times New Roman" w:cs="Times New Roman"/>
          <w:sz w:val="26"/>
          <w:szCs w:val="26"/>
          <w:lang w:val="ru-RU" w:eastAsia="ru-RU" w:bidi="ar-SA"/>
        </w:rPr>
        <w:t>2578</w:t>
      </w:r>
      <w:r w:rsidRPr="00E0414D">
        <w:rPr>
          <w:rFonts w:ascii="Times New Roman" w:eastAsia="Times New Roman" w:hAnsi="Times New Roman" w:cs="Times New Roman"/>
          <w:sz w:val="26"/>
          <w:szCs w:val="26"/>
          <w:lang w:val="ru-RU" w:eastAsia="ru-RU" w:bidi="ar-SA"/>
        </w:rPr>
        <w:t xml:space="preserve"> тыс. руб</w:t>
      </w:r>
      <w:r w:rsidR="0092659C">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или 10</w:t>
      </w:r>
      <w:r w:rsidR="0092659C">
        <w:rPr>
          <w:rFonts w:ascii="Times New Roman" w:eastAsia="Times New Roman" w:hAnsi="Times New Roman" w:cs="Times New Roman"/>
          <w:sz w:val="26"/>
          <w:szCs w:val="26"/>
          <w:lang w:val="ru-RU" w:eastAsia="ru-RU" w:bidi="ar-SA"/>
        </w:rPr>
        <w:t>0,6</w:t>
      </w:r>
      <w:r w:rsidR="00872B50">
        <w:rPr>
          <w:rFonts w:ascii="Times New Roman" w:eastAsia="Times New Roman" w:hAnsi="Times New Roman" w:cs="Times New Roman"/>
          <w:sz w:val="26"/>
          <w:szCs w:val="26"/>
          <w:lang w:val="ru-RU" w:eastAsia="ru-RU" w:bidi="ar-SA"/>
        </w:rPr>
        <w:t xml:space="preserve">% от утвержденного плана, в сравнении с 2022 годом поступление налога уменьшилось на 60338,0 тыс. руб. за счет того, что </w:t>
      </w:r>
      <w:r w:rsidR="00E449F4">
        <w:rPr>
          <w:rFonts w:ascii="Times New Roman" w:eastAsia="Times New Roman" w:hAnsi="Times New Roman" w:cs="Times New Roman"/>
          <w:sz w:val="26"/>
          <w:szCs w:val="26"/>
          <w:lang w:val="ru-RU" w:eastAsia="ru-RU" w:bidi="ar-SA"/>
        </w:rPr>
        <w:t>в</w:t>
      </w:r>
      <w:r w:rsidRPr="00E0414D">
        <w:rPr>
          <w:rFonts w:ascii="Times New Roman" w:eastAsia="Times New Roman" w:hAnsi="Times New Roman" w:cs="Times New Roman"/>
          <w:sz w:val="26"/>
          <w:szCs w:val="26"/>
          <w:lang w:val="ru-RU" w:eastAsia="ru-RU" w:bidi="ar-SA"/>
        </w:rPr>
        <w:t xml:space="preserve"> 2022 году </w:t>
      </w:r>
      <w:r w:rsidRPr="00326AED">
        <w:rPr>
          <w:rFonts w:ascii="Times New Roman" w:eastAsia="Times New Roman" w:hAnsi="Times New Roman" w:cs="Times New Roman"/>
          <w:sz w:val="26"/>
          <w:szCs w:val="26"/>
          <w:lang w:val="ru-RU" w:eastAsia="ru-RU" w:bidi="ar-SA"/>
        </w:rPr>
        <w:t xml:space="preserve">Законом Приморского края </w:t>
      </w:r>
      <w:r w:rsidR="00326AED" w:rsidRPr="00326AED">
        <w:rPr>
          <w:rFonts w:ascii="Times New Roman" w:eastAsia="Times New Roman" w:hAnsi="Times New Roman" w:cs="Times New Roman"/>
          <w:sz w:val="26"/>
          <w:szCs w:val="26"/>
          <w:lang w:val="ru-RU" w:eastAsia="ru-RU" w:bidi="ar-SA"/>
        </w:rPr>
        <w:t xml:space="preserve">от 21.12.2021 № 31-КЗ «О краевом бюджете на 2022 год и плановый период 2023 и 2024 годов» </w:t>
      </w:r>
      <w:r w:rsidRPr="00326AED">
        <w:rPr>
          <w:rFonts w:ascii="Times New Roman" w:eastAsia="Times New Roman" w:hAnsi="Times New Roman" w:cs="Times New Roman"/>
          <w:sz w:val="26"/>
          <w:szCs w:val="26"/>
          <w:lang w:val="ru-RU" w:eastAsia="ru-RU" w:bidi="ar-SA"/>
        </w:rPr>
        <w:t xml:space="preserve">установлен дифференцированный норматив отчисления в местный бюджет в размере </w:t>
      </w:r>
      <w:r w:rsidR="00872B50">
        <w:rPr>
          <w:rFonts w:ascii="Times New Roman" w:eastAsia="Times New Roman" w:hAnsi="Times New Roman" w:cs="Times New Roman"/>
          <w:sz w:val="26"/>
          <w:szCs w:val="26"/>
          <w:lang w:val="ru-RU" w:eastAsia="ru-RU" w:bidi="ar-SA"/>
        </w:rPr>
        <w:t>52,09%, в 2023 году дифференцированный норматив отчислений не предусмотрен.</w:t>
      </w:r>
    </w:p>
    <w:p w14:paraId="54AB5FB8" w14:textId="77777777" w:rsidR="00872B50" w:rsidRDefault="00872B50" w:rsidP="00872B50">
      <w:pPr>
        <w:tabs>
          <w:tab w:val="left" w:pos="142"/>
          <w:tab w:val="left" w:pos="851"/>
        </w:tabs>
        <w:overflowPunct w:val="0"/>
        <w:autoSpaceDE w:val="0"/>
        <w:autoSpaceDN w:val="0"/>
        <w:adjustRightInd w:val="0"/>
        <w:spacing w:line="360" w:lineRule="auto"/>
        <w:ind w:firstLine="851"/>
        <w:textAlignment w:val="baseline"/>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b/>
          <w:sz w:val="26"/>
          <w:szCs w:val="26"/>
          <w:lang w:val="ru-RU" w:eastAsia="ru-RU" w:bidi="ar-SA"/>
        </w:rPr>
        <w:lastRenderedPageBreak/>
        <w:t>Налог на имущество физических лиц</w:t>
      </w:r>
      <w:r w:rsidR="000E0FBD">
        <w:rPr>
          <w:rFonts w:ascii="Times New Roman" w:eastAsia="Times New Roman" w:hAnsi="Times New Roman" w:cs="Times New Roman"/>
          <w:b/>
          <w:sz w:val="26"/>
          <w:szCs w:val="26"/>
          <w:lang w:val="ru-RU" w:eastAsia="ru-RU" w:bidi="ar-SA"/>
        </w:rPr>
        <w:t xml:space="preserve"> </w:t>
      </w:r>
      <w:r w:rsidRPr="00E0414D">
        <w:rPr>
          <w:rFonts w:ascii="Times New Roman" w:eastAsia="Times New Roman" w:hAnsi="Times New Roman" w:cs="Times New Roman"/>
          <w:b/>
          <w:sz w:val="26"/>
          <w:szCs w:val="26"/>
          <w:lang w:val="ru-RU" w:eastAsia="ru-RU" w:bidi="ar-SA"/>
        </w:rPr>
        <w:t xml:space="preserve">– </w:t>
      </w:r>
      <w:r w:rsidRPr="00E0414D">
        <w:rPr>
          <w:rFonts w:ascii="Times New Roman" w:eastAsia="Times New Roman" w:hAnsi="Times New Roman" w:cs="Times New Roman"/>
          <w:sz w:val="26"/>
          <w:szCs w:val="26"/>
          <w:lang w:val="ru-RU" w:eastAsia="ru-RU" w:bidi="ar-SA"/>
        </w:rPr>
        <w:t xml:space="preserve">при плане </w:t>
      </w:r>
      <w:r>
        <w:rPr>
          <w:rFonts w:ascii="Times New Roman" w:eastAsia="Times New Roman" w:hAnsi="Times New Roman" w:cs="Times New Roman"/>
          <w:sz w:val="26"/>
          <w:szCs w:val="26"/>
          <w:lang w:val="ru-RU" w:eastAsia="ru-RU" w:bidi="ar-SA"/>
        </w:rPr>
        <w:t>7552</w:t>
      </w:r>
      <w:r w:rsidRPr="00E0414D">
        <w:rPr>
          <w:rFonts w:ascii="Times New Roman" w:eastAsia="Times New Roman" w:hAnsi="Times New Roman" w:cs="Times New Roman"/>
          <w:sz w:val="26"/>
          <w:szCs w:val="26"/>
          <w:lang w:val="ru-RU" w:eastAsia="ru-RU" w:bidi="ar-SA"/>
        </w:rPr>
        <w:t xml:space="preserve"> тыс. руб</w:t>
      </w:r>
      <w:r>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поступления в бюджет составили </w:t>
      </w:r>
      <w:r>
        <w:rPr>
          <w:rFonts w:ascii="Times New Roman" w:eastAsia="Times New Roman" w:hAnsi="Times New Roman" w:cs="Times New Roman"/>
          <w:sz w:val="26"/>
          <w:szCs w:val="26"/>
          <w:lang w:val="ru-RU" w:eastAsia="ru-RU" w:bidi="ar-SA"/>
        </w:rPr>
        <w:t xml:space="preserve">8608,4 тыс. руб., исполнение </w:t>
      </w:r>
      <w:r w:rsidR="000E0FBD">
        <w:rPr>
          <w:rFonts w:ascii="Times New Roman" w:eastAsia="Times New Roman" w:hAnsi="Times New Roman" w:cs="Times New Roman"/>
          <w:sz w:val="26"/>
          <w:szCs w:val="26"/>
          <w:lang w:val="ru-RU" w:eastAsia="ru-RU" w:bidi="ar-SA"/>
        </w:rPr>
        <w:t xml:space="preserve">- </w:t>
      </w:r>
      <w:r>
        <w:rPr>
          <w:rFonts w:ascii="Times New Roman" w:eastAsia="Times New Roman" w:hAnsi="Times New Roman" w:cs="Times New Roman"/>
          <w:sz w:val="26"/>
          <w:szCs w:val="26"/>
          <w:lang w:val="ru-RU" w:eastAsia="ru-RU" w:bidi="ar-SA"/>
        </w:rPr>
        <w:t>114%</w:t>
      </w:r>
      <w:r w:rsidRPr="00E0414D">
        <w:rPr>
          <w:rFonts w:ascii="Times New Roman" w:eastAsia="Times New Roman" w:hAnsi="Times New Roman" w:cs="Times New Roman"/>
          <w:sz w:val="26"/>
          <w:szCs w:val="26"/>
          <w:lang w:val="ru-RU" w:eastAsia="ru-RU" w:bidi="ar-SA"/>
        </w:rPr>
        <w:t>.</w:t>
      </w:r>
      <w:r w:rsidRPr="00E0414D">
        <w:rPr>
          <w:rFonts w:ascii="Times New Roman" w:eastAsia="Calibri" w:hAnsi="Times New Roman" w:cs="Times New Roman"/>
          <w:sz w:val="26"/>
          <w:szCs w:val="26"/>
          <w:lang w:val="ru-RU" w:eastAsia="ru-RU" w:bidi="ar-SA"/>
        </w:rPr>
        <w:t>По отношению к 202</w:t>
      </w:r>
      <w:r>
        <w:rPr>
          <w:rFonts w:ascii="Times New Roman" w:eastAsia="Calibri" w:hAnsi="Times New Roman" w:cs="Times New Roman"/>
          <w:sz w:val="26"/>
          <w:szCs w:val="26"/>
          <w:lang w:val="ru-RU" w:eastAsia="ru-RU" w:bidi="ar-SA"/>
        </w:rPr>
        <w:t>2</w:t>
      </w:r>
      <w:r w:rsidRPr="00E0414D">
        <w:rPr>
          <w:rFonts w:ascii="Times New Roman" w:eastAsia="Calibri" w:hAnsi="Times New Roman" w:cs="Times New Roman"/>
          <w:sz w:val="26"/>
          <w:szCs w:val="26"/>
          <w:lang w:val="ru-RU" w:eastAsia="ru-RU" w:bidi="ar-SA"/>
        </w:rPr>
        <w:t xml:space="preserve"> году произошло </w:t>
      </w:r>
      <w:r>
        <w:rPr>
          <w:rFonts w:ascii="Times New Roman" w:eastAsia="Calibri" w:hAnsi="Times New Roman" w:cs="Times New Roman"/>
          <w:sz w:val="26"/>
          <w:szCs w:val="26"/>
          <w:lang w:val="ru-RU" w:eastAsia="ru-RU" w:bidi="ar-SA"/>
        </w:rPr>
        <w:t xml:space="preserve">увеличение </w:t>
      </w:r>
      <w:r w:rsidRPr="00E0414D">
        <w:rPr>
          <w:rFonts w:ascii="Times New Roman" w:eastAsia="Calibri" w:hAnsi="Times New Roman" w:cs="Times New Roman"/>
          <w:sz w:val="26"/>
          <w:szCs w:val="26"/>
          <w:lang w:val="ru-RU" w:eastAsia="ru-RU" w:bidi="ar-SA"/>
        </w:rPr>
        <w:t xml:space="preserve">поступлений налога на </w:t>
      </w:r>
      <w:r>
        <w:rPr>
          <w:rFonts w:ascii="Times New Roman" w:eastAsia="Calibri" w:hAnsi="Times New Roman" w:cs="Times New Roman"/>
          <w:sz w:val="26"/>
          <w:szCs w:val="26"/>
          <w:lang w:val="ru-RU" w:eastAsia="ru-RU" w:bidi="ar-SA"/>
        </w:rPr>
        <w:t xml:space="preserve">1224,4 </w:t>
      </w:r>
      <w:r w:rsidRPr="00E0414D">
        <w:rPr>
          <w:rFonts w:ascii="Times New Roman" w:eastAsia="Calibri" w:hAnsi="Times New Roman" w:cs="Times New Roman"/>
          <w:sz w:val="26"/>
          <w:szCs w:val="26"/>
          <w:lang w:val="ru-RU" w:eastAsia="ru-RU" w:bidi="ar-SA"/>
        </w:rPr>
        <w:t xml:space="preserve">тыс. руб. </w:t>
      </w:r>
    </w:p>
    <w:p w14:paraId="4D840B42" w14:textId="77777777" w:rsidR="0092659C" w:rsidRPr="00E0414D" w:rsidRDefault="0092659C" w:rsidP="004F6154">
      <w:pPr>
        <w:tabs>
          <w:tab w:val="left" w:pos="142"/>
        </w:tabs>
        <w:overflowPunct w:val="0"/>
        <w:autoSpaceDE w:val="0"/>
        <w:autoSpaceDN w:val="0"/>
        <w:adjustRightInd w:val="0"/>
        <w:spacing w:line="360" w:lineRule="auto"/>
        <w:ind w:firstLine="851"/>
        <w:textAlignment w:val="baseline"/>
        <w:rPr>
          <w:rFonts w:ascii="Times New Roman" w:eastAsia="Times New Roman" w:hAnsi="Times New Roman" w:cs="Times New Roman"/>
          <w:color w:val="FF0000"/>
          <w:sz w:val="26"/>
          <w:szCs w:val="26"/>
          <w:lang w:val="ru-RU" w:eastAsia="ru-RU" w:bidi="ar-SA"/>
        </w:rPr>
      </w:pPr>
      <w:r w:rsidRPr="00E0414D">
        <w:rPr>
          <w:rFonts w:ascii="Times New Roman" w:eastAsia="Times New Roman" w:hAnsi="Times New Roman" w:cs="Times New Roman"/>
          <w:b/>
          <w:sz w:val="26"/>
          <w:szCs w:val="26"/>
          <w:lang w:val="ru-RU" w:eastAsia="ru-RU" w:bidi="ar-SA"/>
        </w:rPr>
        <w:t xml:space="preserve">Земельный налог </w:t>
      </w:r>
      <w:r w:rsidRPr="00E0414D">
        <w:rPr>
          <w:rFonts w:ascii="Times New Roman" w:eastAsia="Times New Roman" w:hAnsi="Times New Roman" w:cs="Times New Roman"/>
          <w:sz w:val="26"/>
          <w:szCs w:val="26"/>
          <w:lang w:val="ru-RU" w:eastAsia="ru-RU" w:bidi="ar-SA"/>
        </w:rPr>
        <w:t>при плане 18</w:t>
      </w:r>
      <w:r w:rsidR="00872B50">
        <w:rPr>
          <w:rFonts w:ascii="Times New Roman" w:eastAsia="Times New Roman" w:hAnsi="Times New Roman" w:cs="Times New Roman"/>
          <w:sz w:val="26"/>
          <w:szCs w:val="26"/>
          <w:lang w:val="ru-RU" w:eastAsia="ru-RU" w:bidi="ar-SA"/>
        </w:rPr>
        <w:t xml:space="preserve"> 900 </w:t>
      </w:r>
      <w:r w:rsidRPr="00E0414D">
        <w:rPr>
          <w:rFonts w:ascii="Times New Roman" w:eastAsia="Times New Roman" w:hAnsi="Times New Roman" w:cs="Times New Roman"/>
          <w:sz w:val="26"/>
          <w:szCs w:val="26"/>
          <w:lang w:val="ru-RU" w:eastAsia="ru-RU" w:bidi="ar-SA"/>
        </w:rPr>
        <w:t>тыс. руб</w:t>
      </w:r>
      <w:r w:rsidR="00872B50">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поступления в бюджет составили </w:t>
      </w:r>
      <w:r w:rsidR="00872B50">
        <w:rPr>
          <w:rFonts w:ascii="Times New Roman" w:eastAsia="Times New Roman" w:hAnsi="Times New Roman" w:cs="Times New Roman"/>
          <w:sz w:val="26"/>
          <w:szCs w:val="26"/>
          <w:lang w:val="ru-RU" w:eastAsia="ru-RU" w:bidi="ar-SA"/>
        </w:rPr>
        <w:t>18944,3</w:t>
      </w:r>
      <w:r w:rsidRPr="00E0414D">
        <w:rPr>
          <w:rFonts w:ascii="Times New Roman" w:eastAsia="Times New Roman" w:hAnsi="Times New Roman" w:cs="Times New Roman"/>
          <w:sz w:val="26"/>
          <w:szCs w:val="26"/>
          <w:lang w:val="ru-RU" w:eastAsia="ru-RU" w:bidi="ar-SA"/>
        </w:rPr>
        <w:t xml:space="preserve"> тыс. руб</w:t>
      </w:r>
      <w:r w:rsidR="00872B50">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или </w:t>
      </w:r>
      <w:r w:rsidR="00D118E5">
        <w:rPr>
          <w:rFonts w:ascii="Times New Roman" w:eastAsia="Times New Roman" w:hAnsi="Times New Roman" w:cs="Times New Roman"/>
          <w:sz w:val="26"/>
          <w:szCs w:val="26"/>
          <w:lang w:val="ru-RU" w:eastAsia="ru-RU" w:bidi="ar-SA"/>
        </w:rPr>
        <w:t>100,2</w:t>
      </w:r>
      <w:r w:rsidRPr="00E0414D">
        <w:rPr>
          <w:rFonts w:ascii="Times New Roman" w:eastAsia="Times New Roman" w:hAnsi="Times New Roman" w:cs="Times New Roman"/>
          <w:sz w:val="26"/>
          <w:szCs w:val="26"/>
          <w:lang w:val="ru-RU" w:eastAsia="ru-RU" w:bidi="ar-SA"/>
        </w:rPr>
        <w:t>%.</w:t>
      </w:r>
      <w:r w:rsidR="00D118E5">
        <w:rPr>
          <w:rFonts w:ascii="Times New Roman" w:eastAsia="Times New Roman" w:hAnsi="Times New Roman" w:cs="Times New Roman"/>
          <w:sz w:val="26"/>
          <w:szCs w:val="26"/>
          <w:lang w:val="ru-RU" w:eastAsia="ru-RU" w:bidi="ar-SA"/>
        </w:rPr>
        <w:t>Уменьшение</w:t>
      </w:r>
      <w:r w:rsidRPr="00E0414D">
        <w:rPr>
          <w:rFonts w:ascii="Times New Roman" w:eastAsia="Times New Roman" w:hAnsi="Times New Roman" w:cs="Times New Roman"/>
          <w:sz w:val="26"/>
          <w:szCs w:val="26"/>
          <w:lang w:val="ru-RU"/>
        </w:rPr>
        <w:t xml:space="preserve"> поступлений </w:t>
      </w:r>
      <w:r w:rsidRPr="00E0414D">
        <w:rPr>
          <w:rFonts w:ascii="Times New Roman" w:eastAsia="Times New Roman" w:hAnsi="Times New Roman" w:cs="Times New Roman"/>
          <w:sz w:val="26"/>
          <w:szCs w:val="26"/>
          <w:lang w:val="ru-RU" w:eastAsia="ru-RU" w:bidi="ar-SA"/>
        </w:rPr>
        <w:t>к уровню 202</w:t>
      </w:r>
      <w:r w:rsidR="00872B50">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xml:space="preserve"> года </w:t>
      </w:r>
      <w:r w:rsidRPr="00E0414D">
        <w:rPr>
          <w:rFonts w:ascii="Times New Roman" w:eastAsia="Times New Roman" w:hAnsi="Times New Roman" w:cs="Times New Roman"/>
          <w:iCs/>
          <w:sz w:val="26"/>
          <w:szCs w:val="26"/>
          <w:lang w:val="ru-RU"/>
        </w:rPr>
        <w:t>(</w:t>
      </w:r>
      <w:r w:rsidR="00D118E5">
        <w:rPr>
          <w:rFonts w:ascii="Times New Roman" w:eastAsia="Times New Roman" w:hAnsi="Times New Roman" w:cs="Times New Roman"/>
          <w:iCs/>
          <w:sz w:val="26"/>
          <w:szCs w:val="26"/>
          <w:lang w:val="ru-RU"/>
        </w:rPr>
        <w:t>20293</w:t>
      </w:r>
      <w:r w:rsidRPr="00E0414D">
        <w:rPr>
          <w:rFonts w:ascii="Times New Roman" w:eastAsia="Times New Roman" w:hAnsi="Times New Roman" w:cs="Times New Roman"/>
          <w:iCs/>
          <w:sz w:val="26"/>
          <w:szCs w:val="26"/>
          <w:lang w:val="ru-RU"/>
        </w:rPr>
        <w:t xml:space="preserve"> тыс. руб</w:t>
      </w:r>
      <w:r w:rsidR="00872B50">
        <w:rPr>
          <w:rFonts w:ascii="Times New Roman" w:eastAsia="Times New Roman" w:hAnsi="Times New Roman" w:cs="Times New Roman"/>
          <w:iCs/>
          <w:sz w:val="26"/>
          <w:szCs w:val="26"/>
          <w:lang w:val="ru-RU"/>
        </w:rPr>
        <w:t>.</w:t>
      </w:r>
      <w:r w:rsidRPr="00E0414D">
        <w:rPr>
          <w:rFonts w:ascii="Times New Roman" w:eastAsia="Times New Roman" w:hAnsi="Times New Roman" w:cs="Times New Roman"/>
          <w:iCs/>
          <w:sz w:val="26"/>
          <w:szCs w:val="26"/>
          <w:lang w:val="ru-RU"/>
        </w:rPr>
        <w:t xml:space="preserve">) </w:t>
      </w:r>
      <w:r w:rsidRPr="00E0414D">
        <w:rPr>
          <w:rFonts w:ascii="Times New Roman" w:eastAsia="Times New Roman" w:hAnsi="Times New Roman" w:cs="Times New Roman"/>
          <w:sz w:val="26"/>
          <w:szCs w:val="26"/>
          <w:lang w:val="ru-RU" w:eastAsia="ru-RU" w:bidi="ar-SA"/>
        </w:rPr>
        <w:t xml:space="preserve">составило </w:t>
      </w:r>
      <w:r w:rsidR="00D118E5">
        <w:rPr>
          <w:rFonts w:ascii="Times New Roman" w:eastAsia="Times New Roman" w:hAnsi="Times New Roman" w:cs="Times New Roman"/>
          <w:sz w:val="26"/>
          <w:szCs w:val="26"/>
          <w:lang w:val="ru-RU" w:eastAsia="ru-RU" w:bidi="ar-SA"/>
        </w:rPr>
        <w:t>1348,7</w:t>
      </w:r>
      <w:r w:rsidR="00872B50" w:rsidRPr="00E0414D">
        <w:rPr>
          <w:rFonts w:ascii="Times New Roman" w:eastAsia="Times New Roman" w:hAnsi="Times New Roman" w:cs="Times New Roman"/>
          <w:sz w:val="26"/>
          <w:szCs w:val="26"/>
          <w:lang w:val="ru-RU"/>
        </w:rPr>
        <w:t xml:space="preserve"> тыс. руб</w:t>
      </w:r>
      <w:r w:rsidR="00872B50">
        <w:rPr>
          <w:rFonts w:ascii="Times New Roman" w:eastAsia="Times New Roman" w:hAnsi="Times New Roman" w:cs="Times New Roman"/>
          <w:sz w:val="26"/>
          <w:szCs w:val="26"/>
          <w:lang w:val="ru-RU"/>
        </w:rPr>
        <w:t>. или 6,6</w:t>
      </w:r>
      <w:r w:rsidR="00872B50">
        <w:rPr>
          <w:rFonts w:ascii="Times New Roman" w:eastAsia="Times New Roman" w:hAnsi="Times New Roman" w:cs="Times New Roman"/>
          <w:sz w:val="26"/>
          <w:szCs w:val="26"/>
          <w:lang w:val="ru-RU" w:eastAsia="ru-RU" w:bidi="ar-SA"/>
        </w:rPr>
        <w:t>%</w:t>
      </w:r>
      <w:r w:rsidRPr="00E0414D">
        <w:rPr>
          <w:rFonts w:ascii="Times New Roman" w:eastAsia="Calibri" w:hAnsi="Times New Roman" w:cs="Times New Roman"/>
          <w:sz w:val="26"/>
          <w:szCs w:val="26"/>
          <w:lang w:val="ru-RU" w:eastAsia="ru-RU" w:bidi="ar-SA"/>
        </w:rPr>
        <w:t xml:space="preserve">, что </w:t>
      </w:r>
      <w:r w:rsidRPr="00E0414D">
        <w:rPr>
          <w:rFonts w:ascii="Times New Roman" w:eastAsia="Times New Roman" w:hAnsi="Times New Roman" w:cs="Times New Roman"/>
          <w:sz w:val="26"/>
          <w:szCs w:val="26"/>
          <w:lang w:val="ru-RU" w:eastAsia="ru-RU" w:bidi="ar-SA"/>
        </w:rPr>
        <w:t>обусловлено снижением кадастровой стоимости земельных участков в соответствии с постановлением Министерства имущественных и земельных отношений Приморского края от 15.10.2020 №87</w:t>
      </w:r>
      <w:r w:rsidR="00D118E5">
        <w:rPr>
          <w:rFonts w:ascii="Times New Roman" w:eastAsia="Times New Roman" w:hAnsi="Times New Roman" w:cs="Times New Roman"/>
          <w:sz w:val="26"/>
          <w:szCs w:val="26"/>
          <w:lang w:val="ru-RU" w:eastAsia="ru-RU" w:bidi="ar-SA"/>
        </w:rPr>
        <w:t>-п и от 11.11.2022 № 88-п</w:t>
      </w:r>
      <w:r w:rsidRPr="00E0414D">
        <w:rPr>
          <w:rFonts w:ascii="Times New Roman" w:eastAsia="Times New Roman" w:hAnsi="Times New Roman" w:cs="Times New Roman"/>
          <w:sz w:val="26"/>
          <w:szCs w:val="26"/>
          <w:lang w:val="ru-RU" w:eastAsia="ru-RU" w:bidi="ar-SA"/>
        </w:rPr>
        <w:t xml:space="preserve">. «Об утверждении результатов определения кадастровой стоимости земельных участков в составе земель населённых пунктов и земельных участков в составе земель сельскохозяйственного назначения, расположенных на территории Приморского края». </w:t>
      </w:r>
    </w:p>
    <w:p w14:paraId="5DB0AEA7" w14:textId="77777777" w:rsidR="00E0414D" w:rsidRPr="00E0414D" w:rsidRDefault="00E0414D" w:rsidP="004F6154">
      <w:pPr>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b/>
          <w:sz w:val="26"/>
          <w:szCs w:val="26"/>
          <w:lang w:val="ru-RU" w:eastAsia="ru-RU" w:bidi="ar-SA"/>
        </w:rPr>
        <w:t xml:space="preserve">Государственная пошлина – </w:t>
      </w:r>
      <w:r w:rsidRPr="00E0414D">
        <w:rPr>
          <w:rFonts w:ascii="Times New Roman" w:eastAsia="Times New Roman" w:hAnsi="Times New Roman" w:cs="Times New Roman"/>
          <w:sz w:val="26"/>
          <w:szCs w:val="26"/>
          <w:lang w:val="ru-RU" w:eastAsia="ru-RU" w:bidi="ar-SA"/>
        </w:rPr>
        <w:t xml:space="preserve">при годовом плане </w:t>
      </w:r>
      <w:r w:rsidR="00D118E5">
        <w:rPr>
          <w:rFonts w:ascii="Times New Roman" w:eastAsia="Times New Roman" w:hAnsi="Times New Roman" w:cs="Times New Roman"/>
          <w:sz w:val="26"/>
          <w:szCs w:val="26"/>
          <w:lang w:val="ru-RU" w:eastAsia="ru-RU" w:bidi="ar-SA"/>
        </w:rPr>
        <w:t xml:space="preserve">6430 </w:t>
      </w:r>
      <w:r w:rsidRPr="00E0414D">
        <w:rPr>
          <w:rFonts w:ascii="Times New Roman" w:eastAsia="Times New Roman" w:hAnsi="Times New Roman" w:cs="Times New Roman"/>
          <w:sz w:val="26"/>
          <w:szCs w:val="26"/>
          <w:lang w:val="ru-RU" w:eastAsia="ru-RU" w:bidi="ar-SA"/>
        </w:rPr>
        <w:t>тыс. руб</w:t>
      </w:r>
      <w:r w:rsidR="00D118E5">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в бюджет поступило </w:t>
      </w:r>
      <w:r w:rsidR="00D118E5">
        <w:rPr>
          <w:rFonts w:ascii="Times New Roman" w:eastAsia="Times New Roman" w:hAnsi="Times New Roman" w:cs="Times New Roman"/>
          <w:sz w:val="26"/>
          <w:szCs w:val="26"/>
          <w:lang w:val="ru-RU" w:eastAsia="ru-RU" w:bidi="ar-SA"/>
        </w:rPr>
        <w:t>6791,7</w:t>
      </w:r>
      <w:r w:rsidRPr="00E0414D">
        <w:rPr>
          <w:rFonts w:ascii="Times New Roman" w:eastAsia="Times New Roman" w:hAnsi="Times New Roman" w:cs="Times New Roman"/>
          <w:sz w:val="26"/>
          <w:szCs w:val="26"/>
          <w:lang w:val="ru-RU" w:eastAsia="ru-RU" w:bidi="ar-SA"/>
        </w:rPr>
        <w:t xml:space="preserve"> тыс. рублей или </w:t>
      </w:r>
      <w:r w:rsidR="00D118E5">
        <w:rPr>
          <w:rFonts w:ascii="Times New Roman" w:eastAsia="Times New Roman" w:hAnsi="Times New Roman" w:cs="Times New Roman"/>
          <w:sz w:val="26"/>
          <w:szCs w:val="26"/>
          <w:lang w:val="ru-RU" w:eastAsia="ru-RU" w:bidi="ar-SA"/>
        </w:rPr>
        <w:t>105,6%, что меньше поступлений 2022 года на 491,3 тыс. руб. или на 6,7%.</w:t>
      </w:r>
    </w:p>
    <w:p w14:paraId="5E29280A" w14:textId="77777777" w:rsidR="00E0414D" w:rsidRPr="00E0414D" w:rsidRDefault="00E0414D" w:rsidP="004F6154">
      <w:pPr>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Основная сумма поступлений государственной пошлины приходится на дела, рассматри</w:t>
      </w:r>
      <w:r w:rsidR="00D118E5">
        <w:rPr>
          <w:rFonts w:ascii="Times New Roman" w:eastAsia="Times New Roman" w:hAnsi="Times New Roman" w:cs="Times New Roman"/>
          <w:sz w:val="26"/>
          <w:szCs w:val="26"/>
          <w:lang w:val="ru-RU" w:eastAsia="ru-RU" w:bidi="ar-SA"/>
        </w:rPr>
        <w:t>ваемые в судах общей юрисдикции и мировых судах.</w:t>
      </w:r>
    </w:p>
    <w:p w14:paraId="6BF1ECA2" w14:textId="77777777" w:rsidR="00E0414D" w:rsidRPr="00E0414D" w:rsidRDefault="00E0414D" w:rsidP="004F6154">
      <w:pPr>
        <w:spacing w:line="360" w:lineRule="auto"/>
        <w:ind w:firstLine="851"/>
        <w:rPr>
          <w:rFonts w:ascii="Times New Roman" w:eastAsia="Times New Roman" w:hAnsi="Times New Roman" w:cs="Times New Roman"/>
          <w:sz w:val="26"/>
          <w:szCs w:val="26"/>
          <w:lang w:val="ru-RU" w:eastAsia="ru-RU" w:bidi="ar-SA"/>
        </w:rPr>
      </w:pPr>
    </w:p>
    <w:p w14:paraId="3B0FFD5C" w14:textId="77777777" w:rsidR="00E0414D" w:rsidRPr="00E0414D" w:rsidRDefault="00E0414D" w:rsidP="004F6154">
      <w:pPr>
        <w:spacing w:line="360" w:lineRule="auto"/>
        <w:ind w:firstLine="851"/>
        <w:jc w:val="center"/>
        <w:rPr>
          <w:rFonts w:ascii="Times New Roman" w:eastAsia="Times New Roman" w:hAnsi="Times New Roman" w:cs="Times New Roman"/>
          <w:b/>
          <w:sz w:val="26"/>
          <w:szCs w:val="26"/>
          <w:lang w:val="ru-RU" w:eastAsia="ru-RU" w:bidi="ar-SA"/>
        </w:rPr>
      </w:pPr>
      <w:r w:rsidRPr="00E0414D">
        <w:rPr>
          <w:rFonts w:ascii="Times New Roman" w:eastAsia="Times New Roman" w:hAnsi="Times New Roman" w:cs="Times New Roman"/>
          <w:b/>
          <w:sz w:val="26"/>
          <w:szCs w:val="26"/>
          <w:lang w:val="ru-RU" w:eastAsia="ru-RU" w:bidi="ar-SA"/>
        </w:rPr>
        <w:t>Неналоговые доходы</w:t>
      </w:r>
    </w:p>
    <w:p w14:paraId="6F778BA9" w14:textId="77777777" w:rsidR="00E0414D" w:rsidRPr="00E0414D" w:rsidRDefault="00E0414D" w:rsidP="006D459D">
      <w:pPr>
        <w:widowControl w:val="0"/>
        <w:tabs>
          <w:tab w:val="left" w:pos="851"/>
        </w:tabs>
        <w:autoSpaceDE w:val="0"/>
        <w:autoSpaceDN w:val="0"/>
        <w:adjustRightInd w:val="0"/>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eastAsia="ru-RU" w:bidi="ar-SA"/>
        </w:rPr>
        <w:t>Первоначальный план по неналоговым доходам на 202</w:t>
      </w:r>
      <w:r w:rsidR="00D118E5">
        <w:rPr>
          <w:rFonts w:ascii="Times New Roman" w:eastAsia="Times New Roman" w:hAnsi="Times New Roman" w:cs="Times New Roman"/>
          <w:sz w:val="26"/>
          <w:szCs w:val="26"/>
          <w:lang w:val="ru-RU" w:eastAsia="ru-RU" w:bidi="ar-SA"/>
        </w:rPr>
        <w:t>3</w:t>
      </w:r>
      <w:r w:rsidRPr="00E0414D">
        <w:rPr>
          <w:rFonts w:ascii="Times New Roman" w:eastAsia="Times New Roman" w:hAnsi="Times New Roman" w:cs="Times New Roman"/>
          <w:sz w:val="26"/>
          <w:szCs w:val="26"/>
          <w:lang w:val="ru-RU" w:eastAsia="ru-RU" w:bidi="ar-SA"/>
        </w:rPr>
        <w:t xml:space="preserve"> год утвержден в сумме </w:t>
      </w:r>
      <w:r w:rsidR="0003536D">
        <w:rPr>
          <w:rFonts w:ascii="Times New Roman" w:eastAsia="Times New Roman" w:hAnsi="Times New Roman" w:cs="Times New Roman"/>
          <w:sz w:val="26"/>
          <w:szCs w:val="26"/>
          <w:lang w:val="ru-RU" w:eastAsia="ru-RU" w:bidi="ar-SA"/>
        </w:rPr>
        <w:t>25658</w:t>
      </w:r>
      <w:r w:rsidR="000E0FBD">
        <w:rPr>
          <w:rFonts w:ascii="Times New Roman" w:eastAsia="Times New Roman" w:hAnsi="Times New Roman" w:cs="Times New Roman"/>
          <w:sz w:val="26"/>
          <w:szCs w:val="26"/>
          <w:lang w:val="ru-RU" w:eastAsia="ru-RU" w:bidi="ar-SA"/>
        </w:rPr>
        <w:t xml:space="preserve"> </w:t>
      </w:r>
      <w:r w:rsidRPr="00E0414D">
        <w:rPr>
          <w:rFonts w:ascii="Times New Roman" w:eastAsia="Times New Roman" w:hAnsi="Times New Roman" w:cs="Times New Roman"/>
          <w:sz w:val="26"/>
          <w:szCs w:val="26"/>
          <w:lang w:val="ru-RU" w:eastAsia="ru-RU" w:bidi="ar-SA"/>
        </w:rPr>
        <w:t xml:space="preserve">тыс. руб. После внесения изменений в бюджет план по неналоговым доходам увеличен на </w:t>
      </w:r>
      <w:r w:rsidR="0003536D">
        <w:rPr>
          <w:rFonts w:ascii="Times New Roman" w:eastAsia="Times New Roman" w:hAnsi="Times New Roman" w:cs="Times New Roman"/>
          <w:sz w:val="26"/>
          <w:szCs w:val="26"/>
          <w:lang w:val="ru-RU" w:eastAsia="ru-RU" w:bidi="ar-SA"/>
        </w:rPr>
        <w:t>16208</w:t>
      </w:r>
      <w:r w:rsidR="000E0FBD">
        <w:rPr>
          <w:rFonts w:ascii="Times New Roman" w:eastAsia="Times New Roman" w:hAnsi="Times New Roman" w:cs="Times New Roman"/>
          <w:sz w:val="26"/>
          <w:szCs w:val="26"/>
          <w:lang w:val="ru-RU" w:eastAsia="ru-RU" w:bidi="ar-SA"/>
        </w:rPr>
        <w:t xml:space="preserve"> </w:t>
      </w:r>
      <w:r w:rsidRPr="00E0414D">
        <w:rPr>
          <w:rFonts w:ascii="Times New Roman" w:eastAsia="Calibri" w:hAnsi="Times New Roman" w:cs="Times New Roman"/>
          <w:sz w:val="26"/>
          <w:szCs w:val="26"/>
          <w:lang w:val="ru-RU"/>
        </w:rPr>
        <w:t>тыс. руб</w:t>
      </w:r>
      <w:r w:rsidR="0003536D">
        <w:rPr>
          <w:rFonts w:ascii="Times New Roman" w:eastAsia="Calibri" w:hAnsi="Times New Roman" w:cs="Times New Roman"/>
          <w:sz w:val="26"/>
          <w:szCs w:val="26"/>
          <w:lang w:val="ru-RU"/>
        </w:rPr>
        <w:t>.</w:t>
      </w:r>
      <w:r w:rsidR="000E0FBD">
        <w:rPr>
          <w:rFonts w:ascii="Times New Roman" w:eastAsia="Calibri" w:hAnsi="Times New Roman" w:cs="Times New Roman"/>
          <w:sz w:val="26"/>
          <w:szCs w:val="26"/>
          <w:lang w:val="ru-RU"/>
        </w:rPr>
        <w:t xml:space="preserve"> </w:t>
      </w:r>
      <w:r w:rsidRPr="00E0414D">
        <w:rPr>
          <w:rFonts w:ascii="Times New Roman" w:eastAsia="Times New Roman" w:hAnsi="Times New Roman" w:cs="Times New Roman"/>
          <w:sz w:val="26"/>
          <w:szCs w:val="26"/>
          <w:lang w:val="ru-RU" w:eastAsia="ru-RU" w:bidi="ar-SA"/>
        </w:rPr>
        <w:t xml:space="preserve">и составил </w:t>
      </w:r>
      <w:r w:rsidR="0003536D">
        <w:rPr>
          <w:rFonts w:ascii="Times New Roman" w:eastAsia="Times New Roman" w:hAnsi="Times New Roman" w:cs="Times New Roman"/>
          <w:sz w:val="26"/>
          <w:szCs w:val="26"/>
          <w:lang w:val="ru-RU" w:eastAsia="ru-RU" w:bidi="ar-SA"/>
        </w:rPr>
        <w:t>41866,0</w:t>
      </w:r>
      <w:r w:rsidR="000E0FBD">
        <w:rPr>
          <w:rFonts w:ascii="Times New Roman" w:eastAsia="Times New Roman" w:hAnsi="Times New Roman" w:cs="Times New Roman"/>
          <w:sz w:val="26"/>
          <w:szCs w:val="26"/>
          <w:lang w:val="ru-RU" w:eastAsia="ru-RU" w:bidi="ar-SA"/>
        </w:rPr>
        <w:t xml:space="preserve"> </w:t>
      </w:r>
      <w:r w:rsidRPr="00E0414D">
        <w:rPr>
          <w:rFonts w:ascii="Times New Roman" w:eastAsia="Times New Roman" w:hAnsi="Times New Roman" w:cs="Times New Roman"/>
          <w:sz w:val="26"/>
          <w:szCs w:val="26"/>
          <w:lang w:val="ru-RU" w:eastAsia="ru-RU"/>
        </w:rPr>
        <w:t>тыс. руб.</w:t>
      </w:r>
      <w:r w:rsidRPr="00E0414D">
        <w:rPr>
          <w:rFonts w:ascii="Times New Roman" w:eastAsia="Times New Roman" w:hAnsi="Times New Roman" w:cs="Times New Roman"/>
          <w:sz w:val="26"/>
          <w:szCs w:val="26"/>
          <w:lang w:val="ru-RU"/>
        </w:rPr>
        <w:t xml:space="preserve"> В течение года </w:t>
      </w:r>
      <w:r w:rsidR="006D459D">
        <w:rPr>
          <w:rFonts w:ascii="Times New Roman" w:eastAsia="Times New Roman" w:hAnsi="Times New Roman" w:cs="Times New Roman"/>
          <w:sz w:val="26"/>
          <w:szCs w:val="26"/>
          <w:lang w:val="ru-RU"/>
        </w:rPr>
        <w:t>корректировк</w:t>
      </w:r>
      <w:r w:rsidR="001E4934">
        <w:rPr>
          <w:rFonts w:ascii="Times New Roman" w:eastAsia="Times New Roman" w:hAnsi="Times New Roman" w:cs="Times New Roman"/>
          <w:sz w:val="26"/>
          <w:szCs w:val="26"/>
          <w:lang w:val="ru-RU"/>
        </w:rPr>
        <w:t>и</w:t>
      </w:r>
      <w:r w:rsidR="006D459D">
        <w:rPr>
          <w:rFonts w:ascii="Times New Roman" w:eastAsia="Times New Roman" w:hAnsi="Times New Roman" w:cs="Times New Roman"/>
          <w:sz w:val="26"/>
          <w:szCs w:val="26"/>
          <w:lang w:val="ru-RU"/>
        </w:rPr>
        <w:t xml:space="preserve"> в сторону увеличения вносил</w:t>
      </w:r>
      <w:r w:rsidR="001E4934">
        <w:rPr>
          <w:rFonts w:ascii="Times New Roman" w:eastAsia="Times New Roman" w:hAnsi="Times New Roman" w:cs="Times New Roman"/>
          <w:sz w:val="26"/>
          <w:szCs w:val="26"/>
          <w:lang w:val="ru-RU"/>
        </w:rPr>
        <w:t>и</w:t>
      </w:r>
      <w:r w:rsidR="006D459D">
        <w:rPr>
          <w:rFonts w:ascii="Times New Roman" w:eastAsia="Times New Roman" w:hAnsi="Times New Roman" w:cs="Times New Roman"/>
          <w:sz w:val="26"/>
          <w:szCs w:val="26"/>
          <w:lang w:val="ru-RU"/>
        </w:rPr>
        <w:t>сь по всем видам неналоговых поступлений</w:t>
      </w:r>
      <w:r w:rsidR="001E4934">
        <w:rPr>
          <w:rFonts w:ascii="Times New Roman" w:eastAsia="Times New Roman" w:hAnsi="Times New Roman" w:cs="Times New Roman"/>
          <w:sz w:val="26"/>
          <w:szCs w:val="26"/>
          <w:lang w:val="ru-RU"/>
        </w:rPr>
        <w:t>.</w:t>
      </w:r>
    </w:p>
    <w:p w14:paraId="5835B90C" w14:textId="77777777" w:rsidR="005A6E49" w:rsidRDefault="00E0414D" w:rsidP="004F6154">
      <w:pPr>
        <w:widowControl w:val="0"/>
        <w:tabs>
          <w:tab w:val="left" w:pos="0"/>
        </w:tabs>
        <w:autoSpaceDE w:val="0"/>
        <w:autoSpaceDN w:val="0"/>
        <w:adjustRightInd w:val="0"/>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Плановые показатели на 202</w:t>
      </w:r>
      <w:r w:rsidR="006D459D">
        <w:rPr>
          <w:rFonts w:ascii="Times New Roman" w:eastAsia="Times New Roman" w:hAnsi="Times New Roman" w:cs="Times New Roman"/>
          <w:sz w:val="26"/>
          <w:szCs w:val="26"/>
          <w:lang w:val="ru-RU"/>
        </w:rPr>
        <w:t>3</w:t>
      </w:r>
      <w:r w:rsidRPr="00E0414D">
        <w:rPr>
          <w:rFonts w:ascii="Times New Roman" w:eastAsia="Times New Roman" w:hAnsi="Times New Roman" w:cs="Times New Roman"/>
          <w:sz w:val="26"/>
          <w:szCs w:val="26"/>
          <w:lang w:val="ru-RU"/>
        </w:rPr>
        <w:t xml:space="preserve"> год по неналоговым доходам выполнены</w:t>
      </w:r>
      <w:r w:rsidR="00E449F4">
        <w:rPr>
          <w:rFonts w:ascii="Times New Roman" w:eastAsia="Times New Roman" w:hAnsi="Times New Roman" w:cs="Times New Roman"/>
          <w:sz w:val="26"/>
          <w:szCs w:val="26"/>
          <w:lang w:val="ru-RU"/>
        </w:rPr>
        <w:t xml:space="preserve"> </w:t>
      </w:r>
      <w:r w:rsidRPr="00E0414D">
        <w:rPr>
          <w:rFonts w:ascii="Times New Roman" w:eastAsia="Times New Roman" w:hAnsi="Times New Roman" w:cs="Times New Roman"/>
          <w:sz w:val="26"/>
          <w:szCs w:val="26"/>
          <w:lang w:val="ru-RU"/>
        </w:rPr>
        <w:t xml:space="preserve">на </w:t>
      </w:r>
      <w:r w:rsidR="006D459D">
        <w:rPr>
          <w:rFonts w:ascii="Times New Roman" w:eastAsia="Times New Roman" w:hAnsi="Times New Roman" w:cs="Times New Roman"/>
          <w:sz w:val="26"/>
          <w:szCs w:val="26"/>
          <w:lang w:val="ru-RU"/>
        </w:rPr>
        <w:t>95,6</w:t>
      </w:r>
      <w:r w:rsidRPr="00E0414D">
        <w:rPr>
          <w:rFonts w:ascii="Times New Roman" w:eastAsia="Times New Roman" w:hAnsi="Times New Roman" w:cs="Times New Roman"/>
          <w:sz w:val="26"/>
          <w:szCs w:val="26"/>
          <w:lang w:val="ru-RU"/>
        </w:rPr>
        <w:t xml:space="preserve">%, </w:t>
      </w:r>
      <w:r w:rsidR="00FE7C2B">
        <w:rPr>
          <w:rFonts w:ascii="Times New Roman" w:eastAsia="Times New Roman" w:hAnsi="Times New Roman" w:cs="Times New Roman"/>
          <w:sz w:val="26"/>
          <w:szCs w:val="26"/>
          <w:lang w:val="ru-RU"/>
        </w:rPr>
        <w:t xml:space="preserve">доходов поступило на </w:t>
      </w:r>
      <w:r w:rsidR="0087484B">
        <w:rPr>
          <w:rFonts w:ascii="Times New Roman" w:eastAsia="Times New Roman" w:hAnsi="Times New Roman" w:cs="Times New Roman"/>
          <w:sz w:val="26"/>
          <w:szCs w:val="26"/>
          <w:lang w:val="ru-RU"/>
        </w:rPr>
        <w:t>1859,0</w:t>
      </w:r>
      <w:r w:rsidRPr="00E0414D">
        <w:rPr>
          <w:rFonts w:ascii="Times New Roman" w:eastAsia="Times New Roman" w:hAnsi="Times New Roman" w:cs="Times New Roman"/>
          <w:sz w:val="26"/>
          <w:szCs w:val="26"/>
          <w:lang w:val="ru-RU"/>
        </w:rPr>
        <w:t xml:space="preserve"> тыс. руб</w:t>
      </w:r>
      <w:r w:rsidR="000E0FBD">
        <w:rPr>
          <w:rFonts w:ascii="Times New Roman" w:eastAsia="Times New Roman" w:hAnsi="Times New Roman" w:cs="Times New Roman"/>
          <w:sz w:val="26"/>
          <w:szCs w:val="26"/>
          <w:lang w:val="ru-RU"/>
        </w:rPr>
        <w:t>.</w:t>
      </w:r>
      <w:r w:rsidRPr="00E0414D">
        <w:rPr>
          <w:rFonts w:ascii="Times New Roman" w:eastAsia="Times New Roman" w:hAnsi="Times New Roman" w:cs="Times New Roman"/>
          <w:sz w:val="26"/>
          <w:szCs w:val="26"/>
          <w:lang w:val="ru-RU"/>
        </w:rPr>
        <w:t xml:space="preserve"> </w:t>
      </w:r>
      <w:r w:rsidR="00FE7C2B">
        <w:rPr>
          <w:rFonts w:ascii="Times New Roman" w:eastAsia="Times New Roman" w:hAnsi="Times New Roman" w:cs="Times New Roman"/>
          <w:sz w:val="26"/>
          <w:szCs w:val="26"/>
          <w:lang w:val="ru-RU"/>
        </w:rPr>
        <w:t xml:space="preserve">меньше </w:t>
      </w:r>
      <w:r w:rsidRPr="00E0414D">
        <w:rPr>
          <w:rFonts w:ascii="Times New Roman" w:eastAsia="Times New Roman" w:hAnsi="Times New Roman" w:cs="Times New Roman"/>
          <w:sz w:val="26"/>
          <w:szCs w:val="26"/>
          <w:lang w:val="ru-RU"/>
        </w:rPr>
        <w:t xml:space="preserve">уточненного плана. </w:t>
      </w:r>
    </w:p>
    <w:p w14:paraId="2008D582" w14:textId="77777777" w:rsidR="000E0FBD" w:rsidRDefault="00FE7C2B" w:rsidP="004F6154">
      <w:pPr>
        <w:widowControl w:val="0"/>
        <w:tabs>
          <w:tab w:val="left" w:pos="0"/>
        </w:tabs>
        <w:autoSpaceDE w:val="0"/>
        <w:autoSpaceDN w:val="0"/>
        <w:adjustRightInd w:val="0"/>
        <w:spacing w:line="360" w:lineRule="auto"/>
        <w:ind w:firstLine="851"/>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xml:space="preserve">Выше </w:t>
      </w:r>
      <w:r w:rsidR="005A6E49">
        <w:rPr>
          <w:rFonts w:ascii="Times New Roman" w:eastAsia="Times New Roman" w:hAnsi="Times New Roman" w:cs="Times New Roman"/>
          <w:sz w:val="26"/>
          <w:szCs w:val="26"/>
          <w:lang w:val="ru-RU"/>
        </w:rPr>
        <w:t xml:space="preserve">планируемых </w:t>
      </w:r>
      <w:r w:rsidR="000E0FBD">
        <w:rPr>
          <w:rFonts w:ascii="Times New Roman" w:eastAsia="Times New Roman" w:hAnsi="Times New Roman" w:cs="Times New Roman"/>
          <w:sz w:val="26"/>
          <w:szCs w:val="26"/>
          <w:lang w:val="ru-RU"/>
        </w:rPr>
        <w:t>размеров получены</w:t>
      </w:r>
      <w:r w:rsidR="005A6E49">
        <w:rPr>
          <w:rFonts w:ascii="Times New Roman" w:eastAsia="Times New Roman" w:hAnsi="Times New Roman" w:cs="Times New Roman"/>
          <w:sz w:val="26"/>
          <w:szCs w:val="26"/>
          <w:lang w:val="ru-RU"/>
        </w:rPr>
        <w:t xml:space="preserve">: </w:t>
      </w:r>
      <w:r>
        <w:rPr>
          <w:rFonts w:ascii="Times New Roman" w:eastAsia="Times New Roman" w:hAnsi="Times New Roman" w:cs="Times New Roman"/>
          <w:sz w:val="26"/>
          <w:szCs w:val="26"/>
          <w:lang w:val="ru-RU"/>
        </w:rPr>
        <w:t>поступления по арендной плате за земельные участки, прочие доходы от использования имущества, доходы от перечисления части прибыли МУП</w:t>
      </w:r>
      <w:r w:rsidR="005A6E49">
        <w:rPr>
          <w:rFonts w:ascii="Times New Roman" w:eastAsia="Times New Roman" w:hAnsi="Times New Roman" w:cs="Times New Roman"/>
          <w:sz w:val="26"/>
          <w:szCs w:val="26"/>
          <w:lang w:val="ru-RU"/>
        </w:rPr>
        <w:t xml:space="preserve">, прочие доходы от оказания услуг компенсации затрат, доходы от продажи земельных участков, прочие неналоговые доходы. </w:t>
      </w:r>
    </w:p>
    <w:p w14:paraId="0DF38F08" w14:textId="77777777" w:rsidR="00FE7C2B" w:rsidRDefault="005A6E49" w:rsidP="004F6154">
      <w:pPr>
        <w:widowControl w:val="0"/>
        <w:tabs>
          <w:tab w:val="left" w:pos="0"/>
        </w:tabs>
        <w:autoSpaceDE w:val="0"/>
        <w:autoSpaceDN w:val="0"/>
        <w:adjustRightInd w:val="0"/>
        <w:spacing w:line="360" w:lineRule="auto"/>
        <w:ind w:firstLine="851"/>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Меньше плана поступило: доходов от сдачи в аренду имущества, составляющего казну, плат</w:t>
      </w:r>
      <w:r w:rsidR="000E0FBD">
        <w:rPr>
          <w:rFonts w:ascii="Times New Roman" w:eastAsia="Times New Roman" w:hAnsi="Times New Roman" w:cs="Times New Roman"/>
          <w:sz w:val="26"/>
          <w:szCs w:val="26"/>
          <w:lang w:val="ru-RU"/>
        </w:rPr>
        <w:t>ы</w:t>
      </w:r>
      <w:r>
        <w:rPr>
          <w:rFonts w:ascii="Times New Roman" w:eastAsia="Times New Roman" w:hAnsi="Times New Roman" w:cs="Times New Roman"/>
          <w:sz w:val="26"/>
          <w:szCs w:val="26"/>
          <w:lang w:val="ru-RU"/>
        </w:rPr>
        <w:t xml:space="preserve"> за негативное воздействие на окружающую среду, </w:t>
      </w:r>
      <w:r>
        <w:rPr>
          <w:rFonts w:ascii="Times New Roman" w:eastAsia="Times New Roman" w:hAnsi="Times New Roman" w:cs="Times New Roman"/>
          <w:sz w:val="26"/>
          <w:szCs w:val="26"/>
          <w:lang w:val="ru-RU"/>
        </w:rPr>
        <w:lastRenderedPageBreak/>
        <w:t>доход</w:t>
      </w:r>
      <w:r w:rsidR="000E0FBD">
        <w:rPr>
          <w:rFonts w:ascii="Times New Roman" w:eastAsia="Times New Roman" w:hAnsi="Times New Roman" w:cs="Times New Roman"/>
          <w:sz w:val="26"/>
          <w:szCs w:val="26"/>
          <w:lang w:val="ru-RU"/>
        </w:rPr>
        <w:t>ов</w:t>
      </w:r>
      <w:r>
        <w:rPr>
          <w:rFonts w:ascii="Times New Roman" w:eastAsia="Times New Roman" w:hAnsi="Times New Roman" w:cs="Times New Roman"/>
          <w:sz w:val="26"/>
          <w:szCs w:val="26"/>
          <w:lang w:val="ru-RU"/>
        </w:rPr>
        <w:t xml:space="preserve"> от реализации имущества, штраф</w:t>
      </w:r>
      <w:r w:rsidR="000E0FBD">
        <w:rPr>
          <w:rFonts w:ascii="Times New Roman" w:eastAsia="Times New Roman" w:hAnsi="Times New Roman" w:cs="Times New Roman"/>
          <w:sz w:val="26"/>
          <w:szCs w:val="26"/>
          <w:lang w:val="ru-RU"/>
        </w:rPr>
        <w:t>ов, санкций</w:t>
      </w:r>
      <w:r>
        <w:rPr>
          <w:rFonts w:ascii="Times New Roman" w:eastAsia="Times New Roman" w:hAnsi="Times New Roman" w:cs="Times New Roman"/>
          <w:sz w:val="26"/>
          <w:szCs w:val="26"/>
          <w:lang w:val="ru-RU"/>
        </w:rPr>
        <w:t>, возмещени</w:t>
      </w:r>
      <w:r w:rsidR="000E0FBD">
        <w:rPr>
          <w:rFonts w:ascii="Times New Roman" w:eastAsia="Times New Roman" w:hAnsi="Times New Roman" w:cs="Times New Roman"/>
          <w:sz w:val="26"/>
          <w:szCs w:val="26"/>
          <w:lang w:val="ru-RU"/>
        </w:rPr>
        <w:t>я</w:t>
      </w:r>
      <w:r>
        <w:rPr>
          <w:rFonts w:ascii="Times New Roman" w:eastAsia="Times New Roman" w:hAnsi="Times New Roman" w:cs="Times New Roman"/>
          <w:sz w:val="26"/>
          <w:szCs w:val="26"/>
          <w:lang w:val="ru-RU"/>
        </w:rPr>
        <w:t xml:space="preserve"> ущерба.</w:t>
      </w:r>
    </w:p>
    <w:p w14:paraId="53C2DF3A" w14:textId="77777777" w:rsidR="00E0414D" w:rsidRPr="00E0414D" w:rsidRDefault="00E0414D" w:rsidP="004F6154">
      <w:pPr>
        <w:widowControl w:val="0"/>
        <w:tabs>
          <w:tab w:val="left" w:pos="851"/>
        </w:tabs>
        <w:autoSpaceDE w:val="0"/>
        <w:autoSpaceDN w:val="0"/>
        <w:adjustRightInd w:val="0"/>
        <w:spacing w:line="360" w:lineRule="auto"/>
        <w:ind w:firstLine="851"/>
        <w:rPr>
          <w:rFonts w:ascii="Times New Roman" w:eastAsia="Times New Roman" w:hAnsi="Times New Roman" w:cs="Times New Roman"/>
          <w:color w:val="FF0000"/>
          <w:sz w:val="26"/>
          <w:szCs w:val="26"/>
          <w:lang w:val="ru-RU"/>
        </w:rPr>
      </w:pPr>
      <w:r w:rsidRPr="00E0414D">
        <w:rPr>
          <w:rFonts w:ascii="Times New Roman" w:eastAsia="Times New Roman" w:hAnsi="Times New Roman" w:cs="Times New Roman"/>
          <w:sz w:val="26"/>
          <w:szCs w:val="26"/>
          <w:lang w:val="ru-RU"/>
        </w:rPr>
        <w:t>В 202</w:t>
      </w:r>
      <w:r w:rsidR="005A6E49">
        <w:rPr>
          <w:rFonts w:ascii="Times New Roman" w:eastAsia="Times New Roman" w:hAnsi="Times New Roman" w:cs="Times New Roman"/>
          <w:sz w:val="26"/>
          <w:szCs w:val="26"/>
          <w:lang w:val="ru-RU"/>
        </w:rPr>
        <w:t>3</w:t>
      </w:r>
      <w:r w:rsidRPr="00E0414D">
        <w:rPr>
          <w:rFonts w:ascii="Times New Roman" w:eastAsia="Times New Roman" w:hAnsi="Times New Roman" w:cs="Times New Roman"/>
          <w:sz w:val="26"/>
          <w:szCs w:val="26"/>
          <w:lang w:val="ru-RU"/>
        </w:rPr>
        <w:t xml:space="preserve"> году основным источником неналоговых доходов являл</w:t>
      </w:r>
      <w:r w:rsidR="005A6E49">
        <w:rPr>
          <w:rFonts w:ascii="Times New Roman" w:eastAsia="Times New Roman" w:hAnsi="Times New Roman" w:cs="Times New Roman"/>
          <w:sz w:val="26"/>
          <w:szCs w:val="26"/>
          <w:lang w:val="ru-RU"/>
        </w:rPr>
        <w:t>а</w:t>
      </w:r>
      <w:r w:rsidR="00E449F4">
        <w:rPr>
          <w:rFonts w:ascii="Times New Roman" w:eastAsia="Times New Roman" w:hAnsi="Times New Roman" w:cs="Times New Roman"/>
          <w:sz w:val="26"/>
          <w:szCs w:val="26"/>
          <w:lang w:val="ru-RU"/>
        </w:rPr>
        <w:t>сь</w:t>
      </w:r>
      <w:r w:rsidR="005A6E49">
        <w:rPr>
          <w:rFonts w:ascii="Times New Roman" w:eastAsia="Times New Roman" w:hAnsi="Times New Roman" w:cs="Times New Roman"/>
          <w:sz w:val="26"/>
          <w:szCs w:val="26"/>
          <w:lang w:val="ru-RU"/>
        </w:rPr>
        <w:t xml:space="preserve"> арендная плата за земельные участки (27,5</w:t>
      </w:r>
      <w:r w:rsidRPr="00E0414D">
        <w:rPr>
          <w:rFonts w:ascii="Times New Roman" w:eastAsia="Times New Roman" w:hAnsi="Times New Roman" w:cs="Times New Roman"/>
          <w:sz w:val="26"/>
          <w:szCs w:val="26"/>
          <w:lang w:val="ru-RU"/>
        </w:rPr>
        <w:t xml:space="preserve">% от общей суммы неналоговых доходов), </w:t>
      </w:r>
      <w:r w:rsidR="005D7386">
        <w:rPr>
          <w:rFonts w:ascii="Times New Roman" w:eastAsia="Times New Roman" w:hAnsi="Times New Roman" w:cs="Times New Roman"/>
          <w:sz w:val="26"/>
          <w:szCs w:val="26"/>
          <w:lang w:val="ru-RU"/>
        </w:rPr>
        <w:t>доходы от сдачи в аренду имущества</w:t>
      </w:r>
      <w:r w:rsidRPr="00E0414D">
        <w:rPr>
          <w:rFonts w:ascii="Times New Roman" w:eastAsia="Times New Roman" w:hAnsi="Times New Roman" w:cs="Times New Roman"/>
          <w:sz w:val="26"/>
          <w:szCs w:val="26"/>
          <w:lang w:val="ru-RU"/>
        </w:rPr>
        <w:t xml:space="preserve"> (</w:t>
      </w:r>
      <w:r w:rsidR="005A6E49">
        <w:rPr>
          <w:rFonts w:ascii="Times New Roman" w:eastAsia="Times New Roman" w:hAnsi="Times New Roman" w:cs="Times New Roman"/>
          <w:sz w:val="26"/>
          <w:szCs w:val="26"/>
          <w:lang w:val="ru-RU"/>
        </w:rPr>
        <w:t>24,7</w:t>
      </w:r>
      <w:r w:rsidRPr="00E0414D">
        <w:rPr>
          <w:rFonts w:ascii="Times New Roman" w:eastAsia="Times New Roman" w:hAnsi="Times New Roman" w:cs="Times New Roman"/>
          <w:sz w:val="26"/>
          <w:szCs w:val="26"/>
          <w:lang w:val="ru-RU"/>
        </w:rPr>
        <w:t>%).</w:t>
      </w:r>
    </w:p>
    <w:tbl>
      <w:tblPr>
        <w:tblpPr w:leftFromText="180" w:rightFromText="180" w:vertAnchor="text" w:tblpY="1981"/>
        <w:tblW w:w="5234" w:type="pct"/>
        <w:tblLayout w:type="fixed"/>
        <w:tblLook w:val="04A0" w:firstRow="1" w:lastRow="0" w:firstColumn="1" w:lastColumn="0" w:noHBand="0" w:noVBand="1"/>
      </w:tblPr>
      <w:tblGrid>
        <w:gridCol w:w="2375"/>
        <w:gridCol w:w="968"/>
        <w:gridCol w:w="882"/>
        <w:gridCol w:w="712"/>
        <w:gridCol w:w="844"/>
        <w:gridCol w:w="565"/>
        <w:gridCol w:w="708"/>
        <w:gridCol w:w="850"/>
        <w:gridCol w:w="850"/>
        <w:gridCol w:w="852"/>
        <w:gridCol w:w="708"/>
      </w:tblGrid>
      <w:tr w:rsidR="001E4934" w:rsidRPr="00E0414D" w14:paraId="1B94370E" w14:textId="77777777" w:rsidTr="004504AA">
        <w:trPr>
          <w:trHeight w:val="1378"/>
          <w:tblHeader/>
        </w:trPr>
        <w:tc>
          <w:tcPr>
            <w:tcW w:w="1151" w:type="pct"/>
            <w:vMerge w:val="restart"/>
            <w:tcBorders>
              <w:top w:val="single" w:sz="4" w:space="0" w:color="auto"/>
              <w:left w:val="single" w:sz="4" w:space="0" w:color="auto"/>
              <w:bottom w:val="nil"/>
              <w:right w:val="single" w:sz="4" w:space="0" w:color="auto"/>
            </w:tcBorders>
            <w:textDirection w:val="btLr"/>
            <w:vAlign w:val="center"/>
            <w:hideMark/>
          </w:tcPr>
          <w:p w14:paraId="75FA8C2F" w14:textId="77777777" w:rsidR="00FE7C2B" w:rsidRDefault="00FE7C2B" w:rsidP="00341804">
            <w:pPr>
              <w:autoSpaceDN w:val="0"/>
              <w:ind w:left="113" w:right="113" w:firstLine="0"/>
              <w:jc w:val="center"/>
              <w:rPr>
                <w:rFonts w:ascii="Times New Roman" w:eastAsia="Times New Roman" w:hAnsi="Times New Roman" w:cs="Times New Roman"/>
                <w:bCs/>
                <w:sz w:val="18"/>
                <w:szCs w:val="18"/>
                <w:lang w:val="ru-RU" w:bidi="ar-SA"/>
              </w:rPr>
            </w:pPr>
          </w:p>
          <w:p w14:paraId="27E0D84B" w14:textId="77777777" w:rsidR="00A42CF7" w:rsidRDefault="00A42CF7" w:rsidP="00341804">
            <w:pPr>
              <w:autoSpaceDN w:val="0"/>
              <w:ind w:left="113" w:right="113" w:firstLine="0"/>
              <w:jc w:val="center"/>
              <w:rPr>
                <w:rFonts w:ascii="Times New Roman" w:eastAsia="Times New Roman" w:hAnsi="Times New Roman" w:cs="Times New Roman"/>
                <w:bCs/>
                <w:sz w:val="18"/>
                <w:szCs w:val="18"/>
                <w:lang w:val="ru-RU" w:bidi="ar-SA"/>
              </w:rPr>
            </w:pPr>
          </w:p>
          <w:p w14:paraId="77D67A67" w14:textId="77777777" w:rsidR="00A42CF7" w:rsidRPr="00E0414D" w:rsidRDefault="00A42CF7" w:rsidP="00341804">
            <w:pPr>
              <w:autoSpaceDN w:val="0"/>
              <w:ind w:left="113" w:right="113" w:firstLine="0"/>
              <w:jc w:val="center"/>
              <w:rPr>
                <w:rFonts w:ascii="Times New Roman" w:eastAsia="Times New Roman" w:hAnsi="Times New Roman" w:cs="Times New Roman"/>
                <w:bCs/>
                <w:sz w:val="18"/>
                <w:szCs w:val="18"/>
                <w:lang w:val="ru-RU" w:bidi="ar-SA"/>
              </w:rPr>
            </w:pPr>
          </w:p>
        </w:tc>
        <w:tc>
          <w:tcPr>
            <w:tcW w:w="46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A22B45B" w14:textId="77777777" w:rsidR="00FE7C2B" w:rsidRPr="00E0414D" w:rsidRDefault="00FE7C2B" w:rsidP="00341804">
            <w:pPr>
              <w:autoSpaceDN w:val="0"/>
              <w:ind w:left="-108" w:right="-108"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Первоначальный план на 202</w:t>
            </w:r>
            <w:r>
              <w:rPr>
                <w:rFonts w:ascii="Times New Roman" w:eastAsia="Times New Roman" w:hAnsi="Times New Roman" w:cs="Times New Roman"/>
                <w:bCs/>
                <w:sz w:val="18"/>
                <w:szCs w:val="18"/>
                <w:lang w:val="ru-RU" w:bidi="ar-SA"/>
              </w:rPr>
              <w:t>3</w:t>
            </w:r>
            <w:r w:rsidRPr="00E0414D">
              <w:rPr>
                <w:rFonts w:ascii="Times New Roman" w:eastAsia="Times New Roman" w:hAnsi="Times New Roman" w:cs="Times New Roman"/>
                <w:bCs/>
                <w:sz w:val="18"/>
                <w:szCs w:val="18"/>
                <w:lang w:val="ru-RU" w:bidi="ar-SA"/>
              </w:rPr>
              <w:t xml:space="preserve"> год</w:t>
            </w:r>
          </w:p>
        </w:tc>
        <w:tc>
          <w:tcPr>
            <w:tcW w:w="772" w:type="pct"/>
            <w:gridSpan w:val="2"/>
            <w:tcBorders>
              <w:top w:val="single" w:sz="4" w:space="0" w:color="auto"/>
              <w:left w:val="nil"/>
              <w:bottom w:val="single" w:sz="4" w:space="0" w:color="auto"/>
              <w:right w:val="single" w:sz="4" w:space="0" w:color="auto"/>
            </w:tcBorders>
            <w:textDirection w:val="btLr"/>
            <w:vAlign w:val="center"/>
            <w:hideMark/>
          </w:tcPr>
          <w:p w14:paraId="206DF97A" w14:textId="77777777" w:rsidR="00FE7C2B" w:rsidRPr="00E0414D" w:rsidRDefault="00FE7C2B" w:rsidP="00341804">
            <w:pPr>
              <w:autoSpaceDN w:val="0"/>
              <w:ind w:left="113" w:right="113"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Уточненный план на 202</w:t>
            </w:r>
            <w:r>
              <w:rPr>
                <w:rFonts w:ascii="Times New Roman" w:eastAsia="Times New Roman" w:hAnsi="Times New Roman" w:cs="Times New Roman"/>
                <w:bCs/>
                <w:sz w:val="18"/>
                <w:szCs w:val="18"/>
                <w:lang w:val="ru-RU" w:bidi="ar-SA"/>
              </w:rPr>
              <w:t>3</w:t>
            </w:r>
          </w:p>
        </w:tc>
        <w:tc>
          <w:tcPr>
            <w:tcW w:w="409" w:type="pct"/>
            <w:vMerge w:val="restart"/>
            <w:tcBorders>
              <w:top w:val="single" w:sz="4" w:space="0" w:color="auto"/>
              <w:left w:val="nil"/>
              <w:bottom w:val="single" w:sz="4" w:space="0" w:color="auto"/>
              <w:right w:val="single" w:sz="4" w:space="0" w:color="auto"/>
            </w:tcBorders>
            <w:textDirection w:val="btLr"/>
            <w:vAlign w:val="center"/>
            <w:hideMark/>
          </w:tcPr>
          <w:p w14:paraId="36087EE2" w14:textId="77777777" w:rsidR="00FE7C2B" w:rsidRPr="00E0414D" w:rsidRDefault="00FE7C2B" w:rsidP="00341804">
            <w:pPr>
              <w:autoSpaceDN w:val="0"/>
              <w:ind w:left="-111" w:right="-108"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Исполнение</w:t>
            </w:r>
          </w:p>
        </w:tc>
        <w:tc>
          <w:tcPr>
            <w:tcW w:w="274" w:type="pct"/>
            <w:vMerge w:val="restart"/>
            <w:tcBorders>
              <w:top w:val="single" w:sz="4" w:space="0" w:color="auto"/>
              <w:left w:val="nil"/>
              <w:bottom w:val="single" w:sz="4" w:space="0" w:color="auto"/>
              <w:right w:val="single" w:sz="4" w:space="0" w:color="auto"/>
            </w:tcBorders>
            <w:textDirection w:val="btLr"/>
            <w:hideMark/>
          </w:tcPr>
          <w:p w14:paraId="7EF87B77" w14:textId="77777777" w:rsidR="00FE7C2B" w:rsidRPr="00E0414D" w:rsidRDefault="00FE7C2B" w:rsidP="00341804">
            <w:pPr>
              <w:autoSpaceDN w:val="0"/>
              <w:ind w:left="-111" w:right="-108"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 исполнения</w:t>
            </w:r>
          </w:p>
        </w:tc>
        <w:tc>
          <w:tcPr>
            <w:tcW w:w="3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DA57C7E" w14:textId="77777777" w:rsidR="00FE7C2B" w:rsidRPr="00E0414D" w:rsidRDefault="00FE7C2B" w:rsidP="00341804">
            <w:pPr>
              <w:autoSpaceDN w:val="0"/>
              <w:ind w:left="-111" w:right="-108"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Уд. вес исполнения, %</w:t>
            </w:r>
          </w:p>
        </w:tc>
        <w:tc>
          <w:tcPr>
            <w:tcW w:w="412" w:type="pct"/>
            <w:vMerge w:val="restart"/>
            <w:tcBorders>
              <w:top w:val="single" w:sz="4" w:space="0" w:color="auto"/>
              <w:left w:val="single" w:sz="4" w:space="0" w:color="auto"/>
              <w:bottom w:val="single" w:sz="4" w:space="0" w:color="auto"/>
              <w:right w:val="single" w:sz="4" w:space="0" w:color="auto"/>
            </w:tcBorders>
            <w:textDirection w:val="btLr"/>
            <w:hideMark/>
          </w:tcPr>
          <w:p w14:paraId="70A5B5C7" w14:textId="77777777" w:rsidR="00FE7C2B" w:rsidRPr="00E0414D" w:rsidRDefault="00FE7C2B" w:rsidP="00341804">
            <w:pPr>
              <w:autoSpaceDN w:val="0"/>
              <w:ind w:left="113" w:right="113"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Отклонение от уточн</w:t>
            </w:r>
            <w:r>
              <w:rPr>
                <w:rFonts w:ascii="Times New Roman" w:eastAsia="Times New Roman" w:hAnsi="Times New Roman" w:cs="Times New Roman"/>
                <w:bCs/>
                <w:sz w:val="18"/>
                <w:szCs w:val="18"/>
                <w:lang w:val="ru-RU" w:bidi="ar-SA"/>
              </w:rPr>
              <w:t xml:space="preserve">ённого </w:t>
            </w:r>
            <w:r w:rsidRPr="00E0414D">
              <w:rPr>
                <w:rFonts w:ascii="Times New Roman" w:eastAsia="Times New Roman" w:hAnsi="Times New Roman" w:cs="Times New Roman"/>
                <w:bCs/>
                <w:sz w:val="18"/>
                <w:szCs w:val="18"/>
                <w:lang w:val="ru-RU" w:bidi="ar-SA"/>
              </w:rPr>
              <w:t>плана</w:t>
            </w:r>
          </w:p>
          <w:p w14:paraId="203B827D" w14:textId="77777777" w:rsidR="00FE7C2B" w:rsidRPr="00E0414D" w:rsidRDefault="00FE7C2B" w:rsidP="00341804">
            <w:pPr>
              <w:autoSpaceDN w:val="0"/>
              <w:ind w:left="113" w:right="113"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(гр5-гр3)</w:t>
            </w:r>
          </w:p>
        </w:tc>
        <w:tc>
          <w:tcPr>
            <w:tcW w:w="412" w:type="pct"/>
            <w:vMerge w:val="restart"/>
            <w:tcBorders>
              <w:top w:val="single" w:sz="4" w:space="0" w:color="auto"/>
              <w:left w:val="single" w:sz="4" w:space="0" w:color="auto"/>
              <w:bottom w:val="single" w:sz="4" w:space="0" w:color="auto"/>
              <w:right w:val="single" w:sz="4" w:space="0" w:color="auto"/>
            </w:tcBorders>
            <w:textDirection w:val="btLr"/>
            <w:hideMark/>
          </w:tcPr>
          <w:p w14:paraId="2609BE2B" w14:textId="77777777" w:rsidR="00FE7C2B" w:rsidRPr="00E0414D" w:rsidRDefault="00FE7C2B" w:rsidP="00341804">
            <w:pPr>
              <w:autoSpaceDN w:val="0"/>
              <w:ind w:left="113" w:right="113"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Исполнение за 202</w:t>
            </w:r>
            <w:r>
              <w:rPr>
                <w:rFonts w:ascii="Times New Roman" w:eastAsia="Times New Roman" w:hAnsi="Times New Roman" w:cs="Times New Roman"/>
                <w:bCs/>
                <w:sz w:val="18"/>
                <w:szCs w:val="18"/>
                <w:lang w:val="ru-RU" w:bidi="ar-SA"/>
              </w:rPr>
              <w:t>2</w:t>
            </w:r>
            <w:r w:rsidRPr="00E0414D">
              <w:rPr>
                <w:rFonts w:ascii="Times New Roman" w:eastAsia="Times New Roman" w:hAnsi="Times New Roman" w:cs="Times New Roman"/>
                <w:bCs/>
                <w:sz w:val="18"/>
                <w:szCs w:val="18"/>
                <w:lang w:val="ru-RU" w:bidi="ar-SA"/>
              </w:rPr>
              <w:t xml:space="preserve"> год</w:t>
            </w:r>
          </w:p>
        </w:tc>
        <w:tc>
          <w:tcPr>
            <w:tcW w:w="756" w:type="pct"/>
            <w:gridSpan w:val="2"/>
            <w:tcBorders>
              <w:top w:val="single" w:sz="4" w:space="0" w:color="auto"/>
              <w:left w:val="single" w:sz="4" w:space="0" w:color="auto"/>
              <w:bottom w:val="single" w:sz="4" w:space="0" w:color="auto"/>
              <w:right w:val="single" w:sz="4" w:space="0" w:color="auto"/>
            </w:tcBorders>
            <w:textDirection w:val="btLr"/>
            <w:vAlign w:val="center"/>
            <w:hideMark/>
          </w:tcPr>
          <w:p w14:paraId="5ED13968" w14:textId="77777777" w:rsidR="00FE7C2B" w:rsidRPr="00E0414D" w:rsidRDefault="00FE7C2B" w:rsidP="00341804">
            <w:pPr>
              <w:autoSpaceDN w:val="0"/>
              <w:ind w:left="113" w:right="113"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Отклонение от 202</w:t>
            </w:r>
            <w:r>
              <w:rPr>
                <w:rFonts w:ascii="Times New Roman" w:eastAsia="Times New Roman" w:hAnsi="Times New Roman" w:cs="Times New Roman"/>
                <w:bCs/>
                <w:sz w:val="18"/>
                <w:szCs w:val="18"/>
                <w:lang w:val="ru-RU" w:bidi="ar-SA"/>
              </w:rPr>
              <w:t>2</w:t>
            </w:r>
            <w:r w:rsidRPr="00E0414D">
              <w:rPr>
                <w:rFonts w:ascii="Times New Roman" w:eastAsia="Times New Roman" w:hAnsi="Times New Roman" w:cs="Times New Roman"/>
                <w:bCs/>
                <w:sz w:val="18"/>
                <w:szCs w:val="18"/>
                <w:lang w:val="ru-RU" w:bidi="ar-SA"/>
              </w:rPr>
              <w:t xml:space="preserve"> года</w:t>
            </w:r>
          </w:p>
        </w:tc>
      </w:tr>
      <w:tr w:rsidR="006B5292" w:rsidRPr="00E0414D" w14:paraId="64244056" w14:textId="77777777" w:rsidTr="004504AA">
        <w:trPr>
          <w:trHeight w:val="1765"/>
          <w:tblHeader/>
        </w:trPr>
        <w:tc>
          <w:tcPr>
            <w:tcW w:w="1151" w:type="pct"/>
            <w:vMerge/>
            <w:tcBorders>
              <w:top w:val="single" w:sz="4" w:space="0" w:color="auto"/>
              <w:left w:val="single" w:sz="4" w:space="0" w:color="auto"/>
              <w:bottom w:val="nil"/>
              <w:right w:val="single" w:sz="4" w:space="0" w:color="auto"/>
            </w:tcBorders>
            <w:vAlign w:val="center"/>
            <w:hideMark/>
          </w:tcPr>
          <w:p w14:paraId="2010D99F" w14:textId="77777777" w:rsidR="00FE7C2B" w:rsidRPr="00E0414D" w:rsidRDefault="00FE7C2B" w:rsidP="00341804">
            <w:pPr>
              <w:rPr>
                <w:rFonts w:ascii="Times New Roman" w:eastAsia="Times New Roman" w:hAnsi="Times New Roman" w:cs="Times New Roman"/>
                <w:bCs/>
                <w:sz w:val="18"/>
                <w:szCs w:val="18"/>
                <w:lang w:val="ru-RU" w:bidi="ar-SA"/>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417971D1" w14:textId="77777777" w:rsidR="00FE7C2B" w:rsidRPr="00E0414D" w:rsidRDefault="00FE7C2B" w:rsidP="00341804">
            <w:pPr>
              <w:rPr>
                <w:rFonts w:ascii="Times New Roman" w:eastAsia="Times New Roman" w:hAnsi="Times New Roman" w:cs="Times New Roman"/>
                <w:bCs/>
                <w:sz w:val="18"/>
                <w:szCs w:val="18"/>
                <w:lang w:val="ru-RU" w:bidi="ar-SA"/>
              </w:rPr>
            </w:pPr>
          </w:p>
        </w:tc>
        <w:tc>
          <w:tcPr>
            <w:tcW w:w="427" w:type="pct"/>
            <w:tcBorders>
              <w:top w:val="nil"/>
              <w:left w:val="nil"/>
              <w:bottom w:val="single" w:sz="4" w:space="0" w:color="auto"/>
              <w:right w:val="single" w:sz="4" w:space="0" w:color="auto"/>
            </w:tcBorders>
            <w:textDirection w:val="btLr"/>
            <w:vAlign w:val="center"/>
            <w:hideMark/>
          </w:tcPr>
          <w:p w14:paraId="6B103C95" w14:textId="77777777" w:rsidR="00FE7C2B" w:rsidRPr="00E0414D" w:rsidRDefault="00FE7C2B" w:rsidP="00341804">
            <w:pPr>
              <w:autoSpaceDN w:val="0"/>
              <w:ind w:left="113" w:right="113"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Сумма</w:t>
            </w:r>
          </w:p>
        </w:tc>
        <w:tc>
          <w:tcPr>
            <w:tcW w:w="345" w:type="pct"/>
            <w:tcBorders>
              <w:top w:val="nil"/>
              <w:left w:val="nil"/>
              <w:bottom w:val="single" w:sz="4" w:space="0" w:color="auto"/>
              <w:right w:val="single" w:sz="4" w:space="0" w:color="auto"/>
            </w:tcBorders>
            <w:noWrap/>
            <w:textDirection w:val="btLr"/>
            <w:vAlign w:val="center"/>
            <w:hideMark/>
          </w:tcPr>
          <w:p w14:paraId="68F12247" w14:textId="77777777" w:rsidR="00FE7C2B" w:rsidRPr="00E0414D" w:rsidRDefault="00FE7C2B" w:rsidP="00341804">
            <w:pPr>
              <w:autoSpaceDN w:val="0"/>
              <w:ind w:left="-105" w:right="-108"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Отклонение</w:t>
            </w:r>
          </w:p>
          <w:p w14:paraId="05BCEB44" w14:textId="77777777" w:rsidR="00FE7C2B" w:rsidRPr="00E0414D" w:rsidRDefault="00FE7C2B" w:rsidP="00341804">
            <w:pPr>
              <w:autoSpaceDN w:val="0"/>
              <w:ind w:left="-105" w:right="-108"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6"/>
                <w:szCs w:val="16"/>
                <w:lang w:val="ru-RU" w:bidi="ar-SA"/>
              </w:rPr>
              <w:t>(гр3-гр2)</w:t>
            </w:r>
          </w:p>
        </w:tc>
        <w:tc>
          <w:tcPr>
            <w:tcW w:w="409" w:type="pct"/>
            <w:vMerge/>
            <w:tcBorders>
              <w:top w:val="single" w:sz="4" w:space="0" w:color="auto"/>
              <w:left w:val="nil"/>
              <w:bottom w:val="single" w:sz="4" w:space="0" w:color="auto"/>
              <w:right w:val="single" w:sz="4" w:space="0" w:color="auto"/>
            </w:tcBorders>
            <w:vAlign w:val="center"/>
            <w:hideMark/>
          </w:tcPr>
          <w:p w14:paraId="3B9A51A4" w14:textId="77777777" w:rsidR="00FE7C2B" w:rsidRPr="00E0414D" w:rsidRDefault="00FE7C2B" w:rsidP="00341804">
            <w:pPr>
              <w:rPr>
                <w:rFonts w:ascii="Times New Roman" w:eastAsia="Times New Roman" w:hAnsi="Times New Roman" w:cs="Times New Roman"/>
                <w:bCs/>
                <w:sz w:val="18"/>
                <w:szCs w:val="18"/>
                <w:lang w:val="ru-RU" w:bidi="ar-SA"/>
              </w:rPr>
            </w:pPr>
          </w:p>
        </w:tc>
        <w:tc>
          <w:tcPr>
            <w:tcW w:w="274" w:type="pct"/>
            <w:vMerge/>
            <w:tcBorders>
              <w:top w:val="single" w:sz="4" w:space="0" w:color="auto"/>
              <w:left w:val="nil"/>
              <w:bottom w:val="single" w:sz="4" w:space="0" w:color="auto"/>
              <w:right w:val="single" w:sz="4" w:space="0" w:color="auto"/>
            </w:tcBorders>
            <w:vAlign w:val="center"/>
            <w:hideMark/>
          </w:tcPr>
          <w:p w14:paraId="2A3AD46D" w14:textId="77777777" w:rsidR="00FE7C2B" w:rsidRPr="00E0414D" w:rsidRDefault="00FE7C2B" w:rsidP="00341804">
            <w:pPr>
              <w:rPr>
                <w:rFonts w:ascii="Times New Roman" w:eastAsia="Times New Roman" w:hAnsi="Times New Roman" w:cs="Times New Roman"/>
                <w:bCs/>
                <w:sz w:val="18"/>
                <w:szCs w:val="18"/>
                <w:lang w:val="ru-RU" w:bidi="ar-SA"/>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2DF416E4" w14:textId="77777777" w:rsidR="00FE7C2B" w:rsidRPr="00E0414D" w:rsidRDefault="00FE7C2B" w:rsidP="00341804">
            <w:pPr>
              <w:rPr>
                <w:rFonts w:ascii="Times New Roman" w:eastAsia="Times New Roman" w:hAnsi="Times New Roman" w:cs="Times New Roman"/>
                <w:bCs/>
                <w:sz w:val="18"/>
                <w:szCs w:val="18"/>
                <w:lang w:val="ru-RU" w:bidi="ar-SA"/>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81EF2A3" w14:textId="77777777" w:rsidR="00FE7C2B" w:rsidRPr="00E0414D" w:rsidRDefault="00FE7C2B" w:rsidP="00341804">
            <w:pPr>
              <w:rPr>
                <w:rFonts w:ascii="Times New Roman" w:eastAsia="Times New Roman" w:hAnsi="Times New Roman" w:cs="Times New Roman"/>
                <w:bCs/>
                <w:sz w:val="16"/>
                <w:szCs w:val="16"/>
                <w:lang w:val="ru-RU" w:bidi="ar-SA"/>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64F0778" w14:textId="77777777" w:rsidR="00FE7C2B" w:rsidRPr="00E0414D" w:rsidRDefault="00FE7C2B" w:rsidP="00341804">
            <w:pPr>
              <w:rPr>
                <w:rFonts w:ascii="Times New Roman" w:eastAsia="Times New Roman" w:hAnsi="Times New Roman" w:cs="Times New Roman"/>
                <w:bCs/>
                <w:sz w:val="18"/>
                <w:szCs w:val="18"/>
                <w:lang w:val="ru-RU" w:bidi="ar-SA"/>
              </w:rPr>
            </w:pPr>
          </w:p>
        </w:tc>
        <w:tc>
          <w:tcPr>
            <w:tcW w:w="413" w:type="pct"/>
            <w:tcBorders>
              <w:top w:val="nil"/>
              <w:left w:val="single" w:sz="4" w:space="0" w:color="auto"/>
              <w:bottom w:val="single" w:sz="4" w:space="0" w:color="auto"/>
              <w:right w:val="single" w:sz="4" w:space="0" w:color="auto"/>
            </w:tcBorders>
            <w:textDirection w:val="btLr"/>
            <w:vAlign w:val="center"/>
            <w:hideMark/>
          </w:tcPr>
          <w:p w14:paraId="40DE5F89" w14:textId="77777777" w:rsidR="00FE7C2B" w:rsidRPr="00E0414D" w:rsidRDefault="00FE7C2B" w:rsidP="00341804">
            <w:pPr>
              <w:autoSpaceDN w:val="0"/>
              <w:ind w:left="113" w:right="113" w:firstLine="0"/>
              <w:jc w:val="center"/>
              <w:rPr>
                <w:rFonts w:ascii="Times New Roman" w:eastAsia="Times New Roman" w:hAnsi="Times New Roman" w:cs="Times New Roman"/>
                <w:bCs/>
                <w:sz w:val="18"/>
                <w:szCs w:val="18"/>
                <w:lang w:val="ru-RU" w:bidi="ar-SA"/>
              </w:rPr>
            </w:pPr>
            <w:r>
              <w:rPr>
                <w:rFonts w:ascii="Times New Roman" w:eastAsia="Times New Roman" w:hAnsi="Times New Roman" w:cs="Times New Roman"/>
                <w:bCs/>
                <w:sz w:val="18"/>
                <w:szCs w:val="18"/>
                <w:lang w:val="ru-RU" w:bidi="ar-SA"/>
              </w:rPr>
              <w:t>с</w:t>
            </w:r>
            <w:r w:rsidRPr="00E0414D">
              <w:rPr>
                <w:rFonts w:ascii="Times New Roman" w:eastAsia="Times New Roman" w:hAnsi="Times New Roman" w:cs="Times New Roman"/>
                <w:bCs/>
                <w:sz w:val="18"/>
                <w:szCs w:val="18"/>
                <w:lang w:val="ru-RU" w:bidi="ar-SA"/>
              </w:rPr>
              <w:t>умма</w:t>
            </w:r>
          </w:p>
        </w:tc>
        <w:tc>
          <w:tcPr>
            <w:tcW w:w="343" w:type="pct"/>
            <w:tcBorders>
              <w:top w:val="nil"/>
              <w:left w:val="nil"/>
              <w:bottom w:val="single" w:sz="4" w:space="0" w:color="auto"/>
              <w:right w:val="single" w:sz="4" w:space="0" w:color="auto"/>
            </w:tcBorders>
            <w:textDirection w:val="btLr"/>
            <w:vAlign w:val="center"/>
            <w:hideMark/>
          </w:tcPr>
          <w:p w14:paraId="2E03D58D" w14:textId="77777777" w:rsidR="00FE7C2B" w:rsidRPr="00E0414D" w:rsidRDefault="00FE7C2B" w:rsidP="00341804">
            <w:pPr>
              <w:autoSpaceDN w:val="0"/>
              <w:ind w:left="113" w:right="113" w:firstLine="0"/>
              <w:jc w:val="center"/>
              <w:rPr>
                <w:rFonts w:ascii="Times New Roman" w:eastAsia="Times New Roman" w:hAnsi="Times New Roman" w:cs="Times New Roman"/>
                <w:bCs/>
                <w:sz w:val="18"/>
                <w:szCs w:val="18"/>
                <w:lang w:val="ru-RU" w:bidi="ar-SA"/>
              </w:rPr>
            </w:pPr>
            <w:r>
              <w:rPr>
                <w:rFonts w:ascii="Times New Roman" w:eastAsia="Times New Roman" w:hAnsi="Times New Roman" w:cs="Times New Roman"/>
                <w:bCs/>
                <w:sz w:val="18"/>
                <w:szCs w:val="18"/>
                <w:lang w:val="ru-RU" w:bidi="ar-SA"/>
              </w:rPr>
              <w:t>%</w:t>
            </w:r>
          </w:p>
        </w:tc>
      </w:tr>
      <w:tr w:rsidR="006B5292" w:rsidRPr="00E0414D" w14:paraId="19C1D9B9" w14:textId="77777777" w:rsidTr="004504AA">
        <w:trPr>
          <w:trHeight w:val="56"/>
          <w:tblHeader/>
        </w:trPr>
        <w:tc>
          <w:tcPr>
            <w:tcW w:w="1151" w:type="pct"/>
            <w:tcBorders>
              <w:top w:val="single" w:sz="4" w:space="0" w:color="auto"/>
              <w:left w:val="single" w:sz="4" w:space="0" w:color="auto"/>
              <w:bottom w:val="single" w:sz="4" w:space="0" w:color="auto"/>
              <w:right w:val="single" w:sz="4" w:space="0" w:color="auto"/>
            </w:tcBorders>
            <w:vAlign w:val="center"/>
            <w:hideMark/>
          </w:tcPr>
          <w:p w14:paraId="5DC51355" w14:textId="77777777" w:rsidR="00FE7C2B" w:rsidRPr="00E0414D" w:rsidRDefault="00FE7C2B" w:rsidP="00341804">
            <w:pPr>
              <w:autoSpaceDN w:val="0"/>
              <w:ind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1</w:t>
            </w:r>
          </w:p>
        </w:tc>
        <w:tc>
          <w:tcPr>
            <w:tcW w:w="469" w:type="pct"/>
            <w:tcBorders>
              <w:top w:val="single" w:sz="4" w:space="0" w:color="auto"/>
              <w:left w:val="nil"/>
              <w:bottom w:val="single" w:sz="4" w:space="0" w:color="auto"/>
              <w:right w:val="single" w:sz="4" w:space="0" w:color="auto"/>
            </w:tcBorders>
            <w:vAlign w:val="center"/>
            <w:hideMark/>
          </w:tcPr>
          <w:p w14:paraId="6C8399E3" w14:textId="77777777" w:rsidR="00FE7C2B" w:rsidRPr="00E0414D" w:rsidRDefault="00FE7C2B" w:rsidP="00341804">
            <w:pPr>
              <w:autoSpaceDN w:val="0"/>
              <w:ind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2</w:t>
            </w:r>
          </w:p>
        </w:tc>
        <w:tc>
          <w:tcPr>
            <w:tcW w:w="427" w:type="pct"/>
            <w:tcBorders>
              <w:top w:val="single" w:sz="4" w:space="0" w:color="auto"/>
              <w:left w:val="nil"/>
              <w:bottom w:val="single" w:sz="4" w:space="0" w:color="auto"/>
              <w:right w:val="single" w:sz="4" w:space="0" w:color="auto"/>
            </w:tcBorders>
            <w:noWrap/>
            <w:vAlign w:val="center"/>
            <w:hideMark/>
          </w:tcPr>
          <w:p w14:paraId="0FB39CE4" w14:textId="77777777" w:rsidR="00FE7C2B" w:rsidRPr="00E0414D" w:rsidRDefault="00FE7C2B" w:rsidP="00341804">
            <w:pPr>
              <w:autoSpaceDN w:val="0"/>
              <w:ind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3</w:t>
            </w:r>
          </w:p>
        </w:tc>
        <w:tc>
          <w:tcPr>
            <w:tcW w:w="345" w:type="pct"/>
            <w:tcBorders>
              <w:top w:val="single" w:sz="4" w:space="0" w:color="auto"/>
              <w:left w:val="nil"/>
              <w:bottom w:val="single" w:sz="4" w:space="0" w:color="auto"/>
              <w:right w:val="single" w:sz="4" w:space="0" w:color="auto"/>
            </w:tcBorders>
            <w:noWrap/>
            <w:vAlign w:val="center"/>
            <w:hideMark/>
          </w:tcPr>
          <w:p w14:paraId="7896A161" w14:textId="77777777" w:rsidR="00FE7C2B" w:rsidRPr="00E0414D" w:rsidRDefault="00FE7C2B" w:rsidP="00341804">
            <w:pPr>
              <w:autoSpaceDN w:val="0"/>
              <w:ind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4</w:t>
            </w:r>
          </w:p>
        </w:tc>
        <w:tc>
          <w:tcPr>
            <w:tcW w:w="409" w:type="pct"/>
            <w:tcBorders>
              <w:top w:val="single" w:sz="4" w:space="0" w:color="auto"/>
              <w:left w:val="nil"/>
              <w:bottom w:val="single" w:sz="4" w:space="0" w:color="auto"/>
              <w:right w:val="single" w:sz="4" w:space="0" w:color="auto"/>
            </w:tcBorders>
            <w:noWrap/>
            <w:vAlign w:val="center"/>
            <w:hideMark/>
          </w:tcPr>
          <w:p w14:paraId="45B9FC2D" w14:textId="77777777" w:rsidR="00FE7C2B" w:rsidRPr="00E0414D" w:rsidRDefault="00FE7C2B" w:rsidP="00341804">
            <w:pPr>
              <w:autoSpaceDN w:val="0"/>
              <w:ind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5</w:t>
            </w:r>
          </w:p>
        </w:tc>
        <w:tc>
          <w:tcPr>
            <w:tcW w:w="274" w:type="pct"/>
            <w:tcBorders>
              <w:top w:val="single" w:sz="4" w:space="0" w:color="auto"/>
              <w:left w:val="nil"/>
              <w:bottom w:val="single" w:sz="4" w:space="0" w:color="auto"/>
              <w:right w:val="single" w:sz="4" w:space="0" w:color="auto"/>
            </w:tcBorders>
            <w:hideMark/>
          </w:tcPr>
          <w:p w14:paraId="0B0C2098" w14:textId="77777777" w:rsidR="00FE7C2B" w:rsidRPr="00E0414D" w:rsidRDefault="00FE7C2B" w:rsidP="00341804">
            <w:pPr>
              <w:autoSpaceDN w:val="0"/>
              <w:ind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6</w:t>
            </w:r>
          </w:p>
        </w:tc>
        <w:tc>
          <w:tcPr>
            <w:tcW w:w="343" w:type="pct"/>
            <w:tcBorders>
              <w:top w:val="single" w:sz="4" w:space="0" w:color="auto"/>
              <w:left w:val="single" w:sz="4" w:space="0" w:color="auto"/>
              <w:bottom w:val="single" w:sz="4" w:space="0" w:color="auto"/>
              <w:right w:val="single" w:sz="4" w:space="0" w:color="auto"/>
            </w:tcBorders>
            <w:noWrap/>
            <w:vAlign w:val="center"/>
            <w:hideMark/>
          </w:tcPr>
          <w:p w14:paraId="6B4B1D51" w14:textId="77777777" w:rsidR="00FE7C2B" w:rsidRPr="00E0414D" w:rsidRDefault="00FE7C2B" w:rsidP="00341804">
            <w:pPr>
              <w:autoSpaceDN w:val="0"/>
              <w:ind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7</w:t>
            </w:r>
          </w:p>
        </w:tc>
        <w:tc>
          <w:tcPr>
            <w:tcW w:w="412" w:type="pct"/>
            <w:tcBorders>
              <w:top w:val="single" w:sz="4" w:space="0" w:color="auto"/>
              <w:left w:val="nil"/>
              <w:bottom w:val="single" w:sz="4" w:space="0" w:color="auto"/>
              <w:right w:val="single" w:sz="4" w:space="0" w:color="auto"/>
            </w:tcBorders>
            <w:shd w:val="clear" w:color="auto" w:fill="FFFFFF"/>
            <w:hideMark/>
          </w:tcPr>
          <w:p w14:paraId="3BB08BCF" w14:textId="77777777" w:rsidR="00FE7C2B" w:rsidRPr="00E0414D" w:rsidRDefault="00FE7C2B" w:rsidP="00341804">
            <w:pPr>
              <w:autoSpaceDN w:val="0"/>
              <w:ind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8</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F066E0" w14:textId="77777777" w:rsidR="00FE7C2B" w:rsidRPr="00E0414D" w:rsidRDefault="00FE7C2B" w:rsidP="00341804">
            <w:pPr>
              <w:autoSpaceDN w:val="0"/>
              <w:ind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9</w:t>
            </w:r>
          </w:p>
        </w:tc>
        <w:tc>
          <w:tcPr>
            <w:tcW w:w="413" w:type="pct"/>
            <w:tcBorders>
              <w:top w:val="single" w:sz="4" w:space="0" w:color="auto"/>
              <w:left w:val="single" w:sz="4" w:space="0" w:color="auto"/>
              <w:bottom w:val="single" w:sz="4" w:space="0" w:color="auto"/>
              <w:right w:val="single" w:sz="4" w:space="0" w:color="auto"/>
            </w:tcBorders>
            <w:shd w:val="clear" w:color="auto" w:fill="FFFFFF"/>
            <w:noWrap/>
            <w:hideMark/>
          </w:tcPr>
          <w:p w14:paraId="67A7A80B" w14:textId="77777777" w:rsidR="00FE7C2B" w:rsidRPr="00E0414D" w:rsidRDefault="00FE7C2B" w:rsidP="00341804">
            <w:pPr>
              <w:autoSpaceDN w:val="0"/>
              <w:ind w:left="-104" w:right="-112"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10</w:t>
            </w:r>
          </w:p>
        </w:tc>
        <w:tc>
          <w:tcPr>
            <w:tcW w:w="343" w:type="pct"/>
            <w:tcBorders>
              <w:top w:val="single" w:sz="4" w:space="0" w:color="auto"/>
              <w:left w:val="nil"/>
              <w:bottom w:val="single" w:sz="4" w:space="0" w:color="auto"/>
              <w:right w:val="single" w:sz="4" w:space="0" w:color="auto"/>
            </w:tcBorders>
            <w:shd w:val="clear" w:color="auto" w:fill="FFFFFF"/>
            <w:noWrap/>
            <w:vAlign w:val="center"/>
            <w:hideMark/>
          </w:tcPr>
          <w:p w14:paraId="25E693D3" w14:textId="77777777" w:rsidR="00FE7C2B" w:rsidRPr="00E0414D" w:rsidRDefault="00FE7C2B" w:rsidP="00341804">
            <w:pPr>
              <w:autoSpaceDN w:val="0"/>
              <w:ind w:left="-104" w:right="-112" w:firstLine="0"/>
              <w:jc w:val="center"/>
              <w:rPr>
                <w:rFonts w:ascii="Times New Roman" w:eastAsia="Times New Roman" w:hAnsi="Times New Roman" w:cs="Times New Roman"/>
                <w:bCs/>
                <w:sz w:val="18"/>
                <w:szCs w:val="18"/>
                <w:lang w:val="ru-RU" w:bidi="ar-SA"/>
              </w:rPr>
            </w:pPr>
            <w:r w:rsidRPr="00E0414D">
              <w:rPr>
                <w:rFonts w:ascii="Times New Roman" w:eastAsia="Times New Roman" w:hAnsi="Times New Roman" w:cs="Times New Roman"/>
                <w:bCs/>
                <w:sz w:val="18"/>
                <w:szCs w:val="18"/>
                <w:lang w:val="ru-RU" w:bidi="ar-SA"/>
              </w:rPr>
              <w:t>11</w:t>
            </w:r>
          </w:p>
        </w:tc>
      </w:tr>
      <w:tr w:rsidR="006B5292" w:rsidRPr="004F6154" w14:paraId="4638BDFE" w14:textId="77777777" w:rsidTr="004504AA">
        <w:trPr>
          <w:trHeight w:val="56"/>
        </w:trPr>
        <w:tc>
          <w:tcPr>
            <w:tcW w:w="1151" w:type="pct"/>
            <w:tcBorders>
              <w:top w:val="single" w:sz="4" w:space="0" w:color="auto"/>
              <w:left w:val="single" w:sz="4" w:space="0" w:color="auto"/>
              <w:bottom w:val="single" w:sz="4" w:space="0" w:color="auto"/>
              <w:right w:val="single" w:sz="4" w:space="0" w:color="auto"/>
            </w:tcBorders>
            <w:vAlign w:val="center"/>
            <w:hideMark/>
          </w:tcPr>
          <w:p w14:paraId="3CCA6067" w14:textId="77777777" w:rsidR="006B5292" w:rsidRPr="001369E4" w:rsidRDefault="006B5292" w:rsidP="00341804">
            <w:pPr>
              <w:autoSpaceDN w:val="0"/>
              <w:ind w:firstLine="0"/>
              <w:jc w:val="left"/>
              <w:rPr>
                <w:rFonts w:ascii="Times New Roman" w:eastAsia="Times New Roman" w:hAnsi="Times New Roman" w:cs="Times New Roman"/>
                <w:b/>
                <w:sz w:val="20"/>
                <w:szCs w:val="20"/>
                <w:lang w:val="ru-RU" w:bidi="ar-SA"/>
              </w:rPr>
            </w:pPr>
            <w:r w:rsidRPr="001369E4">
              <w:rPr>
                <w:b/>
                <w:color w:val="000000"/>
                <w:sz w:val="20"/>
                <w:szCs w:val="20"/>
              </w:rPr>
              <w:t>Неналоговые</w:t>
            </w:r>
            <w:r w:rsidR="000A249E" w:rsidRPr="001369E4">
              <w:rPr>
                <w:b/>
                <w:color w:val="000000"/>
                <w:sz w:val="20"/>
                <w:szCs w:val="20"/>
                <w:lang w:val="ru-RU"/>
              </w:rPr>
              <w:t xml:space="preserve"> </w:t>
            </w:r>
            <w:r w:rsidRPr="001369E4">
              <w:rPr>
                <w:b/>
                <w:color w:val="000000"/>
                <w:sz w:val="20"/>
                <w:szCs w:val="20"/>
              </w:rPr>
              <w:t>доходы,</w:t>
            </w:r>
            <w:r w:rsidR="001369E4">
              <w:rPr>
                <w:b/>
                <w:color w:val="000000"/>
                <w:sz w:val="20"/>
                <w:szCs w:val="20"/>
                <w:lang w:val="ru-RU"/>
              </w:rPr>
              <w:t xml:space="preserve"> </w:t>
            </w:r>
            <w:r w:rsidR="001369E4">
              <w:rPr>
                <w:color w:val="000000"/>
                <w:sz w:val="20"/>
                <w:szCs w:val="20"/>
              </w:rPr>
              <w:t xml:space="preserve"> </w:t>
            </w:r>
            <w:r w:rsidR="001369E4">
              <w:rPr>
                <w:color w:val="000000"/>
                <w:sz w:val="20"/>
                <w:szCs w:val="20"/>
                <w:lang w:val="ru-RU"/>
              </w:rPr>
              <w:t>и</w:t>
            </w:r>
            <w:r w:rsidR="001369E4">
              <w:rPr>
                <w:color w:val="000000"/>
                <w:sz w:val="20"/>
                <w:szCs w:val="20"/>
              </w:rPr>
              <w:t>з</w:t>
            </w:r>
            <w:r w:rsidR="001369E4">
              <w:rPr>
                <w:color w:val="000000"/>
                <w:sz w:val="20"/>
                <w:szCs w:val="20"/>
                <w:lang w:val="ru-RU"/>
              </w:rPr>
              <w:t xml:space="preserve"> </w:t>
            </w:r>
            <w:r w:rsidR="001369E4">
              <w:rPr>
                <w:color w:val="000000"/>
                <w:sz w:val="20"/>
                <w:szCs w:val="20"/>
              </w:rPr>
              <w:t>них:</w:t>
            </w:r>
          </w:p>
        </w:tc>
        <w:tc>
          <w:tcPr>
            <w:tcW w:w="469" w:type="pct"/>
            <w:tcBorders>
              <w:top w:val="nil"/>
              <w:left w:val="nil"/>
              <w:bottom w:val="single" w:sz="4" w:space="0" w:color="auto"/>
              <w:right w:val="single" w:sz="4" w:space="0" w:color="auto"/>
            </w:tcBorders>
            <w:vAlign w:val="center"/>
            <w:hideMark/>
          </w:tcPr>
          <w:p w14:paraId="3AE13339" w14:textId="77777777" w:rsidR="006B5292" w:rsidRPr="001369E4" w:rsidRDefault="006B5292" w:rsidP="00341804">
            <w:pPr>
              <w:ind w:firstLine="0"/>
              <w:jc w:val="center"/>
              <w:rPr>
                <w:rFonts w:cstheme="minorHAnsi"/>
                <w:b/>
                <w:color w:val="000000"/>
                <w:sz w:val="16"/>
                <w:szCs w:val="16"/>
              </w:rPr>
            </w:pPr>
            <w:r w:rsidRPr="001369E4">
              <w:rPr>
                <w:b/>
                <w:color w:val="000000"/>
                <w:sz w:val="16"/>
                <w:szCs w:val="16"/>
              </w:rPr>
              <w:t>25658,0</w:t>
            </w:r>
          </w:p>
        </w:tc>
        <w:tc>
          <w:tcPr>
            <w:tcW w:w="427" w:type="pct"/>
            <w:tcBorders>
              <w:top w:val="nil"/>
              <w:left w:val="nil"/>
              <w:bottom w:val="single" w:sz="4" w:space="0" w:color="auto"/>
              <w:right w:val="single" w:sz="4" w:space="0" w:color="auto"/>
            </w:tcBorders>
            <w:vAlign w:val="center"/>
            <w:hideMark/>
          </w:tcPr>
          <w:p w14:paraId="6C76E972" w14:textId="77777777" w:rsidR="006B5292" w:rsidRPr="001369E4" w:rsidRDefault="006B5292" w:rsidP="00341804">
            <w:pPr>
              <w:ind w:firstLine="0"/>
              <w:jc w:val="center"/>
              <w:rPr>
                <w:rFonts w:cstheme="minorHAnsi"/>
                <w:b/>
                <w:color w:val="000000"/>
                <w:sz w:val="16"/>
                <w:szCs w:val="16"/>
              </w:rPr>
            </w:pPr>
            <w:r w:rsidRPr="001369E4">
              <w:rPr>
                <w:b/>
                <w:color w:val="000000"/>
                <w:sz w:val="16"/>
                <w:szCs w:val="16"/>
              </w:rPr>
              <w:t>41866,0</w:t>
            </w:r>
          </w:p>
        </w:tc>
        <w:tc>
          <w:tcPr>
            <w:tcW w:w="345" w:type="pct"/>
            <w:tcBorders>
              <w:top w:val="nil"/>
              <w:left w:val="nil"/>
              <w:bottom w:val="single" w:sz="4" w:space="0" w:color="auto"/>
              <w:right w:val="single" w:sz="4" w:space="0" w:color="auto"/>
            </w:tcBorders>
            <w:vAlign w:val="center"/>
            <w:hideMark/>
          </w:tcPr>
          <w:p w14:paraId="28E6AF27" w14:textId="77777777" w:rsidR="006B5292" w:rsidRPr="001369E4" w:rsidRDefault="006B5292" w:rsidP="00341804">
            <w:pPr>
              <w:ind w:right="-101" w:firstLine="0"/>
              <w:jc w:val="center"/>
              <w:rPr>
                <w:rFonts w:cstheme="minorHAnsi"/>
                <w:b/>
                <w:color w:val="000000"/>
                <w:sz w:val="16"/>
                <w:szCs w:val="16"/>
              </w:rPr>
            </w:pPr>
            <w:r w:rsidRPr="001369E4">
              <w:rPr>
                <w:b/>
                <w:color w:val="000000"/>
                <w:sz w:val="16"/>
                <w:szCs w:val="16"/>
              </w:rPr>
              <w:t>16208,0</w:t>
            </w:r>
          </w:p>
        </w:tc>
        <w:tc>
          <w:tcPr>
            <w:tcW w:w="409" w:type="pct"/>
            <w:tcBorders>
              <w:top w:val="nil"/>
              <w:left w:val="nil"/>
              <w:bottom w:val="single" w:sz="4" w:space="0" w:color="auto"/>
              <w:right w:val="single" w:sz="4" w:space="0" w:color="auto"/>
            </w:tcBorders>
            <w:vAlign w:val="center"/>
            <w:hideMark/>
          </w:tcPr>
          <w:p w14:paraId="34DA4502" w14:textId="77777777" w:rsidR="006B5292" w:rsidRPr="001369E4" w:rsidRDefault="006B5292" w:rsidP="00341804">
            <w:pPr>
              <w:ind w:firstLine="0"/>
              <w:jc w:val="center"/>
              <w:rPr>
                <w:rFonts w:cstheme="minorHAnsi"/>
                <w:b/>
                <w:color w:val="000000"/>
                <w:sz w:val="16"/>
                <w:szCs w:val="16"/>
              </w:rPr>
            </w:pPr>
            <w:r w:rsidRPr="001369E4">
              <w:rPr>
                <w:b/>
                <w:color w:val="000000"/>
                <w:sz w:val="16"/>
                <w:szCs w:val="16"/>
              </w:rPr>
              <w:t>40007,2</w:t>
            </w:r>
          </w:p>
        </w:tc>
        <w:tc>
          <w:tcPr>
            <w:tcW w:w="274" w:type="pct"/>
            <w:tcBorders>
              <w:top w:val="nil"/>
              <w:left w:val="nil"/>
              <w:bottom w:val="single" w:sz="4" w:space="0" w:color="auto"/>
              <w:right w:val="single" w:sz="4" w:space="0" w:color="auto"/>
            </w:tcBorders>
            <w:vAlign w:val="center"/>
            <w:hideMark/>
          </w:tcPr>
          <w:p w14:paraId="34962F66" w14:textId="77777777" w:rsidR="006B5292" w:rsidRPr="001369E4" w:rsidRDefault="006B5292" w:rsidP="00341804">
            <w:pPr>
              <w:ind w:firstLine="0"/>
              <w:jc w:val="left"/>
              <w:rPr>
                <w:rFonts w:cstheme="minorHAnsi"/>
                <w:b/>
                <w:color w:val="000000"/>
                <w:sz w:val="16"/>
                <w:szCs w:val="16"/>
              </w:rPr>
            </w:pPr>
            <w:r w:rsidRPr="001369E4">
              <w:rPr>
                <w:b/>
                <w:color w:val="000000"/>
                <w:sz w:val="16"/>
                <w:szCs w:val="16"/>
              </w:rPr>
              <w:t>95,6</w:t>
            </w:r>
          </w:p>
        </w:tc>
        <w:tc>
          <w:tcPr>
            <w:tcW w:w="343" w:type="pct"/>
            <w:tcBorders>
              <w:top w:val="nil"/>
              <w:left w:val="single" w:sz="4" w:space="0" w:color="auto"/>
              <w:bottom w:val="single" w:sz="4" w:space="0" w:color="auto"/>
              <w:right w:val="single" w:sz="4" w:space="0" w:color="auto"/>
            </w:tcBorders>
            <w:vAlign w:val="center"/>
            <w:hideMark/>
          </w:tcPr>
          <w:p w14:paraId="00A53573" w14:textId="77777777" w:rsidR="006B5292" w:rsidRPr="001369E4" w:rsidRDefault="006B5292" w:rsidP="00341804">
            <w:pPr>
              <w:ind w:firstLine="0"/>
              <w:jc w:val="left"/>
              <w:rPr>
                <w:rFonts w:cstheme="minorHAnsi"/>
                <w:b/>
                <w:color w:val="000000"/>
                <w:sz w:val="16"/>
                <w:szCs w:val="16"/>
              </w:rPr>
            </w:pPr>
            <w:r w:rsidRPr="001369E4">
              <w:rPr>
                <w:b/>
                <w:color w:val="000000"/>
                <w:sz w:val="16"/>
                <w:szCs w:val="16"/>
              </w:rPr>
              <w:t>100,0</w:t>
            </w:r>
          </w:p>
        </w:tc>
        <w:tc>
          <w:tcPr>
            <w:tcW w:w="412" w:type="pct"/>
            <w:tcBorders>
              <w:top w:val="single" w:sz="4" w:space="0" w:color="auto"/>
              <w:left w:val="nil"/>
              <w:bottom w:val="single" w:sz="4" w:space="0" w:color="auto"/>
              <w:right w:val="single" w:sz="4" w:space="0" w:color="auto"/>
            </w:tcBorders>
            <w:vAlign w:val="center"/>
            <w:hideMark/>
          </w:tcPr>
          <w:p w14:paraId="5D0024A3" w14:textId="77777777" w:rsidR="006B5292" w:rsidRPr="001369E4" w:rsidRDefault="006B5292" w:rsidP="00341804">
            <w:pPr>
              <w:ind w:firstLine="0"/>
              <w:jc w:val="center"/>
              <w:rPr>
                <w:b/>
                <w:color w:val="000000"/>
                <w:sz w:val="16"/>
                <w:szCs w:val="16"/>
              </w:rPr>
            </w:pPr>
            <w:r w:rsidRPr="001369E4">
              <w:rPr>
                <w:b/>
                <w:color w:val="000000"/>
                <w:sz w:val="16"/>
                <w:szCs w:val="16"/>
              </w:rPr>
              <w:t>-1858,8</w:t>
            </w:r>
          </w:p>
        </w:tc>
        <w:tc>
          <w:tcPr>
            <w:tcW w:w="412" w:type="pct"/>
            <w:tcBorders>
              <w:top w:val="nil"/>
              <w:left w:val="nil"/>
              <w:bottom w:val="single" w:sz="4" w:space="0" w:color="auto"/>
              <w:right w:val="single" w:sz="4" w:space="0" w:color="auto"/>
            </w:tcBorders>
            <w:vAlign w:val="center"/>
            <w:hideMark/>
          </w:tcPr>
          <w:p w14:paraId="698A7354" w14:textId="77777777" w:rsidR="006B5292" w:rsidRPr="001369E4" w:rsidRDefault="006B5292" w:rsidP="00341804">
            <w:pPr>
              <w:ind w:firstLine="0"/>
              <w:jc w:val="center"/>
              <w:rPr>
                <w:rFonts w:cstheme="minorHAnsi"/>
                <w:b/>
                <w:color w:val="000000"/>
                <w:sz w:val="16"/>
                <w:szCs w:val="16"/>
              </w:rPr>
            </w:pPr>
            <w:r w:rsidRPr="001369E4">
              <w:rPr>
                <w:b/>
                <w:color w:val="000000"/>
                <w:sz w:val="16"/>
                <w:szCs w:val="16"/>
              </w:rPr>
              <w:t>58226,0</w:t>
            </w:r>
          </w:p>
        </w:tc>
        <w:tc>
          <w:tcPr>
            <w:tcW w:w="413" w:type="pct"/>
            <w:tcBorders>
              <w:top w:val="nil"/>
              <w:left w:val="nil"/>
              <w:bottom w:val="single" w:sz="4" w:space="0" w:color="auto"/>
              <w:right w:val="single" w:sz="4" w:space="0" w:color="auto"/>
            </w:tcBorders>
            <w:noWrap/>
            <w:vAlign w:val="center"/>
            <w:hideMark/>
          </w:tcPr>
          <w:p w14:paraId="7F775B51" w14:textId="77777777" w:rsidR="006B5292" w:rsidRPr="001369E4" w:rsidRDefault="006B5292" w:rsidP="00341804">
            <w:pPr>
              <w:ind w:firstLine="0"/>
              <w:jc w:val="left"/>
              <w:rPr>
                <w:rFonts w:cstheme="minorHAnsi"/>
                <w:b/>
                <w:color w:val="000000"/>
                <w:sz w:val="16"/>
                <w:szCs w:val="16"/>
              </w:rPr>
            </w:pPr>
            <w:r w:rsidRPr="001369E4">
              <w:rPr>
                <w:b/>
                <w:color w:val="000000"/>
                <w:sz w:val="16"/>
                <w:szCs w:val="16"/>
              </w:rPr>
              <w:t>-18218,8</w:t>
            </w:r>
          </w:p>
        </w:tc>
        <w:tc>
          <w:tcPr>
            <w:tcW w:w="343" w:type="pct"/>
            <w:tcBorders>
              <w:top w:val="nil"/>
              <w:left w:val="nil"/>
              <w:bottom w:val="single" w:sz="4" w:space="0" w:color="auto"/>
              <w:right w:val="single" w:sz="4" w:space="0" w:color="auto"/>
            </w:tcBorders>
            <w:noWrap/>
            <w:vAlign w:val="center"/>
            <w:hideMark/>
          </w:tcPr>
          <w:p w14:paraId="20F731A8" w14:textId="77777777" w:rsidR="006B5292" w:rsidRPr="001369E4" w:rsidRDefault="006B5292" w:rsidP="00341804">
            <w:pPr>
              <w:ind w:right="34" w:firstLine="0"/>
              <w:jc w:val="center"/>
              <w:rPr>
                <w:rFonts w:cstheme="minorHAnsi"/>
                <w:b/>
                <w:color w:val="000000"/>
                <w:sz w:val="16"/>
                <w:szCs w:val="16"/>
              </w:rPr>
            </w:pPr>
            <w:r w:rsidRPr="001369E4">
              <w:rPr>
                <w:b/>
                <w:color w:val="000000"/>
                <w:sz w:val="16"/>
                <w:szCs w:val="16"/>
              </w:rPr>
              <w:t>68,7</w:t>
            </w:r>
          </w:p>
        </w:tc>
      </w:tr>
      <w:tr w:rsidR="006B5292" w:rsidRPr="00E0414D" w14:paraId="4B172A4C" w14:textId="77777777" w:rsidTr="004504AA">
        <w:trPr>
          <w:trHeight w:val="56"/>
        </w:trPr>
        <w:tc>
          <w:tcPr>
            <w:tcW w:w="1151" w:type="pct"/>
            <w:tcBorders>
              <w:top w:val="single" w:sz="4" w:space="0" w:color="auto"/>
              <w:left w:val="single" w:sz="4" w:space="0" w:color="auto"/>
              <w:bottom w:val="single" w:sz="4" w:space="0" w:color="auto"/>
              <w:right w:val="single" w:sz="4" w:space="0" w:color="auto"/>
            </w:tcBorders>
            <w:vAlign w:val="center"/>
            <w:hideMark/>
          </w:tcPr>
          <w:p w14:paraId="09DD8973" w14:textId="77777777" w:rsidR="006B5292" w:rsidRPr="00E0414D" w:rsidRDefault="006B5292" w:rsidP="00341804">
            <w:pPr>
              <w:ind w:firstLine="0"/>
              <w:jc w:val="left"/>
              <w:rPr>
                <w:rFonts w:ascii="Times New Roman" w:eastAsia="Times New Roman" w:hAnsi="Times New Roman" w:cs="Times New Roman"/>
                <w:sz w:val="18"/>
                <w:szCs w:val="18"/>
                <w:lang w:val="ru-RU"/>
              </w:rPr>
            </w:pPr>
            <w:r w:rsidRPr="006B4529">
              <w:rPr>
                <w:color w:val="000000"/>
                <w:sz w:val="18"/>
                <w:szCs w:val="18"/>
                <w:lang w:val="ru-RU"/>
              </w:rPr>
              <w:t>Доходы, получаемые в виде арендной платы за земельные участки</w:t>
            </w:r>
          </w:p>
        </w:tc>
        <w:tc>
          <w:tcPr>
            <w:tcW w:w="469" w:type="pct"/>
            <w:tcBorders>
              <w:top w:val="single" w:sz="4" w:space="0" w:color="auto"/>
              <w:left w:val="nil"/>
              <w:bottom w:val="single" w:sz="4" w:space="0" w:color="auto"/>
              <w:right w:val="single" w:sz="4" w:space="0" w:color="auto"/>
            </w:tcBorders>
            <w:vAlign w:val="center"/>
            <w:hideMark/>
          </w:tcPr>
          <w:p w14:paraId="12EEC1E5" w14:textId="77777777" w:rsidR="006B5292" w:rsidRPr="001E4934" w:rsidRDefault="006B5292" w:rsidP="00341804">
            <w:pPr>
              <w:ind w:firstLine="0"/>
              <w:jc w:val="center"/>
              <w:rPr>
                <w:rFonts w:cstheme="minorHAnsi"/>
                <w:color w:val="000000"/>
                <w:sz w:val="16"/>
                <w:szCs w:val="16"/>
              </w:rPr>
            </w:pPr>
            <w:r>
              <w:rPr>
                <w:color w:val="000000"/>
                <w:sz w:val="16"/>
                <w:szCs w:val="16"/>
              </w:rPr>
              <w:t>7398,0</w:t>
            </w:r>
          </w:p>
        </w:tc>
        <w:tc>
          <w:tcPr>
            <w:tcW w:w="427" w:type="pct"/>
            <w:tcBorders>
              <w:top w:val="single" w:sz="4" w:space="0" w:color="auto"/>
              <w:left w:val="nil"/>
              <w:bottom w:val="single" w:sz="4" w:space="0" w:color="auto"/>
              <w:right w:val="single" w:sz="4" w:space="0" w:color="auto"/>
            </w:tcBorders>
            <w:vAlign w:val="center"/>
            <w:hideMark/>
          </w:tcPr>
          <w:p w14:paraId="6C911BBF" w14:textId="77777777" w:rsidR="006B5292" w:rsidRPr="001E4934" w:rsidRDefault="006B5292" w:rsidP="00341804">
            <w:pPr>
              <w:ind w:firstLine="0"/>
              <w:jc w:val="center"/>
              <w:rPr>
                <w:rFonts w:cstheme="minorHAnsi"/>
                <w:color w:val="000000"/>
                <w:sz w:val="16"/>
                <w:szCs w:val="16"/>
              </w:rPr>
            </w:pPr>
            <w:r>
              <w:rPr>
                <w:color w:val="000000"/>
                <w:sz w:val="16"/>
                <w:szCs w:val="16"/>
              </w:rPr>
              <w:t>10398,0</w:t>
            </w:r>
          </w:p>
        </w:tc>
        <w:tc>
          <w:tcPr>
            <w:tcW w:w="345" w:type="pct"/>
            <w:tcBorders>
              <w:top w:val="single" w:sz="4" w:space="0" w:color="auto"/>
              <w:left w:val="nil"/>
              <w:bottom w:val="single" w:sz="4" w:space="0" w:color="auto"/>
              <w:right w:val="single" w:sz="4" w:space="0" w:color="auto"/>
            </w:tcBorders>
            <w:vAlign w:val="center"/>
            <w:hideMark/>
          </w:tcPr>
          <w:p w14:paraId="15E25903" w14:textId="77777777" w:rsidR="006B5292" w:rsidRPr="001E4934" w:rsidRDefault="006B5292" w:rsidP="00341804">
            <w:pPr>
              <w:ind w:right="-101" w:firstLine="0"/>
              <w:jc w:val="center"/>
              <w:rPr>
                <w:rFonts w:cstheme="minorHAnsi"/>
                <w:color w:val="000000"/>
                <w:sz w:val="16"/>
                <w:szCs w:val="16"/>
              </w:rPr>
            </w:pPr>
            <w:r>
              <w:rPr>
                <w:color w:val="000000"/>
                <w:sz w:val="16"/>
                <w:szCs w:val="16"/>
              </w:rPr>
              <w:t>3000,0</w:t>
            </w:r>
          </w:p>
        </w:tc>
        <w:tc>
          <w:tcPr>
            <w:tcW w:w="409" w:type="pct"/>
            <w:tcBorders>
              <w:top w:val="single" w:sz="4" w:space="0" w:color="auto"/>
              <w:left w:val="nil"/>
              <w:bottom w:val="single" w:sz="4" w:space="0" w:color="auto"/>
              <w:right w:val="single" w:sz="4" w:space="0" w:color="auto"/>
            </w:tcBorders>
            <w:vAlign w:val="center"/>
            <w:hideMark/>
          </w:tcPr>
          <w:p w14:paraId="277D8DDA" w14:textId="77777777" w:rsidR="006B5292" w:rsidRPr="001E4934" w:rsidRDefault="006B5292" w:rsidP="00341804">
            <w:pPr>
              <w:ind w:firstLine="0"/>
              <w:jc w:val="center"/>
              <w:rPr>
                <w:rFonts w:cstheme="minorHAnsi"/>
                <w:color w:val="000000"/>
                <w:sz w:val="16"/>
                <w:szCs w:val="16"/>
              </w:rPr>
            </w:pPr>
            <w:r>
              <w:rPr>
                <w:color w:val="000000"/>
                <w:sz w:val="16"/>
                <w:szCs w:val="16"/>
              </w:rPr>
              <w:t>10997,6</w:t>
            </w:r>
          </w:p>
        </w:tc>
        <w:tc>
          <w:tcPr>
            <w:tcW w:w="274" w:type="pct"/>
            <w:tcBorders>
              <w:top w:val="single" w:sz="4" w:space="0" w:color="auto"/>
              <w:left w:val="nil"/>
              <w:bottom w:val="single" w:sz="4" w:space="0" w:color="auto"/>
              <w:right w:val="single" w:sz="4" w:space="0" w:color="auto"/>
            </w:tcBorders>
            <w:vAlign w:val="center"/>
            <w:hideMark/>
          </w:tcPr>
          <w:p w14:paraId="16B79BCC" w14:textId="77777777" w:rsidR="006B5292" w:rsidRPr="001E4934" w:rsidRDefault="006B5292" w:rsidP="00341804">
            <w:pPr>
              <w:ind w:right="-247" w:firstLine="0"/>
              <w:jc w:val="left"/>
              <w:rPr>
                <w:rFonts w:cstheme="minorHAnsi"/>
                <w:color w:val="000000"/>
                <w:sz w:val="16"/>
                <w:szCs w:val="16"/>
              </w:rPr>
            </w:pPr>
            <w:r>
              <w:rPr>
                <w:color w:val="000000"/>
                <w:sz w:val="16"/>
                <w:szCs w:val="16"/>
              </w:rPr>
              <w:t>105,8</w:t>
            </w:r>
          </w:p>
        </w:tc>
        <w:tc>
          <w:tcPr>
            <w:tcW w:w="343" w:type="pct"/>
            <w:tcBorders>
              <w:top w:val="single" w:sz="4" w:space="0" w:color="auto"/>
              <w:left w:val="single" w:sz="4" w:space="0" w:color="auto"/>
              <w:bottom w:val="single" w:sz="4" w:space="0" w:color="auto"/>
              <w:right w:val="single" w:sz="4" w:space="0" w:color="auto"/>
            </w:tcBorders>
            <w:vAlign w:val="center"/>
            <w:hideMark/>
          </w:tcPr>
          <w:p w14:paraId="1CE08C0C" w14:textId="77777777" w:rsidR="006B5292" w:rsidRPr="001E4934" w:rsidRDefault="006B5292" w:rsidP="00341804">
            <w:pPr>
              <w:ind w:right="-331" w:firstLine="0"/>
              <w:jc w:val="left"/>
              <w:rPr>
                <w:rFonts w:cstheme="minorHAnsi"/>
                <w:color w:val="000000"/>
                <w:sz w:val="16"/>
                <w:szCs w:val="16"/>
              </w:rPr>
            </w:pPr>
            <w:r>
              <w:rPr>
                <w:color w:val="000000"/>
                <w:sz w:val="16"/>
                <w:szCs w:val="16"/>
              </w:rPr>
              <w:t>27,5</w:t>
            </w:r>
          </w:p>
        </w:tc>
        <w:tc>
          <w:tcPr>
            <w:tcW w:w="412" w:type="pct"/>
            <w:tcBorders>
              <w:top w:val="single" w:sz="4" w:space="0" w:color="auto"/>
              <w:left w:val="nil"/>
              <w:bottom w:val="single" w:sz="4" w:space="0" w:color="auto"/>
              <w:right w:val="single" w:sz="4" w:space="0" w:color="auto"/>
            </w:tcBorders>
            <w:vAlign w:val="center"/>
            <w:hideMark/>
          </w:tcPr>
          <w:p w14:paraId="6D695EE8" w14:textId="77777777" w:rsidR="006B5292" w:rsidRPr="006B5292" w:rsidRDefault="006B5292" w:rsidP="00341804">
            <w:pPr>
              <w:ind w:firstLine="0"/>
              <w:jc w:val="center"/>
              <w:rPr>
                <w:color w:val="000000"/>
                <w:sz w:val="16"/>
                <w:szCs w:val="16"/>
              </w:rPr>
            </w:pPr>
            <w:r>
              <w:rPr>
                <w:color w:val="000000"/>
                <w:sz w:val="16"/>
                <w:szCs w:val="16"/>
              </w:rPr>
              <w:t>599,6</w:t>
            </w:r>
          </w:p>
        </w:tc>
        <w:tc>
          <w:tcPr>
            <w:tcW w:w="412" w:type="pct"/>
            <w:tcBorders>
              <w:top w:val="single" w:sz="4" w:space="0" w:color="auto"/>
              <w:left w:val="nil"/>
              <w:bottom w:val="single" w:sz="4" w:space="0" w:color="auto"/>
              <w:right w:val="single" w:sz="4" w:space="0" w:color="auto"/>
            </w:tcBorders>
            <w:vAlign w:val="center"/>
            <w:hideMark/>
          </w:tcPr>
          <w:p w14:paraId="7E6ACD1C" w14:textId="77777777" w:rsidR="006B5292" w:rsidRPr="001E4934" w:rsidRDefault="006B5292" w:rsidP="00341804">
            <w:pPr>
              <w:ind w:firstLine="0"/>
              <w:jc w:val="center"/>
              <w:rPr>
                <w:rFonts w:cstheme="minorHAnsi"/>
                <w:color w:val="000000"/>
                <w:sz w:val="16"/>
                <w:szCs w:val="16"/>
              </w:rPr>
            </w:pPr>
            <w:r>
              <w:rPr>
                <w:color w:val="000000"/>
                <w:sz w:val="16"/>
                <w:szCs w:val="16"/>
              </w:rPr>
              <w:t>11043,0</w:t>
            </w:r>
          </w:p>
        </w:tc>
        <w:tc>
          <w:tcPr>
            <w:tcW w:w="413" w:type="pct"/>
            <w:tcBorders>
              <w:top w:val="single" w:sz="4" w:space="0" w:color="auto"/>
              <w:left w:val="nil"/>
              <w:bottom w:val="single" w:sz="4" w:space="0" w:color="auto"/>
              <w:right w:val="single" w:sz="4" w:space="0" w:color="auto"/>
            </w:tcBorders>
            <w:noWrap/>
            <w:vAlign w:val="center"/>
            <w:hideMark/>
          </w:tcPr>
          <w:p w14:paraId="624B9B7D" w14:textId="77777777" w:rsidR="006B5292" w:rsidRPr="001E4934" w:rsidRDefault="006B5292" w:rsidP="00341804">
            <w:pPr>
              <w:ind w:firstLine="0"/>
              <w:jc w:val="left"/>
              <w:rPr>
                <w:rFonts w:cstheme="minorHAnsi"/>
                <w:color w:val="000000"/>
                <w:sz w:val="16"/>
                <w:szCs w:val="16"/>
              </w:rPr>
            </w:pPr>
            <w:r>
              <w:rPr>
                <w:color w:val="000000"/>
                <w:sz w:val="16"/>
                <w:szCs w:val="16"/>
              </w:rPr>
              <w:t>-45,4</w:t>
            </w:r>
          </w:p>
        </w:tc>
        <w:tc>
          <w:tcPr>
            <w:tcW w:w="343" w:type="pct"/>
            <w:tcBorders>
              <w:top w:val="single" w:sz="4" w:space="0" w:color="auto"/>
              <w:left w:val="nil"/>
              <w:bottom w:val="single" w:sz="4" w:space="0" w:color="auto"/>
              <w:right w:val="single" w:sz="4" w:space="0" w:color="auto"/>
            </w:tcBorders>
            <w:noWrap/>
            <w:vAlign w:val="center"/>
            <w:hideMark/>
          </w:tcPr>
          <w:p w14:paraId="0998EF0B" w14:textId="77777777" w:rsidR="006B5292" w:rsidRPr="001E4934" w:rsidRDefault="006B5292" w:rsidP="00341804">
            <w:pPr>
              <w:ind w:firstLine="0"/>
              <w:jc w:val="center"/>
              <w:rPr>
                <w:rFonts w:cstheme="minorHAnsi"/>
                <w:color w:val="000000"/>
                <w:sz w:val="16"/>
                <w:szCs w:val="16"/>
              </w:rPr>
            </w:pPr>
            <w:r>
              <w:rPr>
                <w:color w:val="000000"/>
                <w:sz w:val="16"/>
                <w:szCs w:val="16"/>
              </w:rPr>
              <w:t>99,6</w:t>
            </w:r>
          </w:p>
        </w:tc>
      </w:tr>
      <w:tr w:rsidR="006B5292" w:rsidRPr="00E0414D" w14:paraId="370D7C2A" w14:textId="77777777" w:rsidTr="004504AA">
        <w:trPr>
          <w:trHeight w:val="56"/>
        </w:trPr>
        <w:tc>
          <w:tcPr>
            <w:tcW w:w="1151" w:type="pct"/>
            <w:tcBorders>
              <w:top w:val="single" w:sz="4" w:space="0" w:color="auto"/>
              <w:left w:val="single" w:sz="4" w:space="0" w:color="auto"/>
              <w:bottom w:val="single" w:sz="4" w:space="0" w:color="auto"/>
              <w:right w:val="single" w:sz="4" w:space="0" w:color="auto"/>
            </w:tcBorders>
            <w:vAlign w:val="center"/>
            <w:hideMark/>
          </w:tcPr>
          <w:p w14:paraId="52BE9361" w14:textId="77777777" w:rsidR="006B5292" w:rsidRPr="00E0414D" w:rsidRDefault="006B5292" w:rsidP="00341804">
            <w:pPr>
              <w:ind w:firstLine="34"/>
              <w:jc w:val="left"/>
              <w:rPr>
                <w:rFonts w:ascii="Times New Roman" w:eastAsia="Times New Roman" w:hAnsi="Times New Roman" w:cs="Times New Roman"/>
                <w:sz w:val="18"/>
                <w:szCs w:val="18"/>
                <w:lang w:val="ru-RU"/>
              </w:rPr>
            </w:pPr>
            <w:r w:rsidRPr="006B4529">
              <w:rPr>
                <w:color w:val="000000"/>
                <w:sz w:val="18"/>
                <w:szCs w:val="18"/>
                <w:lang w:val="ru-RU"/>
              </w:rPr>
              <w:t xml:space="preserve">Доходы от сдачи в аренду имущества, составляющего казну </w:t>
            </w:r>
          </w:p>
        </w:tc>
        <w:tc>
          <w:tcPr>
            <w:tcW w:w="469" w:type="pct"/>
            <w:tcBorders>
              <w:top w:val="single" w:sz="4" w:space="0" w:color="auto"/>
              <w:left w:val="nil"/>
              <w:bottom w:val="single" w:sz="4" w:space="0" w:color="auto"/>
              <w:right w:val="single" w:sz="4" w:space="0" w:color="auto"/>
            </w:tcBorders>
            <w:vAlign w:val="center"/>
            <w:hideMark/>
          </w:tcPr>
          <w:p w14:paraId="7428CE0C" w14:textId="77777777" w:rsidR="006B5292" w:rsidRPr="001E4934" w:rsidRDefault="006B5292" w:rsidP="00341804">
            <w:pPr>
              <w:ind w:firstLine="0"/>
              <w:jc w:val="center"/>
              <w:rPr>
                <w:rFonts w:cstheme="minorHAnsi"/>
                <w:color w:val="000000"/>
                <w:sz w:val="16"/>
                <w:szCs w:val="16"/>
              </w:rPr>
            </w:pPr>
            <w:r>
              <w:rPr>
                <w:color w:val="000000"/>
                <w:sz w:val="16"/>
                <w:szCs w:val="16"/>
              </w:rPr>
              <w:t>8620,0</w:t>
            </w:r>
          </w:p>
        </w:tc>
        <w:tc>
          <w:tcPr>
            <w:tcW w:w="427" w:type="pct"/>
            <w:tcBorders>
              <w:top w:val="single" w:sz="4" w:space="0" w:color="auto"/>
              <w:left w:val="nil"/>
              <w:bottom w:val="single" w:sz="4" w:space="0" w:color="auto"/>
              <w:right w:val="single" w:sz="4" w:space="0" w:color="auto"/>
            </w:tcBorders>
            <w:vAlign w:val="center"/>
            <w:hideMark/>
          </w:tcPr>
          <w:p w14:paraId="5C758C15" w14:textId="77777777" w:rsidR="006B5292" w:rsidRPr="001E4934" w:rsidRDefault="006B5292" w:rsidP="00341804">
            <w:pPr>
              <w:ind w:firstLine="0"/>
              <w:jc w:val="center"/>
              <w:rPr>
                <w:rFonts w:cstheme="minorHAnsi"/>
                <w:color w:val="000000"/>
                <w:sz w:val="16"/>
                <w:szCs w:val="16"/>
              </w:rPr>
            </w:pPr>
            <w:r>
              <w:rPr>
                <w:color w:val="000000"/>
                <w:sz w:val="16"/>
                <w:szCs w:val="16"/>
              </w:rPr>
              <w:t>10170,0</w:t>
            </w:r>
          </w:p>
        </w:tc>
        <w:tc>
          <w:tcPr>
            <w:tcW w:w="345" w:type="pct"/>
            <w:tcBorders>
              <w:top w:val="single" w:sz="4" w:space="0" w:color="auto"/>
              <w:left w:val="nil"/>
              <w:bottom w:val="single" w:sz="4" w:space="0" w:color="auto"/>
              <w:right w:val="single" w:sz="4" w:space="0" w:color="auto"/>
            </w:tcBorders>
            <w:vAlign w:val="center"/>
            <w:hideMark/>
          </w:tcPr>
          <w:p w14:paraId="248BE6DC" w14:textId="77777777" w:rsidR="006B5292" w:rsidRPr="001E4934" w:rsidRDefault="006B5292" w:rsidP="00341804">
            <w:pPr>
              <w:ind w:right="-101" w:firstLine="0"/>
              <w:jc w:val="center"/>
              <w:rPr>
                <w:rFonts w:cstheme="minorHAnsi"/>
                <w:color w:val="000000"/>
                <w:sz w:val="16"/>
                <w:szCs w:val="16"/>
              </w:rPr>
            </w:pPr>
            <w:r>
              <w:rPr>
                <w:color w:val="000000"/>
                <w:sz w:val="16"/>
                <w:szCs w:val="16"/>
              </w:rPr>
              <w:t>1550,0</w:t>
            </w:r>
          </w:p>
        </w:tc>
        <w:tc>
          <w:tcPr>
            <w:tcW w:w="409" w:type="pct"/>
            <w:tcBorders>
              <w:top w:val="single" w:sz="4" w:space="0" w:color="auto"/>
              <w:left w:val="nil"/>
              <w:bottom w:val="single" w:sz="4" w:space="0" w:color="auto"/>
              <w:right w:val="single" w:sz="4" w:space="0" w:color="auto"/>
            </w:tcBorders>
            <w:vAlign w:val="center"/>
            <w:hideMark/>
          </w:tcPr>
          <w:p w14:paraId="2624489C" w14:textId="77777777" w:rsidR="006B5292" w:rsidRPr="001E4934" w:rsidRDefault="006B5292" w:rsidP="00341804">
            <w:pPr>
              <w:ind w:firstLine="0"/>
              <w:jc w:val="center"/>
              <w:rPr>
                <w:rFonts w:cstheme="minorHAnsi"/>
                <w:color w:val="000000"/>
                <w:sz w:val="16"/>
                <w:szCs w:val="16"/>
              </w:rPr>
            </w:pPr>
            <w:r>
              <w:rPr>
                <w:color w:val="000000"/>
                <w:sz w:val="16"/>
                <w:szCs w:val="16"/>
              </w:rPr>
              <w:t>9867,0</w:t>
            </w:r>
          </w:p>
        </w:tc>
        <w:tc>
          <w:tcPr>
            <w:tcW w:w="274" w:type="pct"/>
            <w:tcBorders>
              <w:top w:val="single" w:sz="4" w:space="0" w:color="auto"/>
              <w:left w:val="nil"/>
              <w:bottom w:val="single" w:sz="4" w:space="0" w:color="auto"/>
              <w:right w:val="single" w:sz="4" w:space="0" w:color="auto"/>
            </w:tcBorders>
            <w:vAlign w:val="center"/>
            <w:hideMark/>
          </w:tcPr>
          <w:p w14:paraId="59025579" w14:textId="77777777" w:rsidR="006B5292" w:rsidRPr="001E4934" w:rsidRDefault="006B5292" w:rsidP="00341804">
            <w:pPr>
              <w:ind w:right="-257" w:firstLine="0"/>
              <w:jc w:val="left"/>
              <w:rPr>
                <w:rFonts w:cstheme="minorHAnsi"/>
                <w:color w:val="000000"/>
                <w:sz w:val="16"/>
                <w:szCs w:val="16"/>
              </w:rPr>
            </w:pPr>
            <w:r>
              <w:rPr>
                <w:color w:val="000000"/>
                <w:sz w:val="16"/>
                <w:szCs w:val="16"/>
              </w:rPr>
              <w:t>97,0</w:t>
            </w:r>
          </w:p>
        </w:tc>
        <w:tc>
          <w:tcPr>
            <w:tcW w:w="343" w:type="pct"/>
            <w:tcBorders>
              <w:top w:val="single" w:sz="4" w:space="0" w:color="auto"/>
              <w:left w:val="single" w:sz="4" w:space="0" w:color="auto"/>
              <w:bottom w:val="single" w:sz="4" w:space="0" w:color="auto"/>
              <w:right w:val="single" w:sz="4" w:space="0" w:color="auto"/>
            </w:tcBorders>
            <w:vAlign w:val="center"/>
            <w:hideMark/>
          </w:tcPr>
          <w:p w14:paraId="4995E3C4" w14:textId="77777777" w:rsidR="006B5292" w:rsidRPr="001E4934" w:rsidRDefault="006B5292" w:rsidP="00341804">
            <w:pPr>
              <w:ind w:right="-257" w:firstLine="0"/>
              <w:jc w:val="left"/>
              <w:rPr>
                <w:rFonts w:cstheme="minorHAnsi"/>
                <w:color w:val="000000"/>
                <w:sz w:val="16"/>
                <w:szCs w:val="16"/>
              </w:rPr>
            </w:pPr>
            <w:r>
              <w:rPr>
                <w:color w:val="000000"/>
                <w:sz w:val="16"/>
                <w:szCs w:val="16"/>
              </w:rPr>
              <w:t>24,7</w:t>
            </w:r>
          </w:p>
        </w:tc>
        <w:tc>
          <w:tcPr>
            <w:tcW w:w="412" w:type="pct"/>
            <w:tcBorders>
              <w:top w:val="single" w:sz="4" w:space="0" w:color="auto"/>
              <w:left w:val="nil"/>
              <w:bottom w:val="single" w:sz="4" w:space="0" w:color="auto"/>
              <w:right w:val="single" w:sz="4" w:space="0" w:color="auto"/>
            </w:tcBorders>
            <w:vAlign w:val="center"/>
            <w:hideMark/>
          </w:tcPr>
          <w:p w14:paraId="164FA3C2" w14:textId="77777777" w:rsidR="006B5292" w:rsidRPr="006B5292" w:rsidRDefault="006B5292" w:rsidP="00341804">
            <w:pPr>
              <w:ind w:firstLine="0"/>
              <w:jc w:val="center"/>
              <w:rPr>
                <w:color w:val="000000"/>
                <w:sz w:val="16"/>
                <w:szCs w:val="16"/>
              </w:rPr>
            </w:pPr>
            <w:r>
              <w:rPr>
                <w:color w:val="000000"/>
                <w:sz w:val="16"/>
                <w:szCs w:val="16"/>
              </w:rPr>
              <w:t>-303,0</w:t>
            </w:r>
          </w:p>
        </w:tc>
        <w:tc>
          <w:tcPr>
            <w:tcW w:w="412" w:type="pct"/>
            <w:tcBorders>
              <w:top w:val="single" w:sz="4" w:space="0" w:color="auto"/>
              <w:left w:val="nil"/>
              <w:bottom w:val="single" w:sz="4" w:space="0" w:color="auto"/>
              <w:right w:val="single" w:sz="4" w:space="0" w:color="auto"/>
            </w:tcBorders>
            <w:vAlign w:val="center"/>
            <w:hideMark/>
          </w:tcPr>
          <w:p w14:paraId="0849FCE2" w14:textId="77777777" w:rsidR="006B5292" w:rsidRPr="001E4934" w:rsidRDefault="006B5292" w:rsidP="00341804">
            <w:pPr>
              <w:ind w:firstLine="0"/>
              <w:jc w:val="center"/>
              <w:rPr>
                <w:rFonts w:cstheme="minorHAnsi"/>
                <w:color w:val="000000"/>
                <w:sz w:val="16"/>
                <w:szCs w:val="16"/>
              </w:rPr>
            </w:pPr>
            <w:r>
              <w:rPr>
                <w:color w:val="000000"/>
                <w:sz w:val="16"/>
                <w:szCs w:val="16"/>
              </w:rPr>
              <w:t>10468,0</w:t>
            </w:r>
          </w:p>
        </w:tc>
        <w:tc>
          <w:tcPr>
            <w:tcW w:w="413" w:type="pct"/>
            <w:tcBorders>
              <w:top w:val="single" w:sz="4" w:space="0" w:color="auto"/>
              <w:left w:val="nil"/>
              <w:bottom w:val="single" w:sz="4" w:space="0" w:color="auto"/>
              <w:right w:val="single" w:sz="4" w:space="0" w:color="auto"/>
            </w:tcBorders>
            <w:noWrap/>
            <w:vAlign w:val="center"/>
            <w:hideMark/>
          </w:tcPr>
          <w:p w14:paraId="19770E72" w14:textId="77777777" w:rsidR="006B5292" w:rsidRPr="001E4934" w:rsidRDefault="006B5292" w:rsidP="00341804">
            <w:pPr>
              <w:ind w:firstLine="0"/>
              <w:jc w:val="left"/>
              <w:rPr>
                <w:rFonts w:cstheme="minorHAnsi"/>
                <w:color w:val="000000"/>
                <w:sz w:val="16"/>
                <w:szCs w:val="16"/>
              </w:rPr>
            </w:pPr>
            <w:r>
              <w:rPr>
                <w:color w:val="000000"/>
                <w:sz w:val="16"/>
                <w:szCs w:val="16"/>
              </w:rPr>
              <w:t>-601,0</w:t>
            </w:r>
          </w:p>
        </w:tc>
        <w:tc>
          <w:tcPr>
            <w:tcW w:w="343" w:type="pct"/>
            <w:tcBorders>
              <w:top w:val="single" w:sz="4" w:space="0" w:color="auto"/>
              <w:left w:val="nil"/>
              <w:bottom w:val="single" w:sz="4" w:space="0" w:color="auto"/>
              <w:right w:val="single" w:sz="4" w:space="0" w:color="auto"/>
            </w:tcBorders>
            <w:noWrap/>
            <w:vAlign w:val="center"/>
            <w:hideMark/>
          </w:tcPr>
          <w:p w14:paraId="0771E291" w14:textId="77777777" w:rsidR="006B5292" w:rsidRPr="001E4934" w:rsidRDefault="006B5292" w:rsidP="00341804">
            <w:pPr>
              <w:ind w:firstLine="0"/>
              <w:jc w:val="center"/>
              <w:rPr>
                <w:rFonts w:cstheme="minorHAnsi"/>
                <w:color w:val="000000"/>
                <w:sz w:val="16"/>
                <w:szCs w:val="16"/>
              </w:rPr>
            </w:pPr>
            <w:r>
              <w:rPr>
                <w:color w:val="000000"/>
                <w:sz w:val="16"/>
                <w:szCs w:val="16"/>
              </w:rPr>
              <w:t>94,3</w:t>
            </w:r>
          </w:p>
        </w:tc>
      </w:tr>
      <w:tr w:rsidR="006B5292" w:rsidRPr="00E0414D" w14:paraId="6DF03755" w14:textId="77777777" w:rsidTr="004504AA">
        <w:trPr>
          <w:trHeight w:val="56"/>
        </w:trPr>
        <w:tc>
          <w:tcPr>
            <w:tcW w:w="1151" w:type="pct"/>
            <w:tcBorders>
              <w:top w:val="single" w:sz="4" w:space="0" w:color="auto"/>
              <w:left w:val="single" w:sz="4" w:space="0" w:color="auto"/>
              <w:bottom w:val="single" w:sz="4" w:space="0" w:color="auto"/>
              <w:right w:val="single" w:sz="4" w:space="0" w:color="auto"/>
            </w:tcBorders>
            <w:vAlign w:val="center"/>
            <w:hideMark/>
          </w:tcPr>
          <w:p w14:paraId="1B612689" w14:textId="77777777" w:rsidR="006B5292" w:rsidRPr="00E0414D" w:rsidRDefault="006B5292" w:rsidP="00341804">
            <w:pPr>
              <w:ind w:firstLine="34"/>
              <w:jc w:val="left"/>
              <w:rPr>
                <w:rFonts w:ascii="Times New Roman" w:eastAsia="Times New Roman" w:hAnsi="Times New Roman" w:cs="Times New Roman"/>
                <w:iCs/>
                <w:sz w:val="18"/>
                <w:szCs w:val="18"/>
                <w:lang w:val="ru-RU"/>
              </w:rPr>
            </w:pPr>
            <w:r w:rsidRPr="006B4529">
              <w:rPr>
                <w:color w:val="000000"/>
                <w:sz w:val="18"/>
                <w:szCs w:val="18"/>
                <w:lang w:val="ru-RU"/>
              </w:rPr>
              <w:t>Доходы от перечисления части прибыли МУП</w:t>
            </w:r>
          </w:p>
        </w:tc>
        <w:tc>
          <w:tcPr>
            <w:tcW w:w="469" w:type="pct"/>
            <w:tcBorders>
              <w:top w:val="single" w:sz="4" w:space="0" w:color="auto"/>
              <w:left w:val="nil"/>
              <w:bottom w:val="single" w:sz="4" w:space="0" w:color="auto"/>
              <w:right w:val="single" w:sz="4" w:space="0" w:color="auto"/>
            </w:tcBorders>
            <w:vAlign w:val="center"/>
            <w:hideMark/>
          </w:tcPr>
          <w:p w14:paraId="79100FFC" w14:textId="77777777" w:rsidR="006B5292" w:rsidRPr="001E4934" w:rsidRDefault="006B5292" w:rsidP="00341804">
            <w:pPr>
              <w:ind w:firstLine="0"/>
              <w:jc w:val="center"/>
              <w:rPr>
                <w:rFonts w:cstheme="minorHAnsi"/>
                <w:color w:val="000000"/>
                <w:sz w:val="16"/>
                <w:szCs w:val="16"/>
              </w:rPr>
            </w:pPr>
            <w:r>
              <w:rPr>
                <w:color w:val="000000"/>
                <w:sz w:val="16"/>
                <w:szCs w:val="16"/>
              </w:rPr>
              <w:t>60,0</w:t>
            </w:r>
          </w:p>
        </w:tc>
        <w:tc>
          <w:tcPr>
            <w:tcW w:w="427" w:type="pct"/>
            <w:tcBorders>
              <w:top w:val="single" w:sz="4" w:space="0" w:color="auto"/>
              <w:left w:val="nil"/>
              <w:bottom w:val="single" w:sz="4" w:space="0" w:color="auto"/>
              <w:right w:val="single" w:sz="4" w:space="0" w:color="auto"/>
            </w:tcBorders>
            <w:vAlign w:val="center"/>
            <w:hideMark/>
          </w:tcPr>
          <w:p w14:paraId="78423BEB" w14:textId="77777777" w:rsidR="006B5292" w:rsidRPr="001E4934" w:rsidRDefault="006B5292" w:rsidP="00341804">
            <w:pPr>
              <w:ind w:firstLine="0"/>
              <w:jc w:val="center"/>
              <w:rPr>
                <w:rFonts w:cstheme="minorHAnsi"/>
                <w:color w:val="000000"/>
                <w:sz w:val="16"/>
                <w:szCs w:val="16"/>
              </w:rPr>
            </w:pPr>
            <w:r>
              <w:rPr>
                <w:color w:val="000000"/>
                <w:sz w:val="16"/>
                <w:szCs w:val="16"/>
              </w:rPr>
              <w:t>160,0</w:t>
            </w:r>
          </w:p>
        </w:tc>
        <w:tc>
          <w:tcPr>
            <w:tcW w:w="345" w:type="pct"/>
            <w:tcBorders>
              <w:top w:val="single" w:sz="4" w:space="0" w:color="auto"/>
              <w:left w:val="nil"/>
              <w:bottom w:val="single" w:sz="4" w:space="0" w:color="auto"/>
              <w:right w:val="single" w:sz="4" w:space="0" w:color="auto"/>
            </w:tcBorders>
            <w:vAlign w:val="center"/>
            <w:hideMark/>
          </w:tcPr>
          <w:p w14:paraId="20018C80" w14:textId="77777777" w:rsidR="006B5292" w:rsidRPr="001E4934" w:rsidRDefault="006B5292" w:rsidP="00341804">
            <w:pPr>
              <w:ind w:right="-101" w:firstLine="0"/>
              <w:jc w:val="center"/>
              <w:rPr>
                <w:rFonts w:cstheme="minorHAnsi"/>
                <w:color w:val="000000"/>
                <w:sz w:val="16"/>
                <w:szCs w:val="16"/>
              </w:rPr>
            </w:pPr>
            <w:r>
              <w:rPr>
                <w:color w:val="000000"/>
                <w:sz w:val="16"/>
                <w:szCs w:val="16"/>
              </w:rPr>
              <w:t>100,0</w:t>
            </w:r>
          </w:p>
        </w:tc>
        <w:tc>
          <w:tcPr>
            <w:tcW w:w="409" w:type="pct"/>
            <w:tcBorders>
              <w:top w:val="single" w:sz="4" w:space="0" w:color="auto"/>
              <w:left w:val="nil"/>
              <w:bottom w:val="single" w:sz="4" w:space="0" w:color="auto"/>
              <w:right w:val="single" w:sz="4" w:space="0" w:color="auto"/>
            </w:tcBorders>
            <w:vAlign w:val="center"/>
            <w:hideMark/>
          </w:tcPr>
          <w:p w14:paraId="7677D427" w14:textId="77777777" w:rsidR="006B5292" w:rsidRPr="001E4934" w:rsidRDefault="006B5292" w:rsidP="00341804">
            <w:pPr>
              <w:ind w:firstLine="0"/>
              <w:jc w:val="center"/>
              <w:rPr>
                <w:rFonts w:cstheme="minorHAnsi"/>
                <w:color w:val="000000"/>
                <w:sz w:val="16"/>
                <w:szCs w:val="16"/>
              </w:rPr>
            </w:pPr>
            <w:r>
              <w:rPr>
                <w:color w:val="000000"/>
                <w:sz w:val="16"/>
                <w:szCs w:val="16"/>
              </w:rPr>
              <w:t>213,5</w:t>
            </w:r>
          </w:p>
        </w:tc>
        <w:tc>
          <w:tcPr>
            <w:tcW w:w="274" w:type="pct"/>
            <w:tcBorders>
              <w:top w:val="single" w:sz="4" w:space="0" w:color="auto"/>
              <w:left w:val="nil"/>
              <w:bottom w:val="single" w:sz="4" w:space="0" w:color="auto"/>
              <w:right w:val="single" w:sz="4" w:space="0" w:color="auto"/>
            </w:tcBorders>
            <w:vAlign w:val="center"/>
            <w:hideMark/>
          </w:tcPr>
          <w:p w14:paraId="6E12CB36" w14:textId="77777777" w:rsidR="006B5292" w:rsidRPr="001E4934" w:rsidRDefault="006B5292" w:rsidP="00341804">
            <w:pPr>
              <w:ind w:right="-257" w:firstLine="0"/>
              <w:jc w:val="left"/>
              <w:rPr>
                <w:rFonts w:cstheme="minorHAnsi"/>
                <w:color w:val="000000"/>
                <w:sz w:val="16"/>
                <w:szCs w:val="16"/>
              </w:rPr>
            </w:pPr>
            <w:r>
              <w:rPr>
                <w:color w:val="000000"/>
                <w:sz w:val="16"/>
                <w:szCs w:val="16"/>
              </w:rPr>
              <w:t>133,4</w:t>
            </w:r>
          </w:p>
        </w:tc>
        <w:tc>
          <w:tcPr>
            <w:tcW w:w="343" w:type="pct"/>
            <w:tcBorders>
              <w:top w:val="single" w:sz="4" w:space="0" w:color="auto"/>
              <w:left w:val="single" w:sz="4" w:space="0" w:color="auto"/>
              <w:bottom w:val="single" w:sz="4" w:space="0" w:color="auto"/>
              <w:right w:val="single" w:sz="4" w:space="0" w:color="auto"/>
            </w:tcBorders>
            <w:vAlign w:val="center"/>
            <w:hideMark/>
          </w:tcPr>
          <w:p w14:paraId="620AB7F3" w14:textId="77777777" w:rsidR="006B5292" w:rsidRPr="001E4934" w:rsidRDefault="006B5292" w:rsidP="00341804">
            <w:pPr>
              <w:ind w:right="-257" w:firstLine="0"/>
              <w:jc w:val="left"/>
              <w:rPr>
                <w:rFonts w:cstheme="minorHAnsi"/>
                <w:color w:val="000000"/>
                <w:sz w:val="16"/>
                <w:szCs w:val="16"/>
              </w:rPr>
            </w:pPr>
            <w:r>
              <w:rPr>
                <w:color w:val="000000"/>
                <w:sz w:val="16"/>
                <w:szCs w:val="16"/>
              </w:rPr>
              <w:t>0,5</w:t>
            </w:r>
          </w:p>
        </w:tc>
        <w:tc>
          <w:tcPr>
            <w:tcW w:w="412" w:type="pct"/>
            <w:tcBorders>
              <w:top w:val="single" w:sz="4" w:space="0" w:color="auto"/>
              <w:left w:val="nil"/>
              <w:bottom w:val="single" w:sz="4" w:space="0" w:color="auto"/>
              <w:right w:val="single" w:sz="4" w:space="0" w:color="auto"/>
            </w:tcBorders>
            <w:vAlign w:val="center"/>
            <w:hideMark/>
          </w:tcPr>
          <w:p w14:paraId="503FBD51" w14:textId="77777777" w:rsidR="006B5292" w:rsidRPr="006B5292" w:rsidRDefault="006B5292" w:rsidP="00341804">
            <w:pPr>
              <w:ind w:firstLine="0"/>
              <w:jc w:val="center"/>
              <w:rPr>
                <w:color w:val="000000"/>
                <w:sz w:val="16"/>
                <w:szCs w:val="16"/>
              </w:rPr>
            </w:pPr>
            <w:r>
              <w:rPr>
                <w:color w:val="000000"/>
                <w:sz w:val="16"/>
                <w:szCs w:val="16"/>
              </w:rPr>
              <w:t>53,5</w:t>
            </w:r>
          </w:p>
        </w:tc>
        <w:tc>
          <w:tcPr>
            <w:tcW w:w="412" w:type="pct"/>
            <w:tcBorders>
              <w:top w:val="single" w:sz="4" w:space="0" w:color="auto"/>
              <w:left w:val="nil"/>
              <w:bottom w:val="single" w:sz="4" w:space="0" w:color="auto"/>
              <w:right w:val="single" w:sz="4" w:space="0" w:color="auto"/>
            </w:tcBorders>
            <w:vAlign w:val="center"/>
            <w:hideMark/>
          </w:tcPr>
          <w:p w14:paraId="384EB6AD" w14:textId="77777777" w:rsidR="006B5292" w:rsidRPr="001E4934" w:rsidRDefault="006B5292" w:rsidP="00341804">
            <w:pPr>
              <w:ind w:firstLine="0"/>
              <w:jc w:val="center"/>
              <w:rPr>
                <w:rFonts w:cstheme="minorHAnsi"/>
                <w:color w:val="000000"/>
                <w:sz w:val="16"/>
                <w:szCs w:val="16"/>
              </w:rPr>
            </w:pPr>
            <w:r>
              <w:rPr>
                <w:color w:val="000000"/>
                <w:sz w:val="16"/>
                <w:szCs w:val="16"/>
              </w:rPr>
              <w:t>170,0</w:t>
            </w:r>
          </w:p>
        </w:tc>
        <w:tc>
          <w:tcPr>
            <w:tcW w:w="413" w:type="pct"/>
            <w:tcBorders>
              <w:top w:val="single" w:sz="4" w:space="0" w:color="auto"/>
              <w:left w:val="nil"/>
              <w:bottom w:val="single" w:sz="4" w:space="0" w:color="auto"/>
              <w:right w:val="single" w:sz="4" w:space="0" w:color="auto"/>
            </w:tcBorders>
            <w:noWrap/>
            <w:vAlign w:val="center"/>
            <w:hideMark/>
          </w:tcPr>
          <w:p w14:paraId="3EC2D40E" w14:textId="77777777" w:rsidR="006B5292" w:rsidRPr="001E4934" w:rsidRDefault="006B5292" w:rsidP="00341804">
            <w:pPr>
              <w:ind w:firstLine="0"/>
              <w:jc w:val="left"/>
              <w:rPr>
                <w:rFonts w:cstheme="minorHAnsi"/>
                <w:color w:val="000000"/>
                <w:sz w:val="16"/>
                <w:szCs w:val="16"/>
              </w:rPr>
            </w:pPr>
            <w:r>
              <w:rPr>
                <w:color w:val="000000"/>
                <w:sz w:val="16"/>
                <w:szCs w:val="16"/>
              </w:rPr>
              <w:t>43,5</w:t>
            </w:r>
          </w:p>
        </w:tc>
        <w:tc>
          <w:tcPr>
            <w:tcW w:w="343" w:type="pct"/>
            <w:tcBorders>
              <w:top w:val="single" w:sz="4" w:space="0" w:color="auto"/>
              <w:left w:val="nil"/>
              <w:bottom w:val="single" w:sz="4" w:space="0" w:color="auto"/>
              <w:right w:val="single" w:sz="4" w:space="0" w:color="auto"/>
            </w:tcBorders>
            <w:noWrap/>
            <w:vAlign w:val="center"/>
            <w:hideMark/>
          </w:tcPr>
          <w:p w14:paraId="534DE252" w14:textId="77777777" w:rsidR="006B5292" w:rsidRPr="001E4934" w:rsidRDefault="006B5292" w:rsidP="00341804">
            <w:pPr>
              <w:ind w:firstLine="0"/>
              <w:jc w:val="center"/>
              <w:rPr>
                <w:rFonts w:cstheme="minorHAnsi"/>
                <w:color w:val="000000"/>
                <w:sz w:val="16"/>
                <w:szCs w:val="16"/>
              </w:rPr>
            </w:pPr>
            <w:r>
              <w:rPr>
                <w:color w:val="000000"/>
                <w:sz w:val="16"/>
                <w:szCs w:val="16"/>
              </w:rPr>
              <w:t>125,6</w:t>
            </w:r>
          </w:p>
        </w:tc>
      </w:tr>
      <w:tr w:rsidR="006B5292" w:rsidRPr="00E0414D" w14:paraId="4D623207" w14:textId="77777777" w:rsidTr="004504AA">
        <w:trPr>
          <w:trHeight w:val="56"/>
        </w:trPr>
        <w:tc>
          <w:tcPr>
            <w:tcW w:w="1151" w:type="pct"/>
            <w:tcBorders>
              <w:top w:val="single" w:sz="4" w:space="0" w:color="auto"/>
              <w:left w:val="single" w:sz="4" w:space="0" w:color="auto"/>
              <w:bottom w:val="single" w:sz="4" w:space="0" w:color="auto"/>
              <w:right w:val="single" w:sz="4" w:space="0" w:color="auto"/>
            </w:tcBorders>
            <w:vAlign w:val="center"/>
            <w:hideMark/>
          </w:tcPr>
          <w:p w14:paraId="3387A606" w14:textId="77777777" w:rsidR="006B5292" w:rsidRPr="00E0414D" w:rsidRDefault="006B5292" w:rsidP="00341804">
            <w:pPr>
              <w:ind w:firstLine="34"/>
              <w:jc w:val="left"/>
              <w:rPr>
                <w:rFonts w:ascii="Times New Roman" w:eastAsia="Times New Roman" w:hAnsi="Times New Roman" w:cs="Times New Roman"/>
                <w:iCs/>
                <w:sz w:val="18"/>
                <w:szCs w:val="18"/>
                <w:lang w:val="ru-RU"/>
              </w:rPr>
            </w:pPr>
            <w:r w:rsidRPr="006B4529">
              <w:rPr>
                <w:color w:val="000000"/>
                <w:sz w:val="18"/>
                <w:szCs w:val="18"/>
                <w:lang w:val="ru-RU"/>
              </w:rPr>
              <w:t>Прочие доходы от использования имущества</w:t>
            </w:r>
          </w:p>
        </w:tc>
        <w:tc>
          <w:tcPr>
            <w:tcW w:w="469" w:type="pct"/>
            <w:tcBorders>
              <w:top w:val="single" w:sz="4" w:space="0" w:color="auto"/>
              <w:left w:val="nil"/>
              <w:bottom w:val="single" w:sz="4" w:space="0" w:color="auto"/>
              <w:right w:val="single" w:sz="4" w:space="0" w:color="auto"/>
            </w:tcBorders>
            <w:vAlign w:val="center"/>
            <w:hideMark/>
          </w:tcPr>
          <w:p w14:paraId="75F90E9D" w14:textId="77777777" w:rsidR="006B5292" w:rsidRPr="001E4934" w:rsidRDefault="006B5292" w:rsidP="00341804">
            <w:pPr>
              <w:ind w:firstLine="0"/>
              <w:jc w:val="center"/>
              <w:rPr>
                <w:rFonts w:cstheme="minorHAnsi"/>
                <w:color w:val="000000"/>
                <w:sz w:val="16"/>
                <w:szCs w:val="16"/>
              </w:rPr>
            </w:pPr>
            <w:r>
              <w:rPr>
                <w:color w:val="000000"/>
                <w:sz w:val="16"/>
                <w:szCs w:val="16"/>
              </w:rPr>
              <w:t>1498,0</w:t>
            </w:r>
          </w:p>
        </w:tc>
        <w:tc>
          <w:tcPr>
            <w:tcW w:w="427" w:type="pct"/>
            <w:tcBorders>
              <w:top w:val="single" w:sz="4" w:space="0" w:color="auto"/>
              <w:left w:val="nil"/>
              <w:bottom w:val="single" w:sz="4" w:space="0" w:color="auto"/>
              <w:right w:val="single" w:sz="4" w:space="0" w:color="auto"/>
            </w:tcBorders>
            <w:vAlign w:val="center"/>
            <w:hideMark/>
          </w:tcPr>
          <w:p w14:paraId="6EB2A673" w14:textId="77777777" w:rsidR="006B5292" w:rsidRPr="001E4934" w:rsidRDefault="006B5292" w:rsidP="00341804">
            <w:pPr>
              <w:ind w:firstLine="0"/>
              <w:jc w:val="center"/>
              <w:rPr>
                <w:rFonts w:cstheme="minorHAnsi"/>
                <w:color w:val="000000"/>
                <w:sz w:val="16"/>
                <w:szCs w:val="16"/>
              </w:rPr>
            </w:pPr>
            <w:r>
              <w:rPr>
                <w:color w:val="000000"/>
                <w:sz w:val="16"/>
                <w:szCs w:val="16"/>
              </w:rPr>
              <w:t>1498,0</w:t>
            </w:r>
          </w:p>
        </w:tc>
        <w:tc>
          <w:tcPr>
            <w:tcW w:w="345" w:type="pct"/>
            <w:tcBorders>
              <w:top w:val="single" w:sz="4" w:space="0" w:color="auto"/>
              <w:left w:val="nil"/>
              <w:bottom w:val="single" w:sz="4" w:space="0" w:color="auto"/>
              <w:right w:val="single" w:sz="4" w:space="0" w:color="auto"/>
            </w:tcBorders>
            <w:vAlign w:val="center"/>
            <w:hideMark/>
          </w:tcPr>
          <w:p w14:paraId="56A88F13" w14:textId="77777777" w:rsidR="006B5292" w:rsidRPr="001E4934" w:rsidRDefault="006B5292" w:rsidP="00341804">
            <w:pPr>
              <w:ind w:right="-101" w:firstLine="0"/>
              <w:jc w:val="center"/>
              <w:rPr>
                <w:rFonts w:cstheme="minorHAnsi"/>
                <w:color w:val="000000"/>
                <w:sz w:val="16"/>
                <w:szCs w:val="16"/>
              </w:rPr>
            </w:pPr>
            <w:r>
              <w:rPr>
                <w:color w:val="000000"/>
                <w:sz w:val="16"/>
                <w:szCs w:val="16"/>
              </w:rPr>
              <w:t>0,0</w:t>
            </w:r>
          </w:p>
        </w:tc>
        <w:tc>
          <w:tcPr>
            <w:tcW w:w="409" w:type="pct"/>
            <w:tcBorders>
              <w:top w:val="single" w:sz="4" w:space="0" w:color="auto"/>
              <w:left w:val="nil"/>
              <w:bottom w:val="single" w:sz="4" w:space="0" w:color="auto"/>
              <w:right w:val="single" w:sz="4" w:space="0" w:color="auto"/>
            </w:tcBorders>
            <w:vAlign w:val="center"/>
            <w:hideMark/>
          </w:tcPr>
          <w:p w14:paraId="1B85AB24" w14:textId="77777777" w:rsidR="006B5292" w:rsidRPr="001E4934" w:rsidRDefault="006B5292" w:rsidP="00341804">
            <w:pPr>
              <w:ind w:firstLine="0"/>
              <w:jc w:val="center"/>
              <w:rPr>
                <w:rFonts w:cstheme="minorHAnsi"/>
                <w:color w:val="000000"/>
                <w:sz w:val="16"/>
                <w:szCs w:val="16"/>
              </w:rPr>
            </w:pPr>
            <w:r>
              <w:rPr>
                <w:color w:val="000000"/>
                <w:sz w:val="16"/>
                <w:szCs w:val="16"/>
              </w:rPr>
              <w:t>1692,8</w:t>
            </w:r>
          </w:p>
        </w:tc>
        <w:tc>
          <w:tcPr>
            <w:tcW w:w="274" w:type="pct"/>
            <w:tcBorders>
              <w:top w:val="single" w:sz="4" w:space="0" w:color="auto"/>
              <w:left w:val="nil"/>
              <w:bottom w:val="single" w:sz="4" w:space="0" w:color="auto"/>
              <w:right w:val="single" w:sz="4" w:space="0" w:color="auto"/>
            </w:tcBorders>
            <w:vAlign w:val="center"/>
            <w:hideMark/>
          </w:tcPr>
          <w:p w14:paraId="72033262" w14:textId="77777777" w:rsidR="006B5292" w:rsidRPr="001E4934" w:rsidRDefault="006B5292" w:rsidP="00341804">
            <w:pPr>
              <w:ind w:right="-257" w:firstLine="0"/>
              <w:jc w:val="left"/>
              <w:rPr>
                <w:rFonts w:cstheme="minorHAnsi"/>
                <w:color w:val="000000"/>
                <w:sz w:val="16"/>
                <w:szCs w:val="16"/>
              </w:rPr>
            </w:pPr>
            <w:r>
              <w:rPr>
                <w:color w:val="000000"/>
                <w:sz w:val="16"/>
                <w:szCs w:val="16"/>
              </w:rPr>
              <w:t>113,0</w:t>
            </w:r>
          </w:p>
        </w:tc>
        <w:tc>
          <w:tcPr>
            <w:tcW w:w="343" w:type="pct"/>
            <w:tcBorders>
              <w:top w:val="single" w:sz="4" w:space="0" w:color="auto"/>
              <w:left w:val="single" w:sz="4" w:space="0" w:color="auto"/>
              <w:bottom w:val="single" w:sz="4" w:space="0" w:color="auto"/>
              <w:right w:val="single" w:sz="4" w:space="0" w:color="auto"/>
            </w:tcBorders>
            <w:vAlign w:val="center"/>
            <w:hideMark/>
          </w:tcPr>
          <w:p w14:paraId="7FB0BD2D" w14:textId="77777777" w:rsidR="006B5292" w:rsidRPr="001E4934" w:rsidRDefault="006B5292" w:rsidP="00341804">
            <w:pPr>
              <w:ind w:right="-257" w:firstLine="0"/>
              <w:jc w:val="left"/>
              <w:rPr>
                <w:rFonts w:cstheme="minorHAnsi"/>
                <w:color w:val="000000"/>
                <w:sz w:val="16"/>
                <w:szCs w:val="16"/>
              </w:rPr>
            </w:pPr>
            <w:r>
              <w:rPr>
                <w:color w:val="000000"/>
                <w:sz w:val="16"/>
                <w:szCs w:val="16"/>
              </w:rPr>
              <w:t>4,2</w:t>
            </w:r>
          </w:p>
        </w:tc>
        <w:tc>
          <w:tcPr>
            <w:tcW w:w="412" w:type="pct"/>
            <w:tcBorders>
              <w:top w:val="single" w:sz="4" w:space="0" w:color="auto"/>
              <w:left w:val="nil"/>
              <w:bottom w:val="single" w:sz="4" w:space="0" w:color="auto"/>
              <w:right w:val="single" w:sz="4" w:space="0" w:color="auto"/>
            </w:tcBorders>
            <w:vAlign w:val="center"/>
            <w:hideMark/>
          </w:tcPr>
          <w:p w14:paraId="3A5676FC" w14:textId="77777777" w:rsidR="006B5292" w:rsidRPr="006B5292" w:rsidRDefault="006B5292" w:rsidP="00341804">
            <w:pPr>
              <w:ind w:firstLine="0"/>
              <w:jc w:val="center"/>
              <w:rPr>
                <w:color w:val="000000"/>
                <w:sz w:val="16"/>
                <w:szCs w:val="16"/>
              </w:rPr>
            </w:pPr>
            <w:r>
              <w:rPr>
                <w:color w:val="000000"/>
                <w:sz w:val="16"/>
                <w:szCs w:val="16"/>
              </w:rPr>
              <w:t>194,8</w:t>
            </w:r>
          </w:p>
        </w:tc>
        <w:tc>
          <w:tcPr>
            <w:tcW w:w="412" w:type="pct"/>
            <w:tcBorders>
              <w:top w:val="single" w:sz="4" w:space="0" w:color="auto"/>
              <w:left w:val="nil"/>
              <w:bottom w:val="single" w:sz="4" w:space="0" w:color="auto"/>
              <w:right w:val="single" w:sz="4" w:space="0" w:color="auto"/>
            </w:tcBorders>
            <w:vAlign w:val="center"/>
            <w:hideMark/>
          </w:tcPr>
          <w:p w14:paraId="221F8355" w14:textId="77777777" w:rsidR="006B5292" w:rsidRPr="001E4934" w:rsidRDefault="006B5292" w:rsidP="00341804">
            <w:pPr>
              <w:ind w:firstLine="0"/>
              <w:jc w:val="center"/>
              <w:rPr>
                <w:rFonts w:cstheme="minorHAnsi"/>
                <w:color w:val="000000"/>
                <w:sz w:val="16"/>
                <w:szCs w:val="16"/>
              </w:rPr>
            </w:pPr>
            <w:r>
              <w:rPr>
                <w:color w:val="000000"/>
                <w:sz w:val="16"/>
                <w:szCs w:val="16"/>
              </w:rPr>
              <w:t>1830,0</w:t>
            </w:r>
          </w:p>
        </w:tc>
        <w:tc>
          <w:tcPr>
            <w:tcW w:w="413" w:type="pct"/>
            <w:tcBorders>
              <w:top w:val="single" w:sz="4" w:space="0" w:color="auto"/>
              <w:left w:val="nil"/>
              <w:bottom w:val="single" w:sz="4" w:space="0" w:color="auto"/>
              <w:right w:val="single" w:sz="4" w:space="0" w:color="auto"/>
            </w:tcBorders>
            <w:noWrap/>
            <w:vAlign w:val="center"/>
            <w:hideMark/>
          </w:tcPr>
          <w:p w14:paraId="2DFE08EE" w14:textId="77777777" w:rsidR="006B5292" w:rsidRPr="001E4934" w:rsidRDefault="006B5292" w:rsidP="00341804">
            <w:pPr>
              <w:ind w:firstLine="0"/>
              <w:jc w:val="left"/>
              <w:rPr>
                <w:rFonts w:cstheme="minorHAnsi"/>
                <w:color w:val="000000"/>
                <w:sz w:val="16"/>
                <w:szCs w:val="16"/>
              </w:rPr>
            </w:pPr>
            <w:r>
              <w:rPr>
                <w:color w:val="000000"/>
                <w:sz w:val="16"/>
                <w:szCs w:val="16"/>
              </w:rPr>
              <w:t>-137,2</w:t>
            </w:r>
          </w:p>
        </w:tc>
        <w:tc>
          <w:tcPr>
            <w:tcW w:w="343" w:type="pct"/>
            <w:tcBorders>
              <w:top w:val="single" w:sz="4" w:space="0" w:color="auto"/>
              <w:left w:val="nil"/>
              <w:bottom w:val="single" w:sz="4" w:space="0" w:color="auto"/>
              <w:right w:val="single" w:sz="4" w:space="0" w:color="auto"/>
            </w:tcBorders>
            <w:noWrap/>
            <w:vAlign w:val="center"/>
            <w:hideMark/>
          </w:tcPr>
          <w:p w14:paraId="05A95D05" w14:textId="77777777" w:rsidR="006B5292" w:rsidRPr="001E4934" w:rsidRDefault="006B5292" w:rsidP="00341804">
            <w:pPr>
              <w:ind w:firstLine="0"/>
              <w:jc w:val="center"/>
              <w:rPr>
                <w:rFonts w:cstheme="minorHAnsi"/>
                <w:color w:val="000000"/>
                <w:sz w:val="16"/>
                <w:szCs w:val="16"/>
              </w:rPr>
            </w:pPr>
            <w:r>
              <w:rPr>
                <w:color w:val="000000"/>
                <w:sz w:val="16"/>
                <w:szCs w:val="16"/>
              </w:rPr>
              <w:t>92,5</w:t>
            </w:r>
          </w:p>
        </w:tc>
      </w:tr>
      <w:tr w:rsidR="006B5292" w:rsidRPr="00E0414D" w14:paraId="232715C4" w14:textId="77777777" w:rsidTr="004504AA">
        <w:trPr>
          <w:trHeight w:val="56"/>
        </w:trPr>
        <w:tc>
          <w:tcPr>
            <w:tcW w:w="1151" w:type="pct"/>
            <w:tcBorders>
              <w:top w:val="single" w:sz="4" w:space="0" w:color="auto"/>
              <w:left w:val="single" w:sz="4" w:space="0" w:color="auto"/>
              <w:bottom w:val="single" w:sz="4" w:space="0" w:color="auto"/>
              <w:right w:val="single" w:sz="4" w:space="0" w:color="auto"/>
            </w:tcBorders>
            <w:vAlign w:val="center"/>
            <w:hideMark/>
          </w:tcPr>
          <w:p w14:paraId="4B260CA3" w14:textId="77777777" w:rsidR="006B5292" w:rsidRPr="00E0414D" w:rsidRDefault="006B5292" w:rsidP="00341804">
            <w:pPr>
              <w:ind w:firstLine="34"/>
              <w:jc w:val="left"/>
              <w:rPr>
                <w:rFonts w:ascii="Times New Roman" w:eastAsia="Times New Roman" w:hAnsi="Times New Roman" w:cs="Times New Roman"/>
                <w:iCs/>
                <w:sz w:val="18"/>
                <w:szCs w:val="18"/>
                <w:lang w:val="ru-RU"/>
              </w:rPr>
            </w:pPr>
            <w:r w:rsidRPr="006B4529">
              <w:rPr>
                <w:color w:val="000000"/>
                <w:sz w:val="18"/>
                <w:szCs w:val="18"/>
                <w:lang w:val="ru-RU"/>
              </w:rPr>
              <w:t>Плата за негативное воздействие на окружающую среду</w:t>
            </w:r>
          </w:p>
        </w:tc>
        <w:tc>
          <w:tcPr>
            <w:tcW w:w="469" w:type="pct"/>
            <w:tcBorders>
              <w:top w:val="single" w:sz="4" w:space="0" w:color="auto"/>
              <w:left w:val="nil"/>
              <w:bottom w:val="single" w:sz="4" w:space="0" w:color="auto"/>
              <w:right w:val="single" w:sz="4" w:space="0" w:color="auto"/>
            </w:tcBorders>
            <w:vAlign w:val="center"/>
            <w:hideMark/>
          </w:tcPr>
          <w:p w14:paraId="0DBF97BE" w14:textId="77777777" w:rsidR="006B5292" w:rsidRPr="001E4934" w:rsidRDefault="006B5292" w:rsidP="00341804">
            <w:pPr>
              <w:ind w:firstLine="0"/>
              <w:jc w:val="center"/>
              <w:rPr>
                <w:rFonts w:cstheme="minorHAnsi"/>
                <w:color w:val="000000"/>
                <w:sz w:val="16"/>
                <w:szCs w:val="16"/>
              </w:rPr>
            </w:pPr>
            <w:r>
              <w:rPr>
                <w:color w:val="000000"/>
                <w:sz w:val="16"/>
                <w:szCs w:val="16"/>
              </w:rPr>
              <w:t>260,0</w:t>
            </w:r>
          </w:p>
        </w:tc>
        <w:tc>
          <w:tcPr>
            <w:tcW w:w="427" w:type="pct"/>
            <w:tcBorders>
              <w:top w:val="single" w:sz="4" w:space="0" w:color="auto"/>
              <w:left w:val="nil"/>
              <w:bottom w:val="single" w:sz="4" w:space="0" w:color="auto"/>
              <w:right w:val="single" w:sz="4" w:space="0" w:color="auto"/>
            </w:tcBorders>
            <w:vAlign w:val="center"/>
            <w:hideMark/>
          </w:tcPr>
          <w:p w14:paraId="0A2D154A" w14:textId="77777777" w:rsidR="006B5292" w:rsidRPr="001E4934" w:rsidRDefault="006B5292" w:rsidP="00341804">
            <w:pPr>
              <w:ind w:firstLine="0"/>
              <w:jc w:val="center"/>
              <w:rPr>
                <w:rFonts w:cstheme="minorHAnsi"/>
                <w:color w:val="000000"/>
                <w:sz w:val="16"/>
                <w:szCs w:val="16"/>
              </w:rPr>
            </w:pPr>
            <w:r>
              <w:rPr>
                <w:color w:val="000000"/>
                <w:sz w:val="16"/>
                <w:szCs w:val="16"/>
              </w:rPr>
              <w:t>410,0</w:t>
            </w:r>
          </w:p>
        </w:tc>
        <w:tc>
          <w:tcPr>
            <w:tcW w:w="345" w:type="pct"/>
            <w:tcBorders>
              <w:top w:val="single" w:sz="4" w:space="0" w:color="auto"/>
              <w:left w:val="nil"/>
              <w:bottom w:val="single" w:sz="4" w:space="0" w:color="auto"/>
              <w:right w:val="single" w:sz="4" w:space="0" w:color="auto"/>
            </w:tcBorders>
            <w:vAlign w:val="center"/>
            <w:hideMark/>
          </w:tcPr>
          <w:p w14:paraId="7E96735F" w14:textId="77777777" w:rsidR="006B5292" w:rsidRPr="001E4934" w:rsidRDefault="006B5292" w:rsidP="00341804">
            <w:pPr>
              <w:ind w:right="-101" w:firstLine="0"/>
              <w:jc w:val="center"/>
              <w:rPr>
                <w:rFonts w:cstheme="minorHAnsi"/>
                <w:color w:val="000000"/>
                <w:sz w:val="16"/>
                <w:szCs w:val="16"/>
              </w:rPr>
            </w:pPr>
            <w:r>
              <w:rPr>
                <w:color w:val="000000"/>
                <w:sz w:val="16"/>
                <w:szCs w:val="16"/>
              </w:rPr>
              <w:t>150,0</w:t>
            </w:r>
          </w:p>
        </w:tc>
        <w:tc>
          <w:tcPr>
            <w:tcW w:w="409" w:type="pct"/>
            <w:tcBorders>
              <w:top w:val="single" w:sz="4" w:space="0" w:color="auto"/>
              <w:left w:val="nil"/>
              <w:bottom w:val="single" w:sz="4" w:space="0" w:color="auto"/>
              <w:right w:val="single" w:sz="4" w:space="0" w:color="auto"/>
            </w:tcBorders>
            <w:vAlign w:val="center"/>
            <w:hideMark/>
          </w:tcPr>
          <w:p w14:paraId="6CD50C41" w14:textId="77777777" w:rsidR="006B5292" w:rsidRPr="001E4934" w:rsidRDefault="006B5292" w:rsidP="00341804">
            <w:pPr>
              <w:ind w:firstLine="0"/>
              <w:jc w:val="center"/>
              <w:rPr>
                <w:rFonts w:cstheme="minorHAnsi"/>
                <w:color w:val="000000"/>
                <w:sz w:val="16"/>
                <w:szCs w:val="16"/>
              </w:rPr>
            </w:pPr>
            <w:r>
              <w:rPr>
                <w:color w:val="000000"/>
                <w:sz w:val="16"/>
                <w:szCs w:val="16"/>
              </w:rPr>
              <w:t>395,6</w:t>
            </w:r>
          </w:p>
        </w:tc>
        <w:tc>
          <w:tcPr>
            <w:tcW w:w="274" w:type="pct"/>
            <w:tcBorders>
              <w:top w:val="single" w:sz="4" w:space="0" w:color="auto"/>
              <w:left w:val="nil"/>
              <w:bottom w:val="single" w:sz="4" w:space="0" w:color="auto"/>
              <w:right w:val="single" w:sz="4" w:space="0" w:color="auto"/>
            </w:tcBorders>
            <w:vAlign w:val="center"/>
            <w:hideMark/>
          </w:tcPr>
          <w:p w14:paraId="4444067C" w14:textId="77777777" w:rsidR="006B5292" w:rsidRPr="001E4934" w:rsidRDefault="006B5292" w:rsidP="00341804">
            <w:pPr>
              <w:ind w:right="-257" w:firstLine="0"/>
              <w:jc w:val="left"/>
              <w:rPr>
                <w:rFonts w:cstheme="minorHAnsi"/>
                <w:color w:val="000000"/>
                <w:sz w:val="16"/>
                <w:szCs w:val="16"/>
              </w:rPr>
            </w:pPr>
            <w:r>
              <w:rPr>
                <w:color w:val="000000"/>
                <w:sz w:val="16"/>
                <w:szCs w:val="16"/>
              </w:rPr>
              <w:t>96,5</w:t>
            </w:r>
          </w:p>
        </w:tc>
        <w:tc>
          <w:tcPr>
            <w:tcW w:w="343" w:type="pct"/>
            <w:tcBorders>
              <w:top w:val="single" w:sz="4" w:space="0" w:color="auto"/>
              <w:left w:val="single" w:sz="4" w:space="0" w:color="auto"/>
              <w:bottom w:val="single" w:sz="4" w:space="0" w:color="auto"/>
              <w:right w:val="single" w:sz="4" w:space="0" w:color="auto"/>
            </w:tcBorders>
            <w:vAlign w:val="center"/>
            <w:hideMark/>
          </w:tcPr>
          <w:p w14:paraId="00B99A0B" w14:textId="77777777" w:rsidR="006B5292" w:rsidRPr="001E4934" w:rsidRDefault="006B5292" w:rsidP="00341804">
            <w:pPr>
              <w:ind w:right="-257" w:firstLine="0"/>
              <w:jc w:val="left"/>
              <w:rPr>
                <w:rFonts w:cstheme="minorHAnsi"/>
                <w:color w:val="000000"/>
                <w:sz w:val="16"/>
                <w:szCs w:val="16"/>
              </w:rPr>
            </w:pPr>
            <w:r>
              <w:rPr>
                <w:color w:val="000000"/>
                <w:sz w:val="16"/>
                <w:szCs w:val="16"/>
              </w:rPr>
              <w:t>1,0</w:t>
            </w:r>
          </w:p>
        </w:tc>
        <w:tc>
          <w:tcPr>
            <w:tcW w:w="412" w:type="pct"/>
            <w:tcBorders>
              <w:top w:val="single" w:sz="4" w:space="0" w:color="auto"/>
              <w:left w:val="nil"/>
              <w:bottom w:val="single" w:sz="4" w:space="0" w:color="auto"/>
              <w:right w:val="single" w:sz="4" w:space="0" w:color="auto"/>
            </w:tcBorders>
            <w:vAlign w:val="center"/>
            <w:hideMark/>
          </w:tcPr>
          <w:p w14:paraId="6B57470C" w14:textId="77777777" w:rsidR="006B5292" w:rsidRPr="006B5292" w:rsidRDefault="006B5292" w:rsidP="00341804">
            <w:pPr>
              <w:ind w:firstLine="0"/>
              <w:jc w:val="center"/>
              <w:rPr>
                <w:color w:val="000000"/>
                <w:sz w:val="16"/>
                <w:szCs w:val="16"/>
              </w:rPr>
            </w:pPr>
            <w:r>
              <w:rPr>
                <w:color w:val="000000"/>
                <w:sz w:val="16"/>
                <w:szCs w:val="16"/>
              </w:rPr>
              <w:t>-14,4</w:t>
            </w:r>
          </w:p>
        </w:tc>
        <w:tc>
          <w:tcPr>
            <w:tcW w:w="412" w:type="pct"/>
            <w:tcBorders>
              <w:top w:val="single" w:sz="4" w:space="0" w:color="auto"/>
              <w:left w:val="nil"/>
              <w:bottom w:val="single" w:sz="4" w:space="0" w:color="auto"/>
              <w:right w:val="single" w:sz="4" w:space="0" w:color="auto"/>
            </w:tcBorders>
            <w:vAlign w:val="center"/>
            <w:hideMark/>
          </w:tcPr>
          <w:p w14:paraId="0E4D9A43" w14:textId="77777777" w:rsidR="006B5292" w:rsidRPr="001E4934" w:rsidRDefault="006B5292" w:rsidP="00341804">
            <w:pPr>
              <w:ind w:firstLine="0"/>
              <w:jc w:val="center"/>
              <w:rPr>
                <w:rFonts w:cstheme="minorHAnsi"/>
                <w:color w:val="000000"/>
                <w:sz w:val="16"/>
                <w:szCs w:val="16"/>
              </w:rPr>
            </w:pPr>
            <w:r>
              <w:rPr>
                <w:color w:val="000000"/>
                <w:sz w:val="16"/>
                <w:szCs w:val="16"/>
              </w:rPr>
              <w:t>274,0</w:t>
            </w:r>
          </w:p>
        </w:tc>
        <w:tc>
          <w:tcPr>
            <w:tcW w:w="413" w:type="pct"/>
            <w:tcBorders>
              <w:top w:val="single" w:sz="4" w:space="0" w:color="auto"/>
              <w:left w:val="nil"/>
              <w:bottom w:val="single" w:sz="4" w:space="0" w:color="auto"/>
              <w:right w:val="single" w:sz="4" w:space="0" w:color="auto"/>
            </w:tcBorders>
            <w:noWrap/>
            <w:vAlign w:val="center"/>
            <w:hideMark/>
          </w:tcPr>
          <w:p w14:paraId="5223C7F1" w14:textId="77777777" w:rsidR="006B5292" w:rsidRPr="001E4934" w:rsidRDefault="006B5292" w:rsidP="00341804">
            <w:pPr>
              <w:ind w:firstLine="0"/>
              <w:jc w:val="left"/>
              <w:rPr>
                <w:rFonts w:cstheme="minorHAnsi"/>
                <w:color w:val="000000"/>
                <w:sz w:val="16"/>
                <w:szCs w:val="16"/>
              </w:rPr>
            </w:pPr>
            <w:r>
              <w:rPr>
                <w:color w:val="000000"/>
                <w:sz w:val="16"/>
                <w:szCs w:val="16"/>
              </w:rPr>
              <w:t>121,6</w:t>
            </w:r>
          </w:p>
        </w:tc>
        <w:tc>
          <w:tcPr>
            <w:tcW w:w="343" w:type="pct"/>
            <w:tcBorders>
              <w:top w:val="single" w:sz="4" w:space="0" w:color="auto"/>
              <w:left w:val="nil"/>
              <w:bottom w:val="single" w:sz="4" w:space="0" w:color="auto"/>
              <w:right w:val="single" w:sz="4" w:space="0" w:color="auto"/>
            </w:tcBorders>
            <w:noWrap/>
            <w:vAlign w:val="center"/>
            <w:hideMark/>
          </w:tcPr>
          <w:p w14:paraId="41BA4CF4" w14:textId="77777777" w:rsidR="006B5292" w:rsidRPr="001E4934" w:rsidRDefault="006B5292" w:rsidP="00341804">
            <w:pPr>
              <w:ind w:firstLine="0"/>
              <w:jc w:val="center"/>
              <w:rPr>
                <w:rFonts w:cstheme="minorHAnsi"/>
                <w:color w:val="000000"/>
                <w:sz w:val="16"/>
                <w:szCs w:val="16"/>
              </w:rPr>
            </w:pPr>
            <w:r>
              <w:rPr>
                <w:color w:val="000000"/>
                <w:sz w:val="16"/>
                <w:szCs w:val="16"/>
              </w:rPr>
              <w:t>144,4</w:t>
            </w:r>
          </w:p>
        </w:tc>
      </w:tr>
      <w:tr w:rsidR="006B5292" w:rsidRPr="00E0414D" w14:paraId="1E557D3F" w14:textId="77777777" w:rsidTr="004504AA">
        <w:trPr>
          <w:trHeight w:val="56"/>
        </w:trPr>
        <w:tc>
          <w:tcPr>
            <w:tcW w:w="1151" w:type="pct"/>
            <w:tcBorders>
              <w:top w:val="single" w:sz="4" w:space="0" w:color="auto"/>
              <w:left w:val="single" w:sz="4" w:space="0" w:color="auto"/>
              <w:bottom w:val="single" w:sz="4" w:space="0" w:color="auto"/>
              <w:right w:val="single" w:sz="4" w:space="0" w:color="auto"/>
            </w:tcBorders>
            <w:vAlign w:val="center"/>
            <w:hideMark/>
          </w:tcPr>
          <w:p w14:paraId="2D7AD3F9" w14:textId="77777777" w:rsidR="006B5292" w:rsidRPr="00E0414D" w:rsidRDefault="006B5292" w:rsidP="00341804">
            <w:pPr>
              <w:ind w:firstLine="34"/>
              <w:jc w:val="left"/>
              <w:rPr>
                <w:rFonts w:ascii="Times New Roman" w:eastAsia="Times New Roman" w:hAnsi="Times New Roman" w:cs="Times New Roman"/>
                <w:iCs/>
                <w:sz w:val="18"/>
                <w:szCs w:val="18"/>
                <w:lang w:val="ru-RU"/>
              </w:rPr>
            </w:pPr>
            <w:r w:rsidRPr="006B4529">
              <w:rPr>
                <w:color w:val="000000"/>
                <w:sz w:val="18"/>
                <w:szCs w:val="18"/>
                <w:lang w:val="ru-RU"/>
              </w:rPr>
              <w:t xml:space="preserve">Прочие доходы от оказания платных услуг и компенсации затрат </w:t>
            </w:r>
          </w:p>
        </w:tc>
        <w:tc>
          <w:tcPr>
            <w:tcW w:w="469" w:type="pct"/>
            <w:tcBorders>
              <w:top w:val="single" w:sz="4" w:space="0" w:color="auto"/>
              <w:left w:val="nil"/>
              <w:bottom w:val="single" w:sz="4" w:space="0" w:color="auto"/>
              <w:right w:val="single" w:sz="4" w:space="0" w:color="auto"/>
            </w:tcBorders>
            <w:vAlign w:val="center"/>
            <w:hideMark/>
          </w:tcPr>
          <w:p w14:paraId="5C22D424" w14:textId="77777777" w:rsidR="006B5292" w:rsidRPr="001E4934" w:rsidRDefault="006B5292" w:rsidP="00341804">
            <w:pPr>
              <w:ind w:firstLine="0"/>
              <w:jc w:val="center"/>
              <w:rPr>
                <w:rFonts w:cstheme="minorHAnsi"/>
                <w:color w:val="000000"/>
                <w:sz w:val="16"/>
                <w:szCs w:val="16"/>
              </w:rPr>
            </w:pPr>
            <w:r>
              <w:rPr>
                <w:color w:val="000000"/>
                <w:sz w:val="16"/>
                <w:szCs w:val="16"/>
              </w:rPr>
              <w:t>422,0</w:t>
            </w:r>
          </w:p>
        </w:tc>
        <w:tc>
          <w:tcPr>
            <w:tcW w:w="427" w:type="pct"/>
            <w:tcBorders>
              <w:top w:val="single" w:sz="4" w:space="0" w:color="auto"/>
              <w:left w:val="nil"/>
              <w:bottom w:val="single" w:sz="4" w:space="0" w:color="auto"/>
              <w:right w:val="single" w:sz="4" w:space="0" w:color="auto"/>
            </w:tcBorders>
            <w:vAlign w:val="center"/>
            <w:hideMark/>
          </w:tcPr>
          <w:p w14:paraId="3F315D5E" w14:textId="77777777" w:rsidR="006B5292" w:rsidRPr="001E4934" w:rsidRDefault="006B5292" w:rsidP="00341804">
            <w:pPr>
              <w:ind w:firstLine="0"/>
              <w:jc w:val="center"/>
              <w:rPr>
                <w:rFonts w:cstheme="minorHAnsi"/>
                <w:color w:val="000000"/>
                <w:sz w:val="16"/>
                <w:szCs w:val="16"/>
              </w:rPr>
            </w:pPr>
            <w:r>
              <w:rPr>
                <w:color w:val="000000"/>
                <w:sz w:val="16"/>
                <w:szCs w:val="16"/>
              </w:rPr>
              <w:t>1360,0</w:t>
            </w:r>
          </w:p>
        </w:tc>
        <w:tc>
          <w:tcPr>
            <w:tcW w:w="345" w:type="pct"/>
            <w:tcBorders>
              <w:top w:val="single" w:sz="4" w:space="0" w:color="auto"/>
              <w:left w:val="nil"/>
              <w:bottom w:val="single" w:sz="4" w:space="0" w:color="auto"/>
              <w:right w:val="single" w:sz="4" w:space="0" w:color="auto"/>
            </w:tcBorders>
            <w:vAlign w:val="center"/>
            <w:hideMark/>
          </w:tcPr>
          <w:p w14:paraId="63D7B564" w14:textId="77777777" w:rsidR="006B5292" w:rsidRPr="001E4934" w:rsidRDefault="006B5292" w:rsidP="00341804">
            <w:pPr>
              <w:ind w:leftChars="-47" w:left="-103" w:firstLine="0"/>
              <w:jc w:val="center"/>
              <w:rPr>
                <w:rFonts w:cstheme="minorHAnsi"/>
                <w:color w:val="000000"/>
                <w:sz w:val="16"/>
                <w:szCs w:val="16"/>
              </w:rPr>
            </w:pPr>
            <w:r>
              <w:rPr>
                <w:color w:val="000000"/>
                <w:sz w:val="16"/>
                <w:szCs w:val="16"/>
              </w:rPr>
              <w:t>938,0</w:t>
            </w:r>
          </w:p>
        </w:tc>
        <w:tc>
          <w:tcPr>
            <w:tcW w:w="409" w:type="pct"/>
            <w:tcBorders>
              <w:top w:val="single" w:sz="4" w:space="0" w:color="auto"/>
              <w:left w:val="nil"/>
              <w:bottom w:val="single" w:sz="4" w:space="0" w:color="auto"/>
              <w:right w:val="single" w:sz="4" w:space="0" w:color="auto"/>
            </w:tcBorders>
            <w:vAlign w:val="center"/>
            <w:hideMark/>
          </w:tcPr>
          <w:p w14:paraId="655699CA" w14:textId="77777777" w:rsidR="006B5292" w:rsidRPr="001E4934" w:rsidRDefault="006B5292" w:rsidP="00341804">
            <w:pPr>
              <w:ind w:firstLine="0"/>
              <w:jc w:val="center"/>
              <w:rPr>
                <w:rFonts w:cstheme="minorHAnsi"/>
                <w:color w:val="000000"/>
                <w:sz w:val="16"/>
                <w:szCs w:val="16"/>
              </w:rPr>
            </w:pPr>
            <w:r>
              <w:rPr>
                <w:color w:val="000000"/>
                <w:sz w:val="16"/>
                <w:szCs w:val="16"/>
              </w:rPr>
              <w:t>1396,3</w:t>
            </w:r>
          </w:p>
        </w:tc>
        <w:tc>
          <w:tcPr>
            <w:tcW w:w="274" w:type="pct"/>
            <w:tcBorders>
              <w:top w:val="single" w:sz="4" w:space="0" w:color="auto"/>
              <w:left w:val="nil"/>
              <w:bottom w:val="single" w:sz="4" w:space="0" w:color="auto"/>
              <w:right w:val="single" w:sz="4" w:space="0" w:color="auto"/>
            </w:tcBorders>
            <w:vAlign w:val="center"/>
            <w:hideMark/>
          </w:tcPr>
          <w:p w14:paraId="4656B9C4" w14:textId="77777777" w:rsidR="006B5292" w:rsidRPr="001E4934" w:rsidRDefault="006B5292" w:rsidP="00341804">
            <w:pPr>
              <w:ind w:right="-257" w:firstLine="0"/>
              <w:jc w:val="left"/>
              <w:rPr>
                <w:rFonts w:cstheme="minorHAnsi"/>
                <w:color w:val="000000"/>
                <w:sz w:val="16"/>
                <w:szCs w:val="16"/>
              </w:rPr>
            </w:pPr>
            <w:r>
              <w:rPr>
                <w:color w:val="000000"/>
                <w:sz w:val="16"/>
                <w:szCs w:val="16"/>
              </w:rPr>
              <w:t>102,7</w:t>
            </w:r>
          </w:p>
        </w:tc>
        <w:tc>
          <w:tcPr>
            <w:tcW w:w="343" w:type="pct"/>
            <w:tcBorders>
              <w:top w:val="single" w:sz="4" w:space="0" w:color="auto"/>
              <w:left w:val="single" w:sz="4" w:space="0" w:color="auto"/>
              <w:bottom w:val="single" w:sz="4" w:space="0" w:color="auto"/>
              <w:right w:val="single" w:sz="4" w:space="0" w:color="auto"/>
            </w:tcBorders>
            <w:vAlign w:val="center"/>
            <w:hideMark/>
          </w:tcPr>
          <w:p w14:paraId="082176D0" w14:textId="77777777" w:rsidR="006B5292" w:rsidRPr="001E4934" w:rsidRDefault="006B5292" w:rsidP="00341804">
            <w:pPr>
              <w:ind w:right="-257" w:firstLine="0"/>
              <w:jc w:val="left"/>
              <w:rPr>
                <w:rFonts w:cstheme="minorHAnsi"/>
                <w:color w:val="000000"/>
                <w:sz w:val="16"/>
                <w:szCs w:val="16"/>
              </w:rPr>
            </w:pPr>
            <w:r>
              <w:rPr>
                <w:color w:val="000000"/>
                <w:sz w:val="16"/>
                <w:szCs w:val="16"/>
              </w:rPr>
              <w:t>3,5</w:t>
            </w:r>
          </w:p>
        </w:tc>
        <w:tc>
          <w:tcPr>
            <w:tcW w:w="412" w:type="pct"/>
            <w:tcBorders>
              <w:top w:val="single" w:sz="4" w:space="0" w:color="auto"/>
              <w:left w:val="nil"/>
              <w:bottom w:val="single" w:sz="4" w:space="0" w:color="auto"/>
              <w:right w:val="single" w:sz="4" w:space="0" w:color="auto"/>
            </w:tcBorders>
            <w:vAlign w:val="center"/>
            <w:hideMark/>
          </w:tcPr>
          <w:p w14:paraId="06D7BE8A" w14:textId="77777777" w:rsidR="006B5292" w:rsidRPr="006B5292" w:rsidRDefault="006B5292" w:rsidP="00341804">
            <w:pPr>
              <w:ind w:firstLine="0"/>
              <w:jc w:val="center"/>
              <w:rPr>
                <w:color w:val="000000"/>
                <w:sz w:val="16"/>
                <w:szCs w:val="16"/>
              </w:rPr>
            </w:pPr>
            <w:r>
              <w:rPr>
                <w:color w:val="000000"/>
                <w:sz w:val="16"/>
                <w:szCs w:val="16"/>
              </w:rPr>
              <w:t>36,3</w:t>
            </w:r>
          </w:p>
        </w:tc>
        <w:tc>
          <w:tcPr>
            <w:tcW w:w="412" w:type="pct"/>
            <w:tcBorders>
              <w:top w:val="single" w:sz="4" w:space="0" w:color="auto"/>
              <w:left w:val="nil"/>
              <w:bottom w:val="single" w:sz="4" w:space="0" w:color="auto"/>
              <w:right w:val="single" w:sz="4" w:space="0" w:color="auto"/>
            </w:tcBorders>
            <w:vAlign w:val="center"/>
            <w:hideMark/>
          </w:tcPr>
          <w:p w14:paraId="1DB577B8" w14:textId="77777777" w:rsidR="006B5292" w:rsidRPr="001E4934" w:rsidRDefault="006B5292" w:rsidP="00341804">
            <w:pPr>
              <w:ind w:firstLine="0"/>
              <w:jc w:val="center"/>
              <w:rPr>
                <w:rFonts w:cstheme="minorHAnsi"/>
                <w:color w:val="000000"/>
                <w:sz w:val="16"/>
                <w:szCs w:val="16"/>
              </w:rPr>
            </w:pPr>
            <w:r>
              <w:rPr>
                <w:color w:val="000000"/>
                <w:sz w:val="16"/>
                <w:szCs w:val="16"/>
              </w:rPr>
              <w:t>948,0</w:t>
            </w:r>
          </w:p>
        </w:tc>
        <w:tc>
          <w:tcPr>
            <w:tcW w:w="413" w:type="pct"/>
            <w:tcBorders>
              <w:top w:val="single" w:sz="4" w:space="0" w:color="auto"/>
              <w:left w:val="nil"/>
              <w:bottom w:val="single" w:sz="4" w:space="0" w:color="auto"/>
              <w:right w:val="single" w:sz="4" w:space="0" w:color="auto"/>
            </w:tcBorders>
            <w:noWrap/>
            <w:vAlign w:val="center"/>
            <w:hideMark/>
          </w:tcPr>
          <w:p w14:paraId="55BEA18A" w14:textId="77777777" w:rsidR="006B5292" w:rsidRPr="001E4934" w:rsidRDefault="006B5292" w:rsidP="00341804">
            <w:pPr>
              <w:ind w:firstLine="0"/>
              <w:jc w:val="left"/>
              <w:rPr>
                <w:rFonts w:cstheme="minorHAnsi"/>
                <w:color w:val="000000"/>
                <w:sz w:val="16"/>
                <w:szCs w:val="16"/>
              </w:rPr>
            </w:pPr>
            <w:r>
              <w:rPr>
                <w:color w:val="000000"/>
                <w:sz w:val="16"/>
                <w:szCs w:val="16"/>
              </w:rPr>
              <w:t>448,3</w:t>
            </w:r>
          </w:p>
        </w:tc>
        <w:tc>
          <w:tcPr>
            <w:tcW w:w="343" w:type="pct"/>
            <w:tcBorders>
              <w:top w:val="single" w:sz="4" w:space="0" w:color="auto"/>
              <w:left w:val="nil"/>
              <w:bottom w:val="single" w:sz="4" w:space="0" w:color="auto"/>
              <w:right w:val="single" w:sz="4" w:space="0" w:color="auto"/>
            </w:tcBorders>
            <w:noWrap/>
            <w:vAlign w:val="center"/>
            <w:hideMark/>
          </w:tcPr>
          <w:p w14:paraId="0D4800DB" w14:textId="77777777" w:rsidR="006B5292" w:rsidRPr="001E4934" w:rsidRDefault="006B5292" w:rsidP="00341804">
            <w:pPr>
              <w:ind w:firstLine="0"/>
              <w:jc w:val="center"/>
              <w:rPr>
                <w:rFonts w:cstheme="minorHAnsi"/>
                <w:color w:val="000000"/>
                <w:sz w:val="16"/>
                <w:szCs w:val="16"/>
              </w:rPr>
            </w:pPr>
            <w:r>
              <w:rPr>
                <w:color w:val="000000"/>
                <w:sz w:val="16"/>
                <w:szCs w:val="16"/>
              </w:rPr>
              <w:t>147,3</w:t>
            </w:r>
          </w:p>
        </w:tc>
      </w:tr>
      <w:tr w:rsidR="006B5292" w:rsidRPr="00E0414D" w14:paraId="2ACBEFE7" w14:textId="77777777" w:rsidTr="004504AA">
        <w:trPr>
          <w:trHeight w:val="56"/>
        </w:trPr>
        <w:tc>
          <w:tcPr>
            <w:tcW w:w="1151" w:type="pct"/>
            <w:tcBorders>
              <w:top w:val="single" w:sz="4" w:space="0" w:color="auto"/>
              <w:left w:val="single" w:sz="4" w:space="0" w:color="auto"/>
              <w:bottom w:val="single" w:sz="4" w:space="0" w:color="auto"/>
              <w:right w:val="single" w:sz="4" w:space="0" w:color="auto"/>
            </w:tcBorders>
            <w:vAlign w:val="center"/>
            <w:hideMark/>
          </w:tcPr>
          <w:p w14:paraId="50B28964" w14:textId="77777777" w:rsidR="006B5292" w:rsidRPr="00E0414D" w:rsidRDefault="006B5292" w:rsidP="00341804">
            <w:pPr>
              <w:ind w:firstLine="34"/>
              <w:jc w:val="left"/>
              <w:rPr>
                <w:rFonts w:ascii="Times New Roman" w:eastAsia="Times New Roman" w:hAnsi="Times New Roman" w:cs="Times New Roman"/>
                <w:iCs/>
                <w:sz w:val="18"/>
                <w:szCs w:val="18"/>
                <w:lang w:val="ru-RU"/>
              </w:rPr>
            </w:pPr>
            <w:r>
              <w:rPr>
                <w:color w:val="000000"/>
                <w:sz w:val="18"/>
                <w:szCs w:val="18"/>
              </w:rPr>
              <w:t>Доходы от</w:t>
            </w:r>
            <w:r w:rsidR="000A249E">
              <w:rPr>
                <w:color w:val="000000"/>
                <w:sz w:val="18"/>
                <w:szCs w:val="18"/>
                <w:lang w:val="ru-RU"/>
              </w:rPr>
              <w:t xml:space="preserve"> </w:t>
            </w:r>
            <w:r>
              <w:rPr>
                <w:color w:val="000000"/>
                <w:sz w:val="18"/>
                <w:szCs w:val="18"/>
              </w:rPr>
              <w:t>реализации</w:t>
            </w:r>
            <w:r w:rsidR="000A249E">
              <w:rPr>
                <w:color w:val="000000"/>
                <w:sz w:val="18"/>
                <w:szCs w:val="18"/>
                <w:lang w:val="ru-RU"/>
              </w:rPr>
              <w:t xml:space="preserve"> </w:t>
            </w:r>
            <w:r>
              <w:rPr>
                <w:color w:val="000000"/>
                <w:sz w:val="18"/>
                <w:szCs w:val="18"/>
              </w:rPr>
              <w:t>имущества</w:t>
            </w:r>
          </w:p>
        </w:tc>
        <w:tc>
          <w:tcPr>
            <w:tcW w:w="469" w:type="pct"/>
            <w:tcBorders>
              <w:top w:val="single" w:sz="4" w:space="0" w:color="auto"/>
              <w:left w:val="nil"/>
              <w:bottom w:val="single" w:sz="4" w:space="0" w:color="auto"/>
              <w:right w:val="single" w:sz="4" w:space="0" w:color="auto"/>
            </w:tcBorders>
            <w:vAlign w:val="center"/>
            <w:hideMark/>
          </w:tcPr>
          <w:p w14:paraId="6C4DA14F" w14:textId="77777777" w:rsidR="006B5292" w:rsidRPr="001E4934" w:rsidRDefault="006B5292" w:rsidP="00341804">
            <w:pPr>
              <w:ind w:firstLine="0"/>
              <w:jc w:val="center"/>
              <w:rPr>
                <w:rFonts w:cstheme="minorHAnsi"/>
                <w:color w:val="000000"/>
                <w:sz w:val="16"/>
                <w:szCs w:val="16"/>
              </w:rPr>
            </w:pPr>
            <w:r>
              <w:rPr>
                <w:color w:val="000000"/>
                <w:sz w:val="16"/>
                <w:szCs w:val="16"/>
              </w:rPr>
              <w:t>400,0</w:t>
            </w:r>
          </w:p>
        </w:tc>
        <w:tc>
          <w:tcPr>
            <w:tcW w:w="427" w:type="pct"/>
            <w:tcBorders>
              <w:top w:val="single" w:sz="4" w:space="0" w:color="auto"/>
              <w:left w:val="nil"/>
              <w:bottom w:val="single" w:sz="4" w:space="0" w:color="auto"/>
              <w:right w:val="single" w:sz="4" w:space="0" w:color="auto"/>
            </w:tcBorders>
            <w:vAlign w:val="center"/>
            <w:hideMark/>
          </w:tcPr>
          <w:p w14:paraId="793247AF" w14:textId="77777777" w:rsidR="006B5292" w:rsidRPr="001E4934" w:rsidRDefault="006B5292" w:rsidP="00341804">
            <w:pPr>
              <w:ind w:firstLine="0"/>
              <w:jc w:val="center"/>
              <w:rPr>
                <w:rFonts w:cstheme="minorHAnsi"/>
                <w:color w:val="000000"/>
                <w:sz w:val="16"/>
                <w:szCs w:val="16"/>
              </w:rPr>
            </w:pPr>
            <w:r>
              <w:rPr>
                <w:color w:val="000000"/>
                <w:sz w:val="16"/>
                <w:szCs w:val="16"/>
              </w:rPr>
              <w:t>3000,0</w:t>
            </w:r>
          </w:p>
        </w:tc>
        <w:tc>
          <w:tcPr>
            <w:tcW w:w="345" w:type="pct"/>
            <w:tcBorders>
              <w:top w:val="single" w:sz="4" w:space="0" w:color="auto"/>
              <w:left w:val="nil"/>
              <w:bottom w:val="single" w:sz="4" w:space="0" w:color="auto"/>
              <w:right w:val="single" w:sz="4" w:space="0" w:color="auto"/>
            </w:tcBorders>
            <w:vAlign w:val="center"/>
            <w:hideMark/>
          </w:tcPr>
          <w:p w14:paraId="18F50BAC" w14:textId="77777777" w:rsidR="006B5292" w:rsidRPr="001E4934" w:rsidRDefault="006B5292" w:rsidP="00341804">
            <w:pPr>
              <w:ind w:leftChars="-47" w:left="-103" w:firstLine="0"/>
              <w:jc w:val="center"/>
              <w:rPr>
                <w:rFonts w:cstheme="minorHAnsi"/>
                <w:color w:val="000000"/>
                <w:sz w:val="16"/>
                <w:szCs w:val="16"/>
              </w:rPr>
            </w:pPr>
            <w:r>
              <w:rPr>
                <w:color w:val="000000"/>
                <w:sz w:val="16"/>
                <w:szCs w:val="16"/>
              </w:rPr>
              <w:t>2600,0</w:t>
            </w:r>
          </w:p>
        </w:tc>
        <w:tc>
          <w:tcPr>
            <w:tcW w:w="409" w:type="pct"/>
            <w:tcBorders>
              <w:top w:val="single" w:sz="4" w:space="0" w:color="auto"/>
              <w:left w:val="nil"/>
              <w:bottom w:val="single" w:sz="4" w:space="0" w:color="auto"/>
              <w:right w:val="single" w:sz="4" w:space="0" w:color="auto"/>
            </w:tcBorders>
            <w:vAlign w:val="center"/>
            <w:hideMark/>
          </w:tcPr>
          <w:p w14:paraId="0BCD8C25" w14:textId="77777777" w:rsidR="006B5292" w:rsidRPr="001E4934" w:rsidRDefault="006B5292" w:rsidP="00341804">
            <w:pPr>
              <w:ind w:firstLine="0"/>
              <w:jc w:val="center"/>
              <w:rPr>
                <w:rFonts w:cstheme="minorHAnsi"/>
                <w:color w:val="000000"/>
                <w:sz w:val="16"/>
                <w:szCs w:val="16"/>
              </w:rPr>
            </w:pPr>
            <w:r>
              <w:rPr>
                <w:color w:val="000000"/>
                <w:sz w:val="16"/>
                <w:szCs w:val="16"/>
              </w:rPr>
              <w:t>1601,4</w:t>
            </w:r>
          </w:p>
        </w:tc>
        <w:tc>
          <w:tcPr>
            <w:tcW w:w="274" w:type="pct"/>
            <w:tcBorders>
              <w:top w:val="single" w:sz="4" w:space="0" w:color="auto"/>
              <w:left w:val="nil"/>
              <w:bottom w:val="single" w:sz="4" w:space="0" w:color="auto"/>
              <w:right w:val="single" w:sz="4" w:space="0" w:color="auto"/>
            </w:tcBorders>
            <w:vAlign w:val="center"/>
            <w:hideMark/>
          </w:tcPr>
          <w:p w14:paraId="678625EE" w14:textId="77777777" w:rsidR="006B5292" w:rsidRPr="001E4934" w:rsidRDefault="006B5292" w:rsidP="00341804">
            <w:pPr>
              <w:ind w:right="-257" w:firstLine="0"/>
              <w:jc w:val="left"/>
              <w:rPr>
                <w:rFonts w:cstheme="minorHAnsi"/>
                <w:color w:val="000000"/>
                <w:sz w:val="16"/>
                <w:szCs w:val="16"/>
              </w:rPr>
            </w:pPr>
            <w:r>
              <w:rPr>
                <w:color w:val="000000"/>
                <w:sz w:val="16"/>
                <w:szCs w:val="16"/>
              </w:rPr>
              <w:t>53,4</w:t>
            </w:r>
          </w:p>
        </w:tc>
        <w:tc>
          <w:tcPr>
            <w:tcW w:w="343" w:type="pct"/>
            <w:tcBorders>
              <w:top w:val="single" w:sz="4" w:space="0" w:color="auto"/>
              <w:left w:val="single" w:sz="4" w:space="0" w:color="auto"/>
              <w:bottom w:val="single" w:sz="4" w:space="0" w:color="auto"/>
              <w:right w:val="single" w:sz="4" w:space="0" w:color="auto"/>
            </w:tcBorders>
            <w:vAlign w:val="center"/>
            <w:hideMark/>
          </w:tcPr>
          <w:p w14:paraId="206A0809" w14:textId="77777777" w:rsidR="006B5292" w:rsidRPr="001E4934" w:rsidRDefault="006B5292" w:rsidP="00341804">
            <w:pPr>
              <w:ind w:right="-257" w:firstLine="0"/>
              <w:jc w:val="left"/>
              <w:rPr>
                <w:rFonts w:cstheme="minorHAnsi"/>
                <w:color w:val="000000"/>
                <w:sz w:val="16"/>
                <w:szCs w:val="16"/>
              </w:rPr>
            </w:pPr>
            <w:r>
              <w:rPr>
                <w:color w:val="000000"/>
                <w:sz w:val="16"/>
                <w:szCs w:val="16"/>
              </w:rPr>
              <w:t>4,0</w:t>
            </w:r>
          </w:p>
        </w:tc>
        <w:tc>
          <w:tcPr>
            <w:tcW w:w="412" w:type="pct"/>
            <w:tcBorders>
              <w:top w:val="single" w:sz="4" w:space="0" w:color="auto"/>
              <w:left w:val="nil"/>
              <w:bottom w:val="single" w:sz="4" w:space="0" w:color="auto"/>
              <w:right w:val="single" w:sz="4" w:space="0" w:color="auto"/>
            </w:tcBorders>
            <w:vAlign w:val="center"/>
            <w:hideMark/>
          </w:tcPr>
          <w:p w14:paraId="1EC2FC51" w14:textId="77777777" w:rsidR="006B5292" w:rsidRPr="006B5292" w:rsidRDefault="006B5292" w:rsidP="00341804">
            <w:pPr>
              <w:ind w:firstLine="0"/>
              <w:jc w:val="center"/>
              <w:rPr>
                <w:color w:val="000000"/>
                <w:sz w:val="16"/>
                <w:szCs w:val="16"/>
              </w:rPr>
            </w:pPr>
            <w:r>
              <w:rPr>
                <w:color w:val="000000"/>
                <w:sz w:val="16"/>
                <w:szCs w:val="16"/>
              </w:rPr>
              <w:t>-1398,6</w:t>
            </w:r>
          </w:p>
        </w:tc>
        <w:tc>
          <w:tcPr>
            <w:tcW w:w="412" w:type="pct"/>
            <w:tcBorders>
              <w:top w:val="single" w:sz="4" w:space="0" w:color="auto"/>
              <w:left w:val="nil"/>
              <w:bottom w:val="single" w:sz="4" w:space="0" w:color="auto"/>
              <w:right w:val="single" w:sz="4" w:space="0" w:color="auto"/>
            </w:tcBorders>
            <w:vAlign w:val="center"/>
            <w:hideMark/>
          </w:tcPr>
          <w:p w14:paraId="395667FF" w14:textId="77777777" w:rsidR="006B5292" w:rsidRPr="001E4934" w:rsidRDefault="006B5292" w:rsidP="00341804">
            <w:pPr>
              <w:ind w:firstLine="0"/>
              <w:jc w:val="center"/>
              <w:rPr>
                <w:rFonts w:cstheme="minorHAnsi"/>
                <w:color w:val="000000"/>
                <w:sz w:val="16"/>
                <w:szCs w:val="16"/>
              </w:rPr>
            </w:pPr>
            <w:r>
              <w:rPr>
                <w:color w:val="000000"/>
                <w:sz w:val="16"/>
                <w:szCs w:val="16"/>
              </w:rPr>
              <w:t>4022,0</w:t>
            </w:r>
          </w:p>
        </w:tc>
        <w:tc>
          <w:tcPr>
            <w:tcW w:w="413" w:type="pct"/>
            <w:tcBorders>
              <w:top w:val="single" w:sz="4" w:space="0" w:color="auto"/>
              <w:left w:val="nil"/>
              <w:bottom w:val="single" w:sz="4" w:space="0" w:color="auto"/>
              <w:right w:val="single" w:sz="4" w:space="0" w:color="auto"/>
            </w:tcBorders>
            <w:noWrap/>
            <w:vAlign w:val="center"/>
            <w:hideMark/>
          </w:tcPr>
          <w:p w14:paraId="42E080CC" w14:textId="77777777" w:rsidR="006B5292" w:rsidRPr="001E4934" w:rsidRDefault="006B5292" w:rsidP="00341804">
            <w:pPr>
              <w:ind w:firstLine="0"/>
              <w:jc w:val="left"/>
              <w:rPr>
                <w:rFonts w:cstheme="minorHAnsi"/>
                <w:color w:val="000000"/>
                <w:sz w:val="16"/>
                <w:szCs w:val="16"/>
              </w:rPr>
            </w:pPr>
            <w:r>
              <w:rPr>
                <w:color w:val="000000"/>
                <w:sz w:val="16"/>
                <w:szCs w:val="16"/>
              </w:rPr>
              <w:t>-2420,6</w:t>
            </w:r>
          </w:p>
        </w:tc>
        <w:tc>
          <w:tcPr>
            <w:tcW w:w="343" w:type="pct"/>
            <w:tcBorders>
              <w:top w:val="single" w:sz="4" w:space="0" w:color="auto"/>
              <w:left w:val="nil"/>
              <w:bottom w:val="single" w:sz="4" w:space="0" w:color="auto"/>
              <w:right w:val="single" w:sz="4" w:space="0" w:color="auto"/>
            </w:tcBorders>
            <w:noWrap/>
            <w:vAlign w:val="center"/>
            <w:hideMark/>
          </w:tcPr>
          <w:p w14:paraId="39B9DFD0" w14:textId="77777777" w:rsidR="006B5292" w:rsidRPr="001E4934" w:rsidRDefault="006B5292" w:rsidP="00341804">
            <w:pPr>
              <w:ind w:firstLine="0"/>
              <w:jc w:val="center"/>
              <w:rPr>
                <w:rFonts w:cstheme="minorHAnsi"/>
                <w:color w:val="000000"/>
                <w:sz w:val="16"/>
                <w:szCs w:val="16"/>
              </w:rPr>
            </w:pPr>
            <w:r>
              <w:rPr>
                <w:color w:val="000000"/>
                <w:sz w:val="16"/>
                <w:szCs w:val="16"/>
              </w:rPr>
              <w:t>39,8</w:t>
            </w:r>
          </w:p>
        </w:tc>
      </w:tr>
      <w:tr w:rsidR="006B5292" w:rsidRPr="00E0414D" w14:paraId="6DF04B26" w14:textId="77777777" w:rsidTr="004504AA">
        <w:trPr>
          <w:trHeight w:val="56"/>
        </w:trPr>
        <w:tc>
          <w:tcPr>
            <w:tcW w:w="1151" w:type="pct"/>
            <w:tcBorders>
              <w:top w:val="single" w:sz="4" w:space="0" w:color="auto"/>
              <w:left w:val="single" w:sz="4" w:space="0" w:color="auto"/>
              <w:bottom w:val="single" w:sz="4" w:space="0" w:color="auto"/>
              <w:right w:val="single" w:sz="4" w:space="0" w:color="auto"/>
            </w:tcBorders>
            <w:vAlign w:val="center"/>
            <w:hideMark/>
          </w:tcPr>
          <w:p w14:paraId="6CBF3361" w14:textId="77777777" w:rsidR="006B5292" w:rsidRPr="00E0414D" w:rsidRDefault="006B5292" w:rsidP="00341804">
            <w:pPr>
              <w:ind w:firstLine="34"/>
              <w:jc w:val="left"/>
              <w:rPr>
                <w:rFonts w:ascii="Times New Roman" w:eastAsia="Times New Roman" w:hAnsi="Times New Roman" w:cs="Times New Roman"/>
                <w:sz w:val="18"/>
                <w:szCs w:val="18"/>
                <w:lang w:val="ru-RU"/>
              </w:rPr>
            </w:pPr>
            <w:r w:rsidRPr="006B4529">
              <w:rPr>
                <w:color w:val="000000"/>
                <w:sz w:val="18"/>
                <w:szCs w:val="18"/>
                <w:lang w:val="ru-RU"/>
              </w:rPr>
              <w:t>Доходы от продажи земельных участков</w:t>
            </w:r>
          </w:p>
        </w:tc>
        <w:tc>
          <w:tcPr>
            <w:tcW w:w="469" w:type="pct"/>
            <w:tcBorders>
              <w:top w:val="single" w:sz="4" w:space="0" w:color="auto"/>
              <w:left w:val="nil"/>
              <w:bottom w:val="single" w:sz="4" w:space="0" w:color="auto"/>
              <w:right w:val="single" w:sz="4" w:space="0" w:color="auto"/>
            </w:tcBorders>
            <w:vAlign w:val="center"/>
            <w:hideMark/>
          </w:tcPr>
          <w:p w14:paraId="7E22EE7F" w14:textId="77777777" w:rsidR="006B5292" w:rsidRPr="001E4934" w:rsidRDefault="006B5292" w:rsidP="00341804">
            <w:pPr>
              <w:ind w:firstLine="0"/>
              <w:jc w:val="center"/>
              <w:rPr>
                <w:rFonts w:cstheme="minorHAnsi"/>
                <w:color w:val="000000"/>
                <w:sz w:val="16"/>
                <w:szCs w:val="16"/>
              </w:rPr>
            </w:pPr>
            <w:r>
              <w:rPr>
                <w:color w:val="000000"/>
                <w:sz w:val="16"/>
                <w:szCs w:val="16"/>
              </w:rPr>
              <w:t>700,0</w:t>
            </w:r>
          </w:p>
        </w:tc>
        <w:tc>
          <w:tcPr>
            <w:tcW w:w="427" w:type="pct"/>
            <w:tcBorders>
              <w:top w:val="single" w:sz="4" w:space="0" w:color="auto"/>
              <w:left w:val="nil"/>
              <w:bottom w:val="single" w:sz="4" w:space="0" w:color="auto"/>
              <w:right w:val="single" w:sz="4" w:space="0" w:color="auto"/>
            </w:tcBorders>
            <w:vAlign w:val="center"/>
            <w:hideMark/>
          </w:tcPr>
          <w:p w14:paraId="1D246B76" w14:textId="77777777" w:rsidR="006B5292" w:rsidRPr="001E4934" w:rsidRDefault="006B5292" w:rsidP="00341804">
            <w:pPr>
              <w:ind w:firstLine="0"/>
              <w:jc w:val="center"/>
              <w:rPr>
                <w:rFonts w:cstheme="minorHAnsi"/>
                <w:color w:val="000000"/>
                <w:sz w:val="16"/>
                <w:szCs w:val="16"/>
              </w:rPr>
            </w:pPr>
            <w:r>
              <w:rPr>
                <w:color w:val="000000"/>
                <w:sz w:val="16"/>
                <w:szCs w:val="16"/>
              </w:rPr>
              <w:t>7240,0</w:t>
            </w:r>
          </w:p>
        </w:tc>
        <w:tc>
          <w:tcPr>
            <w:tcW w:w="345" w:type="pct"/>
            <w:tcBorders>
              <w:top w:val="single" w:sz="4" w:space="0" w:color="auto"/>
              <w:left w:val="nil"/>
              <w:bottom w:val="single" w:sz="4" w:space="0" w:color="auto"/>
              <w:right w:val="single" w:sz="4" w:space="0" w:color="auto"/>
            </w:tcBorders>
            <w:vAlign w:val="center"/>
            <w:hideMark/>
          </w:tcPr>
          <w:p w14:paraId="193B41F2" w14:textId="77777777" w:rsidR="006B5292" w:rsidRPr="001E4934" w:rsidRDefault="006B5292" w:rsidP="00341804">
            <w:pPr>
              <w:ind w:leftChars="-47" w:left="-103" w:firstLine="0"/>
              <w:jc w:val="center"/>
              <w:rPr>
                <w:rFonts w:cstheme="minorHAnsi"/>
                <w:color w:val="000000"/>
                <w:sz w:val="16"/>
                <w:szCs w:val="16"/>
              </w:rPr>
            </w:pPr>
            <w:r>
              <w:rPr>
                <w:color w:val="000000"/>
                <w:sz w:val="16"/>
                <w:szCs w:val="16"/>
              </w:rPr>
              <w:t>6540,0</w:t>
            </w:r>
          </w:p>
        </w:tc>
        <w:tc>
          <w:tcPr>
            <w:tcW w:w="409" w:type="pct"/>
            <w:tcBorders>
              <w:top w:val="single" w:sz="4" w:space="0" w:color="auto"/>
              <w:left w:val="nil"/>
              <w:bottom w:val="single" w:sz="4" w:space="0" w:color="auto"/>
              <w:right w:val="single" w:sz="4" w:space="0" w:color="auto"/>
            </w:tcBorders>
            <w:vAlign w:val="center"/>
            <w:hideMark/>
          </w:tcPr>
          <w:p w14:paraId="115D9D9C" w14:textId="77777777" w:rsidR="006B5292" w:rsidRPr="001E4934" w:rsidRDefault="006B5292" w:rsidP="00341804">
            <w:pPr>
              <w:ind w:firstLine="0"/>
              <w:jc w:val="center"/>
              <w:rPr>
                <w:rFonts w:cstheme="minorHAnsi"/>
                <w:color w:val="000000"/>
                <w:sz w:val="16"/>
                <w:szCs w:val="16"/>
              </w:rPr>
            </w:pPr>
            <w:r>
              <w:rPr>
                <w:color w:val="000000"/>
                <w:sz w:val="16"/>
                <w:szCs w:val="16"/>
              </w:rPr>
              <w:t>7288,7</w:t>
            </w:r>
          </w:p>
        </w:tc>
        <w:tc>
          <w:tcPr>
            <w:tcW w:w="274" w:type="pct"/>
            <w:tcBorders>
              <w:top w:val="single" w:sz="4" w:space="0" w:color="auto"/>
              <w:left w:val="nil"/>
              <w:bottom w:val="single" w:sz="4" w:space="0" w:color="auto"/>
              <w:right w:val="single" w:sz="4" w:space="0" w:color="auto"/>
            </w:tcBorders>
            <w:vAlign w:val="center"/>
            <w:hideMark/>
          </w:tcPr>
          <w:p w14:paraId="4F742218" w14:textId="77777777" w:rsidR="006B5292" w:rsidRPr="001E4934" w:rsidRDefault="006B5292" w:rsidP="00341804">
            <w:pPr>
              <w:ind w:right="-257" w:firstLine="0"/>
              <w:jc w:val="left"/>
              <w:rPr>
                <w:rFonts w:cstheme="minorHAnsi"/>
                <w:color w:val="000000"/>
                <w:sz w:val="16"/>
                <w:szCs w:val="16"/>
              </w:rPr>
            </w:pPr>
            <w:r>
              <w:rPr>
                <w:color w:val="000000"/>
                <w:sz w:val="16"/>
                <w:szCs w:val="16"/>
              </w:rPr>
              <w:t>100,7</w:t>
            </w:r>
          </w:p>
        </w:tc>
        <w:tc>
          <w:tcPr>
            <w:tcW w:w="343" w:type="pct"/>
            <w:tcBorders>
              <w:top w:val="single" w:sz="4" w:space="0" w:color="auto"/>
              <w:left w:val="single" w:sz="4" w:space="0" w:color="auto"/>
              <w:bottom w:val="single" w:sz="4" w:space="0" w:color="auto"/>
              <w:right w:val="single" w:sz="4" w:space="0" w:color="auto"/>
            </w:tcBorders>
            <w:vAlign w:val="center"/>
            <w:hideMark/>
          </w:tcPr>
          <w:p w14:paraId="354CC3F1" w14:textId="77777777" w:rsidR="006B5292" w:rsidRPr="001E4934" w:rsidRDefault="006B5292" w:rsidP="00341804">
            <w:pPr>
              <w:ind w:right="-257" w:firstLine="0"/>
              <w:jc w:val="left"/>
              <w:rPr>
                <w:rFonts w:cstheme="minorHAnsi"/>
                <w:color w:val="000000"/>
                <w:sz w:val="16"/>
                <w:szCs w:val="16"/>
              </w:rPr>
            </w:pPr>
            <w:r>
              <w:rPr>
                <w:color w:val="000000"/>
                <w:sz w:val="16"/>
                <w:szCs w:val="16"/>
              </w:rPr>
              <w:t>18,2</w:t>
            </w:r>
          </w:p>
        </w:tc>
        <w:tc>
          <w:tcPr>
            <w:tcW w:w="412" w:type="pct"/>
            <w:tcBorders>
              <w:top w:val="single" w:sz="4" w:space="0" w:color="auto"/>
              <w:left w:val="nil"/>
              <w:bottom w:val="single" w:sz="4" w:space="0" w:color="auto"/>
              <w:right w:val="single" w:sz="4" w:space="0" w:color="auto"/>
            </w:tcBorders>
            <w:vAlign w:val="center"/>
            <w:hideMark/>
          </w:tcPr>
          <w:p w14:paraId="5D05CA7E" w14:textId="77777777" w:rsidR="006B5292" w:rsidRPr="006B5292" w:rsidRDefault="006B5292" w:rsidP="00341804">
            <w:pPr>
              <w:ind w:firstLine="0"/>
              <w:jc w:val="center"/>
              <w:rPr>
                <w:color w:val="000000"/>
                <w:sz w:val="16"/>
                <w:szCs w:val="16"/>
              </w:rPr>
            </w:pPr>
            <w:r>
              <w:rPr>
                <w:color w:val="000000"/>
                <w:sz w:val="16"/>
                <w:szCs w:val="16"/>
              </w:rPr>
              <w:t>48,7</w:t>
            </w:r>
          </w:p>
        </w:tc>
        <w:tc>
          <w:tcPr>
            <w:tcW w:w="412" w:type="pct"/>
            <w:tcBorders>
              <w:top w:val="single" w:sz="4" w:space="0" w:color="auto"/>
              <w:left w:val="nil"/>
              <w:bottom w:val="single" w:sz="4" w:space="0" w:color="auto"/>
              <w:right w:val="single" w:sz="4" w:space="0" w:color="auto"/>
            </w:tcBorders>
            <w:vAlign w:val="center"/>
            <w:hideMark/>
          </w:tcPr>
          <w:p w14:paraId="42362ABA" w14:textId="77777777" w:rsidR="006B5292" w:rsidRPr="001E4934" w:rsidRDefault="006B5292" w:rsidP="00341804">
            <w:pPr>
              <w:ind w:firstLine="0"/>
              <w:jc w:val="center"/>
              <w:rPr>
                <w:rFonts w:cstheme="minorHAnsi"/>
                <w:color w:val="000000"/>
                <w:sz w:val="16"/>
                <w:szCs w:val="16"/>
              </w:rPr>
            </w:pPr>
            <w:r>
              <w:rPr>
                <w:color w:val="000000"/>
                <w:sz w:val="16"/>
                <w:szCs w:val="16"/>
              </w:rPr>
              <w:t>22207,0</w:t>
            </w:r>
          </w:p>
        </w:tc>
        <w:tc>
          <w:tcPr>
            <w:tcW w:w="413" w:type="pct"/>
            <w:tcBorders>
              <w:top w:val="single" w:sz="4" w:space="0" w:color="auto"/>
              <w:left w:val="nil"/>
              <w:bottom w:val="single" w:sz="4" w:space="0" w:color="auto"/>
              <w:right w:val="single" w:sz="4" w:space="0" w:color="auto"/>
            </w:tcBorders>
            <w:noWrap/>
            <w:vAlign w:val="center"/>
            <w:hideMark/>
          </w:tcPr>
          <w:p w14:paraId="3311EB13" w14:textId="77777777" w:rsidR="006B5292" w:rsidRPr="001E4934" w:rsidRDefault="006B5292" w:rsidP="00341804">
            <w:pPr>
              <w:ind w:firstLine="0"/>
              <w:jc w:val="left"/>
              <w:rPr>
                <w:rFonts w:cstheme="minorHAnsi"/>
                <w:color w:val="000000"/>
                <w:sz w:val="16"/>
                <w:szCs w:val="16"/>
              </w:rPr>
            </w:pPr>
            <w:r>
              <w:rPr>
                <w:color w:val="000000"/>
                <w:sz w:val="16"/>
                <w:szCs w:val="16"/>
              </w:rPr>
              <w:t>-14918,3</w:t>
            </w:r>
          </w:p>
        </w:tc>
        <w:tc>
          <w:tcPr>
            <w:tcW w:w="343" w:type="pct"/>
            <w:tcBorders>
              <w:top w:val="single" w:sz="4" w:space="0" w:color="auto"/>
              <w:left w:val="nil"/>
              <w:bottom w:val="single" w:sz="4" w:space="0" w:color="auto"/>
              <w:right w:val="single" w:sz="4" w:space="0" w:color="auto"/>
            </w:tcBorders>
            <w:noWrap/>
            <w:vAlign w:val="center"/>
            <w:hideMark/>
          </w:tcPr>
          <w:p w14:paraId="51741902" w14:textId="77777777" w:rsidR="006B5292" w:rsidRPr="001E4934" w:rsidRDefault="006B5292" w:rsidP="00341804">
            <w:pPr>
              <w:ind w:firstLine="0"/>
              <w:jc w:val="center"/>
              <w:rPr>
                <w:rFonts w:cstheme="minorHAnsi"/>
                <w:color w:val="000000"/>
                <w:sz w:val="16"/>
                <w:szCs w:val="16"/>
              </w:rPr>
            </w:pPr>
            <w:r>
              <w:rPr>
                <w:color w:val="000000"/>
                <w:sz w:val="16"/>
                <w:szCs w:val="16"/>
              </w:rPr>
              <w:t>32,8</w:t>
            </w:r>
          </w:p>
        </w:tc>
      </w:tr>
      <w:tr w:rsidR="006B5292" w:rsidRPr="00E0414D" w14:paraId="624FED89" w14:textId="77777777" w:rsidTr="004504AA">
        <w:trPr>
          <w:trHeight w:val="56"/>
        </w:trPr>
        <w:tc>
          <w:tcPr>
            <w:tcW w:w="1151" w:type="pct"/>
            <w:tcBorders>
              <w:top w:val="single" w:sz="4" w:space="0" w:color="auto"/>
              <w:left w:val="single" w:sz="4" w:space="0" w:color="auto"/>
              <w:bottom w:val="single" w:sz="4" w:space="0" w:color="auto"/>
              <w:right w:val="single" w:sz="4" w:space="0" w:color="auto"/>
            </w:tcBorders>
            <w:vAlign w:val="center"/>
            <w:hideMark/>
          </w:tcPr>
          <w:p w14:paraId="367FE073" w14:textId="77777777" w:rsidR="006B5292" w:rsidRPr="00DB7F11" w:rsidRDefault="006B5292" w:rsidP="00341804">
            <w:pPr>
              <w:ind w:firstLine="34"/>
              <w:jc w:val="left"/>
              <w:rPr>
                <w:rFonts w:ascii="Times New Roman" w:eastAsia="Times New Roman" w:hAnsi="Times New Roman" w:cs="Times New Roman"/>
                <w:sz w:val="18"/>
                <w:szCs w:val="18"/>
                <w:lang w:val="ru-RU"/>
              </w:rPr>
            </w:pPr>
            <w:r>
              <w:rPr>
                <w:color w:val="000000"/>
                <w:sz w:val="18"/>
                <w:szCs w:val="18"/>
              </w:rPr>
              <w:t>Штрафы, санкции, возмещение</w:t>
            </w:r>
            <w:r w:rsidR="000A249E">
              <w:rPr>
                <w:color w:val="000000"/>
                <w:sz w:val="18"/>
                <w:szCs w:val="18"/>
                <w:lang w:val="ru-RU"/>
              </w:rPr>
              <w:t xml:space="preserve"> </w:t>
            </w:r>
            <w:r>
              <w:rPr>
                <w:color w:val="000000"/>
                <w:sz w:val="18"/>
                <w:szCs w:val="18"/>
              </w:rPr>
              <w:t>ущерба</w:t>
            </w:r>
          </w:p>
        </w:tc>
        <w:tc>
          <w:tcPr>
            <w:tcW w:w="469" w:type="pct"/>
            <w:tcBorders>
              <w:top w:val="single" w:sz="4" w:space="0" w:color="auto"/>
              <w:left w:val="nil"/>
              <w:bottom w:val="single" w:sz="4" w:space="0" w:color="auto"/>
              <w:right w:val="single" w:sz="4" w:space="0" w:color="auto"/>
            </w:tcBorders>
            <w:vAlign w:val="center"/>
            <w:hideMark/>
          </w:tcPr>
          <w:p w14:paraId="62D26821" w14:textId="77777777" w:rsidR="006B5292" w:rsidRPr="001E4934" w:rsidRDefault="006B5292" w:rsidP="00341804">
            <w:pPr>
              <w:ind w:firstLine="0"/>
              <w:jc w:val="center"/>
              <w:rPr>
                <w:rFonts w:cstheme="minorHAnsi"/>
                <w:color w:val="000000"/>
                <w:sz w:val="16"/>
                <w:szCs w:val="16"/>
              </w:rPr>
            </w:pPr>
            <w:r>
              <w:rPr>
                <w:color w:val="000000"/>
                <w:sz w:val="16"/>
                <w:szCs w:val="16"/>
              </w:rPr>
              <w:t>4100,0</w:t>
            </w:r>
          </w:p>
        </w:tc>
        <w:tc>
          <w:tcPr>
            <w:tcW w:w="427" w:type="pct"/>
            <w:tcBorders>
              <w:top w:val="single" w:sz="4" w:space="0" w:color="auto"/>
              <w:left w:val="nil"/>
              <w:bottom w:val="single" w:sz="4" w:space="0" w:color="auto"/>
              <w:right w:val="single" w:sz="4" w:space="0" w:color="auto"/>
            </w:tcBorders>
            <w:vAlign w:val="center"/>
            <w:hideMark/>
          </w:tcPr>
          <w:p w14:paraId="3CF19759" w14:textId="77777777" w:rsidR="006B5292" w:rsidRPr="001E4934" w:rsidRDefault="006B5292" w:rsidP="00341804">
            <w:pPr>
              <w:ind w:firstLine="0"/>
              <w:jc w:val="center"/>
              <w:rPr>
                <w:rFonts w:cstheme="minorHAnsi"/>
                <w:color w:val="000000"/>
                <w:sz w:val="16"/>
                <w:szCs w:val="16"/>
              </w:rPr>
            </w:pPr>
            <w:r>
              <w:rPr>
                <w:color w:val="000000"/>
                <w:sz w:val="16"/>
                <w:szCs w:val="16"/>
              </w:rPr>
              <w:t>5100,0</w:t>
            </w:r>
          </w:p>
        </w:tc>
        <w:tc>
          <w:tcPr>
            <w:tcW w:w="345" w:type="pct"/>
            <w:tcBorders>
              <w:top w:val="single" w:sz="4" w:space="0" w:color="auto"/>
              <w:left w:val="nil"/>
              <w:bottom w:val="single" w:sz="4" w:space="0" w:color="auto"/>
              <w:right w:val="single" w:sz="4" w:space="0" w:color="auto"/>
            </w:tcBorders>
            <w:vAlign w:val="center"/>
            <w:hideMark/>
          </w:tcPr>
          <w:p w14:paraId="1B48179D" w14:textId="77777777" w:rsidR="006B5292" w:rsidRPr="001E4934" w:rsidRDefault="006B5292" w:rsidP="00341804">
            <w:pPr>
              <w:ind w:leftChars="-47" w:left="-103" w:firstLine="0"/>
              <w:jc w:val="center"/>
              <w:rPr>
                <w:rFonts w:cstheme="minorHAnsi"/>
                <w:color w:val="000000"/>
                <w:sz w:val="16"/>
                <w:szCs w:val="16"/>
              </w:rPr>
            </w:pPr>
            <w:r>
              <w:rPr>
                <w:color w:val="000000"/>
                <w:sz w:val="16"/>
                <w:szCs w:val="16"/>
              </w:rPr>
              <w:t>1000,0</w:t>
            </w:r>
          </w:p>
        </w:tc>
        <w:tc>
          <w:tcPr>
            <w:tcW w:w="409" w:type="pct"/>
            <w:tcBorders>
              <w:top w:val="single" w:sz="4" w:space="0" w:color="auto"/>
              <w:left w:val="nil"/>
              <w:bottom w:val="single" w:sz="4" w:space="0" w:color="auto"/>
              <w:right w:val="single" w:sz="4" w:space="0" w:color="auto"/>
            </w:tcBorders>
            <w:vAlign w:val="center"/>
            <w:hideMark/>
          </w:tcPr>
          <w:p w14:paraId="37BE9330" w14:textId="77777777" w:rsidR="006B5292" w:rsidRPr="001E4934" w:rsidRDefault="006B5292" w:rsidP="00341804">
            <w:pPr>
              <w:ind w:firstLine="0"/>
              <w:jc w:val="center"/>
              <w:rPr>
                <w:rFonts w:cstheme="minorHAnsi"/>
                <w:color w:val="000000"/>
                <w:sz w:val="16"/>
                <w:szCs w:val="16"/>
              </w:rPr>
            </w:pPr>
            <w:r>
              <w:rPr>
                <w:color w:val="000000"/>
                <w:sz w:val="16"/>
                <w:szCs w:val="16"/>
              </w:rPr>
              <w:t>3912,2</w:t>
            </w:r>
          </w:p>
        </w:tc>
        <w:tc>
          <w:tcPr>
            <w:tcW w:w="274" w:type="pct"/>
            <w:tcBorders>
              <w:top w:val="single" w:sz="4" w:space="0" w:color="auto"/>
              <w:left w:val="nil"/>
              <w:bottom w:val="single" w:sz="4" w:space="0" w:color="auto"/>
              <w:right w:val="single" w:sz="4" w:space="0" w:color="auto"/>
            </w:tcBorders>
            <w:vAlign w:val="center"/>
            <w:hideMark/>
          </w:tcPr>
          <w:p w14:paraId="25217846" w14:textId="77777777" w:rsidR="006B5292" w:rsidRPr="001E4934" w:rsidRDefault="006B5292" w:rsidP="00341804">
            <w:pPr>
              <w:ind w:right="-257" w:firstLine="0"/>
              <w:jc w:val="left"/>
              <w:rPr>
                <w:rFonts w:cstheme="minorHAnsi"/>
                <w:color w:val="000000"/>
                <w:sz w:val="16"/>
                <w:szCs w:val="16"/>
              </w:rPr>
            </w:pPr>
            <w:r>
              <w:rPr>
                <w:color w:val="000000"/>
                <w:sz w:val="16"/>
                <w:szCs w:val="16"/>
              </w:rPr>
              <w:t>76,7</w:t>
            </w:r>
          </w:p>
        </w:tc>
        <w:tc>
          <w:tcPr>
            <w:tcW w:w="343" w:type="pct"/>
            <w:tcBorders>
              <w:top w:val="single" w:sz="4" w:space="0" w:color="auto"/>
              <w:left w:val="single" w:sz="4" w:space="0" w:color="auto"/>
              <w:bottom w:val="single" w:sz="4" w:space="0" w:color="auto"/>
              <w:right w:val="single" w:sz="4" w:space="0" w:color="auto"/>
            </w:tcBorders>
            <w:vAlign w:val="center"/>
            <w:hideMark/>
          </w:tcPr>
          <w:p w14:paraId="100FD51F" w14:textId="77777777" w:rsidR="006B5292" w:rsidRPr="001E4934" w:rsidRDefault="006B5292" w:rsidP="00341804">
            <w:pPr>
              <w:ind w:right="-257" w:firstLine="0"/>
              <w:jc w:val="left"/>
              <w:rPr>
                <w:rFonts w:cstheme="minorHAnsi"/>
                <w:color w:val="000000"/>
                <w:sz w:val="16"/>
                <w:szCs w:val="16"/>
              </w:rPr>
            </w:pPr>
            <w:r>
              <w:rPr>
                <w:color w:val="000000"/>
                <w:sz w:val="16"/>
                <w:szCs w:val="16"/>
              </w:rPr>
              <w:t>9,8</w:t>
            </w:r>
          </w:p>
        </w:tc>
        <w:tc>
          <w:tcPr>
            <w:tcW w:w="412" w:type="pct"/>
            <w:tcBorders>
              <w:top w:val="single" w:sz="4" w:space="0" w:color="auto"/>
              <w:left w:val="nil"/>
              <w:bottom w:val="single" w:sz="4" w:space="0" w:color="auto"/>
              <w:right w:val="single" w:sz="4" w:space="0" w:color="auto"/>
            </w:tcBorders>
            <w:vAlign w:val="center"/>
            <w:hideMark/>
          </w:tcPr>
          <w:p w14:paraId="4A6FC8DF" w14:textId="77777777" w:rsidR="006B5292" w:rsidRPr="006B5292" w:rsidRDefault="006B5292" w:rsidP="00341804">
            <w:pPr>
              <w:ind w:firstLine="0"/>
              <w:jc w:val="center"/>
              <w:rPr>
                <w:color w:val="000000"/>
                <w:sz w:val="16"/>
                <w:szCs w:val="16"/>
              </w:rPr>
            </w:pPr>
            <w:r>
              <w:rPr>
                <w:color w:val="000000"/>
                <w:sz w:val="16"/>
                <w:szCs w:val="16"/>
              </w:rPr>
              <w:t>-1187,8</w:t>
            </w:r>
          </w:p>
        </w:tc>
        <w:tc>
          <w:tcPr>
            <w:tcW w:w="412" w:type="pct"/>
            <w:tcBorders>
              <w:top w:val="single" w:sz="4" w:space="0" w:color="auto"/>
              <w:left w:val="nil"/>
              <w:bottom w:val="single" w:sz="4" w:space="0" w:color="auto"/>
              <w:right w:val="single" w:sz="4" w:space="0" w:color="auto"/>
            </w:tcBorders>
            <w:vAlign w:val="center"/>
            <w:hideMark/>
          </w:tcPr>
          <w:p w14:paraId="3D79FF35" w14:textId="77777777" w:rsidR="006B5292" w:rsidRPr="001E4934" w:rsidRDefault="006B5292" w:rsidP="00341804">
            <w:pPr>
              <w:ind w:firstLine="0"/>
              <w:jc w:val="center"/>
              <w:rPr>
                <w:rFonts w:cstheme="minorHAnsi"/>
                <w:color w:val="000000"/>
                <w:sz w:val="16"/>
                <w:szCs w:val="16"/>
              </w:rPr>
            </w:pPr>
            <w:r>
              <w:rPr>
                <w:color w:val="000000"/>
                <w:sz w:val="16"/>
                <w:szCs w:val="16"/>
              </w:rPr>
              <w:t>4673,0</w:t>
            </w:r>
          </w:p>
        </w:tc>
        <w:tc>
          <w:tcPr>
            <w:tcW w:w="413" w:type="pct"/>
            <w:tcBorders>
              <w:top w:val="single" w:sz="4" w:space="0" w:color="auto"/>
              <w:left w:val="nil"/>
              <w:bottom w:val="single" w:sz="4" w:space="0" w:color="auto"/>
              <w:right w:val="single" w:sz="4" w:space="0" w:color="auto"/>
            </w:tcBorders>
            <w:noWrap/>
            <w:vAlign w:val="center"/>
            <w:hideMark/>
          </w:tcPr>
          <w:p w14:paraId="0C407930" w14:textId="77777777" w:rsidR="006B5292" w:rsidRPr="001E4934" w:rsidRDefault="006B5292" w:rsidP="00341804">
            <w:pPr>
              <w:ind w:firstLine="0"/>
              <w:jc w:val="left"/>
              <w:rPr>
                <w:rFonts w:cstheme="minorHAnsi"/>
                <w:color w:val="000000"/>
                <w:sz w:val="16"/>
                <w:szCs w:val="16"/>
              </w:rPr>
            </w:pPr>
            <w:r>
              <w:rPr>
                <w:color w:val="000000"/>
                <w:sz w:val="16"/>
                <w:szCs w:val="16"/>
              </w:rPr>
              <w:t>-760,8</w:t>
            </w:r>
          </w:p>
        </w:tc>
        <w:tc>
          <w:tcPr>
            <w:tcW w:w="343" w:type="pct"/>
            <w:tcBorders>
              <w:top w:val="single" w:sz="4" w:space="0" w:color="auto"/>
              <w:left w:val="nil"/>
              <w:bottom w:val="single" w:sz="4" w:space="0" w:color="auto"/>
              <w:right w:val="single" w:sz="4" w:space="0" w:color="auto"/>
            </w:tcBorders>
            <w:noWrap/>
            <w:vAlign w:val="center"/>
            <w:hideMark/>
          </w:tcPr>
          <w:p w14:paraId="2075CD41" w14:textId="77777777" w:rsidR="006B5292" w:rsidRPr="001E4934" w:rsidRDefault="006B5292" w:rsidP="00341804">
            <w:pPr>
              <w:ind w:firstLine="0"/>
              <w:jc w:val="center"/>
              <w:rPr>
                <w:rFonts w:cstheme="minorHAnsi"/>
                <w:color w:val="000000"/>
                <w:sz w:val="16"/>
                <w:szCs w:val="16"/>
              </w:rPr>
            </w:pPr>
            <w:r>
              <w:rPr>
                <w:color w:val="000000"/>
                <w:sz w:val="16"/>
                <w:szCs w:val="16"/>
              </w:rPr>
              <w:t>83,7</w:t>
            </w:r>
          </w:p>
        </w:tc>
      </w:tr>
      <w:tr w:rsidR="006B5292" w:rsidRPr="00E0414D" w14:paraId="75149BA7" w14:textId="77777777" w:rsidTr="004504AA">
        <w:trPr>
          <w:trHeight w:val="56"/>
        </w:trPr>
        <w:tc>
          <w:tcPr>
            <w:tcW w:w="1151" w:type="pct"/>
            <w:tcBorders>
              <w:top w:val="single" w:sz="4" w:space="0" w:color="auto"/>
              <w:left w:val="single" w:sz="4" w:space="0" w:color="auto"/>
              <w:bottom w:val="single" w:sz="4" w:space="0" w:color="auto"/>
              <w:right w:val="single" w:sz="4" w:space="0" w:color="auto"/>
            </w:tcBorders>
            <w:vAlign w:val="center"/>
            <w:hideMark/>
          </w:tcPr>
          <w:p w14:paraId="2F588014" w14:textId="77777777" w:rsidR="006B5292" w:rsidRPr="00DB7F11" w:rsidRDefault="006B5292" w:rsidP="00341804">
            <w:pPr>
              <w:ind w:firstLine="34"/>
              <w:jc w:val="left"/>
              <w:rPr>
                <w:rFonts w:ascii="Times New Roman" w:eastAsia="Times New Roman" w:hAnsi="Times New Roman" w:cs="Times New Roman"/>
                <w:sz w:val="18"/>
                <w:szCs w:val="18"/>
                <w:lang w:val="ru-RU"/>
              </w:rPr>
            </w:pPr>
            <w:r>
              <w:rPr>
                <w:color w:val="000000"/>
                <w:sz w:val="18"/>
                <w:szCs w:val="18"/>
              </w:rPr>
              <w:t>Прочие</w:t>
            </w:r>
            <w:r w:rsidR="000A249E">
              <w:rPr>
                <w:color w:val="000000"/>
                <w:sz w:val="18"/>
                <w:szCs w:val="18"/>
                <w:lang w:val="ru-RU"/>
              </w:rPr>
              <w:t xml:space="preserve"> </w:t>
            </w:r>
            <w:r>
              <w:rPr>
                <w:color w:val="000000"/>
                <w:sz w:val="18"/>
                <w:szCs w:val="18"/>
              </w:rPr>
              <w:t>неналоговые</w:t>
            </w:r>
            <w:r w:rsidR="000A249E">
              <w:rPr>
                <w:color w:val="000000"/>
                <w:sz w:val="18"/>
                <w:szCs w:val="18"/>
                <w:lang w:val="ru-RU"/>
              </w:rPr>
              <w:t xml:space="preserve"> </w:t>
            </w:r>
            <w:r>
              <w:rPr>
                <w:color w:val="000000"/>
                <w:sz w:val="18"/>
                <w:szCs w:val="18"/>
              </w:rPr>
              <w:t>доходы</w:t>
            </w:r>
          </w:p>
        </w:tc>
        <w:tc>
          <w:tcPr>
            <w:tcW w:w="469" w:type="pct"/>
            <w:tcBorders>
              <w:top w:val="single" w:sz="4" w:space="0" w:color="auto"/>
              <w:left w:val="nil"/>
              <w:bottom w:val="single" w:sz="4" w:space="0" w:color="auto"/>
              <w:right w:val="single" w:sz="4" w:space="0" w:color="auto"/>
            </w:tcBorders>
            <w:vAlign w:val="center"/>
            <w:hideMark/>
          </w:tcPr>
          <w:p w14:paraId="71365AE6" w14:textId="77777777" w:rsidR="006B5292" w:rsidRPr="001E4934" w:rsidRDefault="006B5292" w:rsidP="00341804">
            <w:pPr>
              <w:ind w:firstLine="0"/>
              <w:jc w:val="center"/>
              <w:rPr>
                <w:rFonts w:cstheme="minorHAnsi"/>
                <w:color w:val="000000"/>
                <w:sz w:val="16"/>
                <w:szCs w:val="16"/>
              </w:rPr>
            </w:pPr>
            <w:r>
              <w:rPr>
                <w:color w:val="000000"/>
                <w:sz w:val="16"/>
                <w:szCs w:val="16"/>
              </w:rPr>
              <w:t>2200,0</w:t>
            </w:r>
          </w:p>
        </w:tc>
        <w:tc>
          <w:tcPr>
            <w:tcW w:w="427" w:type="pct"/>
            <w:tcBorders>
              <w:top w:val="single" w:sz="4" w:space="0" w:color="auto"/>
              <w:left w:val="nil"/>
              <w:bottom w:val="single" w:sz="4" w:space="0" w:color="auto"/>
              <w:right w:val="single" w:sz="4" w:space="0" w:color="auto"/>
            </w:tcBorders>
            <w:vAlign w:val="center"/>
            <w:hideMark/>
          </w:tcPr>
          <w:p w14:paraId="4D4A2F60" w14:textId="77777777" w:rsidR="006B5292" w:rsidRPr="001E4934" w:rsidRDefault="006B5292" w:rsidP="00341804">
            <w:pPr>
              <w:ind w:firstLine="0"/>
              <w:jc w:val="center"/>
              <w:rPr>
                <w:rFonts w:cstheme="minorHAnsi"/>
                <w:color w:val="000000"/>
                <w:sz w:val="16"/>
                <w:szCs w:val="16"/>
              </w:rPr>
            </w:pPr>
            <w:r>
              <w:rPr>
                <w:color w:val="000000"/>
                <w:sz w:val="16"/>
                <w:szCs w:val="16"/>
              </w:rPr>
              <w:t>2530,0</w:t>
            </w:r>
          </w:p>
        </w:tc>
        <w:tc>
          <w:tcPr>
            <w:tcW w:w="345" w:type="pct"/>
            <w:tcBorders>
              <w:top w:val="single" w:sz="4" w:space="0" w:color="auto"/>
              <w:left w:val="nil"/>
              <w:bottom w:val="single" w:sz="4" w:space="0" w:color="auto"/>
              <w:right w:val="single" w:sz="4" w:space="0" w:color="auto"/>
            </w:tcBorders>
            <w:vAlign w:val="center"/>
            <w:hideMark/>
          </w:tcPr>
          <w:p w14:paraId="32085F9A" w14:textId="77777777" w:rsidR="006B5292" w:rsidRPr="001E4934" w:rsidRDefault="006B5292" w:rsidP="00341804">
            <w:pPr>
              <w:ind w:leftChars="-47" w:left="-103" w:firstLine="0"/>
              <w:jc w:val="center"/>
              <w:rPr>
                <w:rFonts w:cstheme="minorHAnsi"/>
                <w:color w:val="000000"/>
                <w:sz w:val="16"/>
                <w:szCs w:val="16"/>
              </w:rPr>
            </w:pPr>
            <w:r>
              <w:rPr>
                <w:color w:val="000000"/>
                <w:sz w:val="16"/>
                <w:szCs w:val="16"/>
              </w:rPr>
              <w:t>330,0</w:t>
            </w:r>
          </w:p>
        </w:tc>
        <w:tc>
          <w:tcPr>
            <w:tcW w:w="409" w:type="pct"/>
            <w:tcBorders>
              <w:top w:val="single" w:sz="4" w:space="0" w:color="auto"/>
              <w:left w:val="nil"/>
              <w:bottom w:val="single" w:sz="4" w:space="0" w:color="auto"/>
              <w:right w:val="single" w:sz="4" w:space="0" w:color="auto"/>
            </w:tcBorders>
            <w:vAlign w:val="center"/>
            <w:hideMark/>
          </w:tcPr>
          <w:p w14:paraId="064855BD" w14:textId="77777777" w:rsidR="006B5292" w:rsidRPr="001E4934" w:rsidRDefault="006B5292" w:rsidP="00341804">
            <w:pPr>
              <w:ind w:firstLine="0"/>
              <w:jc w:val="center"/>
              <w:rPr>
                <w:rFonts w:cstheme="minorHAnsi"/>
                <w:color w:val="000000"/>
                <w:sz w:val="16"/>
                <w:szCs w:val="16"/>
              </w:rPr>
            </w:pPr>
            <w:r>
              <w:rPr>
                <w:color w:val="000000"/>
                <w:sz w:val="16"/>
                <w:szCs w:val="16"/>
              </w:rPr>
              <w:t>2642,1</w:t>
            </w:r>
          </w:p>
        </w:tc>
        <w:tc>
          <w:tcPr>
            <w:tcW w:w="274" w:type="pct"/>
            <w:tcBorders>
              <w:top w:val="single" w:sz="4" w:space="0" w:color="auto"/>
              <w:left w:val="nil"/>
              <w:bottom w:val="single" w:sz="4" w:space="0" w:color="auto"/>
              <w:right w:val="single" w:sz="4" w:space="0" w:color="auto"/>
            </w:tcBorders>
            <w:vAlign w:val="center"/>
            <w:hideMark/>
          </w:tcPr>
          <w:p w14:paraId="200DEF61" w14:textId="77777777" w:rsidR="006B5292" w:rsidRPr="001E4934" w:rsidRDefault="006B5292" w:rsidP="00341804">
            <w:pPr>
              <w:ind w:right="-257" w:firstLine="0"/>
              <w:jc w:val="left"/>
              <w:rPr>
                <w:rFonts w:cstheme="minorHAnsi"/>
                <w:color w:val="000000"/>
                <w:sz w:val="16"/>
                <w:szCs w:val="16"/>
              </w:rPr>
            </w:pPr>
            <w:r>
              <w:rPr>
                <w:color w:val="000000"/>
                <w:sz w:val="16"/>
                <w:szCs w:val="16"/>
              </w:rPr>
              <w:t>104,4</w:t>
            </w:r>
          </w:p>
        </w:tc>
        <w:tc>
          <w:tcPr>
            <w:tcW w:w="343" w:type="pct"/>
            <w:tcBorders>
              <w:top w:val="single" w:sz="4" w:space="0" w:color="auto"/>
              <w:left w:val="single" w:sz="4" w:space="0" w:color="auto"/>
              <w:bottom w:val="single" w:sz="4" w:space="0" w:color="auto"/>
              <w:right w:val="single" w:sz="4" w:space="0" w:color="auto"/>
            </w:tcBorders>
            <w:vAlign w:val="center"/>
            <w:hideMark/>
          </w:tcPr>
          <w:p w14:paraId="51A52D29" w14:textId="77777777" w:rsidR="006B5292" w:rsidRPr="001E4934" w:rsidRDefault="006B5292" w:rsidP="00341804">
            <w:pPr>
              <w:ind w:right="-257" w:firstLine="0"/>
              <w:jc w:val="left"/>
              <w:rPr>
                <w:rFonts w:cstheme="minorHAnsi"/>
                <w:color w:val="000000"/>
                <w:sz w:val="16"/>
                <w:szCs w:val="16"/>
              </w:rPr>
            </w:pPr>
            <w:r>
              <w:rPr>
                <w:color w:val="000000"/>
                <w:sz w:val="16"/>
                <w:szCs w:val="16"/>
              </w:rPr>
              <w:t>6,6</w:t>
            </w:r>
          </w:p>
        </w:tc>
        <w:tc>
          <w:tcPr>
            <w:tcW w:w="412" w:type="pct"/>
            <w:tcBorders>
              <w:top w:val="single" w:sz="4" w:space="0" w:color="auto"/>
              <w:left w:val="nil"/>
              <w:bottom w:val="single" w:sz="4" w:space="0" w:color="auto"/>
              <w:right w:val="single" w:sz="4" w:space="0" w:color="auto"/>
            </w:tcBorders>
            <w:vAlign w:val="center"/>
            <w:hideMark/>
          </w:tcPr>
          <w:p w14:paraId="48C25E54" w14:textId="77777777" w:rsidR="006B5292" w:rsidRPr="006B5292" w:rsidRDefault="006B5292" w:rsidP="00341804">
            <w:pPr>
              <w:ind w:firstLine="0"/>
              <w:jc w:val="center"/>
              <w:rPr>
                <w:color w:val="000000"/>
                <w:sz w:val="16"/>
                <w:szCs w:val="16"/>
              </w:rPr>
            </w:pPr>
            <w:r>
              <w:rPr>
                <w:color w:val="000000"/>
                <w:sz w:val="16"/>
                <w:szCs w:val="16"/>
              </w:rPr>
              <w:t>112,1</w:t>
            </w:r>
          </w:p>
        </w:tc>
        <w:tc>
          <w:tcPr>
            <w:tcW w:w="412" w:type="pct"/>
            <w:tcBorders>
              <w:top w:val="single" w:sz="4" w:space="0" w:color="auto"/>
              <w:left w:val="nil"/>
              <w:bottom w:val="single" w:sz="4" w:space="0" w:color="auto"/>
              <w:right w:val="single" w:sz="4" w:space="0" w:color="auto"/>
            </w:tcBorders>
            <w:vAlign w:val="center"/>
            <w:hideMark/>
          </w:tcPr>
          <w:p w14:paraId="63A98D96" w14:textId="77777777" w:rsidR="006B5292" w:rsidRPr="001E4934" w:rsidRDefault="006B5292" w:rsidP="00341804">
            <w:pPr>
              <w:ind w:firstLine="0"/>
              <w:jc w:val="center"/>
              <w:rPr>
                <w:rFonts w:cstheme="minorHAnsi"/>
                <w:color w:val="000000"/>
                <w:sz w:val="16"/>
                <w:szCs w:val="16"/>
              </w:rPr>
            </w:pPr>
            <w:r>
              <w:rPr>
                <w:color w:val="000000"/>
                <w:sz w:val="16"/>
                <w:szCs w:val="16"/>
              </w:rPr>
              <w:t>2591,0</w:t>
            </w:r>
          </w:p>
        </w:tc>
        <w:tc>
          <w:tcPr>
            <w:tcW w:w="413" w:type="pct"/>
            <w:tcBorders>
              <w:top w:val="single" w:sz="4" w:space="0" w:color="auto"/>
              <w:left w:val="nil"/>
              <w:bottom w:val="single" w:sz="4" w:space="0" w:color="auto"/>
              <w:right w:val="single" w:sz="4" w:space="0" w:color="auto"/>
            </w:tcBorders>
            <w:noWrap/>
            <w:vAlign w:val="center"/>
            <w:hideMark/>
          </w:tcPr>
          <w:p w14:paraId="7AA9A1DC" w14:textId="77777777" w:rsidR="006B5292" w:rsidRPr="001E4934" w:rsidRDefault="006B5292" w:rsidP="00341804">
            <w:pPr>
              <w:ind w:firstLine="0"/>
              <w:jc w:val="left"/>
              <w:rPr>
                <w:rFonts w:cstheme="minorHAnsi"/>
                <w:color w:val="000000"/>
                <w:sz w:val="16"/>
                <w:szCs w:val="16"/>
              </w:rPr>
            </w:pPr>
            <w:r>
              <w:rPr>
                <w:color w:val="000000"/>
                <w:sz w:val="16"/>
                <w:szCs w:val="16"/>
              </w:rPr>
              <w:t>51,1</w:t>
            </w:r>
          </w:p>
        </w:tc>
        <w:tc>
          <w:tcPr>
            <w:tcW w:w="343" w:type="pct"/>
            <w:tcBorders>
              <w:top w:val="single" w:sz="4" w:space="0" w:color="auto"/>
              <w:left w:val="nil"/>
              <w:bottom w:val="single" w:sz="4" w:space="0" w:color="auto"/>
              <w:right w:val="single" w:sz="4" w:space="0" w:color="auto"/>
            </w:tcBorders>
            <w:noWrap/>
            <w:vAlign w:val="center"/>
            <w:hideMark/>
          </w:tcPr>
          <w:p w14:paraId="58B3641D" w14:textId="77777777" w:rsidR="006B5292" w:rsidRPr="001E4934" w:rsidRDefault="006B5292" w:rsidP="00341804">
            <w:pPr>
              <w:ind w:firstLine="0"/>
              <w:jc w:val="center"/>
              <w:rPr>
                <w:rFonts w:cstheme="minorHAnsi"/>
                <w:color w:val="000000"/>
                <w:sz w:val="16"/>
                <w:szCs w:val="16"/>
              </w:rPr>
            </w:pPr>
            <w:r>
              <w:rPr>
                <w:color w:val="000000"/>
                <w:sz w:val="16"/>
                <w:szCs w:val="16"/>
              </w:rPr>
              <w:t>102,0</w:t>
            </w:r>
          </w:p>
        </w:tc>
      </w:tr>
    </w:tbl>
    <w:p w14:paraId="32A43DD2" w14:textId="77777777" w:rsidR="00E0414D" w:rsidRPr="00E0414D" w:rsidRDefault="00E0414D" w:rsidP="004F6154">
      <w:pPr>
        <w:widowControl w:val="0"/>
        <w:tabs>
          <w:tab w:val="left" w:pos="851"/>
        </w:tabs>
        <w:autoSpaceDE w:val="0"/>
        <w:autoSpaceDN w:val="0"/>
        <w:adjustRightInd w:val="0"/>
        <w:spacing w:line="360" w:lineRule="auto"/>
        <w:ind w:firstLine="851"/>
        <w:rPr>
          <w:rFonts w:ascii="Times New Roman" w:eastAsia="Times New Roman" w:hAnsi="Times New Roman" w:cs="Times New Roman"/>
          <w:color w:val="FF0000"/>
          <w:sz w:val="26"/>
          <w:szCs w:val="26"/>
          <w:lang w:val="ru-RU"/>
        </w:rPr>
      </w:pPr>
      <w:r w:rsidRPr="00E0414D">
        <w:rPr>
          <w:rFonts w:ascii="Times New Roman" w:eastAsia="Times New Roman" w:hAnsi="Times New Roman" w:cs="Times New Roman"/>
          <w:sz w:val="26"/>
          <w:szCs w:val="26"/>
          <w:lang w:val="ru-RU"/>
        </w:rPr>
        <w:t>По отношению к</w:t>
      </w:r>
      <w:r w:rsidRPr="00E0414D">
        <w:rPr>
          <w:rFonts w:ascii="Times New Roman" w:eastAsia="Times New Roman" w:hAnsi="Times New Roman" w:cs="Times New Roman"/>
          <w:sz w:val="26"/>
          <w:szCs w:val="26"/>
          <w:lang w:val="ru-RU" w:eastAsia="ru-RU" w:bidi="ar-SA"/>
        </w:rPr>
        <w:t xml:space="preserve"> уровню 202</w:t>
      </w:r>
      <w:r w:rsidR="006B4529">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xml:space="preserve"> года </w:t>
      </w:r>
      <w:r w:rsidR="006B4529">
        <w:rPr>
          <w:rFonts w:ascii="Times New Roman" w:eastAsia="Times New Roman" w:hAnsi="Times New Roman" w:cs="Times New Roman"/>
          <w:sz w:val="26"/>
          <w:szCs w:val="26"/>
          <w:lang w:val="ru-RU" w:eastAsia="ru-RU" w:bidi="ar-SA"/>
        </w:rPr>
        <w:t xml:space="preserve">неналоговые поступления в бюджет </w:t>
      </w:r>
      <w:r w:rsidR="00933EDF">
        <w:rPr>
          <w:rFonts w:ascii="Times New Roman" w:eastAsia="Times New Roman" w:hAnsi="Times New Roman" w:cs="Times New Roman"/>
          <w:sz w:val="26"/>
          <w:szCs w:val="26"/>
          <w:lang w:val="ru-RU" w:eastAsia="ru-RU" w:bidi="ar-SA"/>
        </w:rPr>
        <w:t>уменьшились на 18218,8</w:t>
      </w:r>
      <w:r w:rsidR="006B4529">
        <w:rPr>
          <w:rFonts w:ascii="Times New Roman" w:eastAsia="Times New Roman" w:hAnsi="Times New Roman" w:cs="Times New Roman"/>
          <w:sz w:val="26"/>
          <w:szCs w:val="26"/>
          <w:lang w:val="ru-RU" w:eastAsia="ru-RU" w:bidi="ar-SA"/>
        </w:rPr>
        <w:t xml:space="preserve"> тыс. руб.</w:t>
      </w:r>
      <w:r w:rsidRPr="00E0414D">
        <w:rPr>
          <w:rFonts w:ascii="Times New Roman" w:eastAsia="Times New Roman" w:hAnsi="Times New Roman" w:cs="Times New Roman"/>
          <w:sz w:val="26"/>
          <w:szCs w:val="26"/>
          <w:lang w:val="ru-RU" w:eastAsia="ru-RU" w:bidi="ar-SA"/>
        </w:rPr>
        <w:t xml:space="preserve"> или на </w:t>
      </w:r>
      <w:r w:rsidR="006B4529">
        <w:rPr>
          <w:rFonts w:ascii="Times New Roman" w:eastAsia="Times New Roman" w:hAnsi="Times New Roman" w:cs="Times New Roman"/>
          <w:sz w:val="26"/>
          <w:szCs w:val="26"/>
          <w:lang w:val="ru-RU" w:eastAsia="ru-RU" w:bidi="ar-SA"/>
        </w:rPr>
        <w:t>31,1%</w:t>
      </w:r>
      <w:r w:rsidR="0087484B">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rPr>
        <w:t xml:space="preserve"> </w:t>
      </w:r>
      <w:r w:rsidR="0087484B">
        <w:rPr>
          <w:rFonts w:ascii="Times New Roman" w:eastAsia="Times New Roman" w:hAnsi="Times New Roman" w:cs="Times New Roman"/>
          <w:sz w:val="26"/>
          <w:szCs w:val="26"/>
          <w:lang w:val="ru-RU"/>
        </w:rPr>
        <w:t>И</w:t>
      </w:r>
      <w:r w:rsidR="00341804">
        <w:rPr>
          <w:rFonts w:ascii="Times New Roman" w:eastAsia="Times New Roman" w:hAnsi="Times New Roman" w:cs="Times New Roman"/>
          <w:sz w:val="26"/>
          <w:szCs w:val="26"/>
          <w:lang w:val="ru-RU"/>
        </w:rPr>
        <w:t xml:space="preserve">сполнение бюджета по неналоговым доходам </w:t>
      </w:r>
      <w:r w:rsidR="0087484B">
        <w:rPr>
          <w:rFonts w:ascii="Times New Roman" w:eastAsia="Times New Roman" w:hAnsi="Times New Roman" w:cs="Times New Roman"/>
          <w:sz w:val="26"/>
          <w:szCs w:val="26"/>
          <w:lang w:val="ru-RU"/>
        </w:rPr>
        <w:t>представлено в таблице</w:t>
      </w:r>
      <w:r w:rsidR="00E449F4">
        <w:rPr>
          <w:rFonts w:ascii="Times New Roman" w:eastAsia="Times New Roman" w:hAnsi="Times New Roman" w:cs="Times New Roman"/>
          <w:sz w:val="26"/>
          <w:szCs w:val="26"/>
          <w:lang w:val="ru-RU"/>
        </w:rPr>
        <w:t>.</w:t>
      </w:r>
    </w:p>
    <w:p w14:paraId="61E46758" w14:textId="77777777" w:rsidR="00341804" w:rsidRPr="00E0414D" w:rsidRDefault="00341804" w:rsidP="00341804">
      <w:pPr>
        <w:tabs>
          <w:tab w:val="left" w:pos="851"/>
        </w:tabs>
        <w:ind w:left="60" w:firstLine="933"/>
        <w:jc w:val="right"/>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 xml:space="preserve">                                        </w:t>
      </w:r>
      <w:r w:rsidRPr="00E0414D">
        <w:rPr>
          <w:rFonts w:ascii="Times New Roman" w:eastAsia="Times New Roman" w:hAnsi="Times New Roman" w:cs="Times New Roman"/>
          <w:sz w:val="26"/>
          <w:szCs w:val="26"/>
          <w:lang w:val="ru-RU" w:eastAsia="ru-RU" w:bidi="ar-SA"/>
        </w:rPr>
        <w:t xml:space="preserve">Таблица </w:t>
      </w:r>
      <w:r>
        <w:rPr>
          <w:rFonts w:ascii="Times New Roman" w:eastAsia="Times New Roman" w:hAnsi="Times New Roman" w:cs="Times New Roman"/>
          <w:sz w:val="26"/>
          <w:szCs w:val="26"/>
          <w:lang w:val="ru-RU" w:eastAsia="ru-RU" w:bidi="ar-SA"/>
        </w:rPr>
        <w:t>5</w:t>
      </w:r>
      <w:r w:rsidRPr="00E0414D">
        <w:rPr>
          <w:rFonts w:ascii="Times New Roman" w:eastAsia="Times New Roman" w:hAnsi="Times New Roman" w:cs="Times New Roman"/>
          <w:sz w:val="26"/>
          <w:szCs w:val="26"/>
          <w:lang w:val="ru-RU" w:eastAsia="ru-RU" w:bidi="ar-SA"/>
        </w:rPr>
        <w:t xml:space="preserve"> </w:t>
      </w:r>
    </w:p>
    <w:p w14:paraId="125D94CE" w14:textId="77777777" w:rsidR="00341804" w:rsidRPr="00E0414D" w:rsidRDefault="00341804" w:rsidP="00341804">
      <w:pPr>
        <w:tabs>
          <w:tab w:val="left" w:pos="851"/>
        </w:tabs>
        <w:ind w:left="60" w:firstLine="933"/>
        <w:rPr>
          <w:rFonts w:ascii="Times New Roman" w:eastAsia="Times New Roman" w:hAnsi="Times New Roman" w:cs="Times New Roman"/>
          <w:sz w:val="26"/>
          <w:szCs w:val="26"/>
          <w:lang w:val="ru-RU" w:eastAsia="ru-RU" w:bidi="ar-SA"/>
        </w:rPr>
      </w:pPr>
      <w:r>
        <w:rPr>
          <w:rFonts w:ascii="Times New Roman" w:eastAsia="Calibri" w:hAnsi="Times New Roman" w:cs="Times New Roman"/>
          <w:sz w:val="20"/>
          <w:szCs w:val="20"/>
          <w:lang w:val="ru-RU" w:eastAsia="ru-RU" w:bidi="ar-SA"/>
        </w:rPr>
        <w:t xml:space="preserve">                                                                                                                                                         </w:t>
      </w:r>
      <w:r w:rsidRPr="00E0414D">
        <w:rPr>
          <w:rFonts w:ascii="Times New Roman" w:eastAsia="Calibri" w:hAnsi="Times New Roman" w:cs="Times New Roman"/>
          <w:sz w:val="20"/>
          <w:szCs w:val="20"/>
          <w:lang w:val="ru-RU" w:eastAsia="ru-RU" w:bidi="ar-SA"/>
        </w:rPr>
        <w:t>(тыс. руб.)</w:t>
      </w:r>
    </w:p>
    <w:p w14:paraId="2B2263A7" w14:textId="77777777" w:rsidR="00341804" w:rsidRDefault="00341804" w:rsidP="004F6154">
      <w:pPr>
        <w:spacing w:line="360" w:lineRule="auto"/>
        <w:ind w:left="60" w:firstLine="851"/>
        <w:rPr>
          <w:rFonts w:ascii="Times New Roman" w:eastAsia="Times New Roman" w:hAnsi="Times New Roman" w:cs="Times New Roman"/>
          <w:sz w:val="26"/>
          <w:szCs w:val="26"/>
          <w:lang w:val="ru-RU" w:eastAsia="ru-RU" w:bidi="ar-SA"/>
        </w:rPr>
      </w:pPr>
    </w:p>
    <w:p w14:paraId="6155B5B6" w14:textId="77777777" w:rsidR="003A212E" w:rsidRPr="003A212E" w:rsidRDefault="003A212E" w:rsidP="00D02FC7">
      <w:pPr>
        <w:autoSpaceDE w:val="0"/>
        <w:autoSpaceDN w:val="0"/>
        <w:adjustRightInd w:val="0"/>
        <w:spacing w:line="360" w:lineRule="auto"/>
        <w:ind w:firstLine="0"/>
        <w:rPr>
          <w:rFonts w:ascii="Times New Roman" w:eastAsia="Times New Roman" w:hAnsi="Times New Roman" w:cs="Times New Roman"/>
          <w:sz w:val="26"/>
          <w:szCs w:val="26"/>
          <w:lang w:val="ru-RU" w:bidi="ar-SA"/>
        </w:rPr>
      </w:pPr>
    </w:p>
    <w:p w14:paraId="3029023A" w14:textId="77777777" w:rsidR="00341804" w:rsidRDefault="00341804" w:rsidP="003A212E">
      <w:pPr>
        <w:autoSpaceDE w:val="0"/>
        <w:autoSpaceDN w:val="0"/>
        <w:adjustRightInd w:val="0"/>
        <w:spacing w:line="360" w:lineRule="auto"/>
        <w:ind w:firstLine="851"/>
        <w:rPr>
          <w:rFonts w:ascii="Times New Roman" w:eastAsia="Times New Roman" w:hAnsi="Times New Roman" w:cs="Times New Roman"/>
          <w:sz w:val="26"/>
          <w:szCs w:val="26"/>
          <w:lang w:val="ru-RU" w:bidi="ar-SA"/>
        </w:rPr>
      </w:pPr>
    </w:p>
    <w:p w14:paraId="30472F42" w14:textId="77777777" w:rsidR="00341804" w:rsidRDefault="00341804" w:rsidP="003A212E">
      <w:pPr>
        <w:autoSpaceDE w:val="0"/>
        <w:autoSpaceDN w:val="0"/>
        <w:adjustRightInd w:val="0"/>
        <w:spacing w:line="360" w:lineRule="auto"/>
        <w:ind w:firstLine="851"/>
        <w:rPr>
          <w:rFonts w:ascii="Times New Roman" w:eastAsia="Times New Roman" w:hAnsi="Times New Roman" w:cs="Times New Roman"/>
          <w:sz w:val="26"/>
          <w:szCs w:val="26"/>
          <w:lang w:val="ru-RU" w:bidi="ar-SA"/>
        </w:rPr>
      </w:pPr>
    </w:p>
    <w:p w14:paraId="35ECB5B1" w14:textId="77777777" w:rsidR="003A212E" w:rsidRDefault="003A212E" w:rsidP="003A212E">
      <w:pPr>
        <w:autoSpaceDE w:val="0"/>
        <w:autoSpaceDN w:val="0"/>
        <w:adjustRightInd w:val="0"/>
        <w:spacing w:line="360" w:lineRule="auto"/>
        <w:ind w:firstLine="851"/>
        <w:rPr>
          <w:rFonts w:ascii="Times New Roman" w:eastAsia="Times New Roman" w:hAnsi="Times New Roman" w:cs="Times New Roman"/>
          <w:sz w:val="26"/>
          <w:szCs w:val="26"/>
          <w:lang w:val="ru-RU" w:bidi="ar-SA"/>
        </w:rPr>
      </w:pPr>
      <w:r w:rsidRPr="003A212E">
        <w:rPr>
          <w:rFonts w:ascii="Times New Roman" w:eastAsia="Times New Roman" w:hAnsi="Times New Roman" w:cs="Times New Roman"/>
          <w:sz w:val="26"/>
          <w:szCs w:val="26"/>
          <w:lang w:val="ru-RU" w:bidi="ar-SA"/>
        </w:rPr>
        <w:lastRenderedPageBreak/>
        <w:t xml:space="preserve">Диаграмма </w:t>
      </w:r>
      <w:r>
        <w:rPr>
          <w:rFonts w:ascii="Times New Roman" w:eastAsia="Times New Roman" w:hAnsi="Times New Roman" w:cs="Times New Roman"/>
          <w:sz w:val="26"/>
          <w:szCs w:val="26"/>
          <w:lang w:val="ru-RU" w:bidi="ar-SA"/>
        </w:rPr>
        <w:t>4</w:t>
      </w:r>
      <w:r w:rsidRPr="003A212E">
        <w:rPr>
          <w:rFonts w:ascii="Times New Roman" w:eastAsia="Times New Roman" w:hAnsi="Times New Roman" w:cs="Times New Roman"/>
          <w:sz w:val="26"/>
          <w:szCs w:val="26"/>
          <w:lang w:val="ru-RU" w:bidi="ar-SA"/>
        </w:rPr>
        <w:t xml:space="preserve"> – Структура </w:t>
      </w:r>
      <w:r>
        <w:rPr>
          <w:rFonts w:ascii="Times New Roman" w:eastAsia="Times New Roman" w:hAnsi="Times New Roman" w:cs="Times New Roman"/>
          <w:sz w:val="26"/>
          <w:szCs w:val="26"/>
          <w:lang w:val="ru-RU" w:bidi="ar-SA"/>
        </w:rPr>
        <w:t>не</w:t>
      </w:r>
      <w:r w:rsidRPr="003A212E">
        <w:rPr>
          <w:rFonts w:ascii="Times New Roman" w:eastAsia="Times New Roman" w:hAnsi="Times New Roman" w:cs="Times New Roman"/>
          <w:sz w:val="26"/>
          <w:szCs w:val="26"/>
          <w:lang w:val="ru-RU" w:bidi="ar-SA"/>
        </w:rPr>
        <w:t>налоговых доходов, тыс. руб.</w:t>
      </w:r>
    </w:p>
    <w:p w14:paraId="5503226A" w14:textId="77777777" w:rsidR="00DB7F11" w:rsidRDefault="00DB7F11" w:rsidP="00DB7F11">
      <w:pPr>
        <w:autoSpaceDE w:val="0"/>
        <w:autoSpaceDN w:val="0"/>
        <w:adjustRightInd w:val="0"/>
        <w:spacing w:line="360" w:lineRule="auto"/>
        <w:ind w:firstLine="0"/>
        <w:rPr>
          <w:rFonts w:ascii="Times New Roman" w:eastAsia="Times New Roman" w:hAnsi="Times New Roman" w:cs="Times New Roman"/>
          <w:sz w:val="26"/>
          <w:szCs w:val="26"/>
          <w:lang w:val="ru-RU" w:bidi="ar-SA"/>
        </w:rPr>
      </w:pPr>
      <w:r>
        <w:rPr>
          <w:rFonts w:ascii="Times New Roman" w:eastAsia="Times New Roman" w:hAnsi="Times New Roman" w:cs="Times New Roman"/>
          <w:noProof/>
          <w:sz w:val="26"/>
          <w:szCs w:val="26"/>
          <w:lang w:val="ru-RU" w:eastAsia="ru-RU" w:bidi="ar-SA"/>
        </w:rPr>
        <w:drawing>
          <wp:inline distT="0" distB="0" distL="0" distR="0" wp14:anchorId="79CF866D" wp14:editId="2964F32B">
            <wp:extent cx="6254750" cy="4667250"/>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4C118C" w14:textId="77777777" w:rsidR="00E0414D" w:rsidRPr="00E0414D" w:rsidRDefault="00E0414D" w:rsidP="003A212E">
      <w:pPr>
        <w:autoSpaceDE w:val="0"/>
        <w:autoSpaceDN w:val="0"/>
        <w:adjustRightInd w:val="0"/>
        <w:spacing w:line="360" w:lineRule="auto"/>
        <w:ind w:firstLine="851"/>
        <w:rPr>
          <w:rFonts w:ascii="Times New Roman" w:eastAsia="Times New Roman" w:hAnsi="Times New Roman" w:cs="Times New Roman"/>
          <w:sz w:val="26"/>
          <w:szCs w:val="26"/>
          <w:lang w:val="ru-RU" w:bidi="ar-SA"/>
        </w:rPr>
      </w:pPr>
      <w:r w:rsidRPr="00E0414D">
        <w:rPr>
          <w:rFonts w:ascii="Times New Roman" w:eastAsia="Times New Roman" w:hAnsi="Times New Roman" w:cs="Times New Roman"/>
          <w:sz w:val="26"/>
          <w:szCs w:val="26"/>
          <w:lang w:val="ru-RU" w:bidi="ar-SA"/>
        </w:rPr>
        <w:t xml:space="preserve">Исполнение </w:t>
      </w:r>
      <w:r w:rsidR="006B4529">
        <w:rPr>
          <w:rFonts w:ascii="Times New Roman" w:eastAsia="Times New Roman" w:hAnsi="Times New Roman" w:cs="Times New Roman"/>
          <w:sz w:val="26"/>
          <w:szCs w:val="26"/>
          <w:lang w:val="ru-RU" w:bidi="ar-SA"/>
        </w:rPr>
        <w:t>плана по неналоговым доходам</w:t>
      </w:r>
      <w:r w:rsidRPr="00E0414D">
        <w:rPr>
          <w:rFonts w:ascii="Times New Roman" w:eastAsia="Times New Roman" w:hAnsi="Times New Roman" w:cs="Times New Roman"/>
          <w:sz w:val="26"/>
          <w:szCs w:val="26"/>
          <w:lang w:val="ru-RU" w:bidi="ar-SA"/>
        </w:rPr>
        <w:t xml:space="preserve"> за 202</w:t>
      </w:r>
      <w:r w:rsidR="006B4529">
        <w:rPr>
          <w:rFonts w:ascii="Times New Roman" w:eastAsia="Times New Roman" w:hAnsi="Times New Roman" w:cs="Times New Roman"/>
          <w:sz w:val="26"/>
          <w:szCs w:val="26"/>
          <w:lang w:val="ru-RU" w:bidi="ar-SA"/>
        </w:rPr>
        <w:t>3</w:t>
      </w:r>
      <w:r w:rsidRPr="00E0414D">
        <w:rPr>
          <w:rFonts w:ascii="Times New Roman" w:eastAsia="Times New Roman" w:hAnsi="Times New Roman" w:cs="Times New Roman"/>
          <w:sz w:val="26"/>
          <w:szCs w:val="26"/>
          <w:lang w:val="ru-RU" w:bidi="ar-SA"/>
        </w:rPr>
        <w:t xml:space="preserve"> год характеризуется следующими данными.</w:t>
      </w:r>
    </w:p>
    <w:p w14:paraId="254A2E48" w14:textId="77777777" w:rsidR="00E0414D" w:rsidRPr="00E0414D" w:rsidRDefault="00E0414D" w:rsidP="006B4529">
      <w:pPr>
        <w:widowControl w:val="0"/>
        <w:tabs>
          <w:tab w:val="left" w:pos="851"/>
        </w:tabs>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Д</w:t>
      </w:r>
      <w:r w:rsidRPr="00E0414D">
        <w:rPr>
          <w:rFonts w:ascii="Times New Roman" w:eastAsia="Times New Roman" w:hAnsi="Times New Roman" w:cs="Times New Roman"/>
          <w:b/>
          <w:bCs/>
          <w:sz w:val="26"/>
          <w:szCs w:val="26"/>
          <w:lang w:val="ru-RU" w:eastAsia="ru-RU" w:bidi="ar-SA"/>
        </w:rPr>
        <w:t>оходы</w:t>
      </w:r>
      <w:r w:rsidRPr="00E0414D">
        <w:rPr>
          <w:rFonts w:ascii="Times New Roman" w:eastAsia="Times New Roman" w:hAnsi="Times New Roman" w:cs="Times New Roman"/>
          <w:b/>
          <w:sz w:val="26"/>
          <w:szCs w:val="26"/>
          <w:lang w:val="ru-RU" w:eastAsia="ru-RU" w:bidi="ar-SA"/>
        </w:rPr>
        <w:t>, получаемые в виде арендной платы за земельные участки,</w:t>
      </w:r>
      <w:r w:rsidR="00ED7AC3">
        <w:rPr>
          <w:rFonts w:ascii="Times New Roman" w:eastAsia="Times New Roman" w:hAnsi="Times New Roman" w:cs="Times New Roman"/>
          <w:b/>
          <w:sz w:val="26"/>
          <w:szCs w:val="26"/>
          <w:lang w:val="ru-RU" w:eastAsia="ru-RU" w:bidi="ar-SA"/>
        </w:rPr>
        <w:t xml:space="preserve"> </w:t>
      </w:r>
      <w:r w:rsidRPr="00E0414D">
        <w:rPr>
          <w:rFonts w:ascii="Times New Roman" w:eastAsia="Times New Roman" w:hAnsi="Times New Roman" w:cs="Times New Roman"/>
          <w:sz w:val="26"/>
          <w:szCs w:val="26"/>
          <w:lang w:val="ru-RU" w:eastAsia="ru-RU" w:bidi="ar-SA"/>
        </w:rPr>
        <w:t xml:space="preserve">первоначально план установлен в сумме </w:t>
      </w:r>
      <w:r w:rsidR="006B4529">
        <w:rPr>
          <w:rFonts w:ascii="Times New Roman" w:eastAsia="Times New Roman" w:hAnsi="Times New Roman" w:cs="Times New Roman"/>
          <w:sz w:val="26"/>
          <w:szCs w:val="26"/>
          <w:lang w:val="ru-RU" w:eastAsia="ru-RU" w:bidi="ar-SA"/>
        </w:rPr>
        <w:t>7398,0</w:t>
      </w:r>
      <w:r w:rsidRPr="00E0414D">
        <w:rPr>
          <w:rFonts w:ascii="Times New Roman" w:eastAsia="Times New Roman" w:hAnsi="Times New Roman" w:cs="Times New Roman"/>
          <w:sz w:val="26"/>
          <w:szCs w:val="26"/>
          <w:lang w:val="ru-RU" w:eastAsia="ru-RU" w:bidi="ar-SA"/>
        </w:rPr>
        <w:t xml:space="preserve"> тыс. руб</w:t>
      </w:r>
      <w:r w:rsidR="006B4529">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уточнением бюджета план скорректирован в сторону </w:t>
      </w:r>
      <w:r w:rsidR="006B4529">
        <w:rPr>
          <w:rFonts w:ascii="Times New Roman" w:eastAsia="Times New Roman" w:hAnsi="Times New Roman" w:cs="Times New Roman"/>
          <w:sz w:val="26"/>
          <w:szCs w:val="26"/>
          <w:lang w:val="ru-RU" w:eastAsia="ru-RU" w:bidi="ar-SA"/>
        </w:rPr>
        <w:t>увеличения на 3000</w:t>
      </w:r>
      <w:r w:rsidRPr="00E0414D">
        <w:rPr>
          <w:rFonts w:ascii="Times New Roman" w:eastAsia="Times New Roman" w:hAnsi="Times New Roman" w:cs="Times New Roman"/>
          <w:sz w:val="26"/>
          <w:szCs w:val="26"/>
          <w:lang w:val="ru-RU" w:eastAsia="ru-RU" w:bidi="ar-SA"/>
        </w:rPr>
        <w:t xml:space="preserve"> тыс. руб</w:t>
      </w:r>
      <w:r w:rsidR="000A249E">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и составил </w:t>
      </w:r>
      <w:r w:rsidR="006B4529">
        <w:rPr>
          <w:rFonts w:ascii="Times New Roman" w:eastAsia="Times New Roman" w:hAnsi="Times New Roman" w:cs="Times New Roman"/>
          <w:sz w:val="26"/>
          <w:szCs w:val="26"/>
          <w:lang w:val="ru-RU" w:eastAsia="ru-RU" w:bidi="ar-SA"/>
        </w:rPr>
        <w:t>10398,0</w:t>
      </w:r>
      <w:r w:rsidRPr="00E0414D">
        <w:rPr>
          <w:rFonts w:ascii="Times New Roman" w:eastAsia="Times New Roman" w:hAnsi="Times New Roman" w:cs="Times New Roman"/>
          <w:sz w:val="26"/>
          <w:szCs w:val="26"/>
          <w:lang w:val="ru-RU" w:eastAsia="ru-RU" w:bidi="ar-SA"/>
        </w:rPr>
        <w:t xml:space="preserve"> тыс. руб., фактически поступило доходов в сумме </w:t>
      </w:r>
      <w:r w:rsidR="006B4529">
        <w:rPr>
          <w:rFonts w:ascii="Times New Roman" w:eastAsia="Times New Roman" w:hAnsi="Times New Roman" w:cs="Times New Roman"/>
          <w:sz w:val="26"/>
          <w:szCs w:val="26"/>
          <w:lang w:val="ru-RU" w:eastAsia="ru-RU" w:bidi="ar-SA"/>
        </w:rPr>
        <w:t>10997,6</w:t>
      </w:r>
      <w:r w:rsidRPr="00E0414D">
        <w:rPr>
          <w:rFonts w:ascii="Times New Roman" w:eastAsia="Times New Roman" w:hAnsi="Times New Roman" w:cs="Times New Roman"/>
          <w:sz w:val="26"/>
          <w:szCs w:val="26"/>
          <w:lang w:val="ru-RU" w:eastAsia="ru-RU" w:bidi="ar-SA"/>
        </w:rPr>
        <w:t xml:space="preserve"> тыс. руб</w:t>
      </w:r>
      <w:r w:rsidR="000A249E">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что </w:t>
      </w:r>
      <w:r w:rsidR="00DC4510">
        <w:rPr>
          <w:rFonts w:ascii="Times New Roman" w:eastAsia="Times New Roman" w:hAnsi="Times New Roman" w:cs="Times New Roman"/>
          <w:sz w:val="26"/>
          <w:szCs w:val="26"/>
          <w:lang w:val="ru-RU" w:eastAsia="ru-RU" w:bidi="ar-SA"/>
        </w:rPr>
        <w:t>больше уточненного плана на 599,6</w:t>
      </w:r>
      <w:r w:rsidR="000A249E">
        <w:rPr>
          <w:rFonts w:ascii="Times New Roman" w:eastAsia="Times New Roman" w:hAnsi="Times New Roman" w:cs="Times New Roman"/>
          <w:sz w:val="26"/>
          <w:szCs w:val="26"/>
          <w:lang w:val="ru-RU" w:eastAsia="ru-RU" w:bidi="ar-SA"/>
        </w:rPr>
        <w:t xml:space="preserve"> </w:t>
      </w:r>
      <w:r w:rsidR="00DC4510">
        <w:rPr>
          <w:rFonts w:ascii="Times New Roman" w:eastAsia="Times New Roman" w:hAnsi="Times New Roman" w:cs="Times New Roman"/>
          <w:sz w:val="26"/>
          <w:szCs w:val="26"/>
          <w:lang w:val="ru-RU" w:eastAsia="ru-RU" w:bidi="ar-SA"/>
        </w:rPr>
        <w:t xml:space="preserve">тыс. </w:t>
      </w:r>
      <w:r w:rsidRPr="00E0414D">
        <w:rPr>
          <w:rFonts w:ascii="Times New Roman" w:eastAsia="Times New Roman" w:hAnsi="Times New Roman" w:cs="Times New Roman"/>
          <w:sz w:val="26"/>
          <w:szCs w:val="26"/>
          <w:lang w:val="ru-RU" w:eastAsia="ru-RU" w:bidi="ar-SA"/>
        </w:rPr>
        <w:t>руб</w:t>
      </w:r>
      <w:r w:rsidR="00DC4510">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или на </w:t>
      </w:r>
      <w:r w:rsidR="00DC4510">
        <w:rPr>
          <w:rFonts w:ascii="Times New Roman" w:eastAsia="Times New Roman" w:hAnsi="Times New Roman" w:cs="Times New Roman"/>
          <w:sz w:val="26"/>
          <w:szCs w:val="26"/>
          <w:lang w:val="ru-RU" w:eastAsia="ru-RU" w:bidi="ar-SA"/>
        </w:rPr>
        <w:t>5,8</w:t>
      </w:r>
      <w:r w:rsidRPr="00E0414D">
        <w:rPr>
          <w:rFonts w:ascii="Times New Roman" w:eastAsia="Times New Roman" w:hAnsi="Times New Roman" w:cs="Times New Roman"/>
          <w:sz w:val="26"/>
          <w:szCs w:val="26"/>
          <w:lang w:val="ru-RU" w:eastAsia="ru-RU" w:bidi="ar-SA"/>
        </w:rPr>
        <w:t>%.</w:t>
      </w:r>
    </w:p>
    <w:p w14:paraId="29DE54E7" w14:textId="77777777" w:rsidR="00E0414D" w:rsidRPr="00E0414D" w:rsidRDefault="00E0414D" w:rsidP="003A212E">
      <w:pPr>
        <w:widowControl w:val="0"/>
        <w:tabs>
          <w:tab w:val="left" w:pos="0"/>
        </w:tabs>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К уровню 202</w:t>
      </w:r>
      <w:r w:rsidR="00DC4510">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xml:space="preserve"> года (</w:t>
      </w:r>
      <w:r w:rsidR="00933EDF">
        <w:rPr>
          <w:rFonts w:ascii="Times New Roman" w:eastAsia="Times New Roman" w:hAnsi="Times New Roman" w:cs="Times New Roman"/>
          <w:sz w:val="26"/>
          <w:szCs w:val="26"/>
          <w:lang w:val="ru-RU" w:eastAsia="ru-RU" w:bidi="ar-SA"/>
        </w:rPr>
        <w:t>11043,0</w:t>
      </w:r>
      <w:r w:rsidRPr="00E0414D">
        <w:rPr>
          <w:rFonts w:ascii="Times New Roman" w:eastAsia="Times New Roman" w:hAnsi="Times New Roman" w:cs="Times New Roman"/>
          <w:sz w:val="26"/>
          <w:szCs w:val="26"/>
          <w:lang w:val="ru-RU" w:eastAsia="ru-RU" w:bidi="ar-SA"/>
        </w:rPr>
        <w:t xml:space="preserve"> тыс. руб</w:t>
      </w:r>
      <w:r w:rsidR="00DC4510">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доходы от данного источника </w:t>
      </w:r>
      <w:r w:rsidR="00933EDF">
        <w:rPr>
          <w:rFonts w:ascii="Times New Roman" w:eastAsia="Times New Roman" w:hAnsi="Times New Roman" w:cs="Times New Roman"/>
          <w:sz w:val="26"/>
          <w:szCs w:val="26"/>
          <w:lang w:val="ru-RU" w:eastAsia="ru-RU" w:bidi="ar-SA"/>
        </w:rPr>
        <w:t>снизились н</w:t>
      </w:r>
      <w:r w:rsidRPr="00E0414D">
        <w:rPr>
          <w:rFonts w:ascii="Times New Roman" w:eastAsia="Times New Roman" w:hAnsi="Times New Roman" w:cs="Times New Roman"/>
          <w:sz w:val="26"/>
          <w:szCs w:val="26"/>
          <w:lang w:val="ru-RU" w:eastAsia="ru-RU" w:bidi="ar-SA"/>
        </w:rPr>
        <w:t xml:space="preserve">а </w:t>
      </w:r>
      <w:r w:rsidR="00933EDF">
        <w:rPr>
          <w:rFonts w:ascii="Times New Roman" w:eastAsia="Times New Roman" w:hAnsi="Times New Roman" w:cs="Times New Roman"/>
          <w:sz w:val="26"/>
          <w:szCs w:val="26"/>
          <w:lang w:val="ru-RU" w:eastAsia="ru-RU" w:bidi="ar-SA"/>
        </w:rPr>
        <w:t>45,4</w:t>
      </w:r>
      <w:r w:rsidRPr="00E0414D">
        <w:rPr>
          <w:rFonts w:ascii="Times New Roman" w:eastAsia="Times New Roman" w:hAnsi="Times New Roman" w:cs="Times New Roman"/>
          <w:sz w:val="26"/>
          <w:szCs w:val="26"/>
          <w:lang w:val="ru-RU" w:eastAsia="ru-RU" w:bidi="ar-SA"/>
        </w:rPr>
        <w:t xml:space="preserve"> тыс. руб</w:t>
      </w:r>
      <w:r w:rsidR="001E4934">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или на </w:t>
      </w:r>
      <w:r w:rsidR="00933EDF">
        <w:rPr>
          <w:rFonts w:ascii="Times New Roman" w:eastAsia="Times New Roman" w:hAnsi="Times New Roman" w:cs="Times New Roman"/>
          <w:sz w:val="26"/>
          <w:szCs w:val="26"/>
          <w:lang w:val="ru-RU" w:eastAsia="ru-RU" w:bidi="ar-SA"/>
        </w:rPr>
        <w:t>0,4</w:t>
      </w:r>
      <w:r w:rsidRPr="00E0414D">
        <w:rPr>
          <w:rFonts w:ascii="Times New Roman" w:eastAsia="Times New Roman" w:hAnsi="Times New Roman" w:cs="Times New Roman"/>
          <w:sz w:val="26"/>
          <w:szCs w:val="26"/>
          <w:lang w:val="ru-RU" w:eastAsia="ru-RU" w:bidi="ar-SA"/>
        </w:rPr>
        <w:t xml:space="preserve">%. </w:t>
      </w:r>
      <w:r w:rsidR="006B5292">
        <w:rPr>
          <w:rFonts w:ascii="Times New Roman" w:eastAsia="Times New Roman" w:hAnsi="Times New Roman" w:cs="Times New Roman"/>
          <w:sz w:val="26"/>
          <w:szCs w:val="26"/>
          <w:lang w:val="ru-RU" w:eastAsia="ru-RU" w:bidi="ar-SA"/>
        </w:rPr>
        <w:t xml:space="preserve">Снижение суммы полученных доходов связано со снижением количества заключаемых договоров аренды земельных участков. </w:t>
      </w:r>
      <w:r w:rsidR="008D7C60" w:rsidRPr="008D7C60">
        <w:rPr>
          <w:rFonts w:ascii="Times New Roman" w:eastAsia="Times New Roman" w:hAnsi="Times New Roman" w:cs="Times New Roman"/>
          <w:sz w:val="26"/>
          <w:szCs w:val="26"/>
          <w:lang w:val="ru-RU" w:eastAsia="ru-RU" w:bidi="ar-SA"/>
        </w:rPr>
        <w:t>По состоянию на 31.12.2022 – 2153</w:t>
      </w:r>
      <w:r w:rsidR="006B5292" w:rsidRPr="008D7C60">
        <w:rPr>
          <w:rFonts w:ascii="Times New Roman" w:eastAsia="Times New Roman" w:hAnsi="Times New Roman" w:cs="Times New Roman"/>
          <w:sz w:val="26"/>
          <w:szCs w:val="26"/>
          <w:lang w:val="ru-RU" w:eastAsia="ru-RU" w:bidi="ar-SA"/>
        </w:rPr>
        <w:t xml:space="preserve"> договоров,</w:t>
      </w:r>
      <w:r w:rsidRPr="008D7C60">
        <w:rPr>
          <w:rFonts w:ascii="Times New Roman" w:eastAsia="Times New Roman" w:hAnsi="Times New Roman" w:cs="Times New Roman"/>
          <w:sz w:val="26"/>
          <w:szCs w:val="26"/>
          <w:lang w:val="ru-RU" w:eastAsia="ru-RU" w:bidi="ar-SA"/>
        </w:rPr>
        <w:t xml:space="preserve"> по состоянию на 31.12.202</w:t>
      </w:r>
      <w:r w:rsidR="008D7C60" w:rsidRPr="008D7C60">
        <w:rPr>
          <w:rFonts w:ascii="Times New Roman" w:eastAsia="Times New Roman" w:hAnsi="Times New Roman" w:cs="Times New Roman"/>
          <w:sz w:val="26"/>
          <w:szCs w:val="26"/>
          <w:lang w:val="ru-RU" w:eastAsia="ru-RU" w:bidi="ar-SA"/>
        </w:rPr>
        <w:t>3</w:t>
      </w:r>
      <w:r w:rsidRPr="008D7C60">
        <w:rPr>
          <w:rFonts w:ascii="Times New Roman" w:eastAsia="Times New Roman" w:hAnsi="Times New Roman" w:cs="Times New Roman"/>
          <w:sz w:val="26"/>
          <w:szCs w:val="26"/>
          <w:lang w:val="ru-RU" w:eastAsia="ru-RU" w:bidi="ar-SA"/>
        </w:rPr>
        <w:t xml:space="preserve"> года заключено 2 </w:t>
      </w:r>
      <w:r w:rsidR="00916C4E" w:rsidRPr="008D7C60">
        <w:rPr>
          <w:rFonts w:ascii="Times New Roman" w:eastAsia="Times New Roman" w:hAnsi="Times New Roman" w:cs="Times New Roman"/>
          <w:sz w:val="26"/>
          <w:szCs w:val="26"/>
          <w:lang w:val="ru-RU" w:eastAsia="ru-RU" w:bidi="ar-SA"/>
        </w:rPr>
        <w:t>10</w:t>
      </w:r>
      <w:r w:rsidR="008D7C60" w:rsidRPr="008D7C60">
        <w:rPr>
          <w:rFonts w:ascii="Times New Roman" w:eastAsia="Times New Roman" w:hAnsi="Times New Roman" w:cs="Times New Roman"/>
          <w:sz w:val="26"/>
          <w:szCs w:val="26"/>
          <w:lang w:val="ru-RU" w:eastAsia="ru-RU" w:bidi="ar-SA"/>
        </w:rPr>
        <w:t>2</w:t>
      </w:r>
      <w:r w:rsidRPr="008D7C60">
        <w:rPr>
          <w:rFonts w:ascii="Times New Roman" w:eastAsia="Times New Roman" w:hAnsi="Times New Roman" w:cs="Times New Roman"/>
          <w:sz w:val="26"/>
          <w:szCs w:val="26"/>
          <w:lang w:val="ru-RU" w:eastAsia="ru-RU" w:bidi="ar-SA"/>
        </w:rPr>
        <w:t xml:space="preserve"> договоров.</w:t>
      </w:r>
    </w:p>
    <w:p w14:paraId="516BE61A" w14:textId="77777777" w:rsidR="00ED7AC3" w:rsidRDefault="00ED7AC3" w:rsidP="00ED7AC3">
      <w:pPr>
        <w:autoSpaceDE w:val="0"/>
        <w:autoSpaceDN w:val="0"/>
        <w:adjustRightInd w:val="0"/>
        <w:spacing w:line="300" w:lineRule="auto"/>
        <w:ind w:firstLine="700"/>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В течении 2023 года администрацией Лесозаводского городского округа проводилась работа по снижению дебиторской задолженности по арендной плате за земельные участки, по состоянию на 01.01.2024:</w:t>
      </w:r>
    </w:p>
    <w:p w14:paraId="33675886" w14:textId="77777777" w:rsidR="00ED7AC3" w:rsidRPr="00ED7AC3" w:rsidRDefault="00ED7AC3" w:rsidP="00ED7AC3">
      <w:pPr>
        <w:autoSpaceDE w:val="0"/>
        <w:autoSpaceDN w:val="0"/>
        <w:adjustRightInd w:val="0"/>
        <w:spacing w:line="300" w:lineRule="auto"/>
        <w:ind w:firstLine="700"/>
        <w:rPr>
          <w:rFonts w:ascii="Times New Roman" w:eastAsia="Times New Roman" w:hAnsi="Times New Roman" w:cs="Times New Roman"/>
          <w:sz w:val="26"/>
          <w:szCs w:val="26"/>
          <w:lang w:val="ru-RU" w:eastAsia="ru-RU" w:bidi="ar-SA"/>
        </w:rPr>
      </w:pPr>
      <w:r w:rsidRPr="00ED7AC3">
        <w:rPr>
          <w:rFonts w:ascii="Times New Roman" w:eastAsia="Times New Roman" w:hAnsi="Times New Roman" w:cs="Times New Roman"/>
          <w:sz w:val="26"/>
          <w:szCs w:val="26"/>
          <w:lang w:val="ru-RU" w:eastAsia="ru-RU" w:bidi="ar-SA"/>
        </w:rPr>
        <w:lastRenderedPageBreak/>
        <w:t>-  в юридическом отделе администрации городского округа находятся 14 дел для направления исков в суд по взысканию задолженности на сумму основного долга  311 тыс. рублей;</w:t>
      </w:r>
    </w:p>
    <w:p w14:paraId="1EBBE7CB" w14:textId="77777777" w:rsidR="00ED7AC3" w:rsidRPr="00ED7AC3" w:rsidRDefault="00ED7AC3" w:rsidP="00ED7AC3">
      <w:pPr>
        <w:autoSpaceDE w:val="0"/>
        <w:autoSpaceDN w:val="0"/>
        <w:adjustRightInd w:val="0"/>
        <w:spacing w:line="300" w:lineRule="auto"/>
        <w:ind w:firstLine="700"/>
        <w:rPr>
          <w:rFonts w:ascii="Times New Roman" w:eastAsia="Times New Roman" w:hAnsi="Times New Roman" w:cs="Times New Roman"/>
          <w:sz w:val="26"/>
          <w:szCs w:val="26"/>
          <w:lang w:val="ru-RU" w:eastAsia="ru-RU" w:bidi="ar-SA"/>
        </w:rPr>
      </w:pPr>
      <w:r w:rsidRPr="00ED7AC3">
        <w:rPr>
          <w:rFonts w:ascii="Times New Roman" w:eastAsia="Times New Roman" w:hAnsi="Times New Roman" w:cs="Times New Roman"/>
          <w:sz w:val="26"/>
          <w:szCs w:val="26"/>
          <w:lang w:val="ru-RU" w:eastAsia="ru-RU" w:bidi="ar-SA"/>
        </w:rPr>
        <w:t>- в работе у судебных приставов находится  49 исполнительных листов и судебных приказов на взыскание задолженности  на сумму  основного долга 16 097 тыс. рублей;</w:t>
      </w:r>
    </w:p>
    <w:p w14:paraId="29B82BCB" w14:textId="77777777" w:rsidR="00ED7AC3" w:rsidRPr="00ED7AC3" w:rsidRDefault="00ED7AC3" w:rsidP="00ED7AC3">
      <w:pPr>
        <w:autoSpaceDE w:val="0"/>
        <w:autoSpaceDN w:val="0"/>
        <w:adjustRightInd w:val="0"/>
        <w:spacing w:line="300" w:lineRule="auto"/>
        <w:ind w:firstLine="700"/>
        <w:rPr>
          <w:rFonts w:ascii="Times New Roman" w:eastAsia="Times New Roman" w:hAnsi="Times New Roman" w:cs="Times New Roman"/>
          <w:sz w:val="26"/>
          <w:szCs w:val="26"/>
          <w:lang w:val="ru-RU" w:eastAsia="ru-RU" w:bidi="ar-SA"/>
        </w:rPr>
      </w:pPr>
      <w:r w:rsidRPr="00ED7AC3">
        <w:rPr>
          <w:rFonts w:ascii="Times New Roman" w:eastAsia="Times New Roman" w:hAnsi="Times New Roman" w:cs="Times New Roman"/>
          <w:sz w:val="26"/>
          <w:szCs w:val="26"/>
          <w:lang w:val="ru-RU" w:eastAsia="ru-RU" w:bidi="ar-SA"/>
        </w:rPr>
        <w:t>-в  работе отдела землепользования 39 претензий на сумму основного долга 2 536 тыс. рублей;</w:t>
      </w:r>
    </w:p>
    <w:p w14:paraId="1974C472" w14:textId="77777777" w:rsidR="00ED7AC3" w:rsidRPr="00ED7AC3" w:rsidRDefault="00ED7AC3" w:rsidP="00ED7AC3">
      <w:pPr>
        <w:autoSpaceDE w:val="0"/>
        <w:autoSpaceDN w:val="0"/>
        <w:adjustRightInd w:val="0"/>
        <w:spacing w:line="300" w:lineRule="auto"/>
        <w:ind w:firstLine="700"/>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П</w:t>
      </w:r>
      <w:r w:rsidRPr="00ED7AC3">
        <w:rPr>
          <w:rFonts w:ascii="Times New Roman" w:eastAsia="Times New Roman" w:hAnsi="Times New Roman" w:cs="Times New Roman"/>
          <w:sz w:val="26"/>
          <w:szCs w:val="26"/>
          <w:lang w:val="ru-RU" w:eastAsia="ru-RU" w:bidi="ar-SA"/>
        </w:rPr>
        <w:t xml:space="preserve">о 5 производствам </w:t>
      </w:r>
      <w:r>
        <w:rPr>
          <w:rFonts w:ascii="Times New Roman" w:eastAsia="Times New Roman" w:hAnsi="Times New Roman" w:cs="Times New Roman"/>
          <w:sz w:val="26"/>
          <w:szCs w:val="26"/>
          <w:lang w:val="ru-RU" w:eastAsia="ru-RU" w:bidi="ar-SA"/>
        </w:rPr>
        <w:t xml:space="preserve">были проведены </w:t>
      </w:r>
      <w:r w:rsidRPr="00ED7AC3">
        <w:rPr>
          <w:rFonts w:ascii="Times New Roman" w:eastAsia="Times New Roman" w:hAnsi="Times New Roman" w:cs="Times New Roman"/>
          <w:sz w:val="26"/>
          <w:szCs w:val="26"/>
          <w:lang w:val="ru-RU" w:eastAsia="ru-RU" w:bidi="ar-SA"/>
        </w:rPr>
        <w:t xml:space="preserve">частичные оплаты, всего оплата составила  193,3 тыс. рублей.  </w:t>
      </w:r>
    </w:p>
    <w:p w14:paraId="2FA0F7A5" w14:textId="77777777" w:rsidR="00E0414D" w:rsidRPr="00E0414D" w:rsidRDefault="00E0414D" w:rsidP="003A212E">
      <w:pPr>
        <w:widowControl w:val="0"/>
        <w:tabs>
          <w:tab w:val="left" w:pos="851"/>
        </w:tabs>
        <w:autoSpaceDE w:val="0"/>
        <w:autoSpaceDN w:val="0"/>
        <w:adjustRightInd w:val="0"/>
        <w:spacing w:line="360" w:lineRule="auto"/>
        <w:ind w:firstLine="851"/>
        <w:rPr>
          <w:rFonts w:ascii="Times New Roman" w:eastAsia="Times New Roman" w:hAnsi="Times New Roman" w:cs="Times New Roman"/>
          <w:b/>
          <w:iCs/>
          <w:sz w:val="26"/>
          <w:szCs w:val="26"/>
          <w:lang w:val="ru-RU" w:eastAsia="ru-RU"/>
        </w:rPr>
      </w:pPr>
      <w:r w:rsidRPr="00ED7AC3">
        <w:rPr>
          <w:rFonts w:ascii="Times New Roman" w:eastAsia="Times New Roman" w:hAnsi="Times New Roman" w:cs="Times New Roman"/>
          <w:sz w:val="26"/>
          <w:szCs w:val="26"/>
          <w:lang w:val="ru-RU" w:eastAsia="ru-RU" w:bidi="ar-SA"/>
        </w:rPr>
        <w:t>Доходы от сдачи</w:t>
      </w:r>
      <w:r w:rsidRPr="00E0414D">
        <w:rPr>
          <w:rFonts w:ascii="Times New Roman" w:eastAsia="Times New Roman" w:hAnsi="Times New Roman" w:cs="Times New Roman"/>
          <w:b/>
          <w:iCs/>
          <w:sz w:val="26"/>
          <w:szCs w:val="26"/>
          <w:lang w:val="ru-RU" w:eastAsia="ru-RU"/>
        </w:rPr>
        <w:t xml:space="preserve"> в аренду имущества, составляющего муниципальную              казну </w:t>
      </w:r>
    </w:p>
    <w:p w14:paraId="4D49518D" w14:textId="77777777" w:rsidR="00E0414D" w:rsidRPr="00E0414D" w:rsidRDefault="00E0414D" w:rsidP="003A212E">
      <w:pPr>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 xml:space="preserve">При плане </w:t>
      </w:r>
      <w:r w:rsidR="006B5292">
        <w:rPr>
          <w:rFonts w:ascii="Times New Roman" w:eastAsia="Times New Roman" w:hAnsi="Times New Roman" w:cs="Times New Roman"/>
          <w:sz w:val="26"/>
          <w:szCs w:val="26"/>
          <w:lang w:val="ru-RU" w:eastAsia="ru-RU" w:bidi="ar-SA"/>
        </w:rPr>
        <w:t>10170,0</w:t>
      </w:r>
      <w:r w:rsidRPr="00E0414D">
        <w:rPr>
          <w:rFonts w:ascii="Times New Roman" w:eastAsia="Times New Roman" w:hAnsi="Times New Roman" w:cs="Times New Roman"/>
          <w:sz w:val="26"/>
          <w:szCs w:val="26"/>
          <w:lang w:val="ru-RU" w:eastAsia="ru-RU" w:bidi="ar-SA"/>
        </w:rPr>
        <w:t xml:space="preserve"> тыс. руб</w:t>
      </w:r>
      <w:r w:rsidR="006B5292">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исполнение доходов составило </w:t>
      </w:r>
      <w:r w:rsidR="006B5292">
        <w:rPr>
          <w:rFonts w:ascii="Times New Roman" w:eastAsia="Times New Roman" w:hAnsi="Times New Roman" w:cs="Times New Roman"/>
          <w:sz w:val="26"/>
          <w:szCs w:val="26"/>
          <w:lang w:val="ru-RU" w:eastAsia="ru-RU" w:bidi="ar-SA"/>
        </w:rPr>
        <w:t>9867,0</w:t>
      </w:r>
      <w:r w:rsidRPr="00E0414D">
        <w:rPr>
          <w:rFonts w:ascii="Times New Roman" w:eastAsia="Times New Roman" w:hAnsi="Times New Roman" w:cs="Times New Roman"/>
          <w:sz w:val="26"/>
          <w:szCs w:val="26"/>
          <w:lang w:val="ru-RU" w:eastAsia="ru-RU" w:bidi="ar-SA"/>
        </w:rPr>
        <w:t xml:space="preserve"> тыс. руб</w:t>
      </w:r>
      <w:r w:rsidR="006B5292">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или </w:t>
      </w:r>
      <w:r w:rsidR="006B5292">
        <w:rPr>
          <w:rFonts w:ascii="Times New Roman" w:eastAsia="Times New Roman" w:hAnsi="Times New Roman" w:cs="Times New Roman"/>
          <w:sz w:val="26"/>
          <w:szCs w:val="26"/>
          <w:lang w:val="ru-RU" w:eastAsia="ru-RU" w:bidi="ar-SA"/>
        </w:rPr>
        <w:t>97</w:t>
      </w:r>
      <w:r w:rsidRPr="00E0414D">
        <w:rPr>
          <w:rFonts w:ascii="Times New Roman" w:eastAsia="Times New Roman" w:hAnsi="Times New Roman" w:cs="Times New Roman"/>
          <w:sz w:val="26"/>
          <w:szCs w:val="26"/>
          <w:lang w:val="ru-RU" w:eastAsia="ru-RU" w:bidi="ar-SA"/>
        </w:rPr>
        <w:t>%. План перевыполнен на 868 тыс. руб.</w:t>
      </w:r>
    </w:p>
    <w:p w14:paraId="10CA7B8C" w14:textId="77777777" w:rsidR="003A212E" w:rsidRDefault="00916C4E" w:rsidP="003A212E">
      <w:pPr>
        <w:spacing w:line="360" w:lineRule="auto"/>
        <w:ind w:firstLine="851"/>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В сравнении с 2022 годом количество договоров аренды нежилых помещений не изменилось и составило 29 штук. Уменьшение суммы арендных платежей на 601,0 тыс. руб. связано с зачетом затрат по ремонту имущества в счет суммы арендных платежей.</w:t>
      </w:r>
    </w:p>
    <w:p w14:paraId="42F25DDC" w14:textId="77777777" w:rsidR="00ED7AC3" w:rsidRPr="00ED7AC3" w:rsidRDefault="00ED7AC3" w:rsidP="00ED7AC3">
      <w:pPr>
        <w:autoSpaceDE w:val="0"/>
        <w:autoSpaceDN w:val="0"/>
        <w:adjustRightInd w:val="0"/>
        <w:spacing w:line="300" w:lineRule="auto"/>
        <w:ind w:firstLine="700"/>
        <w:rPr>
          <w:rFonts w:ascii="Times New Roman" w:eastAsia="Times New Roman" w:hAnsi="Times New Roman" w:cs="Times New Roman"/>
          <w:sz w:val="26"/>
          <w:szCs w:val="26"/>
          <w:lang w:val="ru-RU" w:eastAsia="ru-RU" w:bidi="ar-SA"/>
        </w:rPr>
      </w:pPr>
      <w:r w:rsidRPr="00ED7AC3">
        <w:rPr>
          <w:rFonts w:ascii="Times New Roman" w:eastAsia="Times New Roman" w:hAnsi="Times New Roman" w:cs="Times New Roman"/>
          <w:sz w:val="26"/>
          <w:szCs w:val="26"/>
          <w:lang w:val="ru-RU" w:eastAsia="ru-RU" w:bidi="ar-SA"/>
        </w:rPr>
        <w:t xml:space="preserve">Общая сумма задолженности от аренды </w:t>
      </w:r>
      <w:r>
        <w:rPr>
          <w:rFonts w:ascii="Times New Roman" w:eastAsia="Times New Roman" w:hAnsi="Times New Roman" w:cs="Times New Roman"/>
          <w:sz w:val="26"/>
          <w:szCs w:val="26"/>
          <w:lang w:val="ru-RU" w:eastAsia="ru-RU" w:bidi="ar-SA"/>
        </w:rPr>
        <w:t xml:space="preserve">недвижимого имущества в течении года </w:t>
      </w:r>
      <w:r w:rsidRPr="00ED7AC3">
        <w:rPr>
          <w:rFonts w:ascii="Times New Roman" w:eastAsia="Times New Roman" w:hAnsi="Times New Roman" w:cs="Times New Roman"/>
          <w:sz w:val="26"/>
          <w:szCs w:val="26"/>
          <w:lang w:val="ru-RU" w:eastAsia="ru-RU" w:bidi="ar-SA"/>
        </w:rPr>
        <w:t>снизилась на 1 074 тыс. руб. и по состоянию на 01.01.2024 года составляет 1 072 тыс. рублей.</w:t>
      </w:r>
    </w:p>
    <w:p w14:paraId="67079D02" w14:textId="77777777" w:rsidR="00E0414D" w:rsidRPr="00E0414D" w:rsidRDefault="00E0414D" w:rsidP="003A212E">
      <w:pPr>
        <w:spacing w:line="360" w:lineRule="auto"/>
        <w:ind w:firstLine="851"/>
        <w:rPr>
          <w:rFonts w:ascii="Times New Roman" w:eastAsia="Times New Roman" w:hAnsi="Times New Roman" w:cs="Times New Roman"/>
          <w:b/>
          <w:iCs/>
          <w:sz w:val="26"/>
          <w:szCs w:val="26"/>
          <w:lang w:val="ru-RU" w:eastAsia="ru-RU"/>
        </w:rPr>
      </w:pPr>
      <w:r w:rsidRPr="00E0414D">
        <w:rPr>
          <w:rFonts w:ascii="Times New Roman" w:eastAsia="Times New Roman" w:hAnsi="Times New Roman" w:cs="Times New Roman"/>
          <w:b/>
          <w:iCs/>
          <w:sz w:val="26"/>
          <w:szCs w:val="26"/>
          <w:lang w:val="ru-RU" w:eastAsia="ru-RU" w:bidi="ar-SA"/>
        </w:rPr>
        <w:t>Д</w:t>
      </w:r>
      <w:r w:rsidRPr="00E0414D">
        <w:rPr>
          <w:rFonts w:ascii="Times New Roman" w:eastAsia="Times New Roman" w:hAnsi="Times New Roman" w:cs="Times New Roman"/>
          <w:b/>
          <w:iCs/>
          <w:sz w:val="26"/>
          <w:szCs w:val="26"/>
          <w:lang w:val="ru-RU" w:eastAsia="ru-RU"/>
        </w:rPr>
        <w:t xml:space="preserve">оходы от перечисления части прибыли муниципальных унитарных предприятий, остающейся после уплаты налогов и иных обязательных платежей  </w:t>
      </w:r>
    </w:p>
    <w:p w14:paraId="2A1F38A2" w14:textId="77777777" w:rsidR="00E0414D" w:rsidRPr="00E0414D" w:rsidRDefault="00916C4E" w:rsidP="003A212E">
      <w:pPr>
        <w:spacing w:line="360" w:lineRule="auto"/>
        <w:ind w:firstLine="851"/>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Сумма поступлений по источнику составила 213,5 тыс. руб., что больше плана на 133,4 тыс. руб. или на 33,4%. С 2015 года прибыль</w:t>
      </w:r>
      <w:r w:rsidR="00ED7AC3">
        <w:rPr>
          <w:rFonts w:ascii="Times New Roman" w:eastAsia="Times New Roman" w:hAnsi="Times New Roman" w:cs="Times New Roman"/>
          <w:sz w:val="26"/>
          <w:szCs w:val="26"/>
          <w:lang w:val="ru-RU" w:eastAsia="ru-RU" w:bidi="ar-SA"/>
        </w:rPr>
        <w:t>,</w:t>
      </w:r>
      <w:r>
        <w:rPr>
          <w:rFonts w:ascii="Times New Roman" w:eastAsia="Times New Roman" w:hAnsi="Times New Roman" w:cs="Times New Roman"/>
          <w:sz w:val="26"/>
          <w:szCs w:val="26"/>
          <w:lang w:val="ru-RU" w:eastAsia="ru-RU" w:bidi="ar-SA"/>
        </w:rPr>
        <w:t xml:space="preserve"> остающаяся в распоряжении</w:t>
      </w:r>
      <w:r w:rsidR="00ED7AC3">
        <w:rPr>
          <w:rFonts w:ascii="Times New Roman" w:eastAsia="Times New Roman" w:hAnsi="Times New Roman" w:cs="Times New Roman"/>
          <w:sz w:val="26"/>
          <w:szCs w:val="26"/>
          <w:lang w:val="ru-RU" w:eastAsia="ru-RU" w:bidi="ar-SA"/>
        </w:rPr>
        <w:t xml:space="preserve"> муниципальных учреждений,</w:t>
      </w:r>
      <w:r>
        <w:rPr>
          <w:rFonts w:ascii="Times New Roman" w:eastAsia="Times New Roman" w:hAnsi="Times New Roman" w:cs="Times New Roman"/>
          <w:sz w:val="26"/>
          <w:szCs w:val="26"/>
          <w:lang w:val="ru-RU" w:eastAsia="ru-RU" w:bidi="ar-SA"/>
        </w:rPr>
        <w:t xml:space="preserve"> уплачивается по истечении отчетного периода в размере 80%</w:t>
      </w:r>
      <w:r w:rsidR="00E0414D" w:rsidRPr="00E0414D">
        <w:rPr>
          <w:rFonts w:ascii="Times New Roman" w:eastAsia="Times New Roman" w:hAnsi="Times New Roman" w:cs="Times New Roman"/>
          <w:sz w:val="26"/>
          <w:szCs w:val="26"/>
          <w:lang w:val="ru-RU" w:eastAsia="ru-RU" w:bidi="ar-SA"/>
        </w:rPr>
        <w:t xml:space="preserve">. </w:t>
      </w:r>
      <w:r w:rsidR="00ED7AC3">
        <w:rPr>
          <w:rFonts w:ascii="Times New Roman" w:eastAsia="Times New Roman" w:hAnsi="Times New Roman" w:cs="Times New Roman"/>
          <w:sz w:val="26"/>
          <w:szCs w:val="26"/>
          <w:lang w:val="ru-RU" w:eastAsia="ru-RU" w:bidi="ar-SA"/>
        </w:rPr>
        <w:t>Сумма доходов поступила от МУП «Оптика».</w:t>
      </w:r>
    </w:p>
    <w:p w14:paraId="0ACC6FB4" w14:textId="77777777" w:rsidR="00E0414D" w:rsidRPr="00E0414D" w:rsidRDefault="00E0414D" w:rsidP="003A212E">
      <w:pPr>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b/>
          <w:sz w:val="26"/>
          <w:szCs w:val="26"/>
          <w:lang w:val="ru-RU" w:eastAsia="ru-RU" w:bidi="ar-SA"/>
        </w:rPr>
        <w:t xml:space="preserve">Прочие </w:t>
      </w:r>
      <w:r w:rsidRPr="00E0414D">
        <w:rPr>
          <w:rFonts w:ascii="Times New Roman" w:eastAsia="Times New Roman" w:hAnsi="Times New Roman" w:cs="Times New Roman"/>
          <w:b/>
          <w:iCs/>
          <w:sz w:val="26"/>
          <w:szCs w:val="26"/>
          <w:lang w:val="ru-RU" w:eastAsia="ru-RU" w:bidi="ar-SA"/>
        </w:rPr>
        <w:t>поступления от использования имущества, находящегося в собственности городских округов</w:t>
      </w:r>
      <w:r w:rsidR="000A249E">
        <w:rPr>
          <w:rFonts w:ascii="Times New Roman" w:eastAsia="Times New Roman" w:hAnsi="Times New Roman" w:cs="Times New Roman"/>
          <w:b/>
          <w:iCs/>
          <w:sz w:val="26"/>
          <w:szCs w:val="26"/>
          <w:lang w:val="ru-RU" w:eastAsia="ru-RU" w:bidi="ar-SA"/>
        </w:rPr>
        <w:t xml:space="preserve"> </w:t>
      </w:r>
      <w:r w:rsidRPr="00E0414D">
        <w:rPr>
          <w:rFonts w:ascii="Times New Roman" w:eastAsia="Times New Roman" w:hAnsi="Times New Roman" w:cs="Times New Roman"/>
          <w:b/>
          <w:iCs/>
          <w:sz w:val="26"/>
          <w:szCs w:val="26"/>
          <w:lang w:val="ru-RU" w:eastAsia="ru-RU"/>
        </w:rPr>
        <w:t>исполнение</w:t>
      </w:r>
      <w:r w:rsidR="000A249E">
        <w:rPr>
          <w:rFonts w:ascii="Times New Roman" w:eastAsia="Times New Roman" w:hAnsi="Times New Roman" w:cs="Times New Roman"/>
          <w:b/>
          <w:iCs/>
          <w:sz w:val="26"/>
          <w:szCs w:val="26"/>
          <w:lang w:val="ru-RU" w:eastAsia="ru-RU"/>
        </w:rPr>
        <w:t xml:space="preserve"> </w:t>
      </w:r>
      <w:r w:rsidR="003A212E" w:rsidRPr="00E0414D">
        <w:rPr>
          <w:rFonts w:ascii="Times New Roman" w:eastAsia="Times New Roman" w:hAnsi="Times New Roman" w:cs="Times New Roman"/>
          <w:sz w:val="26"/>
          <w:szCs w:val="26"/>
          <w:lang w:val="ru-RU" w:eastAsia="ru-RU" w:bidi="ar-SA"/>
        </w:rPr>
        <w:t>плана,</w:t>
      </w:r>
      <w:r w:rsidRPr="00E0414D">
        <w:rPr>
          <w:rFonts w:ascii="Times New Roman" w:eastAsia="Times New Roman" w:hAnsi="Times New Roman" w:cs="Times New Roman"/>
          <w:sz w:val="26"/>
          <w:szCs w:val="26"/>
          <w:lang w:val="ru-RU" w:eastAsia="ru-RU" w:bidi="ar-SA"/>
        </w:rPr>
        <w:t xml:space="preserve"> составило 1</w:t>
      </w:r>
      <w:r w:rsidR="00916C4E">
        <w:rPr>
          <w:rFonts w:ascii="Times New Roman" w:eastAsia="Times New Roman" w:hAnsi="Times New Roman" w:cs="Times New Roman"/>
          <w:sz w:val="26"/>
          <w:szCs w:val="26"/>
          <w:lang w:val="ru-RU" w:eastAsia="ru-RU" w:bidi="ar-SA"/>
        </w:rPr>
        <w:t>13</w:t>
      </w:r>
      <w:r w:rsidRPr="00E0414D">
        <w:rPr>
          <w:rFonts w:ascii="Times New Roman" w:eastAsia="Times New Roman" w:hAnsi="Times New Roman" w:cs="Times New Roman"/>
          <w:sz w:val="26"/>
          <w:szCs w:val="26"/>
          <w:lang w:val="ru-RU" w:eastAsia="ru-RU" w:bidi="ar-SA"/>
        </w:rPr>
        <w:t xml:space="preserve">%, фактически поступило </w:t>
      </w:r>
      <w:r w:rsidR="00916C4E">
        <w:rPr>
          <w:rFonts w:ascii="Times New Roman" w:eastAsia="Times New Roman" w:hAnsi="Times New Roman" w:cs="Times New Roman"/>
          <w:sz w:val="26"/>
          <w:szCs w:val="26"/>
          <w:lang w:val="ru-RU" w:eastAsia="ru-RU" w:bidi="ar-SA"/>
        </w:rPr>
        <w:t>1692,8</w:t>
      </w:r>
      <w:r w:rsidRPr="00E0414D">
        <w:rPr>
          <w:rFonts w:ascii="Times New Roman" w:eastAsia="Times New Roman" w:hAnsi="Times New Roman" w:cs="Times New Roman"/>
          <w:sz w:val="26"/>
          <w:szCs w:val="26"/>
          <w:lang w:val="ru-RU" w:eastAsia="ru-RU" w:bidi="ar-SA"/>
        </w:rPr>
        <w:t xml:space="preserve"> тыс. руб., в том числе:</w:t>
      </w:r>
    </w:p>
    <w:p w14:paraId="5FE5FF7D" w14:textId="77777777" w:rsidR="00E0414D" w:rsidRPr="00E0414D" w:rsidRDefault="00E0414D" w:rsidP="003A212E">
      <w:pPr>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 xml:space="preserve">1. доходы в виде платы за наем жилых помещений выполнен на </w:t>
      </w:r>
      <w:r w:rsidR="00D568EF">
        <w:rPr>
          <w:rFonts w:ascii="Times New Roman" w:eastAsia="Times New Roman" w:hAnsi="Times New Roman" w:cs="Times New Roman"/>
          <w:sz w:val="26"/>
          <w:szCs w:val="26"/>
          <w:lang w:val="ru-RU" w:eastAsia="ru-RU" w:bidi="ar-SA"/>
        </w:rPr>
        <w:t>131%</w:t>
      </w:r>
      <w:r w:rsidRPr="00E0414D">
        <w:rPr>
          <w:rFonts w:ascii="Times New Roman" w:eastAsia="Times New Roman" w:hAnsi="Times New Roman" w:cs="Times New Roman"/>
          <w:sz w:val="26"/>
          <w:szCs w:val="26"/>
          <w:lang w:val="ru-RU" w:eastAsia="ru-RU" w:bidi="ar-SA"/>
        </w:rPr>
        <w:t xml:space="preserve"> % (план – 1 </w:t>
      </w:r>
      <w:r w:rsidR="00D568EF">
        <w:rPr>
          <w:rFonts w:ascii="Times New Roman" w:eastAsia="Times New Roman" w:hAnsi="Times New Roman" w:cs="Times New Roman"/>
          <w:sz w:val="26"/>
          <w:szCs w:val="26"/>
          <w:lang w:val="ru-RU" w:eastAsia="ru-RU" w:bidi="ar-SA"/>
        </w:rPr>
        <w:t>059</w:t>
      </w:r>
      <w:r w:rsidRPr="00E0414D">
        <w:rPr>
          <w:rFonts w:ascii="Times New Roman" w:eastAsia="Times New Roman" w:hAnsi="Times New Roman" w:cs="Times New Roman"/>
          <w:sz w:val="26"/>
          <w:szCs w:val="26"/>
          <w:lang w:val="ru-RU" w:eastAsia="ru-RU" w:bidi="ar-SA"/>
        </w:rPr>
        <w:t xml:space="preserve"> тыс. руб</w:t>
      </w:r>
      <w:r w:rsidR="00D568EF">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поступило – 1</w:t>
      </w:r>
      <w:r w:rsidR="005363EB">
        <w:rPr>
          <w:rFonts w:ascii="Times New Roman" w:eastAsia="Times New Roman" w:hAnsi="Times New Roman" w:cs="Times New Roman"/>
          <w:sz w:val="26"/>
          <w:szCs w:val="26"/>
          <w:lang w:val="ru-RU" w:eastAsia="ru-RU" w:bidi="ar-SA"/>
        </w:rPr>
        <w:t> </w:t>
      </w:r>
      <w:r w:rsidRPr="00E0414D">
        <w:rPr>
          <w:rFonts w:ascii="Times New Roman" w:eastAsia="Times New Roman" w:hAnsi="Times New Roman" w:cs="Times New Roman"/>
          <w:sz w:val="26"/>
          <w:szCs w:val="26"/>
          <w:lang w:val="ru-RU" w:eastAsia="ru-RU" w:bidi="ar-SA"/>
        </w:rPr>
        <w:t>38</w:t>
      </w:r>
      <w:r w:rsidR="005363EB">
        <w:rPr>
          <w:rFonts w:ascii="Times New Roman" w:eastAsia="Times New Roman" w:hAnsi="Times New Roman" w:cs="Times New Roman"/>
          <w:sz w:val="26"/>
          <w:szCs w:val="26"/>
          <w:lang w:val="ru-RU" w:eastAsia="ru-RU" w:bidi="ar-SA"/>
        </w:rPr>
        <w:t>6,7</w:t>
      </w:r>
      <w:r w:rsidRPr="00E0414D">
        <w:rPr>
          <w:rFonts w:ascii="Times New Roman" w:eastAsia="Times New Roman" w:hAnsi="Times New Roman" w:cs="Times New Roman"/>
          <w:sz w:val="26"/>
          <w:szCs w:val="26"/>
          <w:lang w:val="ru-RU" w:eastAsia="ru-RU" w:bidi="ar-SA"/>
        </w:rPr>
        <w:t xml:space="preserve"> тыс. рублей), по отношению к 202</w:t>
      </w:r>
      <w:r w:rsidR="00D568EF">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xml:space="preserve"> году доходы выросли на 3 тыс. руб.</w:t>
      </w:r>
    </w:p>
    <w:p w14:paraId="158759F8" w14:textId="30680D15" w:rsidR="00E0414D" w:rsidRPr="00E0414D" w:rsidRDefault="00E0414D" w:rsidP="003A212E">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 xml:space="preserve">2. доходы от платежей за предоставление рекламного места план – </w:t>
      </w:r>
      <w:r w:rsidR="00D568EF">
        <w:rPr>
          <w:rFonts w:ascii="Times New Roman" w:eastAsia="Times New Roman" w:hAnsi="Times New Roman" w:cs="Times New Roman"/>
          <w:sz w:val="26"/>
          <w:szCs w:val="26"/>
          <w:lang w:val="ru-RU" w:eastAsia="ru-RU" w:bidi="ar-SA"/>
        </w:rPr>
        <w:t>439</w:t>
      </w:r>
      <w:r w:rsidRPr="00E0414D">
        <w:rPr>
          <w:rFonts w:ascii="Times New Roman" w:eastAsia="Times New Roman" w:hAnsi="Times New Roman" w:cs="Times New Roman"/>
          <w:sz w:val="26"/>
          <w:szCs w:val="26"/>
          <w:lang w:val="ru-RU" w:eastAsia="ru-RU" w:bidi="ar-SA"/>
        </w:rPr>
        <w:t xml:space="preserve"> тыс. руб</w:t>
      </w:r>
      <w:r w:rsidR="00D568EF">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поступило </w:t>
      </w:r>
      <w:r w:rsidR="00D568EF">
        <w:rPr>
          <w:rFonts w:ascii="Times New Roman" w:eastAsia="Times New Roman" w:hAnsi="Times New Roman" w:cs="Times New Roman"/>
          <w:sz w:val="26"/>
          <w:szCs w:val="26"/>
          <w:lang w:val="ru-RU" w:eastAsia="ru-RU" w:bidi="ar-SA"/>
        </w:rPr>
        <w:t>–306,1</w:t>
      </w:r>
      <w:r w:rsidRPr="00E0414D">
        <w:rPr>
          <w:rFonts w:ascii="Times New Roman" w:eastAsia="Times New Roman" w:hAnsi="Times New Roman" w:cs="Times New Roman"/>
          <w:sz w:val="26"/>
          <w:szCs w:val="26"/>
          <w:lang w:val="ru-RU" w:eastAsia="ru-RU" w:bidi="ar-SA"/>
        </w:rPr>
        <w:t> тыс. руб</w:t>
      </w:r>
      <w:r w:rsidR="00ED7AC3">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относительно 202</w:t>
      </w:r>
      <w:r w:rsidR="005363EB">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xml:space="preserve"> года данные доходы снизились </w:t>
      </w:r>
      <w:r w:rsidRPr="00E0414D">
        <w:rPr>
          <w:rFonts w:ascii="Times New Roman" w:eastAsia="Times New Roman" w:hAnsi="Times New Roman" w:cs="Times New Roman"/>
          <w:sz w:val="26"/>
          <w:szCs w:val="26"/>
          <w:lang w:val="ru-RU" w:eastAsia="ru-RU" w:bidi="ar-SA"/>
        </w:rPr>
        <w:lastRenderedPageBreak/>
        <w:t xml:space="preserve">на </w:t>
      </w:r>
      <w:r w:rsidR="005363EB">
        <w:rPr>
          <w:rFonts w:ascii="Times New Roman" w:eastAsia="Times New Roman" w:hAnsi="Times New Roman" w:cs="Times New Roman"/>
          <w:sz w:val="26"/>
          <w:szCs w:val="26"/>
          <w:lang w:val="ru-RU" w:eastAsia="ru-RU" w:bidi="ar-SA"/>
        </w:rPr>
        <w:t xml:space="preserve">139,9 </w:t>
      </w:r>
      <w:r w:rsidR="00ED7AC3">
        <w:rPr>
          <w:rFonts w:ascii="Times New Roman" w:eastAsia="Times New Roman" w:hAnsi="Times New Roman" w:cs="Times New Roman"/>
          <w:sz w:val="26"/>
          <w:szCs w:val="26"/>
          <w:lang w:val="ru-RU" w:eastAsia="ru-RU" w:bidi="ar-SA"/>
        </w:rPr>
        <w:t>тыс. руб., в</w:t>
      </w:r>
      <w:r w:rsidR="005363EB">
        <w:rPr>
          <w:rFonts w:ascii="Times New Roman" w:eastAsia="Times New Roman" w:hAnsi="Times New Roman" w:cs="Times New Roman"/>
          <w:sz w:val="26"/>
          <w:szCs w:val="26"/>
          <w:lang w:val="ru-RU" w:eastAsia="ru-RU" w:bidi="ar-SA"/>
        </w:rPr>
        <w:t xml:space="preserve"> 2023 году разрешения на </w:t>
      </w:r>
      <w:r w:rsidR="003067F2">
        <w:rPr>
          <w:rFonts w:ascii="Times New Roman" w:eastAsia="Times New Roman" w:hAnsi="Times New Roman" w:cs="Times New Roman"/>
          <w:sz w:val="26"/>
          <w:szCs w:val="26"/>
          <w:lang w:val="ru-RU" w:eastAsia="ru-RU" w:bidi="ar-SA"/>
        </w:rPr>
        <w:t>установку и</w:t>
      </w:r>
      <w:r w:rsidR="005363EB">
        <w:rPr>
          <w:rFonts w:ascii="Times New Roman" w:eastAsia="Times New Roman" w:hAnsi="Times New Roman" w:cs="Times New Roman"/>
          <w:sz w:val="26"/>
          <w:szCs w:val="26"/>
          <w:lang w:val="ru-RU" w:eastAsia="ru-RU" w:bidi="ar-SA"/>
        </w:rPr>
        <w:t xml:space="preserve"> эксп</w:t>
      </w:r>
      <w:r w:rsidR="00ED7AC3">
        <w:rPr>
          <w:rFonts w:ascii="Times New Roman" w:eastAsia="Times New Roman" w:hAnsi="Times New Roman" w:cs="Times New Roman"/>
          <w:sz w:val="26"/>
          <w:szCs w:val="26"/>
          <w:lang w:val="ru-RU" w:eastAsia="ru-RU" w:bidi="ar-SA"/>
        </w:rPr>
        <w:t>луатацию рекламных конструкций в</w:t>
      </w:r>
      <w:r w:rsidR="005363EB">
        <w:rPr>
          <w:rFonts w:ascii="Times New Roman" w:eastAsia="Times New Roman" w:hAnsi="Times New Roman" w:cs="Times New Roman"/>
          <w:sz w:val="26"/>
          <w:szCs w:val="26"/>
          <w:lang w:val="ru-RU" w:eastAsia="ru-RU" w:bidi="ar-SA"/>
        </w:rPr>
        <w:t xml:space="preserve"> Л</w:t>
      </w:r>
      <w:r w:rsidR="00ED7AC3">
        <w:rPr>
          <w:rFonts w:ascii="Times New Roman" w:eastAsia="Times New Roman" w:hAnsi="Times New Roman" w:cs="Times New Roman"/>
          <w:sz w:val="26"/>
          <w:szCs w:val="26"/>
          <w:lang w:val="ru-RU" w:eastAsia="ru-RU" w:bidi="ar-SA"/>
        </w:rPr>
        <w:t>есозаводском городском округе</w:t>
      </w:r>
      <w:r w:rsidR="005363EB">
        <w:rPr>
          <w:rFonts w:ascii="Times New Roman" w:eastAsia="Times New Roman" w:hAnsi="Times New Roman" w:cs="Times New Roman"/>
          <w:sz w:val="26"/>
          <w:szCs w:val="26"/>
          <w:lang w:val="ru-RU" w:eastAsia="ru-RU" w:bidi="ar-SA"/>
        </w:rPr>
        <w:t xml:space="preserve"> не выдавались. </w:t>
      </w:r>
    </w:p>
    <w:p w14:paraId="049346BB" w14:textId="77777777" w:rsidR="00E0414D" w:rsidRPr="00E0414D" w:rsidRDefault="00E0414D" w:rsidP="003A212E">
      <w:pPr>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b/>
          <w:sz w:val="26"/>
          <w:szCs w:val="26"/>
          <w:lang w:val="ru-RU" w:eastAsia="ru-RU" w:bidi="ar-SA"/>
        </w:rPr>
        <w:t xml:space="preserve">Плата за негативное воздействие на окружающую среду </w:t>
      </w:r>
      <w:r w:rsidRPr="00E0414D">
        <w:rPr>
          <w:rFonts w:ascii="Times New Roman" w:eastAsia="Times New Roman" w:hAnsi="Times New Roman" w:cs="Times New Roman"/>
          <w:iCs/>
          <w:sz w:val="26"/>
          <w:szCs w:val="26"/>
          <w:lang w:val="ru-RU" w:eastAsia="ru-RU"/>
        </w:rPr>
        <w:t>при установленном</w:t>
      </w:r>
      <w:r w:rsidRPr="00E0414D">
        <w:rPr>
          <w:rFonts w:ascii="Times New Roman" w:eastAsia="Times New Roman" w:hAnsi="Times New Roman" w:cs="Times New Roman"/>
          <w:sz w:val="26"/>
          <w:szCs w:val="26"/>
          <w:lang w:val="ru-RU" w:eastAsia="ru-RU" w:bidi="ar-SA"/>
        </w:rPr>
        <w:t xml:space="preserve"> плане в сумме </w:t>
      </w:r>
      <w:r w:rsidR="005363EB">
        <w:rPr>
          <w:rFonts w:ascii="Times New Roman" w:eastAsia="Times New Roman" w:hAnsi="Times New Roman" w:cs="Times New Roman"/>
          <w:sz w:val="26"/>
          <w:szCs w:val="26"/>
          <w:lang w:val="ru-RU" w:eastAsia="ru-RU" w:bidi="ar-SA"/>
        </w:rPr>
        <w:t>410</w:t>
      </w:r>
      <w:r w:rsidRPr="00E0414D">
        <w:rPr>
          <w:rFonts w:ascii="Times New Roman" w:eastAsia="Times New Roman" w:hAnsi="Times New Roman" w:cs="Times New Roman"/>
          <w:sz w:val="26"/>
          <w:szCs w:val="26"/>
          <w:lang w:val="ru-RU" w:eastAsia="ru-RU" w:bidi="ar-SA"/>
        </w:rPr>
        <w:t xml:space="preserve"> тыс. руб</w:t>
      </w:r>
      <w:r w:rsidR="005363EB">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в бюджет поступило платы </w:t>
      </w:r>
      <w:r w:rsidR="005363EB">
        <w:rPr>
          <w:rFonts w:ascii="Times New Roman" w:eastAsia="Times New Roman" w:hAnsi="Times New Roman" w:cs="Times New Roman"/>
          <w:sz w:val="26"/>
          <w:szCs w:val="26"/>
          <w:lang w:val="ru-RU" w:eastAsia="ru-RU" w:bidi="ar-SA"/>
        </w:rPr>
        <w:t>395,6</w:t>
      </w:r>
      <w:r w:rsidRPr="00E0414D">
        <w:rPr>
          <w:rFonts w:ascii="Times New Roman" w:eastAsia="Times New Roman" w:hAnsi="Times New Roman" w:cs="Times New Roman"/>
          <w:sz w:val="26"/>
          <w:szCs w:val="26"/>
          <w:lang w:val="ru-RU" w:eastAsia="ru-RU" w:bidi="ar-SA"/>
        </w:rPr>
        <w:t xml:space="preserve"> тыс. руб</w:t>
      </w:r>
      <w:r w:rsidR="005363EB">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(исполнение </w:t>
      </w:r>
      <w:r w:rsidR="005363EB">
        <w:rPr>
          <w:rFonts w:ascii="Times New Roman" w:eastAsia="Times New Roman" w:hAnsi="Times New Roman" w:cs="Times New Roman"/>
          <w:sz w:val="26"/>
          <w:szCs w:val="26"/>
          <w:lang w:val="ru-RU" w:eastAsia="ru-RU" w:bidi="ar-SA"/>
        </w:rPr>
        <w:t>96,5</w:t>
      </w:r>
      <w:r w:rsidRPr="00E0414D">
        <w:rPr>
          <w:rFonts w:ascii="Times New Roman" w:eastAsia="Times New Roman" w:hAnsi="Times New Roman" w:cs="Times New Roman"/>
          <w:sz w:val="26"/>
          <w:szCs w:val="26"/>
          <w:lang w:val="ru-RU" w:eastAsia="ru-RU" w:bidi="ar-SA"/>
        </w:rPr>
        <w:t>%).</w:t>
      </w:r>
      <w:r w:rsidR="00961A5D">
        <w:rPr>
          <w:rFonts w:ascii="Times New Roman" w:eastAsia="Times New Roman" w:hAnsi="Times New Roman" w:cs="Times New Roman"/>
          <w:sz w:val="26"/>
          <w:szCs w:val="26"/>
          <w:lang w:val="ru-RU" w:eastAsia="ru-RU" w:bidi="ar-SA"/>
        </w:rPr>
        <w:t xml:space="preserve"> </w:t>
      </w:r>
      <w:r w:rsidR="005363EB" w:rsidRPr="005363EB">
        <w:rPr>
          <w:rFonts w:ascii="Times New Roman" w:eastAsia="Times New Roman" w:hAnsi="Times New Roman" w:cs="Times New Roman"/>
          <w:sz w:val="26"/>
          <w:szCs w:val="26"/>
          <w:lang w:val="ru-RU" w:eastAsia="ru-RU" w:bidi="ar-SA"/>
        </w:rPr>
        <w:t>Но</w:t>
      </w:r>
      <w:r w:rsidRPr="005363EB">
        <w:rPr>
          <w:rFonts w:ascii="Times New Roman" w:eastAsia="Times New Roman" w:hAnsi="Times New Roman" w:cs="Times New Roman"/>
          <w:sz w:val="26"/>
          <w:szCs w:val="26"/>
          <w:lang w:val="ru-RU" w:eastAsia="ru-RU" w:bidi="ar-SA"/>
        </w:rPr>
        <w:t>р</w:t>
      </w:r>
      <w:r w:rsidRPr="00E0414D">
        <w:rPr>
          <w:rFonts w:ascii="Times New Roman" w:eastAsia="Times New Roman" w:hAnsi="Times New Roman" w:cs="Times New Roman"/>
          <w:sz w:val="26"/>
          <w:szCs w:val="26"/>
          <w:lang w:val="ru-RU" w:eastAsia="ru-RU" w:bidi="ar-SA"/>
        </w:rPr>
        <w:t xml:space="preserve">матив отчислений в местный бюджет </w:t>
      </w:r>
      <w:r w:rsidR="005363EB" w:rsidRPr="00E0414D">
        <w:rPr>
          <w:rFonts w:ascii="Times New Roman" w:eastAsia="Times New Roman" w:hAnsi="Times New Roman" w:cs="Times New Roman"/>
          <w:sz w:val="26"/>
          <w:szCs w:val="26"/>
          <w:lang w:val="ru-RU" w:eastAsia="ru-RU" w:bidi="ar-SA"/>
        </w:rPr>
        <w:t>с 01.01.2020 года (Федеральный закон от 15.04.2019 №62-ФЗ)</w:t>
      </w:r>
      <w:r w:rsidR="005363EB">
        <w:rPr>
          <w:rFonts w:ascii="Times New Roman" w:eastAsia="Times New Roman" w:hAnsi="Times New Roman" w:cs="Times New Roman"/>
          <w:sz w:val="26"/>
          <w:szCs w:val="26"/>
          <w:lang w:val="ru-RU" w:eastAsia="ru-RU" w:bidi="ar-SA"/>
        </w:rPr>
        <w:t xml:space="preserve"> составляет 60%. </w:t>
      </w:r>
      <w:r w:rsidRPr="00E0414D">
        <w:rPr>
          <w:rFonts w:ascii="Times New Roman" w:eastAsia="Times New Roman" w:hAnsi="Times New Roman" w:cs="Times New Roman"/>
          <w:sz w:val="26"/>
          <w:szCs w:val="26"/>
          <w:lang w:val="ru-RU" w:eastAsia="ru-RU" w:bidi="ar-SA"/>
        </w:rPr>
        <w:t>К уровню 202</w:t>
      </w:r>
      <w:r w:rsidR="005363EB">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xml:space="preserve"> года рост составил </w:t>
      </w:r>
      <w:r w:rsidR="005363EB">
        <w:rPr>
          <w:rFonts w:ascii="Times New Roman" w:eastAsia="Times New Roman" w:hAnsi="Times New Roman" w:cs="Times New Roman"/>
          <w:sz w:val="26"/>
          <w:szCs w:val="26"/>
          <w:lang w:val="ru-RU" w:eastAsia="ru-RU" w:bidi="ar-SA"/>
        </w:rPr>
        <w:t>121,6 тыс. руб.</w:t>
      </w:r>
    </w:p>
    <w:p w14:paraId="210D19ED" w14:textId="77777777" w:rsidR="00E0414D" w:rsidRPr="00E0414D" w:rsidRDefault="00E0414D" w:rsidP="003A212E">
      <w:pPr>
        <w:spacing w:line="360" w:lineRule="auto"/>
        <w:ind w:firstLine="851"/>
        <w:rPr>
          <w:rFonts w:ascii="Times New Roman" w:eastAsia="Times New Roman" w:hAnsi="Times New Roman" w:cs="Times New Roman"/>
          <w:b/>
          <w:bCs/>
          <w:sz w:val="26"/>
          <w:szCs w:val="26"/>
          <w:lang w:val="ru-RU" w:eastAsia="ru-RU"/>
        </w:rPr>
      </w:pPr>
      <w:r w:rsidRPr="00E0414D">
        <w:rPr>
          <w:rFonts w:ascii="Times New Roman" w:eastAsia="Times New Roman" w:hAnsi="Times New Roman" w:cs="Times New Roman"/>
          <w:b/>
          <w:iCs/>
          <w:sz w:val="26"/>
          <w:szCs w:val="26"/>
          <w:lang w:val="ru-RU" w:eastAsia="ru-RU" w:bidi="ar-SA"/>
        </w:rPr>
        <w:t xml:space="preserve">Прочие доходы </w:t>
      </w:r>
      <w:r w:rsidRPr="00E0414D">
        <w:rPr>
          <w:rFonts w:ascii="Times New Roman" w:eastAsia="Times New Roman" w:hAnsi="Times New Roman" w:cs="Times New Roman"/>
          <w:b/>
          <w:bCs/>
          <w:sz w:val="26"/>
          <w:szCs w:val="26"/>
          <w:lang w:val="ru-RU" w:eastAsia="ru-RU"/>
        </w:rPr>
        <w:t xml:space="preserve">от оказания платных услуг и компенсации затрат </w:t>
      </w:r>
      <w:r w:rsidR="005363EB">
        <w:rPr>
          <w:rFonts w:ascii="Times New Roman" w:eastAsia="Times New Roman" w:hAnsi="Times New Roman" w:cs="Times New Roman"/>
          <w:b/>
          <w:bCs/>
          <w:sz w:val="26"/>
          <w:szCs w:val="26"/>
          <w:lang w:val="ru-RU" w:eastAsia="ru-RU"/>
        </w:rPr>
        <w:t>бюджета городских округов</w:t>
      </w:r>
    </w:p>
    <w:p w14:paraId="0EA85019" w14:textId="77777777" w:rsidR="00E0414D" w:rsidRPr="00E0414D" w:rsidRDefault="00E0414D" w:rsidP="003A212E">
      <w:pPr>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По данному источнику поступают следующие доходы:</w:t>
      </w:r>
    </w:p>
    <w:p w14:paraId="6A158EFE" w14:textId="77777777" w:rsidR="00E0414D" w:rsidRPr="00E0414D" w:rsidRDefault="00E0414D" w:rsidP="003A212E">
      <w:pPr>
        <w:spacing w:line="360" w:lineRule="auto"/>
        <w:ind w:firstLine="851"/>
        <w:rPr>
          <w:rFonts w:ascii="Times New Roman" w:eastAsia="Times New Roman" w:hAnsi="Times New Roman" w:cs="Times New Roman"/>
          <w:i/>
          <w:sz w:val="26"/>
          <w:szCs w:val="26"/>
          <w:lang w:val="ru-RU" w:eastAsia="ru-RU" w:bidi="ar-SA"/>
        </w:rPr>
      </w:pPr>
      <w:r w:rsidRPr="00E0414D">
        <w:rPr>
          <w:rFonts w:ascii="Times New Roman" w:eastAsia="Times New Roman" w:hAnsi="Times New Roman" w:cs="Times New Roman"/>
          <w:sz w:val="26"/>
          <w:szCs w:val="26"/>
          <w:lang w:val="ru-RU" w:eastAsia="ru-RU" w:bidi="ar-SA"/>
        </w:rPr>
        <w:t>1. доходы от возмещения расходов, понесенных в связи с эксплуатацией имущества городского округа (возмещение коммунальных услуг с предоставляемых помещений в здании администрации).</w:t>
      </w:r>
      <w:r w:rsidRPr="00E0414D">
        <w:rPr>
          <w:rFonts w:ascii="Times New Roman" w:eastAsia="Calibri" w:hAnsi="Times New Roman" w:cs="Times New Roman"/>
          <w:sz w:val="26"/>
          <w:szCs w:val="26"/>
          <w:lang w:val="ru-RU" w:bidi="ar-SA"/>
        </w:rPr>
        <w:t xml:space="preserve"> П</w:t>
      </w:r>
      <w:r w:rsidRPr="00E0414D">
        <w:rPr>
          <w:rFonts w:ascii="Times New Roman" w:eastAsia="Times New Roman" w:hAnsi="Times New Roman" w:cs="Times New Roman"/>
          <w:sz w:val="26"/>
          <w:szCs w:val="26"/>
          <w:lang w:val="ru-RU" w:eastAsia="ru-RU" w:bidi="ar-SA"/>
        </w:rPr>
        <w:t xml:space="preserve">лан </w:t>
      </w:r>
      <w:r w:rsidRPr="00E0414D">
        <w:rPr>
          <w:rFonts w:ascii="Times New Roman" w:eastAsia="Calibri" w:hAnsi="Times New Roman" w:cs="Times New Roman"/>
          <w:sz w:val="26"/>
          <w:szCs w:val="26"/>
          <w:lang w:val="ru-RU" w:bidi="ar-SA"/>
        </w:rPr>
        <w:t xml:space="preserve">выполнен на </w:t>
      </w:r>
      <w:r w:rsidR="005363EB">
        <w:rPr>
          <w:rFonts w:ascii="Times New Roman" w:eastAsia="Calibri" w:hAnsi="Times New Roman" w:cs="Times New Roman"/>
          <w:sz w:val="26"/>
          <w:szCs w:val="26"/>
          <w:lang w:val="ru-RU" w:bidi="ar-SA"/>
        </w:rPr>
        <w:t>78,6</w:t>
      </w:r>
      <w:r w:rsidRPr="00E0414D">
        <w:rPr>
          <w:rFonts w:ascii="Times New Roman" w:eastAsia="Calibri" w:hAnsi="Times New Roman" w:cs="Times New Roman"/>
          <w:sz w:val="26"/>
          <w:szCs w:val="26"/>
          <w:lang w:val="ru-RU" w:bidi="ar-SA"/>
        </w:rPr>
        <w:t xml:space="preserve">% </w:t>
      </w:r>
      <w:r w:rsidRPr="00E0414D">
        <w:rPr>
          <w:rFonts w:ascii="Times New Roman" w:eastAsia="Times New Roman" w:hAnsi="Times New Roman" w:cs="Times New Roman"/>
          <w:sz w:val="26"/>
          <w:szCs w:val="26"/>
          <w:lang w:val="ru-RU" w:eastAsia="ru-RU" w:bidi="ar-SA"/>
        </w:rPr>
        <w:t xml:space="preserve">(план – </w:t>
      </w:r>
      <w:r w:rsidR="005363EB">
        <w:rPr>
          <w:rFonts w:ascii="Times New Roman" w:eastAsia="Times New Roman" w:hAnsi="Times New Roman" w:cs="Times New Roman"/>
          <w:sz w:val="26"/>
          <w:szCs w:val="26"/>
          <w:lang w:val="ru-RU" w:eastAsia="ru-RU" w:bidi="ar-SA"/>
        </w:rPr>
        <w:t>810 тыс. руб.</w:t>
      </w:r>
      <w:r w:rsidRPr="00E0414D">
        <w:rPr>
          <w:rFonts w:ascii="Times New Roman" w:eastAsia="Times New Roman" w:hAnsi="Times New Roman" w:cs="Times New Roman"/>
          <w:sz w:val="26"/>
          <w:szCs w:val="26"/>
          <w:lang w:val="ru-RU" w:eastAsia="ru-RU" w:bidi="ar-SA"/>
        </w:rPr>
        <w:t xml:space="preserve">, поступило </w:t>
      </w:r>
      <w:r w:rsidR="005363EB">
        <w:rPr>
          <w:rFonts w:ascii="Times New Roman" w:eastAsia="Times New Roman" w:hAnsi="Times New Roman" w:cs="Times New Roman"/>
          <w:sz w:val="26"/>
          <w:szCs w:val="26"/>
          <w:lang w:val="ru-RU" w:eastAsia="ru-RU" w:bidi="ar-SA"/>
        </w:rPr>
        <w:t>–636,7</w:t>
      </w:r>
      <w:r w:rsidRPr="00E0414D">
        <w:rPr>
          <w:rFonts w:ascii="Times New Roman" w:eastAsia="Times New Roman" w:hAnsi="Times New Roman" w:cs="Times New Roman"/>
          <w:sz w:val="26"/>
          <w:szCs w:val="26"/>
          <w:lang w:val="ru-RU" w:eastAsia="ru-RU" w:bidi="ar-SA"/>
        </w:rPr>
        <w:t> тыс. руб.), с ростом к 202</w:t>
      </w:r>
      <w:r w:rsidR="005363EB">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xml:space="preserve"> году </w:t>
      </w:r>
      <w:r w:rsidR="005363EB">
        <w:rPr>
          <w:rFonts w:ascii="Times New Roman" w:eastAsia="Times New Roman" w:hAnsi="Times New Roman" w:cs="Times New Roman"/>
          <w:sz w:val="26"/>
          <w:szCs w:val="26"/>
          <w:lang w:val="ru-RU" w:eastAsia="ru-RU" w:bidi="ar-SA"/>
        </w:rPr>
        <w:t>на 48,7</w:t>
      </w:r>
      <w:r w:rsidRPr="00E0414D">
        <w:rPr>
          <w:rFonts w:ascii="Times New Roman" w:eastAsia="Times New Roman" w:hAnsi="Times New Roman" w:cs="Times New Roman"/>
          <w:sz w:val="26"/>
          <w:szCs w:val="26"/>
          <w:lang w:val="ru-RU" w:eastAsia="ru-RU" w:bidi="ar-SA"/>
        </w:rPr>
        <w:t xml:space="preserve"> тыс. руб</w:t>
      </w:r>
      <w:r w:rsidR="005363EB">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w:t>
      </w:r>
    </w:p>
    <w:p w14:paraId="581BA427" w14:textId="77777777" w:rsidR="00E0414D" w:rsidRPr="00E0414D" w:rsidRDefault="00E0414D" w:rsidP="003A212E">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Calibri" w:hAnsi="Times New Roman" w:cs="Times New Roman"/>
          <w:sz w:val="26"/>
          <w:szCs w:val="26"/>
          <w:lang w:val="ru-RU" w:bidi="ar-SA"/>
        </w:rPr>
        <w:t>2. прочи</w:t>
      </w:r>
      <w:r w:rsidR="00961A5D">
        <w:rPr>
          <w:rFonts w:ascii="Times New Roman" w:eastAsia="Calibri" w:hAnsi="Times New Roman" w:cs="Times New Roman"/>
          <w:sz w:val="26"/>
          <w:szCs w:val="26"/>
          <w:lang w:val="ru-RU" w:bidi="ar-SA"/>
        </w:rPr>
        <w:t>е</w:t>
      </w:r>
      <w:r w:rsidRPr="00E0414D">
        <w:rPr>
          <w:rFonts w:ascii="Times New Roman" w:eastAsia="Calibri" w:hAnsi="Times New Roman" w:cs="Times New Roman"/>
          <w:sz w:val="26"/>
          <w:szCs w:val="26"/>
          <w:lang w:val="ru-RU" w:bidi="ar-SA"/>
        </w:rPr>
        <w:t xml:space="preserve"> доход</w:t>
      </w:r>
      <w:r w:rsidR="00961A5D">
        <w:rPr>
          <w:rFonts w:ascii="Times New Roman" w:eastAsia="Calibri" w:hAnsi="Times New Roman" w:cs="Times New Roman"/>
          <w:sz w:val="26"/>
          <w:szCs w:val="26"/>
          <w:lang w:val="ru-RU" w:bidi="ar-SA"/>
        </w:rPr>
        <w:t>ы</w:t>
      </w:r>
      <w:r w:rsidRPr="00E0414D">
        <w:rPr>
          <w:rFonts w:ascii="Times New Roman" w:eastAsia="Calibri" w:hAnsi="Times New Roman" w:cs="Times New Roman"/>
          <w:sz w:val="26"/>
          <w:szCs w:val="26"/>
          <w:lang w:val="ru-RU" w:bidi="ar-SA"/>
        </w:rPr>
        <w:t xml:space="preserve"> от компенсации затрат бюджета городского округа</w:t>
      </w:r>
      <w:r w:rsidR="00961A5D">
        <w:rPr>
          <w:rFonts w:ascii="Times New Roman" w:eastAsia="Calibri" w:hAnsi="Times New Roman" w:cs="Times New Roman"/>
          <w:sz w:val="26"/>
          <w:szCs w:val="26"/>
          <w:lang w:val="ru-RU" w:bidi="ar-SA"/>
        </w:rPr>
        <w:t>, план</w:t>
      </w:r>
      <w:r w:rsidRPr="00E0414D">
        <w:rPr>
          <w:rFonts w:ascii="Times New Roman" w:eastAsia="Calibri" w:hAnsi="Times New Roman" w:cs="Times New Roman"/>
          <w:sz w:val="26"/>
          <w:szCs w:val="26"/>
          <w:lang w:val="ru-RU" w:bidi="ar-SA"/>
        </w:rPr>
        <w:t xml:space="preserve"> выполнен </w:t>
      </w:r>
      <w:r w:rsidR="00961A5D">
        <w:rPr>
          <w:rFonts w:ascii="Times New Roman" w:eastAsia="Calibri" w:hAnsi="Times New Roman" w:cs="Times New Roman"/>
          <w:sz w:val="26"/>
          <w:szCs w:val="26"/>
          <w:lang w:val="ru-RU" w:bidi="ar-SA"/>
        </w:rPr>
        <w:t xml:space="preserve">на 133,8%. </w:t>
      </w:r>
      <w:r w:rsidRPr="00E0414D">
        <w:rPr>
          <w:rFonts w:ascii="Times New Roman" w:eastAsia="Times New Roman" w:hAnsi="Times New Roman" w:cs="Times New Roman"/>
          <w:sz w:val="26"/>
          <w:szCs w:val="26"/>
          <w:lang w:val="ru-RU" w:eastAsia="ru-RU" w:bidi="ar-SA"/>
        </w:rPr>
        <w:t xml:space="preserve">План перевыполнен за счёт взыскания судебными приставами задолженности прошлых лет и текущей с граждан по исполнительным листам. </w:t>
      </w:r>
      <w:r w:rsidR="0033434C">
        <w:rPr>
          <w:rFonts w:ascii="Times New Roman" w:eastAsia="Times New Roman" w:hAnsi="Times New Roman" w:cs="Times New Roman"/>
          <w:sz w:val="26"/>
          <w:szCs w:val="26"/>
          <w:lang w:val="ru-RU" w:eastAsia="ru-RU" w:bidi="ar-SA"/>
        </w:rPr>
        <w:t>П</w:t>
      </w:r>
      <w:r w:rsidRPr="00E0414D">
        <w:rPr>
          <w:rFonts w:ascii="Times New Roman" w:eastAsia="Times New Roman" w:hAnsi="Times New Roman" w:cs="Times New Roman"/>
          <w:sz w:val="26"/>
          <w:szCs w:val="26"/>
          <w:lang w:val="ru-RU" w:eastAsia="ru-RU" w:bidi="ar-SA"/>
        </w:rPr>
        <w:t>о сравнению с 202</w:t>
      </w:r>
      <w:r w:rsidR="0033434C">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xml:space="preserve"> годом (</w:t>
      </w:r>
      <w:r w:rsidR="0033434C">
        <w:rPr>
          <w:rFonts w:ascii="Times New Roman" w:eastAsia="Times New Roman" w:hAnsi="Times New Roman" w:cs="Times New Roman"/>
          <w:sz w:val="26"/>
          <w:szCs w:val="26"/>
          <w:lang w:val="ru-RU" w:eastAsia="ru-RU" w:bidi="ar-SA"/>
        </w:rPr>
        <w:t>360</w:t>
      </w:r>
      <w:r w:rsidRPr="00E0414D">
        <w:rPr>
          <w:rFonts w:ascii="Times New Roman" w:eastAsia="Times New Roman" w:hAnsi="Times New Roman" w:cs="Times New Roman"/>
          <w:sz w:val="26"/>
          <w:szCs w:val="26"/>
          <w:lang w:val="ru-RU" w:eastAsia="ru-RU" w:bidi="ar-SA"/>
        </w:rPr>
        <w:t xml:space="preserve"> тыс. руб</w:t>
      </w:r>
      <w:r w:rsidR="0033434C">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доходы по данному источнику </w:t>
      </w:r>
      <w:r w:rsidR="0033434C">
        <w:rPr>
          <w:rFonts w:ascii="Times New Roman" w:eastAsia="Times New Roman" w:hAnsi="Times New Roman" w:cs="Times New Roman"/>
          <w:sz w:val="26"/>
          <w:szCs w:val="26"/>
          <w:lang w:val="ru-RU" w:eastAsia="ru-RU" w:bidi="ar-SA"/>
        </w:rPr>
        <w:t>увеличились на 399,6 тыс. руб. или в 2,1 раза.</w:t>
      </w:r>
    </w:p>
    <w:p w14:paraId="37754C01" w14:textId="77777777" w:rsidR="00E0414D" w:rsidRPr="00E0414D" w:rsidRDefault="003A212E" w:rsidP="003A212E">
      <w:pPr>
        <w:spacing w:line="360" w:lineRule="auto"/>
        <w:ind w:firstLine="851"/>
        <w:rPr>
          <w:rFonts w:ascii="Times New Roman" w:eastAsia="Times New Roman" w:hAnsi="Times New Roman" w:cs="Times New Roman"/>
          <w:iCs/>
          <w:sz w:val="26"/>
          <w:szCs w:val="26"/>
          <w:lang w:val="ru-RU" w:eastAsia="ru-RU"/>
        </w:rPr>
      </w:pPr>
      <w:r>
        <w:rPr>
          <w:rFonts w:ascii="Times New Roman" w:eastAsia="Times New Roman" w:hAnsi="Times New Roman" w:cs="Times New Roman"/>
          <w:b/>
          <w:sz w:val="26"/>
          <w:szCs w:val="26"/>
          <w:lang w:val="ru-RU" w:bidi="ar-SA"/>
        </w:rPr>
        <w:t>Доходы</w:t>
      </w:r>
      <w:r w:rsidR="00E0414D" w:rsidRPr="00DA39A1">
        <w:rPr>
          <w:rFonts w:ascii="Times New Roman" w:eastAsia="Times New Roman" w:hAnsi="Times New Roman" w:cs="Times New Roman"/>
          <w:b/>
          <w:sz w:val="26"/>
          <w:szCs w:val="26"/>
          <w:lang w:val="ru-RU" w:bidi="ar-SA"/>
        </w:rPr>
        <w:t xml:space="preserve"> от реализации иного имущества, находящегося в муниципальной собственности,</w:t>
      </w:r>
      <w:r w:rsidR="00E0414D" w:rsidRPr="00E0414D">
        <w:rPr>
          <w:rFonts w:ascii="Times New Roman" w:eastAsia="Times New Roman" w:hAnsi="Times New Roman" w:cs="Times New Roman"/>
          <w:sz w:val="26"/>
          <w:szCs w:val="26"/>
          <w:lang w:val="ru-RU" w:eastAsia="ru-RU" w:bidi="ar-SA"/>
        </w:rPr>
        <w:t xml:space="preserve"> поступили в сумме </w:t>
      </w:r>
      <w:r w:rsidR="0033434C">
        <w:rPr>
          <w:rFonts w:ascii="Times New Roman" w:eastAsia="Times New Roman" w:hAnsi="Times New Roman" w:cs="Times New Roman"/>
          <w:sz w:val="26"/>
          <w:szCs w:val="26"/>
          <w:lang w:val="ru-RU" w:eastAsia="ru-RU" w:bidi="ar-SA"/>
        </w:rPr>
        <w:t xml:space="preserve">1601,4 </w:t>
      </w:r>
      <w:r w:rsidR="00E0414D" w:rsidRPr="00E0414D">
        <w:rPr>
          <w:rFonts w:ascii="Times New Roman" w:eastAsia="Times New Roman" w:hAnsi="Times New Roman" w:cs="Times New Roman"/>
          <w:sz w:val="26"/>
          <w:szCs w:val="26"/>
          <w:lang w:val="ru-RU" w:eastAsia="ru-RU" w:bidi="ar-SA"/>
        </w:rPr>
        <w:t>тыс. руб</w:t>
      </w:r>
      <w:r w:rsidR="0033434C">
        <w:rPr>
          <w:rFonts w:ascii="Times New Roman" w:eastAsia="Times New Roman" w:hAnsi="Times New Roman" w:cs="Times New Roman"/>
          <w:sz w:val="26"/>
          <w:szCs w:val="26"/>
          <w:lang w:val="ru-RU" w:eastAsia="ru-RU" w:bidi="ar-SA"/>
        </w:rPr>
        <w:t>.</w:t>
      </w:r>
      <w:r w:rsidR="00E0414D" w:rsidRPr="00E0414D">
        <w:rPr>
          <w:rFonts w:ascii="Times New Roman" w:eastAsia="Times New Roman" w:hAnsi="Times New Roman" w:cs="Times New Roman"/>
          <w:sz w:val="26"/>
          <w:szCs w:val="26"/>
          <w:lang w:val="ru-RU" w:eastAsia="ru-RU" w:bidi="ar-SA"/>
        </w:rPr>
        <w:t xml:space="preserve"> или </w:t>
      </w:r>
      <w:r w:rsidR="0033434C">
        <w:rPr>
          <w:rFonts w:ascii="Times New Roman" w:eastAsia="Times New Roman" w:hAnsi="Times New Roman" w:cs="Times New Roman"/>
          <w:sz w:val="26"/>
          <w:szCs w:val="26"/>
          <w:lang w:val="ru-RU" w:eastAsia="ru-RU" w:bidi="ar-SA"/>
        </w:rPr>
        <w:t>53,4</w:t>
      </w:r>
      <w:r w:rsidR="00E0414D" w:rsidRPr="00E0414D">
        <w:rPr>
          <w:rFonts w:ascii="Times New Roman" w:eastAsia="Times New Roman" w:hAnsi="Times New Roman" w:cs="Times New Roman"/>
          <w:sz w:val="26"/>
          <w:szCs w:val="26"/>
          <w:lang w:val="ru-RU" w:eastAsia="ru-RU" w:bidi="ar-SA"/>
        </w:rPr>
        <w:t xml:space="preserve">% от плана </w:t>
      </w:r>
      <w:r w:rsidR="0033434C">
        <w:rPr>
          <w:rFonts w:ascii="Times New Roman" w:eastAsia="Times New Roman" w:hAnsi="Times New Roman" w:cs="Times New Roman"/>
          <w:sz w:val="26"/>
          <w:szCs w:val="26"/>
          <w:lang w:val="ru-RU" w:eastAsia="ru-RU" w:bidi="ar-SA"/>
        </w:rPr>
        <w:t>3000</w:t>
      </w:r>
      <w:r w:rsidR="00E0414D" w:rsidRPr="00E0414D">
        <w:rPr>
          <w:rFonts w:ascii="Times New Roman" w:eastAsia="Times New Roman" w:hAnsi="Times New Roman" w:cs="Times New Roman"/>
          <w:sz w:val="26"/>
          <w:szCs w:val="26"/>
          <w:lang w:val="ru-RU" w:eastAsia="ru-RU" w:bidi="ar-SA"/>
        </w:rPr>
        <w:t xml:space="preserve"> тыс. руб. По сравнению с 202</w:t>
      </w:r>
      <w:r w:rsidR="0033434C">
        <w:rPr>
          <w:rFonts w:ascii="Times New Roman" w:eastAsia="Times New Roman" w:hAnsi="Times New Roman" w:cs="Times New Roman"/>
          <w:sz w:val="26"/>
          <w:szCs w:val="26"/>
          <w:lang w:val="ru-RU" w:eastAsia="ru-RU" w:bidi="ar-SA"/>
        </w:rPr>
        <w:t>2</w:t>
      </w:r>
      <w:r w:rsidR="00E0414D" w:rsidRPr="00E0414D">
        <w:rPr>
          <w:rFonts w:ascii="Times New Roman" w:eastAsia="Times New Roman" w:hAnsi="Times New Roman" w:cs="Times New Roman"/>
          <w:sz w:val="26"/>
          <w:szCs w:val="26"/>
          <w:lang w:val="ru-RU" w:eastAsia="ru-RU" w:bidi="ar-SA"/>
        </w:rPr>
        <w:t xml:space="preserve"> годом доходов от реализации муниципального имущества поступ</w:t>
      </w:r>
      <w:r w:rsidR="0033434C">
        <w:rPr>
          <w:rFonts w:ascii="Times New Roman" w:eastAsia="Times New Roman" w:hAnsi="Times New Roman" w:cs="Times New Roman"/>
          <w:sz w:val="26"/>
          <w:szCs w:val="26"/>
          <w:lang w:val="ru-RU" w:eastAsia="ru-RU" w:bidi="ar-SA"/>
        </w:rPr>
        <w:t xml:space="preserve">ило меньше </w:t>
      </w:r>
      <w:r w:rsidR="00E0414D" w:rsidRPr="00E0414D">
        <w:rPr>
          <w:rFonts w:ascii="Times New Roman" w:eastAsia="Times New Roman" w:hAnsi="Times New Roman" w:cs="Times New Roman"/>
          <w:sz w:val="26"/>
          <w:szCs w:val="26"/>
          <w:lang w:val="ru-RU" w:eastAsia="ru-RU" w:bidi="ar-SA"/>
        </w:rPr>
        <w:t xml:space="preserve"> на </w:t>
      </w:r>
      <w:r w:rsidR="0033434C">
        <w:rPr>
          <w:rFonts w:ascii="Times New Roman" w:eastAsia="Times New Roman" w:hAnsi="Times New Roman" w:cs="Times New Roman"/>
          <w:sz w:val="26"/>
          <w:szCs w:val="26"/>
          <w:lang w:val="ru-RU" w:eastAsia="ru-RU" w:bidi="ar-SA"/>
        </w:rPr>
        <w:t>2420,6</w:t>
      </w:r>
      <w:r w:rsidR="00E0414D" w:rsidRPr="00E0414D">
        <w:rPr>
          <w:rFonts w:ascii="Times New Roman" w:eastAsia="Times New Roman" w:hAnsi="Times New Roman" w:cs="Times New Roman"/>
          <w:sz w:val="26"/>
          <w:szCs w:val="26"/>
          <w:lang w:val="ru-RU" w:eastAsia="ru-RU" w:bidi="ar-SA"/>
        </w:rPr>
        <w:t xml:space="preserve"> тыс. руб.</w:t>
      </w:r>
    </w:p>
    <w:p w14:paraId="29F1820E" w14:textId="52D4EAA4" w:rsidR="00961A5D" w:rsidRDefault="00E0414D" w:rsidP="003A212E">
      <w:pPr>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b/>
          <w:iCs/>
          <w:sz w:val="26"/>
          <w:szCs w:val="26"/>
          <w:lang w:val="ru-RU" w:bidi="ar-SA"/>
        </w:rPr>
        <w:t>До</w:t>
      </w:r>
      <w:r w:rsidRPr="00DA39A1">
        <w:rPr>
          <w:rFonts w:ascii="Times New Roman" w:eastAsia="Times New Roman" w:hAnsi="Times New Roman" w:cs="Times New Roman"/>
          <w:b/>
          <w:iCs/>
          <w:sz w:val="26"/>
          <w:szCs w:val="26"/>
          <w:lang w:val="ru-RU" w:bidi="ar-SA"/>
        </w:rPr>
        <w:t>хо</w:t>
      </w:r>
      <w:r w:rsidRPr="00E0414D">
        <w:rPr>
          <w:rFonts w:ascii="Times New Roman" w:eastAsia="Times New Roman" w:hAnsi="Times New Roman" w:cs="Times New Roman"/>
          <w:b/>
          <w:iCs/>
          <w:sz w:val="26"/>
          <w:szCs w:val="26"/>
          <w:lang w:val="ru-RU" w:bidi="ar-SA"/>
        </w:rPr>
        <w:t>ды</w:t>
      </w:r>
      <w:r w:rsidRPr="00DA39A1">
        <w:rPr>
          <w:rFonts w:ascii="Times New Roman" w:eastAsia="Times New Roman" w:hAnsi="Times New Roman" w:cs="Times New Roman"/>
          <w:b/>
          <w:iCs/>
          <w:sz w:val="26"/>
          <w:szCs w:val="26"/>
          <w:lang w:val="ru-RU" w:bidi="ar-SA"/>
        </w:rPr>
        <w:t xml:space="preserve"> от продажи земельных участков, находящихся в муниципальной собственности</w:t>
      </w:r>
      <w:r w:rsidR="00961A5D">
        <w:rPr>
          <w:rFonts w:ascii="Times New Roman" w:eastAsia="Times New Roman" w:hAnsi="Times New Roman" w:cs="Times New Roman"/>
          <w:b/>
          <w:iCs/>
          <w:sz w:val="26"/>
          <w:szCs w:val="26"/>
          <w:lang w:val="ru-RU" w:bidi="ar-SA"/>
        </w:rPr>
        <w:t xml:space="preserve">, </w:t>
      </w:r>
      <w:r w:rsidRPr="00E0414D">
        <w:rPr>
          <w:rFonts w:ascii="Times New Roman" w:eastAsia="Times New Roman" w:hAnsi="Times New Roman" w:cs="Times New Roman"/>
          <w:iCs/>
          <w:sz w:val="26"/>
          <w:szCs w:val="26"/>
          <w:lang w:val="ru-RU" w:eastAsia="ru-RU"/>
        </w:rPr>
        <w:t xml:space="preserve">первоначально назначения приняты в сумме 700 тыс. рублей. В течение года, в связи с перевыполнением плана, назначения были увеличены на </w:t>
      </w:r>
      <w:r w:rsidR="0033434C">
        <w:rPr>
          <w:rFonts w:ascii="Times New Roman" w:eastAsia="Times New Roman" w:hAnsi="Times New Roman" w:cs="Times New Roman"/>
          <w:iCs/>
          <w:sz w:val="26"/>
          <w:szCs w:val="26"/>
          <w:lang w:val="ru-RU" w:eastAsia="ru-RU"/>
        </w:rPr>
        <w:t xml:space="preserve">6540 </w:t>
      </w:r>
      <w:r w:rsidRPr="00E0414D">
        <w:rPr>
          <w:rFonts w:ascii="Times New Roman" w:eastAsia="Times New Roman" w:hAnsi="Times New Roman" w:cs="Times New Roman"/>
          <w:iCs/>
          <w:sz w:val="26"/>
          <w:szCs w:val="26"/>
          <w:lang w:val="ru-RU" w:eastAsia="ru-RU"/>
        </w:rPr>
        <w:t>тыс. руб</w:t>
      </w:r>
      <w:r w:rsidR="0033434C">
        <w:rPr>
          <w:rFonts w:ascii="Times New Roman" w:eastAsia="Times New Roman" w:hAnsi="Times New Roman" w:cs="Times New Roman"/>
          <w:iCs/>
          <w:sz w:val="26"/>
          <w:szCs w:val="26"/>
          <w:lang w:val="ru-RU" w:eastAsia="ru-RU"/>
        </w:rPr>
        <w:t>.</w:t>
      </w:r>
      <w:r w:rsidRPr="00E0414D">
        <w:rPr>
          <w:rFonts w:ascii="Times New Roman" w:eastAsia="Times New Roman" w:hAnsi="Times New Roman" w:cs="Times New Roman"/>
          <w:iCs/>
          <w:sz w:val="26"/>
          <w:szCs w:val="26"/>
          <w:lang w:val="ru-RU" w:eastAsia="ru-RU"/>
        </w:rPr>
        <w:t xml:space="preserve"> и составили </w:t>
      </w:r>
      <w:r w:rsidR="0033434C">
        <w:rPr>
          <w:rFonts w:ascii="Times New Roman" w:eastAsia="Times New Roman" w:hAnsi="Times New Roman" w:cs="Times New Roman"/>
          <w:iCs/>
          <w:sz w:val="26"/>
          <w:szCs w:val="26"/>
          <w:lang w:val="ru-RU" w:eastAsia="ru-RU"/>
        </w:rPr>
        <w:t>7240,0</w:t>
      </w:r>
      <w:r w:rsidRPr="00E0414D">
        <w:rPr>
          <w:rFonts w:ascii="Times New Roman" w:eastAsia="Times New Roman" w:hAnsi="Times New Roman" w:cs="Times New Roman"/>
          <w:iCs/>
          <w:sz w:val="26"/>
          <w:szCs w:val="26"/>
          <w:lang w:val="ru-RU" w:eastAsia="ru-RU"/>
        </w:rPr>
        <w:t xml:space="preserve"> тыс. руб. </w:t>
      </w:r>
      <w:r w:rsidR="0033434C">
        <w:rPr>
          <w:rFonts w:ascii="Times New Roman" w:eastAsia="Times New Roman" w:hAnsi="Times New Roman" w:cs="Times New Roman"/>
          <w:iCs/>
          <w:sz w:val="26"/>
          <w:szCs w:val="26"/>
          <w:lang w:val="ru-RU" w:eastAsia="ru-RU"/>
        </w:rPr>
        <w:t>Д</w:t>
      </w:r>
      <w:r w:rsidRPr="00E0414D">
        <w:rPr>
          <w:rFonts w:ascii="Times New Roman" w:eastAsia="Times New Roman" w:hAnsi="Times New Roman" w:cs="Times New Roman"/>
          <w:iCs/>
          <w:sz w:val="26"/>
          <w:szCs w:val="26"/>
          <w:lang w:val="ru-RU" w:eastAsia="ru-RU"/>
        </w:rPr>
        <w:t xml:space="preserve">оходов поступило </w:t>
      </w:r>
      <w:r w:rsidR="00961A5D" w:rsidRPr="00E0414D">
        <w:rPr>
          <w:rFonts w:ascii="Times New Roman" w:eastAsia="Times New Roman" w:hAnsi="Times New Roman" w:cs="Times New Roman"/>
          <w:iCs/>
          <w:sz w:val="26"/>
          <w:szCs w:val="26"/>
          <w:lang w:val="ru-RU" w:eastAsia="ru-RU"/>
        </w:rPr>
        <w:t xml:space="preserve">в сумме </w:t>
      </w:r>
      <w:r w:rsidR="00961A5D">
        <w:rPr>
          <w:rFonts w:ascii="Times New Roman" w:eastAsia="Times New Roman" w:hAnsi="Times New Roman" w:cs="Times New Roman"/>
          <w:iCs/>
          <w:sz w:val="26"/>
          <w:szCs w:val="26"/>
          <w:lang w:val="ru-RU" w:eastAsia="ru-RU"/>
        </w:rPr>
        <w:t xml:space="preserve">7288,7 </w:t>
      </w:r>
      <w:r w:rsidR="00961A5D" w:rsidRPr="00E0414D">
        <w:rPr>
          <w:rFonts w:ascii="Times New Roman" w:eastAsia="Times New Roman" w:hAnsi="Times New Roman" w:cs="Times New Roman"/>
          <w:iCs/>
          <w:sz w:val="26"/>
          <w:szCs w:val="26"/>
          <w:lang w:val="ru-RU" w:eastAsia="ru-RU"/>
        </w:rPr>
        <w:t xml:space="preserve">тыс. </w:t>
      </w:r>
      <w:r w:rsidR="003067F2" w:rsidRPr="00E0414D">
        <w:rPr>
          <w:rFonts w:ascii="Times New Roman" w:eastAsia="Times New Roman" w:hAnsi="Times New Roman" w:cs="Times New Roman"/>
          <w:iCs/>
          <w:sz w:val="26"/>
          <w:szCs w:val="26"/>
          <w:lang w:val="ru-RU" w:eastAsia="ru-RU"/>
        </w:rPr>
        <w:t>руб.,</w:t>
      </w:r>
      <w:r w:rsidR="00961A5D">
        <w:rPr>
          <w:rFonts w:ascii="Times New Roman" w:eastAsia="Times New Roman" w:hAnsi="Times New Roman" w:cs="Times New Roman"/>
          <w:iCs/>
          <w:sz w:val="26"/>
          <w:szCs w:val="26"/>
          <w:lang w:val="ru-RU" w:eastAsia="ru-RU"/>
        </w:rPr>
        <w:t xml:space="preserve"> что </w:t>
      </w:r>
      <w:r w:rsidRPr="00E0414D">
        <w:rPr>
          <w:rFonts w:ascii="Times New Roman" w:eastAsia="Times New Roman" w:hAnsi="Times New Roman" w:cs="Times New Roman"/>
          <w:iCs/>
          <w:sz w:val="26"/>
          <w:szCs w:val="26"/>
          <w:lang w:val="ru-RU" w:eastAsia="ru-RU"/>
        </w:rPr>
        <w:t xml:space="preserve">больше уточненного плана на </w:t>
      </w:r>
      <w:r w:rsidR="0033434C">
        <w:rPr>
          <w:rFonts w:ascii="Times New Roman" w:eastAsia="Times New Roman" w:hAnsi="Times New Roman" w:cs="Times New Roman"/>
          <w:iCs/>
          <w:sz w:val="26"/>
          <w:szCs w:val="26"/>
          <w:lang w:val="ru-RU" w:eastAsia="ru-RU"/>
        </w:rPr>
        <w:t>48,7</w:t>
      </w:r>
      <w:r w:rsidRPr="00E0414D">
        <w:rPr>
          <w:rFonts w:ascii="Times New Roman" w:eastAsia="Times New Roman" w:hAnsi="Times New Roman" w:cs="Times New Roman"/>
          <w:iCs/>
          <w:sz w:val="26"/>
          <w:szCs w:val="26"/>
          <w:lang w:val="ru-RU" w:eastAsia="ru-RU"/>
        </w:rPr>
        <w:t xml:space="preserve"> тыс. руб</w:t>
      </w:r>
      <w:r w:rsidR="0033434C">
        <w:rPr>
          <w:rFonts w:ascii="Times New Roman" w:eastAsia="Times New Roman" w:hAnsi="Times New Roman" w:cs="Times New Roman"/>
          <w:iCs/>
          <w:sz w:val="26"/>
          <w:szCs w:val="26"/>
          <w:lang w:val="ru-RU" w:eastAsia="ru-RU"/>
        </w:rPr>
        <w:t>.</w:t>
      </w:r>
      <w:r w:rsidR="00961A5D">
        <w:rPr>
          <w:rFonts w:ascii="Times New Roman" w:eastAsia="Times New Roman" w:hAnsi="Times New Roman" w:cs="Times New Roman"/>
          <w:iCs/>
          <w:sz w:val="26"/>
          <w:szCs w:val="26"/>
          <w:lang w:val="ru-RU" w:eastAsia="ru-RU"/>
        </w:rPr>
        <w:t>,</w:t>
      </w:r>
      <w:r w:rsidRPr="00E0414D">
        <w:rPr>
          <w:rFonts w:ascii="Times New Roman" w:eastAsia="Times New Roman" w:hAnsi="Times New Roman" w:cs="Times New Roman"/>
          <w:iCs/>
          <w:sz w:val="26"/>
          <w:szCs w:val="26"/>
          <w:lang w:val="ru-RU" w:eastAsia="ru-RU"/>
        </w:rPr>
        <w:t xml:space="preserve"> </w:t>
      </w:r>
      <w:r w:rsidR="00961A5D">
        <w:rPr>
          <w:rFonts w:ascii="Times New Roman" w:eastAsia="Times New Roman" w:hAnsi="Times New Roman" w:cs="Times New Roman"/>
          <w:iCs/>
          <w:sz w:val="26"/>
          <w:szCs w:val="26"/>
          <w:lang w:val="ru-RU" w:eastAsia="ru-RU"/>
        </w:rPr>
        <w:t>и</w:t>
      </w:r>
      <w:r w:rsidRPr="00E0414D">
        <w:rPr>
          <w:rFonts w:ascii="Times New Roman" w:eastAsia="Times New Roman" w:hAnsi="Times New Roman" w:cs="Times New Roman"/>
          <w:sz w:val="26"/>
          <w:szCs w:val="26"/>
          <w:lang w:val="ru-RU" w:eastAsia="ru-RU" w:bidi="ar-SA"/>
        </w:rPr>
        <w:t>сполнение составило 10</w:t>
      </w:r>
      <w:r w:rsidR="0033434C">
        <w:rPr>
          <w:rFonts w:ascii="Times New Roman" w:eastAsia="Times New Roman" w:hAnsi="Times New Roman" w:cs="Times New Roman"/>
          <w:sz w:val="26"/>
          <w:szCs w:val="26"/>
          <w:lang w:val="ru-RU" w:eastAsia="ru-RU" w:bidi="ar-SA"/>
        </w:rPr>
        <w:t xml:space="preserve">0,7 </w:t>
      </w:r>
      <w:r w:rsidRPr="00E0414D">
        <w:rPr>
          <w:rFonts w:ascii="Times New Roman" w:eastAsia="Times New Roman" w:hAnsi="Times New Roman" w:cs="Times New Roman"/>
          <w:sz w:val="26"/>
          <w:szCs w:val="26"/>
          <w:lang w:val="ru-RU" w:eastAsia="ru-RU" w:bidi="ar-SA"/>
        </w:rPr>
        <w:t xml:space="preserve">%.  </w:t>
      </w:r>
      <w:r w:rsidR="0033434C">
        <w:rPr>
          <w:rFonts w:ascii="Times New Roman" w:eastAsia="Times New Roman" w:hAnsi="Times New Roman" w:cs="Times New Roman"/>
          <w:sz w:val="26"/>
          <w:szCs w:val="26"/>
          <w:lang w:val="ru-RU" w:eastAsia="ru-RU" w:bidi="ar-SA"/>
        </w:rPr>
        <w:t>В сравнении с 2022 годом доходы снизились на 14918,3 тыс. руб. или на 67,2%.</w:t>
      </w:r>
    </w:p>
    <w:p w14:paraId="311715B3" w14:textId="77777777" w:rsidR="00E0414D" w:rsidRPr="00E0414D" w:rsidRDefault="0033434C" w:rsidP="003A212E">
      <w:pPr>
        <w:spacing w:line="360" w:lineRule="auto"/>
        <w:ind w:firstLine="851"/>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 xml:space="preserve"> </w:t>
      </w:r>
      <w:r w:rsidR="00E0414D" w:rsidRPr="00E0414D">
        <w:rPr>
          <w:rFonts w:ascii="Times New Roman" w:eastAsia="Times New Roman" w:hAnsi="Times New Roman" w:cs="Times New Roman"/>
          <w:sz w:val="26"/>
          <w:szCs w:val="26"/>
          <w:lang w:val="ru-RU" w:eastAsia="ru-RU" w:bidi="ar-SA"/>
        </w:rPr>
        <w:t xml:space="preserve">Согласно пояснительной записке, причиной </w:t>
      </w:r>
      <w:r>
        <w:rPr>
          <w:rFonts w:ascii="Times New Roman" w:eastAsia="Times New Roman" w:hAnsi="Times New Roman" w:cs="Times New Roman"/>
          <w:sz w:val="26"/>
          <w:szCs w:val="26"/>
          <w:lang w:val="ru-RU" w:eastAsia="ru-RU" w:bidi="ar-SA"/>
        </w:rPr>
        <w:t>снижения доходов</w:t>
      </w:r>
      <w:r w:rsidR="00E0414D" w:rsidRPr="00E0414D">
        <w:rPr>
          <w:rFonts w:ascii="Times New Roman" w:eastAsia="Times New Roman" w:hAnsi="Times New Roman" w:cs="Times New Roman"/>
          <w:sz w:val="26"/>
          <w:szCs w:val="26"/>
          <w:lang w:val="ru-RU" w:eastAsia="ru-RU" w:bidi="ar-SA"/>
        </w:rPr>
        <w:t xml:space="preserve"> является </w:t>
      </w:r>
      <w:r>
        <w:rPr>
          <w:rFonts w:ascii="Times New Roman" w:eastAsia="Times New Roman" w:hAnsi="Times New Roman" w:cs="Times New Roman"/>
          <w:sz w:val="26"/>
          <w:szCs w:val="26"/>
          <w:lang w:val="ru-RU" w:eastAsia="ru-RU" w:bidi="ar-SA"/>
        </w:rPr>
        <w:t xml:space="preserve">снижение количества </w:t>
      </w:r>
      <w:r w:rsidR="00E0414D" w:rsidRPr="00E0414D">
        <w:rPr>
          <w:rFonts w:ascii="Times New Roman" w:eastAsia="Times New Roman" w:hAnsi="Times New Roman" w:cs="Times New Roman"/>
          <w:sz w:val="26"/>
          <w:szCs w:val="26"/>
          <w:lang w:val="ru-RU" w:eastAsia="ru-RU" w:bidi="ar-SA"/>
        </w:rPr>
        <w:t xml:space="preserve">заявок на выкуп земельных участков с видом разрешённого использования (под индивидуальное жилищное строительство, под складское </w:t>
      </w:r>
      <w:r w:rsidR="00E0414D" w:rsidRPr="00E0414D">
        <w:rPr>
          <w:rFonts w:ascii="Times New Roman" w:eastAsia="Times New Roman" w:hAnsi="Times New Roman" w:cs="Times New Roman"/>
          <w:sz w:val="26"/>
          <w:szCs w:val="26"/>
          <w:lang w:val="ru-RU" w:eastAsia="ru-RU" w:bidi="ar-SA"/>
        </w:rPr>
        <w:lastRenderedPageBreak/>
        <w:t xml:space="preserve">помещение, под земли сельхозпроизводства). </w:t>
      </w:r>
      <w:r>
        <w:rPr>
          <w:rFonts w:ascii="Times New Roman" w:eastAsia="Times New Roman" w:hAnsi="Times New Roman" w:cs="Times New Roman"/>
          <w:sz w:val="26"/>
          <w:szCs w:val="26"/>
          <w:lang w:val="ru-RU" w:eastAsia="ru-RU" w:bidi="ar-SA"/>
        </w:rPr>
        <w:t xml:space="preserve">В 2023 году было продано 48 земельных участков, в </w:t>
      </w:r>
      <w:r w:rsidR="00E0414D" w:rsidRPr="00E0414D">
        <w:rPr>
          <w:rFonts w:ascii="Times New Roman" w:eastAsia="Times New Roman" w:hAnsi="Times New Roman" w:cs="Times New Roman"/>
          <w:sz w:val="26"/>
          <w:szCs w:val="26"/>
          <w:lang w:val="ru-RU" w:eastAsia="ru-RU" w:bidi="ar-SA"/>
        </w:rPr>
        <w:t xml:space="preserve"> 2022 году было п</w:t>
      </w:r>
      <w:r w:rsidR="00E449F4">
        <w:rPr>
          <w:rFonts w:ascii="Times New Roman" w:eastAsia="Times New Roman" w:hAnsi="Times New Roman" w:cs="Times New Roman"/>
          <w:sz w:val="26"/>
          <w:szCs w:val="26"/>
          <w:lang w:val="ru-RU" w:eastAsia="ru-RU" w:bidi="ar-SA"/>
        </w:rPr>
        <w:t>р</w:t>
      </w:r>
      <w:r w:rsidR="00E0414D" w:rsidRPr="00E0414D">
        <w:rPr>
          <w:rFonts w:ascii="Times New Roman" w:eastAsia="Times New Roman" w:hAnsi="Times New Roman" w:cs="Times New Roman"/>
          <w:sz w:val="26"/>
          <w:szCs w:val="26"/>
          <w:lang w:val="ru-RU" w:eastAsia="ru-RU" w:bidi="ar-SA"/>
        </w:rPr>
        <w:t xml:space="preserve">одано </w:t>
      </w:r>
      <w:r>
        <w:rPr>
          <w:rFonts w:ascii="Times New Roman" w:eastAsia="Times New Roman" w:hAnsi="Times New Roman" w:cs="Times New Roman"/>
          <w:sz w:val="26"/>
          <w:szCs w:val="26"/>
          <w:lang w:val="ru-RU" w:eastAsia="ru-RU" w:bidi="ar-SA"/>
        </w:rPr>
        <w:t>86 участков</w:t>
      </w:r>
      <w:r w:rsidR="00E0414D" w:rsidRPr="00E0414D">
        <w:rPr>
          <w:rFonts w:ascii="Times New Roman" w:eastAsia="Times New Roman" w:hAnsi="Times New Roman" w:cs="Times New Roman"/>
          <w:sz w:val="26"/>
          <w:szCs w:val="26"/>
          <w:lang w:val="ru-RU" w:eastAsia="ru-RU" w:bidi="ar-SA"/>
        </w:rPr>
        <w:t xml:space="preserve">.  </w:t>
      </w:r>
    </w:p>
    <w:p w14:paraId="5DA839DC" w14:textId="77777777" w:rsidR="00E0414D" w:rsidRPr="00E0414D" w:rsidRDefault="00E0414D" w:rsidP="003A212E">
      <w:pPr>
        <w:spacing w:line="360" w:lineRule="auto"/>
        <w:ind w:firstLine="851"/>
        <w:rPr>
          <w:rFonts w:ascii="Times New Roman" w:eastAsia="Times New Roman" w:hAnsi="Times New Roman" w:cs="Times New Roman"/>
          <w:iCs/>
          <w:sz w:val="26"/>
          <w:szCs w:val="26"/>
          <w:lang w:val="ru-RU" w:eastAsia="ru-RU"/>
        </w:rPr>
      </w:pPr>
      <w:r w:rsidRPr="00E0414D">
        <w:rPr>
          <w:rFonts w:ascii="Times New Roman" w:eastAsia="Times New Roman" w:hAnsi="Times New Roman" w:cs="Times New Roman"/>
          <w:b/>
          <w:sz w:val="26"/>
          <w:szCs w:val="26"/>
          <w:lang w:val="ru-RU" w:bidi="ar-SA"/>
        </w:rPr>
        <w:t>Ш</w:t>
      </w:r>
      <w:r w:rsidRPr="00E0414D">
        <w:rPr>
          <w:rFonts w:ascii="Times New Roman" w:eastAsia="Times New Roman" w:hAnsi="Times New Roman" w:cs="Times New Roman"/>
          <w:b/>
          <w:sz w:val="26"/>
          <w:szCs w:val="26"/>
          <w:lang w:val="ru-RU" w:eastAsia="ru-RU" w:bidi="ar-SA"/>
        </w:rPr>
        <w:t>трафы, санкции, возмещение ущерба</w:t>
      </w:r>
      <w:r w:rsidRPr="00E0414D">
        <w:rPr>
          <w:rFonts w:ascii="Times New Roman" w:eastAsia="Times New Roman" w:hAnsi="Times New Roman" w:cs="Times New Roman"/>
          <w:sz w:val="26"/>
          <w:szCs w:val="26"/>
          <w:lang w:val="ru-RU" w:eastAsia="ru-RU" w:bidi="ar-SA"/>
        </w:rPr>
        <w:t xml:space="preserve"> п</w:t>
      </w:r>
      <w:r w:rsidRPr="00E0414D">
        <w:rPr>
          <w:rFonts w:ascii="Times New Roman" w:eastAsia="Times New Roman" w:hAnsi="Times New Roman" w:cs="Times New Roman"/>
          <w:iCs/>
          <w:sz w:val="26"/>
          <w:szCs w:val="26"/>
          <w:lang w:val="ru-RU" w:eastAsia="ru-RU"/>
        </w:rPr>
        <w:t xml:space="preserve">ервоначально решением о бюджете были приняты назначения по доходам от денежных взысканий в сумме </w:t>
      </w:r>
      <w:r w:rsidR="00833D3C">
        <w:rPr>
          <w:rFonts w:ascii="Times New Roman" w:eastAsia="Times New Roman" w:hAnsi="Times New Roman" w:cs="Times New Roman"/>
          <w:iCs/>
          <w:sz w:val="26"/>
          <w:szCs w:val="26"/>
          <w:lang w:val="ru-RU" w:eastAsia="ru-RU"/>
        </w:rPr>
        <w:t>4100</w:t>
      </w:r>
      <w:r w:rsidRPr="00E0414D">
        <w:rPr>
          <w:rFonts w:ascii="Times New Roman" w:eastAsia="Times New Roman" w:hAnsi="Times New Roman" w:cs="Times New Roman"/>
          <w:iCs/>
          <w:sz w:val="26"/>
          <w:szCs w:val="26"/>
          <w:lang w:val="ru-RU" w:eastAsia="ru-RU"/>
        </w:rPr>
        <w:t xml:space="preserve"> тыс. руб</w:t>
      </w:r>
      <w:r w:rsidR="00833D3C">
        <w:rPr>
          <w:rFonts w:ascii="Times New Roman" w:eastAsia="Times New Roman" w:hAnsi="Times New Roman" w:cs="Times New Roman"/>
          <w:iCs/>
          <w:sz w:val="26"/>
          <w:szCs w:val="26"/>
          <w:lang w:val="ru-RU" w:eastAsia="ru-RU"/>
        </w:rPr>
        <w:t>.</w:t>
      </w:r>
      <w:r w:rsidRPr="00E0414D">
        <w:rPr>
          <w:rFonts w:ascii="Times New Roman" w:eastAsia="Times New Roman" w:hAnsi="Times New Roman" w:cs="Times New Roman"/>
          <w:iCs/>
          <w:sz w:val="26"/>
          <w:szCs w:val="26"/>
          <w:lang w:val="ru-RU" w:eastAsia="ru-RU"/>
        </w:rPr>
        <w:t xml:space="preserve"> со снижением в сравнении с 202</w:t>
      </w:r>
      <w:r w:rsidR="00833D3C">
        <w:rPr>
          <w:rFonts w:ascii="Times New Roman" w:eastAsia="Times New Roman" w:hAnsi="Times New Roman" w:cs="Times New Roman"/>
          <w:iCs/>
          <w:sz w:val="26"/>
          <w:szCs w:val="26"/>
          <w:lang w:val="ru-RU" w:eastAsia="ru-RU"/>
        </w:rPr>
        <w:t>2</w:t>
      </w:r>
      <w:r w:rsidRPr="00E0414D">
        <w:rPr>
          <w:rFonts w:ascii="Times New Roman" w:eastAsia="Times New Roman" w:hAnsi="Times New Roman" w:cs="Times New Roman"/>
          <w:iCs/>
          <w:sz w:val="26"/>
          <w:szCs w:val="26"/>
          <w:lang w:val="ru-RU" w:eastAsia="ru-RU"/>
        </w:rPr>
        <w:t xml:space="preserve"> годом на </w:t>
      </w:r>
      <w:r w:rsidR="00833D3C">
        <w:rPr>
          <w:rFonts w:ascii="Times New Roman" w:eastAsia="Times New Roman" w:hAnsi="Times New Roman" w:cs="Times New Roman"/>
          <w:iCs/>
          <w:sz w:val="26"/>
          <w:szCs w:val="26"/>
          <w:lang w:val="ru-RU" w:eastAsia="ru-RU"/>
        </w:rPr>
        <w:t>573,0</w:t>
      </w:r>
      <w:r w:rsidRPr="00E0414D">
        <w:rPr>
          <w:rFonts w:ascii="Times New Roman" w:eastAsia="Times New Roman" w:hAnsi="Times New Roman" w:cs="Times New Roman"/>
          <w:iCs/>
          <w:sz w:val="26"/>
          <w:szCs w:val="26"/>
          <w:lang w:val="ru-RU" w:eastAsia="ru-RU"/>
        </w:rPr>
        <w:t xml:space="preserve"> тыс. руб</w:t>
      </w:r>
      <w:r w:rsidR="00833D3C">
        <w:rPr>
          <w:rFonts w:ascii="Times New Roman" w:eastAsia="Times New Roman" w:hAnsi="Times New Roman" w:cs="Times New Roman"/>
          <w:iCs/>
          <w:sz w:val="26"/>
          <w:szCs w:val="26"/>
          <w:lang w:val="ru-RU" w:eastAsia="ru-RU"/>
        </w:rPr>
        <w:t>.</w:t>
      </w:r>
    </w:p>
    <w:p w14:paraId="19C091DA" w14:textId="77777777" w:rsidR="00E0414D" w:rsidRPr="00E0414D" w:rsidRDefault="00833D3C" w:rsidP="003A212E">
      <w:pPr>
        <w:spacing w:line="360" w:lineRule="auto"/>
        <w:ind w:firstLine="851"/>
        <w:rPr>
          <w:rFonts w:ascii="Times New Roman" w:eastAsia="Times New Roman" w:hAnsi="Times New Roman" w:cs="Times New Roman"/>
          <w:iCs/>
          <w:sz w:val="26"/>
          <w:szCs w:val="26"/>
          <w:lang w:val="ru-RU" w:eastAsia="ru-RU"/>
        </w:rPr>
      </w:pPr>
      <w:r>
        <w:rPr>
          <w:rFonts w:ascii="Times New Roman" w:eastAsia="Times New Roman" w:hAnsi="Times New Roman" w:cs="Times New Roman"/>
          <w:iCs/>
          <w:sz w:val="26"/>
          <w:szCs w:val="26"/>
          <w:lang w:val="ru-RU" w:eastAsia="ru-RU"/>
        </w:rPr>
        <w:t xml:space="preserve">В течение года </w:t>
      </w:r>
      <w:r w:rsidR="00E0414D" w:rsidRPr="00E0414D">
        <w:rPr>
          <w:rFonts w:ascii="Times New Roman" w:eastAsia="Times New Roman" w:hAnsi="Times New Roman" w:cs="Times New Roman"/>
          <w:iCs/>
          <w:sz w:val="26"/>
          <w:szCs w:val="26"/>
          <w:lang w:val="ru-RU" w:eastAsia="ru-RU"/>
        </w:rPr>
        <w:t xml:space="preserve">назначения были увеличены на </w:t>
      </w:r>
      <w:r>
        <w:rPr>
          <w:rFonts w:ascii="Times New Roman" w:eastAsia="Times New Roman" w:hAnsi="Times New Roman" w:cs="Times New Roman"/>
          <w:iCs/>
          <w:sz w:val="26"/>
          <w:szCs w:val="26"/>
          <w:lang w:val="ru-RU" w:eastAsia="ru-RU"/>
        </w:rPr>
        <w:t>1000</w:t>
      </w:r>
      <w:r w:rsidR="00E0414D" w:rsidRPr="00E0414D">
        <w:rPr>
          <w:rFonts w:ascii="Times New Roman" w:eastAsia="Times New Roman" w:hAnsi="Times New Roman" w:cs="Times New Roman"/>
          <w:iCs/>
          <w:sz w:val="26"/>
          <w:szCs w:val="26"/>
          <w:lang w:val="ru-RU" w:eastAsia="ru-RU"/>
        </w:rPr>
        <w:t xml:space="preserve"> тыс. рублей и составили </w:t>
      </w:r>
      <w:r>
        <w:rPr>
          <w:rFonts w:ascii="Times New Roman" w:eastAsia="Times New Roman" w:hAnsi="Times New Roman" w:cs="Times New Roman"/>
          <w:iCs/>
          <w:sz w:val="26"/>
          <w:szCs w:val="26"/>
          <w:lang w:val="ru-RU" w:eastAsia="ru-RU"/>
        </w:rPr>
        <w:t>5100,0</w:t>
      </w:r>
      <w:r w:rsidR="00E0414D" w:rsidRPr="00E0414D">
        <w:rPr>
          <w:rFonts w:ascii="Times New Roman" w:eastAsia="Times New Roman" w:hAnsi="Times New Roman" w:cs="Times New Roman"/>
          <w:iCs/>
          <w:sz w:val="26"/>
          <w:szCs w:val="26"/>
          <w:lang w:val="ru-RU" w:eastAsia="ru-RU"/>
        </w:rPr>
        <w:t xml:space="preserve"> тыс. руб. </w:t>
      </w:r>
      <w:r>
        <w:rPr>
          <w:rFonts w:ascii="Times New Roman" w:eastAsia="Times New Roman" w:hAnsi="Times New Roman" w:cs="Times New Roman"/>
          <w:iCs/>
          <w:sz w:val="26"/>
          <w:szCs w:val="26"/>
          <w:lang w:val="ru-RU" w:eastAsia="ru-RU"/>
        </w:rPr>
        <w:t>Д</w:t>
      </w:r>
      <w:r w:rsidR="00E0414D" w:rsidRPr="00E0414D">
        <w:rPr>
          <w:rFonts w:ascii="Times New Roman" w:eastAsia="Times New Roman" w:hAnsi="Times New Roman" w:cs="Times New Roman"/>
          <w:iCs/>
          <w:sz w:val="26"/>
          <w:szCs w:val="26"/>
          <w:lang w:val="ru-RU" w:eastAsia="ru-RU"/>
        </w:rPr>
        <w:t xml:space="preserve">оходов поступило </w:t>
      </w:r>
      <w:r>
        <w:rPr>
          <w:rFonts w:ascii="Times New Roman" w:eastAsia="Times New Roman" w:hAnsi="Times New Roman" w:cs="Times New Roman"/>
          <w:iCs/>
          <w:sz w:val="26"/>
          <w:szCs w:val="26"/>
          <w:lang w:val="ru-RU" w:eastAsia="ru-RU"/>
        </w:rPr>
        <w:t>меньше</w:t>
      </w:r>
      <w:r w:rsidR="00E0414D" w:rsidRPr="00E0414D">
        <w:rPr>
          <w:rFonts w:ascii="Times New Roman" w:eastAsia="Times New Roman" w:hAnsi="Times New Roman" w:cs="Times New Roman"/>
          <w:iCs/>
          <w:sz w:val="26"/>
          <w:szCs w:val="26"/>
          <w:lang w:val="ru-RU" w:eastAsia="ru-RU"/>
        </w:rPr>
        <w:t xml:space="preserve"> уточненного плана на </w:t>
      </w:r>
      <w:r>
        <w:rPr>
          <w:rFonts w:ascii="Times New Roman" w:eastAsia="Times New Roman" w:hAnsi="Times New Roman" w:cs="Times New Roman"/>
          <w:iCs/>
          <w:sz w:val="26"/>
          <w:szCs w:val="26"/>
          <w:lang w:val="ru-RU" w:eastAsia="ru-RU"/>
        </w:rPr>
        <w:t>1187,8</w:t>
      </w:r>
      <w:r w:rsidR="00E0414D" w:rsidRPr="00E0414D">
        <w:rPr>
          <w:rFonts w:ascii="Times New Roman" w:eastAsia="Times New Roman" w:hAnsi="Times New Roman" w:cs="Times New Roman"/>
          <w:iCs/>
          <w:sz w:val="26"/>
          <w:szCs w:val="26"/>
          <w:lang w:val="ru-RU" w:eastAsia="ru-RU"/>
        </w:rPr>
        <w:t xml:space="preserve"> тыс. рублей, в сумме </w:t>
      </w:r>
      <w:r>
        <w:rPr>
          <w:rFonts w:ascii="Times New Roman" w:eastAsia="Times New Roman" w:hAnsi="Times New Roman" w:cs="Times New Roman"/>
          <w:iCs/>
          <w:sz w:val="26"/>
          <w:szCs w:val="26"/>
          <w:lang w:val="ru-RU" w:eastAsia="ru-RU"/>
        </w:rPr>
        <w:t>3912,2</w:t>
      </w:r>
      <w:r w:rsidR="00E0414D" w:rsidRPr="00E0414D">
        <w:rPr>
          <w:rFonts w:ascii="Times New Roman" w:eastAsia="Times New Roman" w:hAnsi="Times New Roman" w:cs="Times New Roman"/>
          <w:iCs/>
          <w:sz w:val="26"/>
          <w:szCs w:val="26"/>
          <w:lang w:val="ru-RU" w:eastAsia="ru-RU"/>
        </w:rPr>
        <w:t xml:space="preserve"> тыс. рублей. Исполнение плана составило </w:t>
      </w:r>
      <w:r>
        <w:rPr>
          <w:rFonts w:ascii="Times New Roman" w:eastAsia="Times New Roman" w:hAnsi="Times New Roman" w:cs="Times New Roman"/>
          <w:iCs/>
          <w:sz w:val="26"/>
          <w:szCs w:val="26"/>
          <w:lang w:val="ru-RU" w:eastAsia="ru-RU"/>
        </w:rPr>
        <w:t>76,7</w:t>
      </w:r>
      <w:r w:rsidR="00E0414D" w:rsidRPr="00E0414D">
        <w:rPr>
          <w:rFonts w:ascii="Times New Roman" w:eastAsia="Times New Roman" w:hAnsi="Times New Roman" w:cs="Times New Roman"/>
          <w:iCs/>
          <w:sz w:val="26"/>
          <w:szCs w:val="26"/>
          <w:lang w:val="ru-RU" w:eastAsia="ru-RU"/>
        </w:rPr>
        <w:t>%.</w:t>
      </w:r>
    </w:p>
    <w:p w14:paraId="0BA82560" w14:textId="77777777" w:rsidR="00E0414D" w:rsidRPr="00E0414D" w:rsidRDefault="00E0414D" w:rsidP="003A212E">
      <w:pPr>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b/>
          <w:sz w:val="26"/>
          <w:szCs w:val="26"/>
          <w:lang w:val="ru-RU" w:eastAsia="ru-RU" w:bidi="ar-SA"/>
        </w:rPr>
        <w:t>Прочие неналоговые доходы</w:t>
      </w:r>
      <w:r w:rsidR="00E449F4">
        <w:rPr>
          <w:rFonts w:ascii="Times New Roman" w:eastAsia="Times New Roman" w:hAnsi="Times New Roman" w:cs="Times New Roman"/>
          <w:b/>
          <w:sz w:val="26"/>
          <w:szCs w:val="26"/>
          <w:lang w:val="ru-RU" w:eastAsia="ru-RU" w:bidi="ar-SA"/>
        </w:rPr>
        <w:t xml:space="preserve"> </w:t>
      </w:r>
      <w:r w:rsidRPr="00E0414D">
        <w:rPr>
          <w:rFonts w:ascii="Times New Roman" w:eastAsia="Times New Roman" w:hAnsi="Times New Roman" w:cs="Times New Roman"/>
          <w:iCs/>
          <w:sz w:val="26"/>
          <w:szCs w:val="26"/>
          <w:lang w:val="ru-RU" w:eastAsia="ru-RU"/>
        </w:rPr>
        <w:t>первоначально план</w:t>
      </w:r>
      <w:r w:rsidR="00E449F4">
        <w:rPr>
          <w:rFonts w:ascii="Times New Roman" w:eastAsia="Times New Roman" w:hAnsi="Times New Roman" w:cs="Times New Roman"/>
          <w:iCs/>
          <w:sz w:val="26"/>
          <w:szCs w:val="26"/>
          <w:lang w:val="ru-RU" w:eastAsia="ru-RU"/>
        </w:rPr>
        <w:t xml:space="preserve"> </w:t>
      </w:r>
      <w:r w:rsidRPr="00E0414D">
        <w:rPr>
          <w:rFonts w:ascii="Times New Roman" w:eastAsia="Times New Roman" w:hAnsi="Times New Roman" w:cs="Times New Roman"/>
          <w:sz w:val="26"/>
          <w:szCs w:val="26"/>
          <w:lang w:val="ru-RU" w:eastAsia="ru-RU" w:bidi="ar-SA"/>
        </w:rPr>
        <w:t xml:space="preserve">был установлен в сумме </w:t>
      </w:r>
      <w:r w:rsidR="00833D3C">
        <w:rPr>
          <w:rFonts w:ascii="Times New Roman" w:eastAsia="Times New Roman" w:hAnsi="Times New Roman" w:cs="Times New Roman"/>
          <w:sz w:val="26"/>
          <w:szCs w:val="26"/>
          <w:lang w:val="ru-RU" w:eastAsia="ru-RU" w:bidi="ar-SA"/>
        </w:rPr>
        <w:t>2200,0</w:t>
      </w:r>
      <w:r w:rsidRPr="00E0414D">
        <w:rPr>
          <w:rFonts w:ascii="Times New Roman" w:eastAsia="Times New Roman" w:hAnsi="Times New Roman" w:cs="Times New Roman"/>
          <w:sz w:val="26"/>
          <w:szCs w:val="26"/>
          <w:lang w:val="ru-RU" w:eastAsia="ru-RU" w:bidi="ar-SA"/>
        </w:rPr>
        <w:t xml:space="preserve"> тыс. руб</w:t>
      </w:r>
      <w:r w:rsidR="00833D3C">
        <w:rPr>
          <w:rFonts w:ascii="Times New Roman" w:eastAsia="Times New Roman" w:hAnsi="Times New Roman" w:cs="Times New Roman"/>
          <w:sz w:val="26"/>
          <w:szCs w:val="26"/>
          <w:lang w:val="ru-RU" w:eastAsia="ru-RU" w:bidi="ar-SA"/>
        </w:rPr>
        <w:t>.</w:t>
      </w:r>
      <w:r w:rsidRPr="00E0414D">
        <w:rPr>
          <w:rFonts w:ascii="Times New Roman" w:eastAsia="Times New Roman" w:hAnsi="Times New Roman" w:cs="Times New Roman"/>
          <w:sz w:val="26"/>
          <w:szCs w:val="26"/>
          <w:lang w:val="ru-RU" w:eastAsia="ru-RU" w:bidi="ar-SA"/>
        </w:rPr>
        <w:t xml:space="preserve">, </w:t>
      </w:r>
      <w:r w:rsidR="00833D3C">
        <w:rPr>
          <w:rFonts w:ascii="Times New Roman" w:eastAsia="Times New Roman" w:hAnsi="Times New Roman" w:cs="Times New Roman"/>
          <w:sz w:val="26"/>
          <w:szCs w:val="26"/>
          <w:lang w:val="ru-RU" w:eastAsia="ru-RU" w:bidi="ar-SA"/>
        </w:rPr>
        <w:t>затем</w:t>
      </w:r>
      <w:r w:rsidRPr="00E0414D">
        <w:rPr>
          <w:rFonts w:ascii="Times New Roman" w:eastAsia="Times New Roman" w:hAnsi="Times New Roman" w:cs="Times New Roman"/>
          <w:sz w:val="26"/>
          <w:szCs w:val="26"/>
          <w:lang w:val="ru-RU" w:eastAsia="ru-RU" w:bidi="ar-SA"/>
        </w:rPr>
        <w:t xml:space="preserve">, план увеличен на </w:t>
      </w:r>
      <w:r w:rsidR="00833D3C">
        <w:rPr>
          <w:rFonts w:ascii="Times New Roman" w:eastAsia="Times New Roman" w:hAnsi="Times New Roman" w:cs="Times New Roman"/>
          <w:sz w:val="26"/>
          <w:szCs w:val="26"/>
          <w:lang w:val="ru-RU" w:eastAsia="ru-RU" w:bidi="ar-SA"/>
        </w:rPr>
        <w:t>330,0</w:t>
      </w:r>
      <w:r w:rsidRPr="00E0414D">
        <w:rPr>
          <w:rFonts w:ascii="Times New Roman" w:eastAsia="Times New Roman" w:hAnsi="Times New Roman" w:cs="Times New Roman"/>
          <w:sz w:val="26"/>
          <w:szCs w:val="26"/>
          <w:lang w:val="ru-RU" w:eastAsia="ru-RU" w:bidi="ar-SA"/>
        </w:rPr>
        <w:t xml:space="preserve"> тыс. рублей. </w:t>
      </w:r>
    </w:p>
    <w:p w14:paraId="4CAE8ACC" w14:textId="4B6B9F53" w:rsidR="003A212E" w:rsidRDefault="00E0414D" w:rsidP="00833D3C">
      <w:pPr>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 xml:space="preserve">Исполнение плана составило </w:t>
      </w:r>
      <w:r w:rsidR="00833D3C">
        <w:rPr>
          <w:rFonts w:ascii="Times New Roman" w:eastAsia="Times New Roman" w:hAnsi="Times New Roman" w:cs="Times New Roman"/>
          <w:sz w:val="26"/>
          <w:szCs w:val="26"/>
          <w:lang w:val="ru-RU" w:eastAsia="ru-RU" w:bidi="ar-SA"/>
        </w:rPr>
        <w:t>104,4</w:t>
      </w:r>
      <w:r w:rsidRPr="00E0414D">
        <w:rPr>
          <w:rFonts w:ascii="Times New Roman" w:eastAsia="Times New Roman" w:hAnsi="Times New Roman" w:cs="Times New Roman"/>
          <w:sz w:val="26"/>
          <w:szCs w:val="26"/>
          <w:lang w:val="ru-RU" w:eastAsia="ru-RU" w:bidi="ar-SA"/>
        </w:rPr>
        <w:t xml:space="preserve">%, при плане </w:t>
      </w:r>
      <w:r w:rsidR="00961A5D">
        <w:rPr>
          <w:rFonts w:ascii="Times New Roman" w:eastAsia="Times New Roman" w:hAnsi="Times New Roman" w:cs="Times New Roman"/>
          <w:sz w:val="26"/>
          <w:szCs w:val="26"/>
          <w:lang w:val="ru-RU" w:eastAsia="ru-RU" w:bidi="ar-SA"/>
        </w:rPr>
        <w:t xml:space="preserve">2530,0 тыс. руб. </w:t>
      </w:r>
      <w:r w:rsidRPr="00E0414D">
        <w:rPr>
          <w:rFonts w:ascii="Times New Roman" w:eastAsia="Times New Roman" w:hAnsi="Times New Roman" w:cs="Times New Roman"/>
          <w:sz w:val="26"/>
          <w:szCs w:val="26"/>
          <w:lang w:val="ru-RU" w:eastAsia="ru-RU" w:bidi="ar-SA"/>
        </w:rPr>
        <w:t xml:space="preserve">фактически поступило </w:t>
      </w:r>
      <w:r w:rsidR="00833D3C">
        <w:rPr>
          <w:rFonts w:ascii="Times New Roman" w:eastAsia="Times New Roman" w:hAnsi="Times New Roman" w:cs="Times New Roman"/>
          <w:sz w:val="26"/>
          <w:szCs w:val="26"/>
          <w:lang w:val="ru-RU" w:eastAsia="ru-RU" w:bidi="ar-SA"/>
        </w:rPr>
        <w:t xml:space="preserve">2642,1 </w:t>
      </w:r>
      <w:r w:rsidRPr="00E0414D">
        <w:rPr>
          <w:rFonts w:ascii="Times New Roman" w:eastAsia="Times New Roman" w:hAnsi="Times New Roman" w:cs="Times New Roman"/>
          <w:sz w:val="26"/>
          <w:szCs w:val="26"/>
          <w:lang w:val="ru-RU" w:eastAsia="ru-RU" w:bidi="ar-SA"/>
        </w:rPr>
        <w:t>тыс. руб</w:t>
      </w:r>
      <w:r w:rsidR="00833D3C">
        <w:rPr>
          <w:rFonts w:ascii="Times New Roman" w:eastAsia="Times New Roman" w:hAnsi="Times New Roman" w:cs="Times New Roman"/>
          <w:sz w:val="26"/>
          <w:szCs w:val="26"/>
          <w:lang w:val="ru-RU" w:eastAsia="ru-RU" w:bidi="ar-SA"/>
        </w:rPr>
        <w:t xml:space="preserve">. </w:t>
      </w:r>
      <w:r w:rsidRPr="00E0414D">
        <w:rPr>
          <w:rFonts w:ascii="Times New Roman" w:eastAsia="Times New Roman" w:hAnsi="Times New Roman" w:cs="Times New Roman"/>
          <w:sz w:val="26"/>
          <w:szCs w:val="26"/>
          <w:lang w:val="ru-RU" w:eastAsia="ru-RU" w:bidi="ar-SA"/>
        </w:rPr>
        <w:t>В сравнении с 202</w:t>
      </w:r>
      <w:r w:rsidR="00833D3C">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xml:space="preserve"> годом доходов по данному источнику поступило </w:t>
      </w:r>
      <w:r w:rsidR="00833D3C">
        <w:rPr>
          <w:rFonts w:ascii="Times New Roman" w:eastAsia="Times New Roman" w:hAnsi="Times New Roman" w:cs="Times New Roman"/>
          <w:sz w:val="26"/>
          <w:szCs w:val="26"/>
          <w:lang w:val="ru-RU" w:eastAsia="ru-RU" w:bidi="ar-SA"/>
        </w:rPr>
        <w:t>больше на 51,1</w:t>
      </w:r>
      <w:r w:rsidRPr="00E0414D">
        <w:rPr>
          <w:rFonts w:ascii="Times New Roman" w:eastAsia="Times New Roman" w:hAnsi="Times New Roman" w:cs="Times New Roman"/>
          <w:sz w:val="26"/>
          <w:szCs w:val="26"/>
          <w:lang w:val="ru-RU" w:eastAsia="ru-RU" w:bidi="ar-SA"/>
        </w:rPr>
        <w:t xml:space="preserve"> тыс. </w:t>
      </w:r>
      <w:r w:rsidR="003067F2" w:rsidRPr="00E0414D">
        <w:rPr>
          <w:rFonts w:ascii="Times New Roman" w:eastAsia="Times New Roman" w:hAnsi="Times New Roman" w:cs="Times New Roman"/>
          <w:sz w:val="26"/>
          <w:szCs w:val="26"/>
          <w:lang w:val="ru-RU" w:eastAsia="ru-RU" w:bidi="ar-SA"/>
        </w:rPr>
        <w:t>руб</w:t>
      </w:r>
      <w:r w:rsidR="003067F2">
        <w:rPr>
          <w:rFonts w:ascii="Times New Roman" w:eastAsia="Times New Roman" w:hAnsi="Times New Roman" w:cs="Times New Roman"/>
          <w:sz w:val="26"/>
          <w:szCs w:val="26"/>
          <w:lang w:val="ru-RU" w:eastAsia="ru-RU" w:bidi="ar-SA"/>
        </w:rPr>
        <w:t>. или</w:t>
      </w:r>
      <w:r w:rsidR="00961A5D">
        <w:rPr>
          <w:rFonts w:ascii="Times New Roman" w:eastAsia="Times New Roman" w:hAnsi="Times New Roman" w:cs="Times New Roman"/>
          <w:sz w:val="26"/>
          <w:szCs w:val="26"/>
          <w:lang w:val="ru-RU" w:eastAsia="ru-RU" w:bidi="ar-SA"/>
        </w:rPr>
        <w:t xml:space="preserve"> </w:t>
      </w:r>
      <w:r w:rsidRPr="00E0414D">
        <w:rPr>
          <w:rFonts w:ascii="Times New Roman" w:eastAsia="Times New Roman" w:hAnsi="Times New Roman" w:cs="Times New Roman"/>
          <w:sz w:val="26"/>
          <w:szCs w:val="26"/>
          <w:lang w:val="ru-RU" w:eastAsia="ru-RU" w:bidi="ar-SA"/>
        </w:rPr>
        <w:t xml:space="preserve">на </w:t>
      </w:r>
      <w:r w:rsidR="00833D3C">
        <w:rPr>
          <w:rFonts w:ascii="Times New Roman" w:eastAsia="Times New Roman" w:hAnsi="Times New Roman" w:cs="Times New Roman"/>
          <w:sz w:val="26"/>
          <w:szCs w:val="26"/>
          <w:lang w:val="ru-RU" w:eastAsia="ru-RU" w:bidi="ar-SA"/>
        </w:rPr>
        <w:t>2</w:t>
      </w:r>
      <w:r w:rsidRPr="00E0414D">
        <w:rPr>
          <w:rFonts w:ascii="Times New Roman" w:eastAsia="Times New Roman" w:hAnsi="Times New Roman" w:cs="Times New Roman"/>
          <w:sz w:val="26"/>
          <w:szCs w:val="26"/>
          <w:lang w:val="ru-RU" w:eastAsia="ru-RU" w:bidi="ar-SA"/>
        </w:rPr>
        <w:t>%, из них:</w:t>
      </w:r>
    </w:p>
    <w:p w14:paraId="5F0F936B" w14:textId="77777777" w:rsidR="00833D3C" w:rsidRDefault="003A212E" w:rsidP="003A212E">
      <w:pPr>
        <w:tabs>
          <w:tab w:val="left" w:pos="851"/>
        </w:tabs>
        <w:spacing w:line="360" w:lineRule="auto"/>
        <w:ind w:firstLine="0"/>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ab/>
      </w:r>
      <w:r w:rsidR="00E0414D" w:rsidRPr="00E0414D">
        <w:rPr>
          <w:rFonts w:ascii="Times New Roman" w:eastAsia="Calibri" w:hAnsi="Times New Roman" w:cs="Times New Roman"/>
          <w:sz w:val="26"/>
          <w:szCs w:val="26"/>
          <w:lang w:val="ru-RU" w:bidi="ar-SA"/>
        </w:rPr>
        <w:t xml:space="preserve"> - </w:t>
      </w:r>
      <w:r w:rsidR="00E0414D" w:rsidRPr="00E0414D">
        <w:rPr>
          <w:rFonts w:ascii="Times New Roman" w:eastAsia="Times New Roman" w:hAnsi="Times New Roman" w:cs="Times New Roman"/>
          <w:sz w:val="26"/>
          <w:szCs w:val="26"/>
          <w:lang w:val="ru-RU" w:eastAsia="ru-RU" w:bidi="ar-SA"/>
        </w:rPr>
        <w:t>доходов</w:t>
      </w:r>
      <w:r w:rsidR="00E0414D" w:rsidRPr="00E0414D">
        <w:rPr>
          <w:rFonts w:ascii="Times New Roman" w:eastAsia="Calibri" w:hAnsi="Times New Roman" w:cs="Times New Roman"/>
          <w:sz w:val="26"/>
          <w:szCs w:val="26"/>
          <w:lang w:val="ru-RU" w:bidi="ar-SA"/>
        </w:rPr>
        <w:t xml:space="preserve"> от </w:t>
      </w:r>
      <w:r w:rsidR="00E0414D" w:rsidRPr="00E0414D">
        <w:rPr>
          <w:rFonts w:ascii="Times New Roman" w:eastAsia="Times New Roman" w:hAnsi="Times New Roman" w:cs="Times New Roman"/>
          <w:sz w:val="26"/>
          <w:szCs w:val="26"/>
          <w:lang w:val="ru-RU"/>
        </w:rPr>
        <w:t>платы за право размещения сезонного объекта торговли</w:t>
      </w:r>
      <w:r w:rsidR="00E0414D" w:rsidRPr="00E0414D">
        <w:rPr>
          <w:rFonts w:ascii="Times New Roman" w:eastAsia="Times New Roman" w:hAnsi="Times New Roman" w:cs="Times New Roman"/>
          <w:sz w:val="26"/>
          <w:szCs w:val="26"/>
          <w:lang w:val="ru-RU" w:eastAsia="ru-RU" w:bidi="ar-SA"/>
        </w:rPr>
        <w:t xml:space="preserve"> на </w:t>
      </w:r>
      <w:r w:rsidR="00833D3C">
        <w:rPr>
          <w:rFonts w:ascii="Times New Roman" w:eastAsia="Times New Roman" w:hAnsi="Times New Roman" w:cs="Times New Roman"/>
          <w:sz w:val="26"/>
          <w:szCs w:val="26"/>
          <w:lang w:val="ru-RU" w:eastAsia="ru-RU" w:bidi="ar-SA"/>
        </w:rPr>
        <w:t xml:space="preserve">87 </w:t>
      </w:r>
      <w:r w:rsidR="00E0414D" w:rsidRPr="00E0414D">
        <w:rPr>
          <w:rFonts w:ascii="Times New Roman" w:eastAsia="Times New Roman" w:hAnsi="Times New Roman" w:cs="Times New Roman"/>
          <w:sz w:val="26"/>
          <w:szCs w:val="26"/>
          <w:lang w:val="ru-RU" w:eastAsia="ru-RU" w:bidi="ar-SA"/>
        </w:rPr>
        <w:t>тыс. руб</w:t>
      </w:r>
      <w:r w:rsidR="00833D3C">
        <w:rPr>
          <w:rFonts w:ascii="Times New Roman" w:eastAsia="Times New Roman" w:hAnsi="Times New Roman" w:cs="Times New Roman"/>
          <w:sz w:val="26"/>
          <w:szCs w:val="26"/>
          <w:lang w:val="ru-RU" w:eastAsia="ru-RU" w:bidi="ar-SA"/>
        </w:rPr>
        <w:t>.;</w:t>
      </w:r>
    </w:p>
    <w:p w14:paraId="73974B81" w14:textId="77777777" w:rsidR="00E0414D" w:rsidRPr="00E0414D" w:rsidRDefault="00961A5D" w:rsidP="003A212E">
      <w:pPr>
        <w:tabs>
          <w:tab w:val="left" w:pos="851"/>
        </w:tabs>
        <w:spacing w:line="360" w:lineRule="auto"/>
        <w:ind w:firstLine="0"/>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ab/>
        <w:t>Д</w:t>
      </w:r>
      <w:r w:rsidR="00E0414D" w:rsidRPr="00E0414D">
        <w:rPr>
          <w:rFonts w:ascii="Times New Roman" w:eastAsia="Times New Roman" w:hAnsi="Times New Roman" w:cs="Times New Roman"/>
          <w:sz w:val="26"/>
          <w:szCs w:val="26"/>
          <w:lang w:val="ru-RU" w:eastAsia="ru-RU" w:bidi="ar-SA"/>
        </w:rPr>
        <w:t>оход</w:t>
      </w:r>
      <w:r w:rsidR="00833D3C">
        <w:rPr>
          <w:rFonts w:ascii="Times New Roman" w:eastAsia="Times New Roman" w:hAnsi="Times New Roman" w:cs="Times New Roman"/>
          <w:sz w:val="26"/>
          <w:szCs w:val="26"/>
          <w:lang w:val="ru-RU" w:eastAsia="ru-RU" w:bidi="ar-SA"/>
        </w:rPr>
        <w:t>ы</w:t>
      </w:r>
      <w:r w:rsidR="00E0414D" w:rsidRPr="00E0414D">
        <w:rPr>
          <w:rFonts w:ascii="Times New Roman" w:eastAsia="Calibri" w:hAnsi="Times New Roman" w:cs="Times New Roman"/>
          <w:sz w:val="26"/>
          <w:szCs w:val="26"/>
          <w:lang w:val="ru-RU" w:bidi="ar-SA"/>
        </w:rPr>
        <w:t xml:space="preserve"> от</w:t>
      </w:r>
      <w:r w:rsidR="00E0414D" w:rsidRPr="00E0414D">
        <w:rPr>
          <w:rFonts w:ascii="Times New Roman" w:eastAsia="Times New Roman" w:hAnsi="Times New Roman" w:cs="Times New Roman"/>
          <w:sz w:val="26"/>
          <w:szCs w:val="26"/>
          <w:lang w:val="ru-RU"/>
        </w:rPr>
        <w:t xml:space="preserve"> платы за выдачу разрешений на снос зеленых насаждений на территории Лесозаводск</w:t>
      </w:r>
      <w:r w:rsidR="00833D3C">
        <w:rPr>
          <w:rFonts w:ascii="Times New Roman" w:eastAsia="Times New Roman" w:hAnsi="Times New Roman" w:cs="Times New Roman"/>
          <w:sz w:val="26"/>
          <w:szCs w:val="26"/>
          <w:lang w:val="ru-RU"/>
        </w:rPr>
        <w:t>ого городского округа</w:t>
      </w:r>
      <w:r w:rsidR="00833D3C">
        <w:rPr>
          <w:rFonts w:ascii="Times New Roman" w:eastAsia="Calibri" w:hAnsi="Times New Roman" w:cs="Times New Roman"/>
          <w:sz w:val="26"/>
          <w:szCs w:val="26"/>
          <w:lang w:val="ru-RU" w:bidi="ar-SA"/>
        </w:rPr>
        <w:t>в 2023 году не поступали</w:t>
      </w:r>
      <w:r w:rsidR="00E0414D" w:rsidRPr="00E0414D">
        <w:rPr>
          <w:rFonts w:ascii="Times New Roman" w:eastAsia="Times New Roman" w:hAnsi="Times New Roman" w:cs="Times New Roman"/>
          <w:sz w:val="26"/>
          <w:szCs w:val="26"/>
          <w:lang w:val="ru-RU" w:eastAsia="ru-RU" w:bidi="ar-SA"/>
        </w:rPr>
        <w:t>.</w:t>
      </w:r>
    </w:p>
    <w:p w14:paraId="0E3899B0" w14:textId="77777777" w:rsidR="00E0414D" w:rsidRPr="00E0414D" w:rsidRDefault="00E0414D" w:rsidP="001369E4">
      <w:pPr>
        <w:autoSpaceDE w:val="0"/>
        <w:autoSpaceDN w:val="0"/>
        <w:adjustRightInd w:val="0"/>
        <w:spacing w:line="360" w:lineRule="auto"/>
        <w:ind w:firstLine="851"/>
        <w:jc w:val="center"/>
        <w:rPr>
          <w:rFonts w:ascii="Times New Roman" w:eastAsia="Times New Roman" w:hAnsi="Times New Roman" w:cs="Times New Roman"/>
          <w:color w:val="FF0000"/>
          <w:sz w:val="26"/>
          <w:szCs w:val="26"/>
          <w:lang w:val="ru-RU" w:eastAsia="ru-RU" w:bidi="ar-SA"/>
        </w:rPr>
      </w:pPr>
    </w:p>
    <w:p w14:paraId="2C6CB84D" w14:textId="77777777" w:rsidR="00E0414D" w:rsidRPr="00E0414D" w:rsidRDefault="00E0414D" w:rsidP="001369E4">
      <w:pPr>
        <w:spacing w:line="360" w:lineRule="auto"/>
        <w:ind w:left="720" w:firstLine="851"/>
        <w:jc w:val="center"/>
        <w:rPr>
          <w:rFonts w:ascii="Times New Roman" w:eastAsia="Times New Roman" w:hAnsi="Times New Roman" w:cs="Times New Roman"/>
          <w:b/>
          <w:bCs/>
          <w:sz w:val="26"/>
          <w:szCs w:val="26"/>
          <w:lang w:val="ru-RU"/>
        </w:rPr>
      </w:pPr>
      <w:r w:rsidRPr="00E0414D">
        <w:rPr>
          <w:rFonts w:ascii="Times New Roman" w:eastAsia="Times New Roman" w:hAnsi="Times New Roman" w:cs="Times New Roman"/>
          <w:b/>
          <w:bCs/>
          <w:sz w:val="26"/>
          <w:szCs w:val="26"/>
          <w:lang w:val="ru-RU"/>
        </w:rPr>
        <w:t>Безвозмездные поступления</w:t>
      </w:r>
    </w:p>
    <w:p w14:paraId="61E720C3" w14:textId="77777777" w:rsidR="00E0414D" w:rsidRPr="00E0414D" w:rsidRDefault="00E0414D" w:rsidP="00A75F4B">
      <w:pPr>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eastAsia="ru-RU" w:bidi="ar-SA"/>
        </w:rPr>
        <w:t xml:space="preserve">Первоначальный план </w:t>
      </w:r>
      <w:r w:rsidRPr="00E0414D">
        <w:rPr>
          <w:rFonts w:ascii="Times New Roman" w:eastAsia="Times New Roman" w:hAnsi="Times New Roman" w:cs="Times New Roman"/>
          <w:sz w:val="26"/>
          <w:szCs w:val="26"/>
          <w:lang w:val="ru-RU"/>
        </w:rPr>
        <w:t xml:space="preserve">по безвозмездным поступлениям от других бюджетов бюджетной системы РФ утвержден в прогнозируемом объеме доходов </w:t>
      </w:r>
      <w:r w:rsidR="00234D67">
        <w:rPr>
          <w:rFonts w:ascii="Times New Roman" w:eastAsia="Times New Roman" w:hAnsi="Times New Roman" w:cs="Times New Roman"/>
          <w:sz w:val="26"/>
          <w:szCs w:val="26"/>
          <w:lang w:val="ru-RU"/>
        </w:rPr>
        <w:t>986129,03</w:t>
      </w:r>
      <w:r w:rsidRPr="00E0414D">
        <w:rPr>
          <w:rFonts w:ascii="Times New Roman" w:eastAsia="Times New Roman" w:hAnsi="Times New Roman" w:cs="Times New Roman"/>
          <w:sz w:val="26"/>
          <w:szCs w:val="26"/>
          <w:lang w:val="ru-RU"/>
        </w:rPr>
        <w:t xml:space="preserve"> </w:t>
      </w:r>
      <w:r w:rsidRPr="00E0414D">
        <w:rPr>
          <w:rFonts w:ascii="Times New Roman" w:eastAsia="Times New Roman" w:hAnsi="Times New Roman" w:cs="Times New Roman"/>
          <w:sz w:val="26"/>
          <w:szCs w:val="26"/>
          <w:lang w:val="ru-RU" w:eastAsia="ru-RU" w:bidi="ar-SA"/>
        </w:rPr>
        <w:t xml:space="preserve">тыс. руб. </w:t>
      </w:r>
    </w:p>
    <w:p w14:paraId="7AE0BAEB" w14:textId="77777777" w:rsidR="00E0414D" w:rsidRPr="00E0414D" w:rsidRDefault="00E0414D" w:rsidP="00A75F4B">
      <w:pPr>
        <w:spacing w:line="360" w:lineRule="auto"/>
        <w:ind w:firstLine="851"/>
        <w:rPr>
          <w:rFonts w:ascii="Times New Roman" w:eastAsia="Times New Roman" w:hAnsi="Times New Roman" w:cs="Times New Roman"/>
          <w:sz w:val="26"/>
          <w:szCs w:val="26"/>
          <w:lang w:val="ru-RU" w:eastAsia="ru-RU" w:bidi="ar-SA"/>
        </w:rPr>
      </w:pPr>
      <w:r w:rsidRPr="00E0414D">
        <w:rPr>
          <w:rFonts w:ascii="Times New Roman" w:eastAsia="Times New Roman" w:hAnsi="Times New Roman" w:cs="Times New Roman"/>
          <w:sz w:val="26"/>
          <w:szCs w:val="26"/>
          <w:lang w:val="ru-RU"/>
        </w:rPr>
        <w:t>В течение 202</w:t>
      </w:r>
      <w:r w:rsidR="00234D67">
        <w:rPr>
          <w:rFonts w:ascii="Times New Roman" w:eastAsia="Times New Roman" w:hAnsi="Times New Roman" w:cs="Times New Roman"/>
          <w:sz w:val="26"/>
          <w:szCs w:val="26"/>
          <w:lang w:val="ru-RU"/>
        </w:rPr>
        <w:t>3</w:t>
      </w:r>
      <w:r w:rsidRPr="00E0414D">
        <w:rPr>
          <w:rFonts w:ascii="Times New Roman" w:eastAsia="Times New Roman" w:hAnsi="Times New Roman" w:cs="Times New Roman"/>
          <w:sz w:val="26"/>
          <w:szCs w:val="26"/>
          <w:lang w:val="ru-RU"/>
        </w:rPr>
        <w:t xml:space="preserve"> года внесены изменения в решение о бюджете, в результате чего плановый объем безвозмездных поступлений от других бюджетов бюджетной системы РФ увеличился на сумму </w:t>
      </w:r>
      <w:r w:rsidR="00234D67">
        <w:rPr>
          <w:rFonts w:ascii="Times New Roman" w:eastAsia="Times New Roman" w:hAnsi="Times New Roman" w:cs="Times New Roman"/>
          <w:sz w:val="26"/>
          <w:szCs w:val="26"/>
          <w:lang w:val="ru-RU"/>
        </w:rPr>
        <w:t>251905,09</w:t>
      </w:r>
      <w:r w:rsidRPr="00E0414D">
        <w:rPr>
          <w:rFonts w:ascii="Times New Roman" w:eastAsia="Times New Roman" w:hAnsi="Times New Roman" w:cs="Times New Roman"/>
          <w:sz w:val="26"/>
          <w:szCs w:val="26"/>
          <w:lang w:val="ru-RU"/>
        </w:rPr>
        <w:t xml:space="preserve"> тыс. руб</w:t>
      </w:r>
      <w:r w:rsidR="00234D67">
        <w:rPr>
          <w:rFonts w:ascii="Times New Roman" w:eastAsia="Times New Roman" w:hAnsi="Times New Roman" w:cs="Times New Roman"/>
          <w:sz w:val="26"/>
          <w:szCs w:val="26"/>
          <w:lang w:val="ru-RU"/>
        </w:rPr>
        <w:t>.</w:t>
      </w:r>
      <w:r w:rsidRPr="00E0414D">
        <w:rPr>
          <w:rFonts w:ascii="Times New Roman" w:eastAsia="Times New Roman" w:hAnsi="Times New Roman" w:cs="Times New Roman"/>
          <w:sz w:val="26"/>
          <w:szCs w:val="26"/>
          <w:lang w:val="ru-RU"/>
        </w:rPr>
        <w:t xml:space="preserve"> и составил </w:t>
      </w:r>
      <w:r w:rsidR="00234D67">
        <w:rPr>
          <w:rFonts w:ascii="Times New Roman" w:eastAsia="Times New Roman" w:hAnsi="Times New Roman" w:cs="Times New Roman"/>
          <w:sz w:val="26"/>
          <w:szCs w:val="26"/>
          <w:lang w:val="ru-RU"/>
        </w:rPr>
        <w:t>1238034,12</w:t>
      </w:r>
      <w:r w:rsidRPr="00E0414D">
        <w:rPr>
          <w:rFonts w:ascii="Times New Roman" w:eastAsia="Times New Roman" w:hAnsi="Times New Roman" w:cs="Times New Roman"/>
          <w:sz w:val="26"/>
          <w:szCs w:val="26"/>
          <w:lang w:val="ru-RU"/>
        </w:rPr>
        <w:t xml:space="preserve"> тыс. рублей.</w:t>
      </w:r>
    </w:p>
    <w:p w14:paraId="1A6FC0A9" w14:textId="77777777" w:rsidR="00E0414D" w:rsidRPr="00E0414D" w:rsidRDefault="00E0414D" w:rsidP="00A75F4B">
      <w:pPr>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xml:space="preserve">Плановый показатель по безвозмездным поступлениям от других бюджетов бюджетной системы РФ исполнен на </w:t>
      </w:r>
      <w:r w:rsidR="00234D67">
        <w:rPr>
          <w:rFonts w:ascii="Times New Roman" w:eastAsia="Times New Roman" w:hAnsi="Times New Roman" w:cs="Times New Roman"/>
          <w:sz w:val="26"/>
          <w:szCs w:val="26"/>
          <w:lang w:val="ru-RU"/>
        </w:rPr>
        <w:t>96,9</w:t>
      </w:r>
      <w:r w:rsidRPr="00A75F4B">
        <w:rPr>
          <w:rFonts w:ascii="Times New Roman" w:eastAsia="Times New Roman" w:hAnsi="Times New Roman" w:cs="Times New Roman"/>
          <w:bCs/>
          <w:sz w:val="26"/>
          <w:szCs w:val="26"/>
          <w:lang w:val="ru-RU"/>
        </w:rPr>
        <w:t>%</w:t>
      </w:r>
      <w:r w:rsidRPr="00E0414D">
        <w:rPr>
          <w:rFonts w:ascii="Times New Roman" w:eastAsia="Times New Roman" w:hAnsi="Times New Roman" w:cs="Times New Roman"/>
          <w:sz w:val="26"/>
          <w:szCs w:val="26"/>
          <w:lang w:val="ru-RU"/>
        </w:rPr>
        <w:t xml:space="preserve"> в сумме </w:t>
      </w:r>
      <w:r w:rsidR="00234D67">
        <w:rPr>
          <w:rFonts w:ascii="Times New Roman" w:eastAsia="Times New Roman" w:hAnsi="Times New Roman" w:cs="Times New Roman"/>
          <w:sz w:val="26"/>
          <w:szCs w:val="26"/>
          <w:lang w:val="ru-RU"/>
        </w:rPr>
        <w:t>1199769,8</w:t>
      </w:r>
      <w:r w:rsidRPr="00E0414D">
        <w:rPr>
          <w:rFonts w:ascii="Times New Roman" w:eastAsia="Times New Roman" w:hAnsi="Times New Roman" w:cs="Times New Roman"/>
          <w:sz w:val="26"/>
          <w:szCs w:val="26"/>
          <w:lang w:val="ru-RU"/>
        </w:rPr>
        <w:t xml:space="preserve"> тыс. руб., в том числе:</w:t>
      </w:r>
    </w:p>
    <w:p w14:paraId="4C3ECD77" w14:textId="77777777" w:rsidR="00E0414D" w:rsidRPr="00E0414D" w:rsidRDefault="00E0414D" w:rsidP="00A75F4B">
      <w:pPr>
        <w:spacing w:line="360" w:lineRule="auto"/>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xml:space="preserve">- дотации по обеспечению сбалансированности – </w:t>
      </w:r>
      <w:r w:rsidR="00234D67">
        <w:rPr>
          <w:rFonts w:ascii="Times New Roman" w:eastAsia="Times New Roman" w:hAnsi="Times New Roman" w:cs="Times New Roman"/>
          <w:sz w:val="26"/>
          <w:szCs w:val="26"/>
          <w:lang w:val="ru-RU"/>
        </w:rPr>
        <w:t>72129</w:t>
      </w:r>
      <w:r w:rsidRPr="00E0414D">
        <w:rPr>
          <w:rFonts w:ascii="Times New Roman" w:eastAsia="Times New Roman" w:hAnsi="Times New Roman" w:cs="Times New Roman"/>
          <w:sz w:val="26"/>
          <w:szCs w:val="26"/>
          <w:lang w:val="ru-RU"/>
        </w:rPr>
        <w:t xml:space="preserve"> тыс. руб</w:t>
      </w:r>
      <w:r w:rsidR="00234D67">
        <w:rPr>
          <w:rFonts w:ascii="Times New Roman" w:eastAsia="Times New Roman" w:hAnsi="Times New Roman" w:cs="Times New Roman"/>
          <w:sz w:val="26"/>
          <w:szCs w:val="26"/>
          <w:lang w:val="ru-RU"/>
        </w:rPr>
        <w:t>.</w:t>
      </w:r>
      <w:r w:rsidRPr="00E0414D">
        <w:rPr>
          <w:rFonts w:ascii="Times New Roman" w:eastAsia="Times New Roman" w:hAnsi="Times New Roman" w:cs="Times New Roman"/>
          <w:sz w:val="26"/>
          <w:szCs w:val="26"/>
          <w:lang w:val="ru-RU"/>
        </w:rPr>
        <w:t>, или 100%,</w:t>
      </w:r>
    </w:p>
    <w:p w14:paraId="205D1F4E" w14:textId="77777777" w:rsidR="00E0414D" w:rsidRPr="00E0414D" w:rsidRDefault="00E0414D" w:rsidP="00A75F4B">
      <w:pPr>
        <w:spacing w:line="360" w:lineRule="auto"/>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xml:space="preserve">- субсидии – </w:t>
      </w:r>
      <w:r w:rsidR="00234D67">
        <w:rPr>
          <w:rFonts w:ascii="Times New Roman" w:eastAsia="Times New Roman" w:hAnsi="Times New Roman" w:cs="Times New Roman"/>
          <w:sz w:val="26"/>
          <w:szCs w:val="26"/>
          <w:lang w:val="ru-RU"/>
        </w:rPr>
        <w:t xml:space="preserve">506110 </w:t>
      </w:r>
      <w:r w:rsidRPr="00E0414D">
        <w:rPr>
          <w:rFonts w:ascii="Times New Roman" w:eastAsia="Times New Roman" w:hAnsi="Times New Roman" w:cs="Times New Roman"/>
          <w:sz w:val="26"/>
          <w:szCs w:val="26"/>
          <w:lang w:val="ru-RU"/>
        </w:rPr>
        <w:t>тыс. руб</w:t>
      </w:r>
      <w:r w:rsidR="00234D67">
        <w:rPr>
          <w:rFonts w:ascii="Times New Roman" w:eastAsia="Times New Roman" w:hAnsi="Times New Roman" w:cs="Times New Roman"/>
          <w:sz w:val="26"/>
          <w:szCs w:val="26"/>
          <w:lang w:val="ru-RU"/>
        </w:rPr>
        <w:t>.</w:t>
      </w:r>
      <w:r w:rsidRPr="00E0414D">
        <w:rPr>
          <w:rFonts w:ascii="Times New Roman" w:eastAsia="Times New Roman" w:hAnsi="Times New Roman" w:cs="Times New Roman"/>
          <w:sz w:val="26"/>
          <w:szCs w:val="26"/>
          <w:lang w:val="ru-RU"/>
        </w:rPr>
        <w:t>, или 9</w:t>
      </w:r>
      <w:r w:rsidR="00234D67">
        <w:rPr>
          <w:rFonts w:ascii="Times New Roman" w:eastAsia="Times New Roman" w:hAnsi="Times New Roman" w:cs="Times New Roman"/>
          <w:sz w:val="26"/>
          <w:szCs w:val="26"/>
          <w:lang w:val="ru-RU"/>
        </w:rPr>
        <w:t>6,1</w:t>
      </w:r>
      <w:r w:rsidRPr="00E0414D">
        <w:rPr>
          <w:rFonts w:ascii="Times New Roman" w:eastAsia="Times New Roman" w:hAnsi="Times New Roman" w:cs="Times New Roman"/>
          <w:sz w:val="26"/>
          <w:szCs w:val="26"/>
          <w:lang w:val="ru-RU"/>
        </w:rPr>
        <w:t>%,</w:t>
      </w:r>
    </w:p>
    <w:p w14:paraId="2F86BB58" w14:textId="77777777" w:rsidR="00A75F4B" w:rsidRDefault="00E0414D" w:rsidP="00A75F4B">
      <w:pPr>
        <w:spacing w:line="360" w:lineRule="auto"/>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xml:space="preserve">- субвенции – </w:t>
      </w:r>
      <w:r w:rsidR="00234D67">
        <w:rPr>
          <w:rFonts w:ascii="Times New Roman" w:eastAsia="Times New Roman" w:hAnsi="Times New Roman" w:cs="Times New Roman"/>
          <w:sz w:val="26"/>
          <w:szCs w:val="26"/>
          <w:lang w:val="ru-RU"/>
        </w:rPr>
        <w:t>584965</w:t>
      </w:r>
      <w:r w:rsidRPr="00E0414D">
        <w:rPr>
          <w:rFonts w:ascii="Times New Roman" w:eastAsia="Times New Roman" w:hAnsi="Times New Roman" w:cs="Times New Roman"/>
          <w:sz w:val="26"/>
          <w:szCs w:val="26"/>
          <w:lang w:val="ru-RU"/>
        </w:rPr>
        <w:t xml:space="preserve"> тыс. руб</w:t>
      </w:r>
      <w:r w:rsidR="00234D67">
        <w:rPr>
          <w:rFonts w:ascii="Times New Roman" w:eastAsia="Times New Roman" w:hAnsi="Times New Roman" w:cs="Times New Roman"/>
          <w:sz w:val="26"/>
          <w:szCs w:val="26"/>
          <w:lang w:val="ru-RU"/>
        </w:rPr>
        <w:t>.</w:t>
      </w:r>
      <w:r w:rsidRPr="00E0414D">
        <w:rPr>
          <w:rFonts w:ascii="Times New Roman" w:eastAsia="Times New Roman" w:hAnsi="Times New Roman" w:cs="Times New Roman"/>
          <w:sz w:val="26"/>
          <w:szCs w:val="26"/>
          <w:lang w:val="ru-RU"/>
        </w:rPr>
        <w:t xml:space="preserve">, или </w:t>
      </w:r>
      <w:r w:rsidR="00234D67">
        <w:rPr>
          <w:rFonts w:ascii="Times New Roman" w:eastAsia="Times New Roman" w:hAnsi="Times New Roman" w:cs="Times New Roman"/>
          <w:sz w:val="26"/>
          <w:szCs w:val="26"/>
          <w:lang w:val="ru-RU"/>
        </w:rPr>
        <w:t>97,6</w:t>
      </w:r>
      <w:r w:rsidRPr="00E0414D">
        <w:rPr>
          <w:rFonts w:ascii="Times New Roman" w:eastAsia="Times New Roman" w:hAnsi="Times New Roman" w:cs="Times New Roman"/>
          <w:sz w:val="26"/>
          <w:szCs w:val="26"/>
          <w:lang w:val="ru-RU"/>
        </w:rPr>
        <w:t>%,</w:t>
      </w:r>
    </w:p>
    <w:p w14:paraId="5ECDE7CC" w14:textId="77777777" w:rsidR="00E0414D" w:rsidRPr="00E0414D" w:rsidRDefault="00E0414D" w:rsidP="00A75F4B">
      <w:pPr>
        <w:spacing w:line="360" w:lineRule="auto"/>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-иные межбюджетные трансферты</w:t>
      </w:r>
      <w:r w:rsidR="00234D67">
        <w:rPr>
          <w:rFonts w:ascii="Times New Roman" w:eastAsia="Times New Roman" w:hAnsi="Times New Roman" w:cs="Times New Roman"/>
          <w:sz w:val="26"/>
          <w:szCs w:val="26"/>
          <w:lang w:val="ru-RU"/>
        </w:rPr>
        <w:t xml:space="preserve"> </w:t>
      </w:r>
      <w:r w:rsidRPr="00E0414D">
        <w:rPr>
          <w:rFonts w:ascii="Times New Roman" w:eastAsia="Times New Roman" w:hAnsi="Times New Roman" w:cs="Times New Roman"/>
          <w:sz w:val="26"/>
          <w:szCs w:val="26"/>
          <w:lang w:val="ru-RU"/>
        </w:rPr>
        <w:t xml:space="preserve">– </w:t>
      </w:r>
      <w:r w:rsidR="00234D67">
        <w:rPr>
          <w:rFonts w:ascii="Times New Roman" w:eastAsia="Times New Roman" w:hAnsi="Times New Roman" w:cs="Times New Roman"/>
          <w:sz w:val="26"/>
          <w:szCs w:val="26"/>
          <w:lang w:val="ru-RU"/>
        </w:rPr>
        <w:t>36705 тыс. руб.</w:t>
      </w:r>
      <w:r w:rsidRPr="00E0414D">
        <w:rPr>
          <w:rFonts w:ascii="Times New Roman" w:eastAsia="Times New Roman" w:hAnsi="Times New Roman" w:cs="Times New Roman"/>
          <w:sz w:val="26"/>
          <w:szCs w:val="26"/>
          <w:lang w:val="ru-RU"/>
        </w:rPr>
        <w:t>, или 91,</w:t>
      </w:r>
      <w:r w:rsidR="00234D67">
        <w:rPr>
          <w:rFonts w:ascii="Times New Roman" w:eastAsia="Times New Roman" w:hAnsi="Times New Roman" w:cs="Times New Roman"/>
          <w:sz w:val="26"/>
          <w:szCs w:val="26"/>
          <w:lang w:val="ru-RU"/>
        </w:rPr>
        <w:t>4</w:t>
      </w:r>
      <w:r w:rsidRPr="00E0414D">
        <w:rPr>
          <w:rFonts w:ascii="Times New Roman" w:eastAsia="Times New Roman" w:hAnsi="Times New Roman" w:cs="Times New Roman"/>
          <w:sz w:val="26"/>
          <w:szCs w:val="26"/>
          <w:lang w:val="ru-RU"/>
        </w:rPr>
        <w:t>%,</w:t>
      </w:r>
    </w:p>
    <w:p w14:paraId="1C426C3B" w14:textId="77777777" w:rsidR="00A75F4B" w:rsidRPr="00E0414D" w:rsidRDefault="00A75F4B" w:rsidP="00A75F4B">
      <w:pPr>
        <w:spacing w:line="360" w:lineRule="auto"/>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lastRenderedPageBreak/>
        <w:t>В таблице 6 приведён анализ безвозмездных поступлений. Структура безвозмездных поступлений представлена на диаграмме 5.</w:t>
      </w:r>
    </w:p>
    <w:p w14:paraId="3B3ED539" w14:textId="77777777" w:rsidR="00E0414D" w:rsidRPr="00E0414D" w:rsidRDefault="00E0414D" w:rsidP="00A75F4B">
      <w:pPr>
        <w:tabs>
          <w:tab w:val="left" w:pos="8202"/>
          <w:tab w:val="right" w:pos="9637"/>
        </w:tabs>
        <w:spacing w:line="360" w:lineRule="auto"/>
        <w:ind w:firstLine="851"/>
        <w:jc w:val="right"/>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xml:space="preserve">                                                                                                              Таблица 6</w:t>
      </w:r>
    </w:p>
    <w:p w14:paraId="7486B19D" w14:textId="77777777" w:rsidR="00E0414D" w:rsidRPr="00E0414D" w:rsidRDefault="00E0414D" w:rsidP="00A75F4B">
      <w:pPr>
        <w:spacing w:line="360" w:lineRule="auto"/>
        <w:ind w:firstLine="0"/>
        <w:jc w:val="right"/>
        <w:rPr>
          <w:rFonts w:ascii="Times New Roman" w:eastAsia="Times New Roman" w:hAnsi="Times New Roman" w:cs="Times New Roman"/>
          <w:b/>
          <w:bCs/>
          <w:color w:val="FF0000"/>
          <w:sz w:val="24"/>
          <w:szCs w:val="24"/>
          <w:lang w:val="ru-RU"/>
        </w:rPr>
      </w:pPr>
      <w:r w:rsidRPr="00E0414D">
        <w:rPr>
          <w:rFonts w:ascii="Times New Roman" w:eastAsia="Times New Roman" w:hAnsi="Times New Roman" w:cs="Times New Roman"/>
          <w:sz w:val="18"/>
          <w:szCs w:val="18"/>
          <w:lang w:val="ru-RU" w:eastAsia="ru-RU" w:bidi="ar-SA"/>
        </w:rPr>
        <w:t>(тыс. руб.)</w:t>
      </w:r>
    </w:p>
    <w:tbl>
      <w:tblPr>
        <w:tblW w:w="4946" w:type="pct"/>
        <w:tblLayout w:type="fixed"/>
        <w:tblLook w:val="04A0" w:firstRow="1" w:lastRow="0" w:firstColumn="1" w:lastColumn="0" w:noHBand="0" w:noVBand="1"/>
      </w:tblPr>
      <w:tblGrid>
        <w:gridCol w:w="3180"/>
        <w:gridCol w:w="895"/>
        <w:gridCol w:w="1135"/>
        <w:gridCol w:w="994"/>
        <w:gridCol w:w="708"/>
        <w:gridCol w:w="1277"/>
        <w:gridCol w:w="710"/>
        <w:gridCol w:w="848"/>
      </w:tblGrid>
      <w:tr w:rsidR="002212DF" w:rsidRPr="00E0414D" w14:paraId="23EE33BC" w14:textId="77777777" w:rsidTr="000C2676">
        <w:trPr>
          <w:trHeight w:val="422"/>
          <w:tblHeader/>
        </w:trPr>
        <w:tc>
          <w:tcPr>
            <w:tcW w:w="1631" w:type="pct"/>
            <w:vMerge w:val="restart"/>
            <w:tcBorders>
              <w:top w:val="single" w:sz="4" w:space="0" w:color="auto"/>
              <w:left w:val="single" w:sz="4" w:space="0" w:color="auto"/>
              <w:bottom w:val="nil"/>
              <w:right w:val="single" w:sz="4" w:space="0" w:color="auto"/>
            </w:tcBorders>
            <w:vAlign w:val="center"/>
            <w:hideMark/>
          </w:tcPr>
          <w:p w14:paraId="6E58BFEE" w14:textId="77777777" w:rsidR="002212DF" w:rsidRPr="00E0414D" w:rsidRDefault="002212DF" w:rsidP="00E0414D">
            <w:pPr>
              <w:autoSpaceDN w:val="0"/>
              <w:ind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наименование</w:t>
            </w:r>
          </w:p>
        </w:tc>
        <w:tc>
          <w:tcPr>
            <w:tcW w:w="459" w:type="pct"/>
            <w:tcBorders>
              <w:top w:val="single" w:sz="4" w:space="0" w:color="auto"/>
              <w:left w:val="nil"/>
              <w:right w:val="nil"/>
            </w:tcBorders>
            <w:vAlign w:val="center"/>
          </w:tcPr>
          <w:p w14:paraId="5DC7FCE1" w14:textId="77777777" w:rsidR="002212DF" w:rsidRPr="00E0414D" w:rsidRDefault="002212DF" w:rsidP="00234D67">
            <w:pPr>
              <w:autoSpaceDN w:val="0"/>
              <w:ind w:left="-111" w:right="-108"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Исполнение за 2022 год</w:t>
            </w:r>
          </w:p>
        </w:tc>
        <w:tc>
          <w:tcPr>
            <w:tcW w:w="582" w:type="pct"/>
            <w:vMerge w:val="restart"/>
            <w:tcBorders>
              <w:top w:val="single" w:sz="4" w:space="0" w:color="auto"/>
              <w:left w:val="single" w:sz="4" w:space="0" w:color="auto"/>
              <w:bottom w:val="single" w:sz="4" w:space="0" w:color="auto"/>
              <w:right w:val="single" w:sz="4" w:space="0" w:color="auto"/>
            </w:tcBorders>
            <w:vAlign w:val="center"/>
            <w:hideMark/>
          </w:tcPr>
          <w:p w14:paraId="5C3D2179" w14:textId="77777777" w:rsidR="002212DF" w:rsidRPr="00E0414D" w:rsidRDefault="002212DF" w:rsidP="002212DF">
            <w:pPr>
              <w:autoSpaceDN w:val="0"/>
              <w:ind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Уточненный план на 202</w:t>
            </w:r>
            <w:r>
              <w:rPr>
                <w:rFonts w:ascii="Times New Roman" w:eastAsia="Times New Roman" w:hAnsi="Times New Roman" w:cs="Times New Roman"/>
                <w:bCs/>
                <w:sz w:val="16"/>
                <w:szCs w:val="16"/>
                <w:lang w:val="ru-RU" w:bidi="ar-SA"/>
              </w:rPr>
              <w:t>3</w:t>
            </w:r>
          </w:p>
        </w:tc>
        <w:tc>
          <w:tcPr>
            <w:tcW w:w="510" w:type="pct"/>
            <w:vMerge w:val="restart"/>
            <w:tcBorders>
              <w:top w:val="single" w:sz="4" w:space="0" w:color="auto"/>
              <w:left w:val="nil"/>
              <w:bottom w:val="single" w:sz="4" w:space="0" w:color="auto"/>
              <w:right w:val="single" w:sz="4" w:space="0" w:color="auto"/>
            </w:tcBorders>
            <w:vAlign w:val="center"/>
            <w:hideMark/>
          </w:tcPr>
          <w:p w14:paraId="303A01B7" w14:textId="77777777" w:rsidR="002212DF" w:rsidRPr="00E0414D" w:rsidRDefault="002212DF" w:rsidP="002212DF">
            <w:pPr>
              <w:autoSpaceDN w:val="0"/>
              <w:ind w:left="-111" w:right="-108"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Исполнение за 202</w:t>
            </w:r>
            <w:r>
              <w:rPr>
                <w:rFonts w:ascii="Times New Roman" w:eastAsia="Times New Roman" w:hAnsi="Times New Roman" w:cs="Times New Roman"/>
                <w:bCs/>
                <w:sz w:val="16"/>
                <w:szCs w:val="16"/>
                <w:lang w:val="ru-RU" w:bidi="ar-SA"/>
              </w:rPr>
              <w:t>3</w:t>
            </w:r>
            <w:r w:rsidRPr="00E0414D">
              <w:rPr>
                <w:rFonts w:ascii="Times New Roman" w:eastAsia="Times New Roman" w:hAnsi="Times New Roman" w:cs="Times New Roman"/>
                <w:bCs/>
                <w:sz w:val="16"/>
                <w:szCs w:val="16"/>
                <w:lang w:val="ru-RU" w:bidi="ar-SA"/>
              </w:rPr>
              <w:t xml:space="preserve"> год</w:t>
            </w:r>
          </w:p>
        </w:tc>
        <w:tc>
          <w:tcPr>
            <w:tcW w:w="363" w:type="pct"/>
            <w:vMerge w:val="restart"/>
            <w:tcBorders>
              <w:top w:val="single" w:sz="4" w:space="0" w:color="auto"/>
              <w:left w:val="nil"/>
              <w:bottom w:val="single" w:sz="4" w:space="0" w:color="auto"/>
              <w:right w:val="single" w:sz="4" w:space="0" w:color="auto"/>
            </w:tcBorders>
            <w:vAlign w:val="center"/>
            <w:hideMark/>
          </w:tcPr>
          <w:p w14:paraId="3C608C64" w14:textId="77777777" w:rsidR="002212DF" w:rsidRPr="00E0414D" w:rsidRDefault="002212DF" w:rsidP="00E0414D">
            <w:pPr>
              <w:autoSpaceDN w:val="0"/>
              <w:ind w:left="-111" w:right="-108"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 исполне</w:t>
            </w:r>
            <w:r w:rsidR="000C2676">
              <w:rPr>
                <w:rFonts w:ascii="Times New Roman" w:eastAsia="Times New Roman" w:hAnsi="Times New Roman" w:cs="Times New Roman"/>
                <w:bCs/>
                <w:sz w:val="16"/>
                <w:szCs w:val="16"/>
                <w:lang w:val="ru-RU" w:bidi="ar-SA"/>
              </w:rPr>
              <w:t>-</w:t>
            </w:r>
            <w:r w:rsidRPr="00E0414D">
              <w:rPr>
                <w:rFonts w:ascii="Times New Roman" w:eastAsia="Times New Roman" w:hAnsi="Times New Roman" w:cs="Times New Roman"/>
                <w:bCs/>
                <w:sz w:val="16"/>
                <w:szCs w:val="16"/>
                <w:lang w:val="ru-RU" w:bidi="ar-SA"/>
              </w:rPr>
              <w:t>ния</w:t>
            </w:r>
          </w:p>
        </w:tc>
        <w:tc>
          <w:tcPr>
            <w:tcW w:w="655" w:type="pct"/>
            <w:vMerge w:val="restart"/>
            <w:tcBorders>
              <w:top w:val="single" w:sz="4" w:space="0" w:color="auto"/>
              <w:left w:val="single" w:sz="4" w:space="0" w:color="auto"/>
              <w:bottom w:val="single" w:sz="4" w:space="0" w:color="auto"/>
              <w:right w:val="single" w:sz="4" w:space="0" w:color="auto"/>
            </w:tcBorders>
            <w:vAlign w:val="center"/>
            <w:hideMark/>
          </w:tcPr>
          <w:p w14:paraId="5EF6BA08" w14:textId="77777777" w:rsidR="002212DF" w:rsidRPr="00E0414D" w:rsidRDefault="002212DF" w:rsidP="00E0414D">
            <w:pPr>
              <w:autoSpaceDN w:val="0"/>
              <w:ind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Отклонение от плана</w:t>
            </w:r>
          </w:p>
          <w:p w14:paraId="3A4BBFB7" w14:textId="77777777" w:rsidR="002212DF" w:rsidRPr="00E0414D" w:rsidRDefault="002212DF" w:rsidP="00E0414D">
            <w:pPr>
              <w:autoSpaceDN w:val="0"/>
              <w:ind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(гр3-гр2)</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07069E29" w14:textId="77777777" w:rsidR="002212DF" w:rsidRPr="00E0414D" w:rsidRDefault="002212DF" w:rsidP="00E0414D">
            <w:pPr>
              <w:autoSpaceDN w:val="0"/>
              <w:ind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Темп роста</w:t>
            </w:r>
          </w:p>
        </w:tc>
      </w:tr>
      <w:tr w:rsidR="000C2676" w:rsidRPr="00E0414D" w14:paraId="552B2F72" w14:textId="77777777" w:rsidTr="000C2676">
        <w:trPr>
          <w:trHeight w:val="368"/>
          <w:tblHeader/>
        </w:trPr>
        <w:tc>
          <w:tcPr>
            <w:tcW w:w="1631" w:type="pct"/>
            <w:vMerge/>
            <w:tcBorders>
              <w:top w:val="single" w:sz="4" w:space="0" w:color="auto"/>
              <w:left w:val="single" w:sz="4" w:space="0" w:color="auto"/>
              <w:bottom w:val="nil"/>
              <w:right w:val="single" w:sz="4" w:space="0" w:color="auto"/>
            </w:tcBorders>
            <w:vAlign w:val="center"/>
            <w:hideMark/>
          </w:tcPr>
          <w:p w14:paraId="0443668D" w14:textId="77777777" w:rsidR="002212DF" w:rsidRPr="00E0414D" w:rsidRDefault="002212DF" w:rsidP="00E0414D">
            <w:pPr>
              <w:rPr>
                <w:rFonts w:ascii="Times New Roman" w:eastAsia="Times New Roman" w:hAnsi="Times New Roman" w:cs="Times New Roman"/>
                <w:bCs/>
                <w:sz w:val="16"/>
                <w:szCs w:val="16"/>
                <w:lang w:val="ru-RU" w:bidi="ar-SA"/>
              </w:rPr>
            </w:pPr>
          </w:p>
        </w:tc>
        <w:tc>
          <w:tcPr>
            <w:tcW w:w="459" w:type="pct"/>
            <w:tcBorders>
              <w:left w:val="nil"/>
              <w:bottom w:val="single" w:sz="4" w:space="0" w:color="auto"/>
              <w:right w:val="nil"/>
            </w:tcBorders>
            <w:vAlign w:val="center"/>
          </w:tcPr>
          <w:p w14:paraId="28C1EBFE" w14:textId="77777777" w:rsidR="002212DF" w:rsidRPr="00E0414D" w:rsidRDefault="002212DF" w:rsidP="00234D67">
            <w:pPr>
              <w:rPr>
                <w:rFonts w:ascii="Times New Roman" w:eastAsia="Times New Roman" w:hAnsi="Times New Roman" w:cs="Times New Roman"/>
                <w:bCs/>
                <w:sz w:val="16"/>
                <w:szCs w:val="16"/>
                <w:lang w:val="ru-RU" w:bidi="ar-SA"/>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32872EAA" w14:textId="77777777" w:rsidR="002212DF" w:rsidRPr="00E0414D" w:rsidRDefault="002212DF" w:rsidP="00E0414D">
            <w:pPr>
              <w:rPr>
                <w:rFonts w:ascii="Times New Roman" w:eastAsia="Times New Roman" w:hAnsi="Times New Roman" w:cs="Times New Roman"/>
                <w:bCs/>
                <w:sz w:val="16"/>
                <w:szCs w:val="16"/>
                <w:lang w:val="ru-RU" w:bidi="ar-SA"/>
              </w:rPr>
            </w:pPr>
          </w:p>
        </w:tc>
        <w:tc>
          <w:tcPr>
            <w:tcW w:w="510" w:type="pct"/>
            <w:vMerge/>
            <w:tcBorders>
              <w:top w:val="single" w:sz="4" w:space="0" w:color="auto"/>
              <w:left w:val="nil"/>
              <w:bottom w:val="single" w:sz="4" w:space="0" w:color="auto"/>
              <w:right w:val="single" w:sz="4" w:space="0" w:color="auto"/>
            </w:tcBorders>
            <w:vAlign w:val="center"/>
            <w:hideMark/>
          </w:tcPr>
          <w:p w14:paraId="0715FCDD" w14:textId="77777777" w:rsidR="002212DF" w:rsidRPr="00E0414D" w:rsidRDefault="002212DF" w:rsidP="00E0414D">
            <w:pPr>
              <w:rPr>
                <w:rFonts w:ascii="Times New Roman" w:eastAsia="Times New Roman" w:hAnsi="Times New Roman" w:cs="Times New Roman"/>
                <w:bCs/>
                <w:sz w:val="16"/>
                <w:szCs w:val="16"/>
                <w:lang w:val="ru-RU" w:bidi="ar-SA"/>
              </w:rPr>
            </w:pPr>
          </w:p>
        </w:tc>
        <w:tc>
          <w:tcPr>
            <w:tcW w:w="363" w:type="pct"/>
            <w:vMerge/>
            <w:tcBorders>
              <w:top w:val="single" w:sz="4" w:space="0" w:color="auto"/>
              <w:left w:val="nil"/>
              <w:bottom w:val="single" w:sz="4" w:space="0" w:color="auto"/>
              <w:right w:val="single" w:sz="4" w:space="0" w:color="auto"/>
            </w:tcBorders>
            <w:vAlign w:val="center"/>
            <w:hideMark/>
          </w:tcPr>
          <w:p w14:paraId="71925A3D" w14:textId="77777777" w:rsidR="002212DF" w:rsidRPr="00E0414D" w:rsidRDefault="002212DF" w:rsidP="00E0414D">
            <w:pPr>
              <w:rPr>
                <w:rFonts w:ascii="Times New Roman" w:eastAsia="Times New Roman" w:hAnsi="Times New Roman" w:cs="Times New Roman"/>
                <w:bCs/>
                <w:sz w:val="16"/>
                <w:szCs w:val="16"/>
                <w:lang w:val="ru-RU" w:bidi="ar-SA"/>
              </w:rPr>
            </w:pPr>
          </w:p>
        </w:tc>
        <w:tc>
          <w:tcPr>
            <w:tcW w:w="655" w:type="pct"/>
            <w:vMerge/>
            <w:tcBorders>
              <w:top w:val="single" w:sz="4" w:space="0" w:color="auto"/>
              <w:left w:val="single" w:sz="4" w:space="0" w:color="auto"/>
              <w:bottom w:val="single" w:sz="4" w:space="0" w:color="auto"/>
              <w:right w:val="single" w:sz="4" w:space="0" w:color="auto"/>
            </w:tcBorders>
            <w:vAlign w:val="center"/>
            <w:hideMark/>
          </w:tcPr>
          <w:p w14:paraId="169CB998" w14:textId="77777777" w:rsidR="002212DF" w:rsidRPr="00E0414D" w:rsidRDefault="002212DF" w:rsidP="00E0414D">
            <w:pPr>
              <w:rPr>
                <w:rFonts w:ascii="Times New Roman" w:eastAsia="Times New Roman" w:hAnsi="Times New Roman" w:cs="Times New Roman"/>
                <w:bCs/>
                <w:sz w:val="16"/>
                <w:szCs w:val="16"/>
                <w:lang w:val="ru-RU" w:bidi="ar-SA"/>
              </w:rPr>
            </w:pPr>
          </w:p>
        </w:tc>
        <w:tc>
          <w:tcPr>
            <w:tcW w:w="364" w:type="pct"/>
            <w:tcBorders>
              <w:top w:val="nil"/>
              <w:left w:val="single" w:sz="4" w:space="0" w:color="auto"/>
              <w:bottom w:val="single" w:sz="4" w:space="0" w:color="auto"/>
              <w:right w:val="single" w:sz="4" w:space="0" w:color="auto"/>
            </w:tcBorders>
            <w:vAlign w:val="center"/>
            <w:hideMark/>
          </w:tcPr>
          <w:p w14:paraId="1588B132" w14:textId="77777777" w:rsidR="002212DF" w:rsidRPr="00E0414D" w:rsidRDefault="002212DF" w:rsidP="00E0414D">
            <w:pPr>
              <w:autoSpaceDN w:val="0"/>
              <w:ind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w:t>
            </w:r>
          </w:p>
        </w:tc>
        <w:tc>
          <w:tcPr>
            <w:tcW w:w="435" w:type="pct"/>
            <w:tcBorders>
              <w:top w:val="nil"/>
              <w:left w:val="nil"/>
              <w:bottom w:val="single" w:sz="4" w:space="0" w:color="auto"/>
              <w:right w:val="single" w:sz="4" w:space="0" w:color="auto"/>
            </w:tcBorders>
            <w:vAlign w:val="center"/>
            <w:hideMark/>
          </w:tcPr>
          <w:p w14:paraId="38028EC0" w14:textId="77777777" w:rsidR="002212DF" w:rsidRPr="00E0414D" w:rsidRDefault="002212DF" w:rsidP="00E0414D">
            <w:pPr>
              <w:autoSpaceDN w:val="0"/>
              <w:ind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сумма</w:t>
            </w:r>
          </w:p>
        </w:tc>
      </w:tr>
      <w:tr w:rsidR="000C2676" w:rsidRPr="00E0414D" w14:paraId="7241EB3E" w14:textId="77777777" w:rsidTr="000C2676">
        <w:trPr>
          <w:trHeight w:val="56"/>
          <w:tblHeader/>
        </w:trPr>
        <w:tc>
          <w:tcPr>
            <w:tcW w:w="1631" w:type="pct"/>
            <w:tcBorders>
              <w:top w:val="single" w:sz="4" w:space="0" w:color="auto"/>
              <w:left w:val="single" w:sz="4" w:space="0" w:color="auto"/>
              <w:bottom w:val="single" w:sz="4" w:space="0" w:color="auto"/>
              <w:right w:val="single" w:sz="4" w:space="0" w:color="auto"/>
            </w:tcBorders>
            <w:vAlign w:val="bottom"/>
            <w:hideMark/>
          </w:tcPr>
          <w:p w14:paraId="74C7FE21" w14:textId="77777777" w:rsidR="002212DF" w:rsidRPr="00E0414D" w:rsidRDefault="002212DF" w:rsidP="00E0414D">
            <w:pPr>
              <w:autoSpaceDN w:val="0"/>
              <w:ind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1</w:t>
            </w:r>
          </w:p>
        </w:tc>
        <w:tc>
          <w:tcPr>
            <w:tcW w:w="459" w:type="pct"/>
            <w:tcBorders>
              <w:top w:val="single" w:sz="4" w:space="0" w:color="auto"/>
              <w:left w:val="nil"/>
              <w:bottom w:val="single" w:sz="4" w:space="0" w:color="auto"/>
              <w:right w:val="nil"/>
            </w:tcBorders>
            <w:vAlign w:val="bottom"/>
          </w:tcPr>
          <w:p w14:paraId="376D3066" w14:textId="77777777" w:rsidR="002212DF" w:rsidRPr="00E0414D" w:rsidRDefault="002212DF" w:rsidP="00234D67">
            <w:pPr>
              <w:autoSpaceDN w:val="0"/>
              <w:ind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3</w:t>
            </w:r>
          </w:p>
        </w:tc>
        <w:tc>
          <w:tcPr>
            <w:tcW w:w="582" w:type="pct"/>
            <w:tcBorders>
              <w:top w:val="single" w:sz="4" w:space="0" w:color="auto"/>
              <w:left w:val="single" w:sz="4" w:space="0" w:color="auto"/>
              <w:bottom w:val="single" w:sz="4" w:space="0" w:color="auto"/>
              <w:right w:val="single" w:sz="4" w:space="0" w:color="auto"/>
            </w:tcBorders>
            <w:noWrap/>
            <w:vAlign w:val="bottom"/>
            <w:hideMark/>
          </w:tcPr>
          <w:p w14:paraId="72E68EFF" w14:textId="77777777" w:rsidR="002212DF" w:rsidRPr="00E0414D" w:rsidRDefault="002212DF" w:rsidP="00E0414D">
            <w:pPr>
              <w:autoSpaceDN w:val="0"/>
              <w:ind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2</w:t>
            </w:r>
          </w:p>
        </w:tc>
        <w:tc>
          <w:tcPr>
            <w:tcW w:w="510" w:type="pct"/>
            <w:tcBorders>
              <w:top w:val="single" w:sz="4" w:space="0" w:color="auto"/>
              <w:left w:val="nil"/>
              <w:bottom w:val="single" w:sz="4" w:space="0" w:color="auto"/>
              <w:right w:val="single" w:sz="4" w:space="0" w:color="auto"/>
            </w:tcBorders>
            <w:noWrap/>
            <w:vAlign w:val="bottom"/>
            <w:hideMark/>
          </w:tcPr>
          <w:p w14:paraId="1208B397" w14:textId="77777777" w:rsidR="002212DF" w:rsidRPr="00E0414D" w:rsidRDefault="002212DF" w:rsidP="00E0414D">
            <w:pPr>
              <w:autoSpaceDN w:val="0"/>
              <w:ind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3</w:t>
            </w:r>
          </w:p>
        </w:tc>
        <w:tc>
          <w:tcPr>
            <w:tcW w:w="363" w:type="pct"/>
            <w:tcBorders>
              <w:top w:val="single" w:sz="4" w:space="0" w:color="auto"/>
              <w:left w:val="nil"/>
              <w:bottom w:val="single" w:sz="4" w:space="0" w:color="auto"/>
              <w:right w:val="single" w:sz="4" w:space="0" w:color="auto"/>
            </w:tcBorders>
            <w:vAlign w:val="bottom"/>
            <w:hideMark/>
          </w:tcPr>
          <w:p w14:paraId="72DE7182" w14:textId="77777777" w:rsidR="002212DF" w:rsidRPr="00E0414D" w:rsidRDefault="002212DF" w:rsidP="00E0414D">
            <w:pPr>
              <w:autoSpaceDN w:val="0"/>
              <w:ind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4</w:t>
            </w:r>
          </w:p>
        </w:tc>
        <w:tc>
          <w:tcPr>
            <w:tcW w:w="655" w:type="pct"/>
            <w:tcBorders>
              <w:top w:val="single" w:sz="4" w:space="0" w:color="auto"/>
              <w:left w:val="nil"/>
              <w:bottom w:val="single" w:sz="4" w:space="0" w:color="auto"/>
              <w:right w:val="single" w:sz="4" w:space="0" w:color="auto"/>
            </w:tcBorders>
            <w:shd w:val="clear" w:color="auto" w:fill="FFFFFF"/>
            <w:vAlign w:val="bottom"/>
            <w:hideMark/>
          </w:tcPr>
          <w:p w14:paraId="5AB57745" w14:textId="77777777" w:rsidR="002212DF" w:rsidRPr="00E0414D" w:rsidRDefault="002212DF" w:rsidP="00E0414D">
            <w:pPr>
              <w:autoSpaceDN w:val="0"/>
              <w:ind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5</w:t>
            </w:r>
          </w:p>
        </w:tc>
        <w:tc>
          <w:tcPr>
            <w:tcW w:w="364"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AD7365" w14:textId="77777777" w:rsidR="002212DF" w:rsidRPr="00E0414D" w:rsidRDefault="002212DF" w:rsidP="00E0414D">
            <w:pPr>
              <w:autoSpaceDN w:val="0"/>
              <w:ind w:left="-104" w:right="-112"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7</w:t>
            </w:r>
          </w:p>
        </w:tc>
        <w:tc>
          <w:tcPr>
            <w:tcW w:w="435" w:type="pct"/>
            <w:tcBorders>
              <w:top w:val="single" w:sz="4" w:space="0" w:color="auto"/>
              <w:left w:val="nil"/>
              <w:bottom w:val="single" w:sz="4" w:space="0" w:color="auto"/>
              <w:right w:val="single" w:sz="4" w:space="0" w:color="auto"/>
            </w:tcBorders>
            <w:shd w:val="clear" w:color="auto" w:fill="FFFFFF"/>
            <w:noWrap/>
            <w:vAlign w:val="bottom"/>
            <w:hideMark/>
          </w:tcPr>
          <w:p w14:paraId="5F30E805" w14:textId="77777777" w:rsidR="002212DF" w:rsidRPr="00E0414D" w:rsidRDefault="002212DF" w:rsidP="00E0414D">
            <w:pPr>
              <w:autoSpaceDN w:val="0"/>
              <w:ind w:left="-104" w:right="-112" w:firstLine="0"/>
              <w:jc w:val="center"/>
              <w:rPr>
                <w:rFonts w:ascii="Times New Roman" w:eastAsia="Times New Roman" w:hAnsi="Times New Roman" w:cs="Times New Roman"/>
                <w:bCs/>
                <w:sz w:val="16"/>
                <w:szCs w:val="16"/>
                <w:lang w:val="ru-RU" w:bidi="ar-SA"/>
              </w:rPr>
            </w:pPr>
            <w:r w:rsidRPr="00E0414D">
              <w:rPr>
                <w:rFonts w:ascii="Times New Roman" w:eastAsia="Times New Roman" w:hAnsi="Times New Roman" w:cs="Times New Roman"/>
                <w:bCs/>
                <w:sz w:val="16"/>
                <w:szCs w:val="16"/>
                <w:lang w:val="ru-RU" w:bidi="ar-SA"/>
              </w:rPr>
              <w:t>8</w:t>
            </w:r>
          </w:p>
        </w:tc>
      </w:tr>
      <w:tr w:rsidR="000C2676" w:rsidRPr="00E0414D" w14:paraId="034F6039" w14:textId="77777777" w:rsidTr="000C2676">
        <w:trPr>
          <w:trHeight w:val="56"/>
        </w:trPr>
        <w:tc>
          <w:tcPr>
            <w:tcW w:w="1631" w:type="pct"/>
            <w:tcBorders>
              <w:top w:val="single" w:sz="4" w:space="0" w:color="auto"/>
              <w:left w:val="single" w:sz="4" w:space="0" w:color="auto"/>
              <w:bottom w:val="single" w:sz="4" w:space="0" w:color="auto"/>
              <w:right w:val="single" w:sz="4" w:space="0" w:color="auto"/>
            </w:tcBorders>
            <w:vAlign w:val="bottom"/>
            <w:hideMark/>
          </w:tcPr>
          <w:p w14:paraId="65EAAB26" w14:textId="77777777" w:rsidR="002212DF" w:rsidRPr="000C2676" w:rsidRDefault="002212DF" w:rsidP="00E0414D">
            <w:pPr>
              <w:ind w:firstLine="0"/>
              <w:rPr>
                <w:rFonts w:ascii="Times New Roman" w:eastAsia="Times New Roman" w:hAnsi="Times New Roman" w:cs="Times New Roman"/>
                <w:b/>
                <w:sz w:val="20"/>
                <w:szCs w:val="20"/>
                <w:lang w:val="ru-RU" w:eastAsia="ru-RU"/>
              </w:rPr>
            </w:pPr>
            <w:r w:rsidRPr="000C2676">
              <w:rPr>
                <w:rFonts w:ascii="Times New Roman" w:eastAsia="Times New Roman" w:hAnsi="Times New Roman" w:cs="Times New Roman"/>
                <w:b/>
                <w:sz w:val="20"/>
                <w:szCs w:val="20"/>
                <w:lang w:val="ru-RU" w:eastAsia="ru-RU"/>
              </w:rPr>
              <w:t>Безвозмездные</w:t>
            </w:r>
            <w:r w:rsidR="000C2676" w:rsidRPr="000C2676">
              <w:rPr>
                <w:rFonts w:ascii="Times New Roman" w:eastAsia="Times New Roman" w:hAnsi="Times New Roman" w:cs="Times New Roman"/>
                <w:b/>
                <w:sz w:val="20"/>
                <w:szCs w:val="20"/>
                <w:lang w:val="ru-RU" w:eastAsia="ru-RU"/>
              </w:rPr>
              <w:t xml:space="preserve"> </w:t>
            </w:r>
            <w:r w:rsidRPr="000C2676">
              <w:rPr>
                <w:rFonts w:ascii="Times New Roman" w:eastAsia="Times New Roman" w:hAnsi="Times New Roman" w:cs="Times New Roman"/>
                <w:b/>
                <w:sz w:val="20"/>
                <w:szCs w:val="20"/>
                <w:lang w:val="ru-RU" w:eastAsia="ru-RU"/>
              </w:rPr>
              <w:t>поступления</w:t>
            </w:r>
            <w:r w:rsidR="000C2676" w:rsidRPr="000C2676">
              <w:rPr>
                <w:rFonts w:ascii="Times New Roman" w:eastAsia="Times New Roman" w:hAnsi="Times New Roman" w:cs="Times New Roman"/>
                <w:b/>
                <w:sz w:val="20"/>
                <w:szCs w:val="20"/>
                <w:lang w:val="ru-RU" w:eastAsia="ru-RU"/>
              </w:rPr>
              <w:t>, в том числе:</w:t>
            </w:r>
          </w:p>
        </w:tc>
        <w:tc>
          <w:tcPr>
            <w:tcW w:w="459" w:type="pct"/>
            <w:tcBorders>
              <w:top w:val="single" w:sz="4" w:space="0" w:color="auto"/>
              <w:left w:val="nil"/>
              <w:bottom w:val="single" w:sz="4" w:space="0" w:color="auto"/>
              <w:right w:val="nil"/>
            </w:tcBorders>
            <w:vAlign w:val="center"/>
          </w:tcPr>
          <w:p w14:paraId="76B4B3EF" w14:textId="77777777" w:rsidR="002212DF" w:rsidRPr="000C2676" w:rsidRDefault="002212DF" w:rsidP="00234D67">
            <w:pPr>
              <w:ind w:firstLine="0"/>
              <w:jc w:val="center"/>
              <w:rPr>
                <w:rFonts w:ascii="Times New Roman" w:eastAsia="Times New Roman" w:hAnsi="Times New Roman" w:cs="Times New Roman"/>
                <w:b/>
                <w:bCs/>
                <w:sz w:val="16"/>
                <w:szCs w:val="16"/>
                <w:lang w:val="ru-RU"/>
              </w:rPr>
            </w:pPr>
            <w:r w:rsidRPr="000C2676">
              <w:rPr>
                <w:rFonts w:ascii="Times New Roman" w:eastAsia="Times New Roman" w:hAnsi="Times New Roman" w:cs="Times New Roman"/>
                <w:b/>
                <w:bCs/>
                <w:sz w:val="16"/>
                <w:szCs w:val="16"/>
                <w:lang w:val="ru-RU"/>
              </w:rPr>
              <w:t>916 041</w:t>
            </w:r>
          </w:p>
        </w:tc>
        <w:tc>
          <w:tcPr>
            <w:tcW w:w="582" w:type="pct"/>
            <w:tcBorders>
              <w:top w:val="single" w:sz="4" w:space="0" w:color="auto"/>
              <w:left w:val="single" w:sz="4" w:space="0" w:color="auto"/>
              <w:bottom w:val="single" w:sz="4" w:space="0" w:color="auto"/>
              <w:right w:val="single" w:sz="4" w:space="0" w:color="auto"/>
            </w:tcBorders>
            <w:vAlign w:val="center"/>
            <w:hideMark/>
          </w:tcPr>
          <w:p w14:paraId="0D67BD95" w14:textId="77777777" w:rsidR="002212DF" w:rsidRPr="000C2676" w:rsidRDefault="000C2676" w:rsidP="00E0414D">
            <w:pPr>
              <w:autoSpaceDN w:val="0"/>
              <w:ind w:firstLine="0"/>
              <w:jc w:val="center"/>
              <w:rPr>
                <w:rFonts w:ascii="Times New Roman" w:eastAsia="Times New Roman" w:hAnsi="Times New Roman" w:cs="Times New Roman"/>
                <w:b/>
                <w:sz w:val="16"/>
                <w:szCs w:val="16"/>
                <w:lang w:val="ru-RU" w:bidi="ar-SA"/>
              </w:rPr>
            </w:pPr>
            <w:r>
              <w:rPr>
                <w:rFonts w:ascii="Times New Roman" w:eastAsia="Times New Roman" w:hAnsi="Times New Roman" w:cs="Times New Roman"/>
                <w:b/>
                <w:sz w:val="16"/>
                <w:szCs w:val="16"/>
                <w:lang w:val="ru-RU" w:bidi="ar-SA"/>
              </w:rPr>
              <w:t>1238034</w:t>
            </w:r>
          </w:p>
        </w:tc>
        <w:tc>
          <w:tcPr>
            <w:tcW w:w="510" w:type="pct"/>
            <w:tcBorders>
              <w:top w:val="single" w:sz="4" w:space="0" w:color="auto"/>
              <w:left w:val="nil"/>
              <w:bottom w:val="single" w:sz="4" w:space="0" w:color="auto"/>
              <w:right w:val="single" w:sz="4" w:space="0" w:color="auto"/>
            </w:tcBorders>
            <w:vAlign w:val="center"/>
            <w:hideMark/>
          </w:tcPr>
          <w:p w14:paraId="5FE0A404" w14:textId="77777777" w:rsidR="002212DF" w:rsidRPr="000C2676" w:rsidRDefault="000C2676" w:rsidP="00E0414D">
            <w:pPr>
              <w:ind w:firstLine="0"/>
              <w:jc w:val="center"/>
              <w:rPr>
                <w:rFonts w:ascii="Times New Roman" w:eastAsia="Times New Roman" w:hAnsi="Times New Roman" w:cs="Times New Roman"/>
                <w:b/>
                <w:bCs/>
                <w:sz w:val="16"/>
                <w:szCs w:val="16"/>
                <w:lang w:val="ru-RU"/>
              </w:rPr>
            </w:pPr>
            <w:r>
              <w:rPr>
                <w:rFonts w:ascii="Times New Roman" w:eastAsia="Times New Roman" w:hAnsi="Times New Roman" w:cs="Times New Roman"/>
                <w:b/>
                <w:bCs/>
                <w:sz w:val="16"/>
                <w:szCs w:val="16"/>
                <w:lang w:val="ru-RU"/>
              </w:rPr>
              <w:t>1199770</w:t>
            </w:r>
          </w:p>
        </w:tc>
        <w:tc>
          <w:tcPr>
            <w:tcW w:w="363" w:type="pct"/>
            <w:tcBorders>
              <w:top w:val="single" w:sz="4" w:space="0" w:color="auto"/>
              <w:left w:val="nil"/>
              <w:bottom w:val="single" w:sz="4" w:space="0" w:color="auto"/>
              <w:right w:val="single" w:sz="4" w:space="0" w:color="auto"/>
            </w:tcBorders>
            <w:vAlign w:val="center"/>
            <w:hideMark/>
          </w:tcPr>
          <w:p w14:paraId="480111B5" w14:textId="77777777" w:rsidR="002212DF" w:rsidRPr="000C2676" w:rsidRDefault="000C2676" w:rsidP="00E0414D">
            <w:pPr>
              <w:ind w:right="-257" w:hanging="108"/>
              <w:jc w:val="center"/>
              <w:rPr>
                <w:rFonts w:ascii="Times New Roman" w:eastAsia="Times New Roman" w:hAnsi="Times New Roman" w:cs="Times New Roman"/>
                <w:b/>
                <w:sz w:val="16"/>
                <w:szCs w:val="16"/>
                <w:lang w:val="ru-RU"/>
              </w:rPr>
            </w:pPr>
            <w:r>
              <w:rPr>
                <w:rFonts w:ascii="Times New Roman" w:eastAsia="Times New Roman" w:hAnsi="Times New Roman" w:cs="Times New Roman"/>
                <w:b/>
                <w:sz w:val="16"/>
                <w:szCs w:val="16"/>
                <w:lang w:val="ru-RU"/>
              </w:rPr>
              <w:t>96,9</w:t>
            </w:r>
          </w:p>
        </w:tc>
        <w:tc>
          <w:tcPr>
            <w:tcW w:w="655" w:type="pct"/>
            <w:tcBorders>
              <w:top w:val="single" w:sz="4" w:space="0" w:color="auto"/>
              <w:left w:val="nil"/>
              <w:bottom w:val="single" w:sz="4" w:space="0" w:color="auto"/>
              <w:right w:val="single" w:sz="4" w:space="0" w:color="auto"/>
            </w:tcBorders>
            <w:vAlign w:val="center"/>
            <w:hideMark/>
          </w:tcPr>
          <w:p w14:paraId="6C1127F0" w14:textId="77777777" w:rsidR="002212DF" w:rsidRPr="000C2676" w:rsidRDefault="000C2676" w:rsidP="00E0414D">
            <w:pPr>
              <w:ind w:firstLine="0"/>
              <w:jc w:val="center"/>
              <w:rPr>
                <w:rFonts w:ascii="Times New Roman" w:eastAsia="Times New Roman" w:hAnsi="Times New Roman" w:cs="Times New Roman"/>
                <w:b/>
                <w:sz w:val="16"/>
                <w:szCs w:val="16"/>
                <w:lang w:val="ru-RU"/>
              </w:rPr>
            </w:pPr>
            <w:r>
              <w:rPr>
                <w:rFonts w:ascii="Times New Roman" w:eastAsia="Times New Roman" w:hAnsi="Times New Roman" w:cs="Times New Roman"/>
                <w:b/>
                <w:sz w:val="16"/>
                <w:szCs w:val="16"/>
                <w:lang w:val="ru-RU"/>
              </w:rPr>
              <w:t>-38264</w:t>
            </w:r>
          </w:p>
        </w:tc>
        <w:tc>
          <w:tcPr>
            <w:tcW w:w="364" w:type="pct"/>
            <w:tcBorders>
              <w:top w:val="single" w:sz="4" w:space="0" w:color="auto"/>
              <w:left w:val="single" w:sz="4" w:space="0" w:color="auto"/>
              <w:bottom w:val="single" w:sz="4" w:space="0" w:color="auto"/>
              <w:right w:val="single" w:sz="4" w:space="0" w:color="auto"/>
            </w:tcBorders>
            <w:noWrap/>
            <w:vAlign w:val="center"/>
            <w:hideMark/>
          </w:tcPr>
          <w:p w14:paraId="6936248F" w14:textId="77777777" w:rsidR="002212DF" w:rsidRPr="000C2676" w:rsidRDefault="000C2676" w:rsidP="00E0414D">
            <w:pPr>
              <w:ind w:firstLine="47"/>
              <w:jc w:val="center"/>
              <w:rPr>
                <w:rFonts w:ascii="Times New Roman" w:eastAsia="Times New Roman" w:hAnsi="Times New Roman" w:cs="Times New Roman"/>
                <w:b/>
                <w:bCs/>
                <w:sz w:val="16"/>
                <w:szCs w:val="16"/>
                <w:lang w:val="ru-RU"/>
              </w:rPr>
            </w:pPr>
            <w:r>
              <w:rPr>
                <w:rFonts w:ascii="Times New Roman" w:eastAsia="Times New Roman" w:hAnsi="Times New Roman" w:cs="Times New Roman"/>
                <w:b/>
                <w:bCs/>
                <w:sz w:val="16"/>
                <w:szCs w:val="16"/>
                <w:lang w:val="ru-RU"/>
              </w:rPr>
              <w:t>131,0</w:t>
            </w:r>
          </w:p>
        </w:tc>
        <w:tc>
          <w:tcPr>
            <w:tcW w:w="435" w:type="pct"/>
            <w:tcBorders>
              <w:top w:val="single" w:sz="4" w:space="0" w:color="auto"/>
              <w:left w:val="nil"/>
              <w:bottom w:val="single" w:sz="4" w:space="0" w:color="auto"/>
              <w:right w:val="single" w:sz="4" w:space="0" w:color="auto"/>
            </w:tcBorders>
            <w:noWrap/>
            <w:vAlign w:val="center"/>
            <w:hideMark/>
          </w:tcPr>
          <w:p w14:paraId="5D258440" w14:textId="77777777" w:rsidR="002212DF" w:rsidRPr="000C2676" w:rsidRDefault="000C2676" w:rsidP="000C2676">
            <w:pPr>
              <w:ind w:hanging="108"/>
              <w:jc w:val="center"/>
              <w:rPr>
                <w:rFonts w:ascii="Times New Roman" w:eastAsia="Times New Roman" w:hAnsi="Times New Roman" w:cs="Times New Roman"/>
                <w:b/>
                <w:bCs/>
                <w:sz w:val="16"/>
                <w:szCs w:val="16"/>
                <w:lang w:val="ru-RU"/>
              </w:rPr>
            </w:pPr>
            <w:r>
              <w:rPr>
                <w:rFonts w:ascii="Times New Roman" w:eastAsia="Times New Roman" w:hAnsi="Times New Roman" w:cs="Times New Roman"/>
                <w:b/>
                <w:bCs/>
                <w:sz w:val="16"/>
                <w:szCs w:val="16"/>
                <w:lang w:val="ru-RU"/>
              </w:rPr>
              <w:t xml:space="preserve"> +283729</w:t>
            </w:r>
          </w:p>
        </w:tc>
      </w:tr>
      <w:tr w:rsidR="000C2676" w:rsidRPr="00E0414D" w14:paraId="51F28ACF" w14:textId="77777777" w:rsidTr="00234D67">
        <w:trPr>
          <w:trHeight w:val="153"/>
        </w:trPr>
        <w:tc>
          <w:tcPr>
            <w:tcW w:w="1631" w:type="pct"/>
            <w:tcBorders>
              <w:top w:val="single" w:sz="4" w:space="0" w:color="auto"/>
              <w:left w:val="single" w:sz="4" w:space="0" w:color="auto"/>
              <w:bottom w:val="single" w:sz="4" w:space="0" w:color="auto"/>
              <w:right w:val="single" w:sz="4" w:space="0" w:color="auto"/>
            </w:tcBorders>
            <w:vAlign w:val="bottom"/>
            <w:hideMark/>
          </w:tcPr>
          <w:p w14:paraId="172B1D70" w14:textId="77777777" w:rsidR="000C2676" w:rsidRPr="001369E4" w:rsidRDefault="000C2676" w:rsidP="00E0414D">
            <w:pPr>
              <w:numPr>
                <w:ilvl w:val="0"/>
                <w:numId w:val="41"/>
              </w:numPr>
              <w:contextualSpacing/>
              <w:rPr>
                <w:rFonts w:ascii="Times New Roman" w:eastAsia="Times New Roman" w:hAnsi="Times New Roman" w:cs="Times New Roman"/>
                <w:i/>
                <w:sz w:val="20"/>
                <w:szCs w:val="20"/>
                <w:lang w:eastAsia="ru-RU"/>
              </w:rPr>
            </w:pPr>
            <w:r w:rsidRPr="001369E4">
              <w:rPr>
                <w:rFonts w:ascii="Times New Roman" w:eastAsia="Times New Roman" w:hAnsi="Times New Roman" w:cs="Times New Roman"/>
                <w:i/>
                <w:sz w:val="20"/>
                <w:szCs w:val="20"/>
                <w:lang w:eastAsia="ru-RU"/>
              </w:rPr>
              <w:t>дотации</w:t>
            </w:r>
          </w:p>
        </w:tc>
        <w:tc>
          <w:tcPr>
            <w:tcW w:w="459" w:type="pct"/>
            <w:tcBorders>
              <w:top w:val="single" w:sz="4" w:space="0" w:color="auto"/>
              <w:left w:val="nil"/>
              <w:bottom w:val="single" w:sz="4" w:space="0" w:color="auto"/>
              <w:right w:val="nil"/>
            </w:tcBorders>
          </w:tcPr>
          <w:p w14:paraId="6C15040A"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54 284</w:t>
            </w:r>
          </w:p>
        </w:tc>
        <w:tc>
          <w:tcPr>
            <w:tcW w:w="582" w:type="pct"/>
            <w:tcBorders>
              <w:top w:val="single" w:sz="4" w:space="0" w:color="auto"/>
              <w:left w:val="single" w:sz="4" w:space="0" w:color="auto"/>
              <w:bottom w:val="single" w:sz="4" w:space="0" w:color="auto"/>
              <w:right w:val="single" w:sz="4" w:space="0" w:color="auto"/>
            </w:tcBorders>
            <w:hideMark/>
          </w:tcPr>
          <w:p w14:paraId="7D48E6DE"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72 129</w:t>
            </w:r>
          </w:p>
        </w:tc>
        <w:tc>
          <w:tcPr>
            <w:tcW w:w="510" w:type="pct"/>
            <w:tcBorders>
              <w:top w:val="single" w:sz="4" w:space="0" w:color="auto"/>
              <w:left w:val="nil"/>
              <w:bottom w:val="single" w:sz="4" w:space="0" w:color="auto"/>
              <w:right w:val="single" w:sz="4" w:space="0" w:color="auto"/>
            </w:tcBorders>
            <w:hideMark/>
          </w:tcPr>
          <w:p w14:paraId="70CDE0EF"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72 129</w:t>
            </w:r>
          </w:p>
        </w:tc>
        <w:tc>
          <w:tcPr>
            <w:tcW w:w="363" w:type="pct"/>
            <w:tcBorders>
              <w:top w:val="single" w:sz="4" w:space="0" w:color="auto"/>
              <w:left w:val="nil"/>
              <w:bottom w:val="single" w:sz="4" w:space="0" w:color="auto"/>
              <w:right w:val="single" w:sz="4" w:space="0" w:color="auto"/>
            </w:tcBorders>
            <w:hideMark/>
          </w:tcPr>
          <w:p w14:paraId="253B2EA1"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100</w:t>
            </w:r>
          </w:p>
        </w:tc>
        <w:tc>
          <w:tcPr>
            <w:tcW w:w="655" w:type="pct"/>
            <w:tcBorders>
              <w:top w:val="single" w:sz="4" w:space="0" w:color="auto"/>
              <w:left w:val="nil"/>
              <w:bottom w:val="single" w:sz="4" w:space="0" w:color="auto"/>
              <w:right w:val="single" w:sz="4" w:space="0" w:color="auto"/>
            </w:tcBorders>
            <w:hideMark/>
          </w:tcPr>
          <w:p w14:paraId="6A78AF6D"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0</w:t>
            </w:r>
          </w:p>
        </w:tc>
        <w:tc>
          <w:tcPr>
            <w:tcW w:w="364" w:type="pct"/>
            <w:tcBorders>
              <w:top w:val="single" w:sz="4" w:space="0" w:color="auto"/>
              <w:left w:val="single" w:sz="4" w:space="0" w:color="auto"/>
              <w:bottom w:val="single" w:sz="4" w:space="0" w:color="auto"/>
              <w:right w:val="single" w:sz="4" w:space="0" w:color="auto"/>
            </w:tcBorders>
            <w:noWrap/>
            <w:hideMark/>
          </w:tcPr>
          <w:p w14:paraId="32EED9BE"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132,9</w:t>
            </w:r>
          </w:p>
        </w:tc>
        <w:tc>
          <w:tcPr>
            <w:tcW w:w="435" w:type="pct"/>
            <w:tcBorders>
              <w:top w:val="single" w:sz="4" w:space="0" w:color="auto"/>
              <w:left w:val="nil"/>
              <w:bottom w:val="single" w:sz="4" w:space="0" w:color="auto"/>
              <w:right w:val="single" w:sz="4" w:space="0" w:color="auto"/>
            </w:tcBorders>
            <w:noWrap/>
            <w:hideMark/>
          </w:tcPr>
          <w:p w14:paraId="10240C24"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+17 845</w:t>
            </w:r>
          </w:p>
        </w:tc>
      </w:tr>
      <w:tr w:rsidR="000C2676" w:rsidRPr="00E0414D" w14:paraId="4E9C177C" w14:textId="77777777" w:rsidTr="00234D67">
        <w:trPr>
          <w:trHeight w:val="163"/>
        </w:trPr>
        <w:tc>
          <w:tcPr>
            <w:tcW w:w="1631" w:type="pct"/>
            <w:tcBorders>
              <w:top w:val="single" w:sz="4" w:space="0" w:color="auto"/>
              <w:left w:val="single" w:sz="4" w:space="0" w:color="auto"/>
              <w:bottom w:val="single" w:sz="4" w:space="0" w:color="auto"/>
              <w:right w:val="single" w:sz="4" w:space="0" w:color="auto"/>
            </w:tcBorders>
            <w:vAlign w:val="bottom"/>
            <w:hideMark/>
          </w:tcPr>
          <w:p w14:paraId="60C3F6D9" w14:textId="77777777" w:rsidR="000C2676" w:rsidRPr="001369E4" w:rsidRDefault="000C2676" w:rsidP="00E0414D">
            <w:pPr>
              <w:numPr>
                <w:ilvl w:val="0"/>
                <w:numId w:val="41"/>
              </w:numPr>
              <w:contextualSpacing/>
              <w:rPr>
                <w:rFonts w:ascii="Times New Roman" w:eastAsia="Times New Roman" w:hAnsi="Times New Roman" w:cs="Times New Roman"/>
                <w:i/>
                <w:sz w:val="20"/>
                <w:szCs w:val="20"/>
                <w:lang w:val="ru-RU" w:eastAsia="ru-RU"/>
              </w:rPr>
            </w:pPr>
            <w:r w:rsidRPr="001369E4">
              <w:rPr>
                <w:rFonts w:ascii="Times New Roman" w:eastAsia="Times New Roman" w:hAnsi="Times New Roman" w:cs="Times New Roman"/>
                <w:i/>
                <w:sz w:val="20"/>
                <w:szCs w:val="20"/>
                <w:lang w:val="ru-RU" w:eastAsia="ru-RU"/>
              </w:rPr>
              <w:t>с</w:t>
            </w:r>
            <w:r w:rsidRPr="001369E4">
              <w:rPr>
                <w:rFonts w:ascii="Times New Roman" w:eastAsia="Times New Roman" w:hAnsi="Times New Roman" w:cs="Times New Roman"/>
                <w:i/>
                <w:sz w:val="20"/>
                <w:szCs w:val="20"/>
                <w:lang w:eastAsia="ru-RU"/>
              </w:rPr>
              <w:t>убсидии</w:t>
            </w:r>
          </w:p>
        </w:tc>
        <w:tc>
          <w:tcPr>
            <w:tcW w:w="459" w:type="pct"/>
            <w:tcBorders>
              <w:top w:val="single" w:sz="4" w:space="0" w:color="auto"/>
              <w:left w:val="nil"/>
              <w:bottom w:val="single" w:sz="4" w:space="0" w:color="auto"/>
              <w:right w:val="nil"/>
            </w:tcBorders>
          </w:tcPr>
          <w:p w14:paraId="58E1BFE4"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260 884</w:t>
            </w:r>
          </w:p>
        </w:tc>
        <w:tc>
          <w:tcPr>
            <w:tcW w:w="582" w:type="pct"/>
            <w:tcBorders>
              <w:top w:val="single" w:sz="4" w:space="0" w:color="auto"/>
              <w:left w:val="single" w:sz="4" w:space="0" w:color="auto"/>
              <w:bottom w:val="single" w:sz="4" w:space="0" w:color="auto"/>
              <w:right w:val="single" w:sz="4" w:space="0" w:color="auto"/>
            </w:tcBorders>
            <w:hideMark/>
          </w:tcPr>
          <w:p w14:paraId="678B7E98"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526 587</w:t>
            </w:r>
          </w:p>
        </w:tc>
        <w:tc>
          <w:tcPr>
            <w:tcW w:w="510" w:type="pct"/>
            <w:tcBorders>
              <w:top w:val="single" w:sz="4" w:space="0" w:color="auto"/>
              <w:left w:val="nil"/>
              <w:bottom w:val="single" w:sz="4" w:space="0" w:color="auto"/>
              <w:right w:val="single" w:sz="4" w:space="0" w:color="auto"/>
            </w:tcBorders>
            <w:hideMark/>
          </w:tcPr>
          <w:p w14:paraId="6D847537"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506 110</w:t>
            </w:r>
          </w:p>
        </w:tc>
        <w:tc>
          <w:tcPr>
            <w:tcW w:w="363" w:type="pct"/>
            <w:tcBorders>
              <w:top w:val="single" w:sz="4" w:space="0" w:color="auto"/>
              <w:left w:val="nil"/>
              <w:bottom w:val="single" w:sz="4" w:space="0" w:color="auto"/>
              <w:right w:val="single" w:sz="4" w:space="0" w:color="auto"/>
            </w:tcBorders>
            <w:hideMark/>
          </w:tcPr>
          <w:p w14:paraId="0D91C3AF"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96,1</w:t>
            </w:r>
          </w:p>
        </w:tc>
        <w:tc>
          <w:tcPr>
            <w:tcW w:w="655" w:type="pct"/>
            <w:tcBorders>
              <w:top w:val="single" w:sz="4" w:space="0" w:color="auto"/>
              <w:left w:val="nil"/>
              <w:bottom w:val="single" w:sz="4" w:space="0" w:color="auto"/>
              <w:right w:val="single" w:sz="4" w:space="0" w:color="auto"/>
            </w:tcBorders>
            <w:hideMark/>
          </w:tcPr>
          <w:p w14:paraId="2C0CB810"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-20 477</w:t>
            </w:r>
          </w:p>
        </w:tc>
        <w:tc>
          <w:tcPr>
            <w:tcW w:w="364" w:type="pct"/>
            <w:tcBorders>
              <w:top w:val="single" w:sz="4" w:space="0" w:color="auto"/>
              <w:left w:val="single" w:sz="4" w:space="0" w:color="auto"/>
              <w:bottom w:val="single" w:sz="4" w:space="0" w:color="auto"/>
              <w:right w:val="single" w:sz="4" w:space="0" w:color="auto"/>
            </w:tcBorders>
            <w:noWrap/>
            <w:hideMark/>
          </w:tcPr>
          <w:p w14:paraId="7EFE0D15"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194</w:t>
            </w:r>
          </w:p>
        </w:tc>
        <w:tc>
          <w:tcPr>
            <w:tcW w:w="435" w:type="pct"/>
            <w:tcBorders>
              <w:top w:val="single" w:sz="4" w:space="0" w:color="auto"/>
              <w:left w:val="nil"/>
              <w:bottom w:val="single" w:sz="4" w:space="0" w:color="auto"/>
              <w:right w:val="single" w:sz="4" w:space="0" w:color="auto"/>
            </w:tcBorders>
            <w:noWrap/>
            <w:hideMark/>
          </w:tcPr>
          <w:p w14:paraId="7348E592"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+245 226</w:t>
            </w:r>
          </w:p>
        </w:tc>
      </w:tr>
      <w:tr w:rsidR="000C2676" w:rsidRPr="00E0414D" w14:paraId="66CBBBE5" w14:textId="77777777" w:rsidTr="00234D67">
        <w:trPr>
          <w:trHeight w:val="221"/>
        </w:trPr>
        <w:tc>
          <w:tcPr>
            <w:tcW w:w="1631" w:type="pct"/>
            <w:tcBorders>
              <w:top w:val="single" w:sz="4" w:space="0" w:color="auto"/>
              <w:left w:val="single" w:sz="4" w:space="0" w:color="auto"/>
              <w:bottom w:val="single" w:sz="4" w:space="0" w:color="auto"/>
              <w:right w:val="single" w:sz="4" w:space="0" w:color="auto"/>
            </w:tcBorders>
            <w:vAlign w:val="bottom"/>
            <w:hideMark/>
          </w:tcPr>
          <w:p w14:paraId="553DDD37" w14:textId="77777777" w:rsidR="000C2676" w:rsidRPr="001369E4" w:rsidRDefault="000C2676" w:rsidP="00E0414D">
            <w:pPr>
              <w:numPr>
                <w:ilvl w:val="0"/>
                <w:numId w:val="41"/>
              </w:numPr>
              <w:contextualSpacing/>
              <w:rPr>
                <w:rFonts w:ascii="Times New Roman" w:eastAsia="Times New Roman" w:hAnsi="Times New Roman" w:cs="Times New Roman"/>
                <w:i/>
                <w:sz w:val="20"/>
                <w:szCs w:val="20"/>
                <w:lang w:eastAsia="ru-RU"/>
              </w:rPr>
            </w:pPr>
            <w:r w:rsidRPr="001369E4">
              <w:rPr>
                <w:rFonts w:ascii="Times New Roman" w:eastAsia="Times New Roman" w:hAnsi="Times New Roman" w:cs="Times New Roman"/>
                <w:i/>
                <w:sz w:val="20"/>
                <w:szCs w:val="20"/>
                <w:lang w:eastAsia="ru-RU"/>
              </w:rPr>
              <w:t>субвенции</w:t>
            </w:r>
          </w:p>
        </w:tc>
        <w:tc>
          <w:tcPr>
            <w:tcW w:w="459" w:type="pct"/>
            <w:tcBorders>
              <w:top w:val="single" w:sz="4" w:space="0" w:color="auto"/>
              <w:left w:val="nil"/>
              <w:bottom w:val="single" w:sz="4" w:space="0" w:color="auto"/>
              <w:right w:val="nil"/>
            </w:tcBorders>
          </w:tcPr>
          <w:p w14:paraId="415C79C5"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577 596</w:t>
            </w:r>
          </w:p>
        </w:tc>
        <w:tc>
          <w:tcPr>
            <w:tcW w:w="582" w:type="pct"/>
            <w:tcBorders>
              <w:top w:val="single" w:sz="4" w:space="0" w:color="auto"/>
              <w:left w:val="single" w:sz="4" w:space="0" w:color="auto"/>
              <w:bottom w:val="single" w:sz="4" w:space="0" w:color="auto"/>
              <w:right w:val="single" w:sz="4" w:space="0" w:color="auto"/>
            </w:tcBorders>
            <w:hideMark/>
          </w:tcPr>
          <w:p w14:paraId="13B85EE6"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599 167</w:t>
            </w:r>
          </w:p>
        </w:tc>
        <w:tc>
          <w:tcPr>
            <w:tcW w:w="510" w:type="pct"/>
            <w:tcBorders>
              <w:top w:val="single" w:sz="4" w:space="0" w:color="auto"/>
              <w:left w:val="nil"/>
              <w:bottom w:val="single" w:sz="4" w:space="0" w:color="auto"/>
              <w:right w:val="single" w:sz="4" w:space="0" w:color="auto"/>
            </w:tcBorders>
            <w:hideMark/>
          </w:tcPr>
          <w:p w14:paraId="231D5959"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584 965</w:t>
            </w:r>
          </w:p>
        </w:tc>
        <w:tc>
          <w:tcPr>
            <w:tcW w:w="363" w:type="pct"/>
            <w:tcBorders>
              <w:top w:val="single" w:sz="4" w:space="0" w:color="auto"/>
              <w:left w:val="nil"/>
              <w:bottom w:val="single" w:sz="4" w:space="0" w:color="auto"/>
              <w:right w:val="single" w:sz="4" w:space="0" w:color="auto"/>
            </w:tcBorders>
            <w:hideMark/>
          </w:tcPr>
          <w:p w14:paraId="37F98339"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97,6</w:t>
            </w:r>
          </w:p>
        </w:tc>
        <w:tc>
          <w:tcPr>
            <w:tcW w:w="655" w:type="pct"/>
            <w:tcBorders>
              <w:top w:val="single" w:sz="4" w:space="0" w:color="auto"/>
              <w:left w:val="nil"/>
              <w:bottom w:val="single" w:sz="4" w:space="0" w:color="auto"/>
              <w:right w:val="single" w:sz="4" w:space="0" w:color="auto"/>
            </w:tcBorders>
            <w:hideMark/>
          </w:tcPr>
          <w:p w14:paraId="7A2BFE04"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-14 202</w:t>
            </w:r>
          </w:p>
        </w:tc>
        <w:tc>
          <w:tcPr>
            <w:tcW w:w="364" w:type="pct"/>
            <w:tcBorders>
              <w:top w:val="single" w:sz="4" w:space="0" w:color="auto"/>
              <w:left w:val="single" w:sz="4" w:space="0" w:color="auto"/>
              <w:bottom w:val="single" w:sz="4" w:space="0" w:color="auto"/>
              <w:right w:val="single" w:sz="4" w:space="0" w:color="auto"/>
            </w:tcBorders>
            <w:noWrap/>
            <w:hideMark/>
          </w:tcPr>
          <w:p w14:paraId="04BCD744"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101,3</w:t>
            </w:r>
          </w:p>
        </w:tc>
        <w:tc>
          <w:tcPr>
            <w:tcW w:w="435" w:type="pct"/>
            <w:tcBorders>
              <w:top w:val="single" w:sz="4" w:space="0" w:color="auto"/>
              <w:left w:val="nil"/>
              <w:bottom w:val="single" w:sz="4" w:space="0" w:color="auto"/>
              <w:right w:val="single" w:sz="4" w:space="0" w:color="auto"/>
            </w:tcBorders>
            <w:noWrap/>
            <w:hideMark/>
          </w:tcPr>
          <w:p w14:paraId="5B9B1043"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+7 369</w:t>
            </w:r>
          </w:p>
        </w:tc>
      </w:tr>
      <w:tr w:rsidR="000C2676" w:rsidRPr="00E0414D" w14:paraId="6BBB9E57" w14:textId="77777777" w:rsidTr="00234D67">
        <w:trPr>
          <w:trHeight w:val="248"/>
        </w:trPr>
        <w:tc>
          <w:tcPr>
            <w:tcW w:w="1631" w:type="pct"/>
            <w:tcBorders>
              <w:top w:val="single" w:sz="4" w:space="0" w:color="auto"/>
              <w:left w:val="single" w:sz="4" w:space="0" w:color="auto"/>
              <w:bottom w:val="single" w:sz="4" w:space="0" w:color="auto"/>
              <w:right w:val="single" w:sz="4" w:space="0" w:color="auto"/>
            </w:tcBorders>
            <w:vAlign w:val="bottom"/>
            <w:hideMark/>
          </w:tcPr>
          <w:p w14:paraId="30F42D10" w14:textId="77777777" w:rsidR="000C2676" w:rsidRPr="00E0414D" w:rsidRDefault="000C2676" w:rsidP="00E0414D">
            <w:pPr>
              <w:ind w:firstLine="0"/>
              <w:rPr>
                <w:rFonts w:ascii="Times New Roman" w:eastAsia="Times New Roman" w:hAnsi="Times New Roman" w:cs="Times New Roman"/>
                <w:sz w:val="20"/>
                <w:szCs w:val="20"/>
                <w:lang w:eastAsia="ru-RU"/>
              </w:rPr>
            </w:pPr>
            <w:r w:rsidRPr="00E0414D">
              <w:rPr>
                <w:rFonts w:ascii="Times New Roman" w:eastAsia="Times New Roman" w:hAnsi="Times New Roman" w:cs="Times New Roman"/>
                <w:sz w:val="20"/>
                <w:szCs w:val="20"/>
                <w:lang w:eastAsia="ru-RU"/>
              </w:rPr>
              <w:t>Иные</w:t>
            </w:r>
            <w:r>
              <w:rPr>
                <w:rFonts w:ascii="Times New Roman" w:eastAsia="Times New Roman" w:hAnsi="Times New Roman" w:cs="Times New Roman"/>
                <w:sz w:val="20"/>
                <w:szCs w:val="20"/>
                <w:lang w:val="ru-RU" w:eastAsia="ru-RU"/>
              </w:rPr>
              <w:t xml:space="preserve"> </w:t>
            </w:r>
            <w:r w:rsidRPr="00E0414D">
              <w:rPr>
                <w:rFonts w:ascii="Times New Roman" w:eastAsia="Times New Roman" w:hAnsi="Times New Roman" w:cs="Times New Roman"/>
                <w:sz w:val="20"/>
                <w:szCs w:val="20"/>
                <w:lang w:eastAsia="ru-RU"/>
              </w:rPr>
              <w:t>межбюджетные</w:t>
            </w:r>
            <w:r>
              <w:rPr>
                <w:rFonts w:ascii="Times New Roman" w:eastAsia="Times New Roman" w:hAnsi="Times New Roman" w:cs="Times New Roman"/>
                <w:sz w:val="20"/>
                <w:szCs w:val="20"/>
                <w:lang w:val="ru-RU" w:eastAsia="ru-RU"/>
              </w:rPr>
              <w:t xml:space="preserve"> </w:t>
            </w:r>
            <w:r w:rsidRPr="00E0414D">
              <w:rPr>
                <w:rFonts w:ascii="Times New Roman" w:eastAsia="Times New Roman" w:hAnsi="Times New Roman" w:cs="Times New Roman"/>
                <w:sz w:val="20"/>
                <w:szCs w:val="20"/>
                <w:lang w:eastAsia="ru-RU"/>
              </w:rPr>
              <w:t>трансферты</w:t>
            </w:r>
          </w:p>
        </w:tc>
        <w:tc>
          <w:tcPr>
            <w:tcW w:w="459" w:type="pct"/>
            <w:tcBorders>
              <w:top w:val="single" w:sz="4" w:space="0" w:color="auto"/>
              <w:left w:val="nil"/>
              <w:bottom w:val="single" w:sz="4" w:space="0" w:color="auto"/>
              <w:right w:val="nil"/>
            </w:tcBorders>
          </w:tcPr>
          <w:p w14:paraId="227195BB"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26 079</w:t>
            </w:r>
          </w:p>
        </w:tc>
        <w:tc>
          <w:tcPr>
            <w:tcW w:w="582" w:type="pct"/>
            <w:tcBorders>
              <w:top w:val="single" w:sz="4" w:space="0" w:color="auto"/>
              <w:left w:val="single" w:sz="4" w:space="0" w:color="auto"/>
              <w:bottom w:val="single" w:sz="4" w:space="0" w:color="auto"/>
              <w:right w:val="single" w:sz="4" w:space="0" w:color="auto"/>
            </w:tcBorders>
            <w:hideMark/>
          </w:tcPr>
          <w:p w14:paraId="7A89F561"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40 151</w:t>
            </w:r>
          </w:p>
        </w:tc>
        <w:tc>
          <w:tcPr>
            <w:tcW w:w="510" w:type="pct"/>
            <w:tcBorders>
              <w:top w:val="single" w:sz="4" w:space="0" w:color="auto"/>
              <w:left w:val="nil"/>
              <w:bottom w:val="single" w:sz="4" w:space="0" w:color="auto"/>
              <w:right w:val="single" w:sz="4" w:space="0" w:color="auto"/>
            </w:tcBorders>
            <w:hideMark/>
          </w:tcPr>
          <w:p w14:paraId="19979143"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36 705</w:t>
            </w:r>
          </w:p>
        </w:tc>
        <w:tc>
          <w:tcPr>
            <w:tcW w:w="363" w:type="pct"/>
            <w:tcBorders>
              <w:top w:val="single" w:sz="4" w:space="0" w:color="auto"/>
              <w:left w:val="nil"/>
              <w:bottom w:val="single" w:sz="4" w:space="0" w:color="auto"/>
              <w:right w:val="single" w:sz="4" w:space="0" w:color="auto"/>
            </w:tcBorders>
            <w:hideMark/>
          </w:tcPr>
          <w:p w14:paraId="66AC771A"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91,4</w:t>
            </w:r>
          </w:p>
        </w:tc>
        <w:tc>
          <w:tcPr>
            <w:tcW w:w="655" w:type="pct"/>
            <w:tcBorders>
              <w:top w:val="single" w:sz="4" w:space="0" w:color="auto"/>
              <w:left w:val="nil"/>
              <w:bottom w:val="single" w:sz="4" w:space="0" w:color="auto"/>
              <w:right w:val="single" w:sz="4" w:space="0" w:color="auto"/>
            </w:tcBorders>
            <w:hideMark/>
          </w:tcPr>
          <w:p w14:paraId="01621064"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-3 446</w:t>
            </w:r>
          </w:p>
        </w:tc>
        <w:tc>
          <w:tcPr>
            <w:tcW w:w="364" w:type="pct"/>
            <w:tcBorders>
              <w:top w:val="single" w:sz="4" w:space="0" w:color="auto"/>
              <w:left w:val="single" w:sz="4" w:space="0" w:color="auto"/>
              <w:bottom w:val="single" w:sz="4" w:space="0" w:color="auto"/>
              <w:right w:val="single" w:sz="4" w:space="0" w:color="auto"/>
            </w:tcBorders>
            <w:noWrap/>
            <w:hideMark/>
          </w:tcPr>
          <w:p w14:paraId="2A1B8E0B"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140,7</w:t>
            </w:r>
          </w:p>
        </w:tc>
        <w:tc>
          <w:tcPr>
            <w:tcW w:w="435" w:type="pct"/>
            <w:tcBorders>
              <w:top w:val="single" w:sz="4" w:space="0" w:color="auto"/>
              <w:left w:val="nil"/>
              <w:bottom w:val="single" w:sz="4" w:space="0" w:color="auto"/>
              <w:right w:val="single" w:sz="4" w:space="0" w:color="auto"/>
            </w:tcBorders>
            <w:noWrap/>
            <w:hideMark/>
          </w:tcPr>
          <w:p w14:paraId="7E24FAEF" w14:textId="77777777" w:rsidR="000C2676" w:rsidRPr="000C2676" w:rsidRDefault="000C2676" w:rsidP="000C2676">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+10 626</w:t>
            </w:r>
          </w:p>
        </w:tc>
      </w:tr>
      <w:tr w:rsidR="000C2676" w:rsidRPr="00E0414D" w14:paraId="7587B0FF" w14:textId="77777777" w:rsidTr="000C2676">
        <w:trPr>
          <w:trHeight w:val="56"/>
        </w:trPr>
        <w:tc>
          <w:tcPr>
            <w:tcW w:w="1631" w:type="pct"/>
            <w:tcBorders>
              <w:top w:val="single" w:sz="4" w:space="0" w:color="auto"/>
              <w:left w:val="single" w:sz="4" w:space="0" w:color="auto"/>
              <w:bottom w:val="single" w:sz="4" w:space="0" w:color="auto"/>
              <w:right w:val="single" w:sz="4" w:space="0" w:color="auto"/>
            </w:tcBorders>
            <w:vAlign w:val="bottom"/>
            <w:hideMark/>
          </w:tcPr>
          <w:p w14:paraId="17B66D6A" w14:textId="77777777" w:rsidR="002212DF" w:rsidRPr="00E0414D" w:rsidRDefault="002212DF" w:rsidP="00E0414D">
            <w:pPr>
              <w:ind w:firstLine="0"/>
              <w:rPr>
                <w:rFonts w:ascii="Times New Roman" w:eastAsia="Times New Roman" w:hAnsi="Times New Roman" w:cs="Times New Roman"/>
                <w:sz w:val="20"/>
                <w:szCs w:val="20"/>
                <w:lang w:val="ru-RU" w:eastAsia="ru-RU"/>
              </w:rPr>
            </w:pPr>
            <w:r w:rsidRPr="00E0414D">
              <w:rPr>
                <w:rFonts w:ascii="Times New Roman" w:eastAsia="Times New Roman" w:hAnsi="Times New Roman" w:cs="Times New Roman"/>
                <w:sz w:val="20"/>
                <w:szCs w:val="20"/>
                <w:lang w:val="ru-RU" w:eastAsia="ru-RU"/>
              </w:rPr>
              <w:t>Прочие безвозмездные поступления</w:t>
            </w:r>
          </w:p>
        </w:tc>
        <w:tc>
          <w:tcPr>
            <w:tcW w:w="459" w:type="pct"/>
            <w:tcBorders>
              <w:top w:val="single" w:sz="4" w:space="0" w:color="auto"/>
              <w:left w:val="nil"/>
              <w:bottom w:val="single" w:sz="4" w:space="0" w:color="auto"/>
              <w:right w:val="nil"/>
            </w:tcBorders>
            <w:vAlign w:val="center"/>
          </w:tcPr>
          <w:p w14:paraId="4C902E15" w14:textId="77777777" w:rsidR="002212DF" w:rsidRPr="000C2676" w:rsidRDefault="002212DF" w:rsidP="00234D67">
            <w:pPr>
              <w:ind w:firstLine="0"/>
              <w:jc w:val="center"/>
              <w:rPr>
                <w:rFonts w:ascii="Times New Roman" w:eastAsia="Times New Roman" w:hAnsi="Times New Roman" w:cs="Times New Roman"/>
                <w:sz w:val="16"/>
                <w:szCs w:val="16"/>
                <w:lang w:val="ru-RU"/>
              </w:rPr>
            </w:pPr>
            <w:r w:rsidRPr="000C2676">
              <w:rPr>
                <w:rFonts w:ascii="Times New Roman" w:eastAsia="Times New Roman" w:hAnsi="Times New Roman" w:cs="Times New Roman"/>
                <w:sz w:val="16"/>
                <w:szCs w:val="16"/>
                <w:lang w:val="ru-RU"/>
              </w:rPr>
              <w:t>17</w:t>
            </w:r>
          </w:p>
        </w:tc>
        <w:tc>
          <w:tcPr>
            <w:tcW w:w="582" w:type="pct"/>
            <w:tcBorders>
              <w:top w:val="single" w:sz="4" w:space="0" w:color="auto"/>
              <w:left w:val="single" w:sz="4" w:space="0" w:color="auto"/>
              <w:bottom w:val="single" w:sz="4" w:space="0" w:color="auto"/>
              <w:right w:val="single" w:sz="4" w:space="0" w:color="auto"/>
            </w:tcBorders>
            <w:vAlign w:val="center"/>
            <w:hideMark/>
          </w:tcPr>
          <w:p w14:paraId="5244CCC5" w14:textId="77777777" w:rsidR="002212DF" w:rsidRPr="000C2676" w:rsidRDefault="002212DF" w:rsidP="00E0414D">
            <w:pPr>
              <w:autoSpaceDN w:val="0"/>
              <w:ind w:leftChars="-47" w:left="-20" w:hangingChars="52" w:hanging="83"/>
              <w:jc w:val="center"/>
              <w:rPr>
                <w:rFonts w:ascii="Times New Roman" w:eastAsia="Times New Roman" w:hAnsi="Times New Roman" w:cs="Times New Roman"/>
                <w:sz w:val="16"/>
                <w:szCs w:val="16"/>
                <w:lang w:val="ru-RU" w:bidi="ar-SA"/>
              </w:rPr>
            </w:pPr>
            <w:r w:rsidRPr="000C2676">
              <w:rPr>
                <w:rFonts w:ascii="Times New Roman" w:eastAsia="Times New Roman" w:hAnsi="Times New Roman" w:cs="Times New Roman"/>
                <w:sz w:val="16"/>
                <w:szCs w:val="16"/>
                <w:lang w:val="ru-RU" w:bidi="ar-SA"/>
              </w:rPr>
              <w:t>0</w:t>
            </w:r>
          </w:p>
        </w:tc>
        <w:tc>
          <w:tcPr>
            <w:tcW w:w="510" w:type="pct"/>
            <w:tcBorders>
              <w:top w:val="single" w:sz="4" w:space="0" w:color="auto"/>
              <w:left w:val="nil"/>
              <w:bottom w:val="single" w:sz="4" w:space="0" w:color="auto"/>
              <w:right w:val="single" w:sz="4" w:space="0" w:color="auto"/>
            </w:tcBorders>
            <w:vAlign w:val="center"/>
            <w:hideMark/>
          </w:tcPr>
          <w:p w14:paraId="3470860C" w14:textId="77777777" w:rsidR="002212DF" w:rsidRPr="000C2676" w:rsidRDefault="000C2676" w:rsidP="00E0414D">
            <w:pPr>
              <w:ind w:firstLine="0"/>
              <w:jc w:val="center"/>
              <w:rPr>
                <w:rFonts w:ascii="Times New Roman" w:eastAsia="Times New Roman" w:hAnsi="Times New Roman" w:cs="Times New Roman"/>
                <w:sz w:val="16"/>
                <w:szCs w:val="16"/>
                <w:lang w:val="ru-RU"/>
              </w:rPr>
            </w:pPr>
            <w:r w:rsidRPr="000C2676">
              <w:rPr>
                <w:rFonts w:ascii="Times New Roman" w:eastAsia="Times New Roman" w:hAnsi="Times New Roman" w:cs="Times New Roman"/>
                <w:sz w:val="16"/>
                <w:szCs w:val="16"/>
                <w:lang w:val="ru-RU"/>
              </w:rPr>
              <w:t>0</w:t>
            </w:r>
          </w:p>
        </w:tc>
        <w:tc>
          <w:tcPr>
            <w:tcW w:w="363" w:type="pct"/>
            <w:tcBorders>
              <w:top w:val="single" w:sz="4" w:space="0" w:color="auto"/>
              <w:left w:val="nil"/>
              <w:bottom w:val="single" w:sz="4" w:space="0" w:color="auto"/>
              <w:right w:val="single" w:sz="4" w:space="0" w:color="auto"/>
            </w:tcBorders>
            <w:vAlign w:val="center"/>
            <w:hideMark/>
          </w:tcPr>
          <w:p w14:paraId="5BD34416" w14:textId="77777777" w:rsidR="002212DF" w:rsidRPr="000C2676" w:rsidRDefault="002212DF" w:rsidP="00E0414D">
            <w:pPr>
              <w:ind w:right="-257" w:hanging="108"/>
              <w:jc w:val="center"/>
              <w:rPr>
                <w:rFonts w:ascii="Times New Roman" w:eastAsia="Times New Roman" w:hAnsi="Times New Roman" w:cs="Times New Roman"/>
                <w:sz w:val="16"/>
                <w:szCs w:val="16"/>
                <w:lang w:val="ru-RU"/>
              </w:rPr>
            </w:pPr>
            <w:r w:rsidRPr="000C2676">
              <w:rPr>
                <w:rFonts w:ascii="Times New Roman" w:eastAsia="Times New Roman" w:hAnsi="Times New Roman" w:cs="Times New Roman"/>
                <w:sz w:val="16"/>
                <w:szCs w:val="16"/>
                <w:lang w:val="ru-RU"/>
              </w:rPr>
              <w:t>-</w:t>
            </w:r>
          </w:p>
        </w:tc>
        <w:tc>
          <w:tcPr>
            <w:tcW w:w="655" w:type="pct"/>
            <w:tcBorders>
              <w:top w:val="single" w:sz="4" w:space="0" w:color="auto"/>
              <w:left w:val="nil"/>
              <w:bottom w:val="single" w:sz="4" w:space="0" w:color="auto"/>
              <w:right w:val="single" w:sz="4" w:space="0" w:color="auto"/>
            </w:tcBorders>
            <w:vAlign w:val="center"/>
            <w:hideMark/>
          </w:tcPr>
          <w:p w14:paraId="52E7F601" w14:textId="77777777" w:rsidR="002212DF" w:rsidRPr="000C2676" w:rsidRDefault="000C2676" w:rsidP="00E0414D">
            <w:pPr>
              <w:ind w:firstLine="0"/>
              <w:jc w:val="center"/>
              <w:rPr>
                <w:rFonts w:ascii="Times New Roman" w:eastAsia="Times New Roman" w:hAnsi="Times New Roman" w:cs="Times New Roman"/>
                <w:sz w:val="16"/>
                <w:szCs w:val="16"/>
                <w:lang w:val="ru-RU"/>
              </w:rPr>
            </w:pPr>
            <w:r w:rsidRPr="000C2676">
              <w:rPr>
                <w:rFonts w:ascii="Times New Roman" w:eastAsia="Times New Roman" w:hAnsi="Times New Roman" w:cs="Times New Roman"/>
                <w:sz w:val="16"/>
                <w:szCs w:val="16"/>
                <w:lang w:val="ru-RU"/>
              </w:rPr>
              <w:t>0</w:t>
            </w:r>
          </w:p>
        </w:tc>
        <w:tc>
          <w:tcPr>
            <w:tcW w:w="364" w:type="pct"/>
            <w:tcBorders>
              <w:top w:val="single" w:sz="4" w:space="0" w:color="auto"/>
              <w:left w:val="single" w:sz="4" w:space="0" w:color="auto"/>
              <w:bottom w:val="single" w:sz="4" w:space="0" w:color="auto"/>
              <w:right w:val="single" w:sz="4" w:space="0" w:color="auto"/>
            </w:tcBorders>
            <w:noWrap/>
            <w:vAlign w:val="center"/>
            <w:hideMark/>
          </w:tcPr>
          <w:p w14:paraId="27D5616D" w14:textId="77777777" w:rsidR="002212DF" w:rsidRPr="000C2676" w:rsidRDefault="000C2676" w:rsidP="00E0414D">
            <w:pPr>
              <w:ind w:firstLine="47"/>
              <w:jc w:val="center"/>
              <w:rPr>
                <w:rFonts w:ascii="Times New Roman" w:eastAsia="Times New Roman" w:hAnsi="Times New Roman" w:cs="Times New Roman"/>
                <w:sz w:val="16"/>
                <w:szCs w:val="16"/>
                <w:lang w:val="ru-RU"/>
              </w:rPr>
            </w:pPr>
            <w:r w:rsidRPr="000C2676">
              <w:rPr>
                <w:rFonts w:ascii="Times New Roman" w:eastAsia="Times New Roman" w:hAnsi="Times New Roman" w:cs="Times New Roman"/>
                <w:sz w:val="16"/>
                <w:szCs w:val="16"/>
                <w:lang w:val="ru-RU"/>
              </w:rPr>
              <w:t>-</w:t>
            </w:r>
          </w:p>
        </w:tc>
        <w:tc>
          <w:tcPr>
            <w:tcW w:w="435" w:type="pct"/>
            <w:tcBorders>
              <w:top w:val="single" w:sz="4" w:space="0" w:color="auto"/>
              <w:left w:val="nil"/>
              <w:bottom w:val="single" w:sz="4" w:space="0" w:color="auto"/>
              <w:right w:val="single" w:sz="4" w:space="0" w:color="auto"/>
            </w:tcBorders>
            <w:noWrap/>
            <w:vAlign w:val="center"/>
            <w:hideMark/>
          </w:tcPr>
          <w:p w14:paraId="40075D00" w14:textId="77777777" w:rsidR="002212DF" w:rsidRPr="000C2676" w:rsidRDefault="000C2676" w:rsidP="00E0414D">
            <w:pPr>
              <w:ind w:firstLine="0"/>
              <w:jc w:val="center"/>
              <w:rPr>
                <w:rFonts w:ascii="Times New Roman" w:eastAsia="Times New Roman" w:hAnsi="Times New Roman" w:cs="Times New Roman"/>
                <w:bCs/>
                <w:sz w:val="16"/>
                <w:szCs w:val="16"/>
                <w:lang w:val="ru-RU"/>
              </w:rPr>
            </w:pPr>
            <w:r w:rsidRPr="000C2676">
              <w:rPr>
                <w:rFonts w:ascii="Times New Roman" w:eastAsia="Times New Roman" w:hAnsi="Times New Roman" w:cs="Times New Roman"/>
                <w:bCs/>
                <w:sz w:val="16"/>
                <w:szCs w:val="16"/>
                <w:lang w:val="ru-RU"/>
              </w:rPr>
              <w:t>-</w:t>
            </w:r>
            <w:r w:rsidR="00234D67">
              <w:rPr>
                <w:rFonts w:ascii="Times New Roman" w:eastAsia="Times New Roman" w:hAnsi="Times New Roman" w:cs="Times New Roman"/>
                <w:bCs/>
                <w:sz w:val="16"/>
                <w:szCs w:val="16"/>
                <w:lang w:val="ru-RU"/>
              </w:rPr>
              <w:t>17</w:t>
            </w:r>
          </w:p>
        </w:tc>
      </w:tr>
      <w:tr w:rsidR="000C2676" w:rsidRPr="00E0414D" w14:paraId="58EFE2BC" w14:textId="77777777" w:rsidTr="000C2676">
        <w:trPr>
          <w:trHeight w:val="56"/>
        </w:trPr>
        <w:tc>
          <w:tcPr>
            <w:tcW w:w="1631" w:type="pct"/>
            <w:tcBorders>
              <w:top w:val="single" w:sz="4" w:space="0" w:color="auto"/>
              <w:left w:val="single" w:sz="4" w:space="0" w:color="auto"/>
              <w:bottom w:val="single" w:sz="4" w:space="0" w:color="auto"/>
              <w:right w:val="single" w:sz="4" w:space="0" w:color="auto"/>
            </w:tcBorders>
            <w:vAlign w:val="bottom"/>
            <w:hideMark/>
          </w:tcPr>
          <w:p w14:paraId="719E2B55" w14:textId="77777777" w:rsidR="002212DF" w:rsidRPr="00E0414D" w:rsidRDefault="000C2676" w:rsidP="00E0414D">
            <w:pPr>
              <w:ind w:firstLine="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В</w:t>
            </w:r>
            <w:r w:rsidR="002212DF" w:rsidRPr="00E0414D">
              <w:rPr>
                <w:rFonts w:ascii="Times New Roman" w:eastAsia="Times New Roman" w:hAnsi="Times New Roman" w:cs="Times New Roman"/>
                <w:sz w:val="20"/>
                <w:szCs w:val="20"/>
                <w:lang w:val="ru-RU" w:eastAsia="ru-RU"/>
              </w:rPr>
              <w:t>озврат остатков средств, имеющих целевое назначение, прошлых лет</w:t>
            </w:r>
          </w:p>
        </w:tc>
        <w:tc>
          <w:tcPr>
            <w:tcW w:w="459" w:type="pct"/>
            <w:tcBorders>
              <w:top w:val="single" w:sz="4" w:space="0" w:color="auto"/>
              <w:left w:val="nil"/>
              <w:bottom w:val="single" w:sz="4" w:space="0" w:color="auto"/>
              <w:right w:val="nil"/>
            </w:tcBorders>
            <w:vAlign w:val="center"/>
          </w:tcPr>
          <w:p w14:paraId="5BF15017" w14:textId="77777777" w:rsidR="002212DF" w:rsidRPr="000C2676" w:rsidRDefault="002212DF" w:rsidP="00234D67">
            <w:pPr>
              <w:ind w:firstLine="0"/>
              <w:jc w:val="center"/>
              <w:rPr>
                <w:rFonts w:ascii="Times New Roman" w:eastAsia="Times New Roman" w:hAnsi="Times New Roman" w:cs="Times New Roman"/>
                <w:sz w:val="16"/>
                <w:szCs w:val="16"/>
                <w:lang w:val="ru-RU"/>
              </w:rPr>
            </w:pPr>
            <w:r w:rsidRPr="000C2676">
              <w:rPr>
                <w:rFonts w:ascii="Times New Roman" w:eastAsia="Times New Roman" w:hAnsi="Times New Roman" w:cs="Times New Roman"/>
                <w:sz w:val="16"/>
                <w:szCs w:val="16"/>
                <w:lang w:val="ru-RU"/>
              </w:rPr>
              <w:t>-2 819</w:t>
            </w:r>
          </w:p>
        </w:tc>
        <w:tc>
          <w:tcPr>
            <w:tcW w:w="582" w:type="pct"/>
            <w:tcBorders>
              <w:top w:val="single" w:sz="4" w:space="0" w:color="auto"/>
              <w:left w:val="single" w:sz="4" w:space="0" w:color="auto"/>
              <w:bottom w:val="single" w:sz="4" w:space="0" w:color="auto"/>
              <w:right w:val="single" w:sz="4" w:space="0" w:color="auto"/>
            </w:tcBorders>
            <w:vAlign w:val="center"/>
            <w:hideMark/>
          </w:tcPr>
          <w:p w14:paraId="539A7811" w14:textId="77777777" w:rsidR="002212DF" w:rsidRPr="000C2676" w:rsidRDefault="002212DF" w:rsidP="00E0414D">
            <w:pPr>
              <w:autoSpaceDN w:val="0"/>
              <w:ind w:leftChars="-47" w:left="-20" w:hangingChars="52" w:hanging="83"/>
              <w:jc w:val="center"/>
              <w:rPr>
                <w:rFonts w:ascii="Times New Roman" w:eastAsia="Times New Roman" w:hAnsi="Times New Roman" w:cs="Times New Roman"/>
                <w:sz w:val="16"/>
                <w:szCs w:val="16"/>
                <w:lang w:val="ru-RU" w:bidi="ar-SA"/>
              </w:rPr>
            </w:pPr>
            <w:r w:rsidRPr="000C2676">
              <w:rPr>
                <w:rFonts w:ascii="Times New Roman" w:eastAsia="Times New Roman" w:hAnsi="Times New Roman" w:cs="Times New Roman"/>
                <w:sz w:val="16"/>
                <w:szCs w:val="16"/>
                <w:lang w:val="ru-RU" w:bidi="ar-SA"/>
              </w:rPr>
              <w:t>0</w:t>
            </w:r>
          </w:p>
        </w:tc>
        <w:tc>
          <w:tcPr>
            <w:tcW w:w="510" w:type="pct"/>
            <w:tcBorders>
              <w:top w:val="single" w:sz="4" w:space="0" w:color="auto"/>
              <w:left w:val="nil"/>
              <w:bottom w:val="single" w:sz="4" w:space="0" w:color="auto"/>
              <w:right w:val="single" w:sz="4" w:space="0" w:color="auto"/>
            </w:tcBorders>
            <w:vAlign w:val="center"/>
            <w:hideMark/>
          </w:tcPr>
          <w:p w14:paraId="67FD0BB9" w14:textId="77777777" w:rsidR="002212DF" w:rsidRPr="000C2676" w:rsidRDefault="00234D67" w:rsidP="00E0414D">
            <w:pPr>
              <w:ind w:firstLine="0"/>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-139</w:t>
            </w:r>
          </w:p>
        </w:tc>
        <w:tc>
          <w:tcPr>
            <w:tcW w:w="363" w:type="pct"/>
            <w:tcBorders>
              <w:top w:val="single" w:sz="4" w:space="0" w:color="auto"/>
              <w:left w:val="nil"/>
              <w:bottom w:val="single" w:sz="4" w:space="0" w:color="auto"/>
              <w:right w:val="single" w:sz="4" w:space="0" w:color="auto"/>
            </w:tcBorders>
            <w:vAlign w:val="center"/>
            <w:hideMark/>
          </w:tcPr>
          <w:p w14:paraId="71B7B975" w14:textId="77777777" w:rsidR="002212DF" w:rsidRPr="000C2676" w:rsidRDefault="002212DF" w:rsidP="00E0414D">
            <w:pPr>
              <w:ind w:right="-257" w:hanging="108"/>
              <w:jc w:val="center"/>
              <w:rPr>
                <w:rFonts w:ascii="Times New Roman" w:eastAsia="Times New Roman" w:hAnsi="Times New Roman" w:cs="Times New Roman"/>
                <w:sz w:val="16"/>
                <w:szCs w:val="16"/>
                <w:lang w:val="ru-RU"/>
              </w:rPr>
            </w:pPr>
            <w:r w:rsidRPr="000C2676">
              <w:rPr>
                <w:rFonts w:ascii="Times New Roman" w:eastAsia="Times New Roman" w:hAnsi="Times New Roman" w:cs="Times New Roman"/>
                <w:sz w:val="16"/>
                <w:szCs w:val="16"/>
                <w:lang w:val="ru-RU"/>
              </w:rPr>
              <w:t>-</w:t>
            </w:r>
          </w:p>
        </w:tc>
        <w:tc>
          <w:tcPr>
            <w:tcW w:w="655" w:type="pct"/>
            <w:tcBorders>
              <w:top w:val="single" w:sz="4" w:space="0" w:color="auto"/>
              <w:left w:val="nil"/>
              <w:bottom w:val="single" w:sz="4" w:space="0" w:color="auto"/>
              <w:right w:val="single" w:sz="4" w:space="0" w:color="auto"/>
            </w:tcBorders>
            <w:vAlign w:val="center"/>
            <w:hideMark/>
          </w:tcPr>
          <w:p w14:paraId="3052A402" w14:textId="77777777" w:rsidR="002212DF" w:rsidRPr="000C2676" w:rsidRDefault="002212DF" w:rsidP="00E0414D">
            <w:pPr>
              <w:ind w:firstLine="0"/>
              <w:jc w:val="center"/>
              <w:rPr>
                <w:rFonts w:ascii="Times New Roman" w:eastAsia="Times New Roman" w:hAnsi="Times New Roman" w:cs="Times New Roman"/>
                <w:sz w:val="16"/>
                <w:szCs w:val="16"/>
                <w:lang w:val="ru-RU"/>
              </w:rPr>
            </w:pPr>
            <w:r w:rsidRPr="000C2676">
              <w:rPr>
                <w:rFonts w:ascii="Times New Roman" w:eastAsia="Times New Roman" w:hAnsi="Times New Roman" w:cs="Times New Roman"/>
                <w:sz w:val="16"/>
                <w:szCs w:val="16"/>
                <w:lang w:val="ru-RU"/>
              </w:rPr>
              <w:t>-2 819</w:t>
            </w:r>
          </w:p>
        </w:tc>
        <w:tc>
          <w:tcPr>
            <w:tcW w:w="364" w:type="pct"/>
            <w:tcBorders>
              <w:top w:val="single" w:sz="4" w:space="0" w:color="auto"/>
              <w:left w:val="single" w:sz="4" w:space="0" w:color="auto"/>
              <w:bottom w:val="single" w:sz="4" w:space="0" w:color="auto"/>
              <w:right w:val="single" w:sz="4" w:space="0" w:color="auto"/>
            </w:tcBorders>
            <w:noWrap/>
            <w:vAlign w:val="center"/>
            <w:hideMark/>
          </w:tcPr>
          <w:p w14:paraId="6D6AA6C8" w14:textId="77777777" w:rsidR="002212DF" w:rsidRPr="000C2676" w:rsidRDefault="002212DF" w:rsidP="00E0414D">
            <w:pPr>
              <w:ind w:firstLine="47"/>
              <w:jc w:val="center"/>
              <w:rPr>
                <w:rFonts w:ascii="Times New Roman" w:eastAsia="Times New Roman" w:hAnsi="Times New Roman" w:cs="Times New Roman"/>
                <w:sz w:val="16"/>
                <w:szCs w:val="16"/>
                <w:lang w:val="ru-RU"/>
              </w:rPr>
            </w:pPr>
            <w:r w:rsidRPr="000C2676">
              <w:rPr>
                <w:rFonts w:ascii="Times New Roman" w:eastAsia="Times New Roman" w:hAnsi="Times New Roman" w:cs="Times New Roman"/>
                <w:sz w:val="16"/>
                <w:szCs w:val="16"/>
                <w:lang w:val="ru-RU"/>
              </w:rPr>
              <w:t>-</w:t>
            </w:r>
          </w:p>
        </w:tc>
        <w:tc>
          <w:tcPr>
            <w:tcW w:w="435" w:type="pct"/>
            <w:tcBorders>
              <w:top w:val="single" w:sz="4" w:space="0" w:color="auto"/>
              <w:left w:val="nil"/>
              <w:bottom w:val="single" w:sz="4" w:space="0" w:color="auto"/>
              <w:right w:val="single" w:sz="4" w:space="0" w:color="auto"/>
            </w:tcBorders>
            <w:noWrap/>
            <w:vAlign w:val="center"/>
            <w:hideMark/>
          </w:tcPr>
          <w:p w14:paraId="2F8D407E" w14:textId="77777777" w:rsidR="002212DF" w:rsidRPr="000C2676" w:rsidRDefault="00234D67" w:rsidP="00234D67">
            <w:pPr>
              <w:ind w:firstLine="0"/>
              <w:jc w:val="center"/>
              <w:rPr>
                <w:rFonts w:ascii="Times New Roman" w:eastAsia="Times New Roman" w:hAnsi="Times New Roman" w:cs="Times New Roman"/>
                <w:bCs/>
                <w:sz w:val="16"/>
                <w:szCs w:val="16"/>
                <w:lang w:val="ru-RU"/>
              </w:rPr>
            </w:pPr>
            <w:r>
              <w:rPr>
                <w:rFonts w:ascii="Times New Roman" w:eastAsia="Times New Roman" w:hAnsi="Times New Roman" w:cs="Times New Roman"/>
                <w:bCs/>
                <w:sz w:val="16"/>
                <w:szCs w:val="16"/>
                <w:lang w:val="ru-RU"/>
              </w:rPr>
              <w:t>2680</w:t>
            </w:r>
          </w:p>
        </w:tc>
      </w:tr>
    </w:tbl>
    <w:p w14:paraId="05DA32A6" w14:textId="77777777" w:rsidR="00E0414D" w:rsidRPr="00E0414D" w:rsidRDefault="00E0414D" w:rsidP="00E0414D">
      <w:pPr>
        <w:ind w:left="60" w:firstLine="648"/>
        <w:rPr>
          <w:rFonts w:ascii="Times New Roman" w:eastAsia="Times New Roman" w:hAnsi="Times New Roman" w:cs="Times New Roman"/>
          <w:color w:val="FF0000"/>
          <w:sz w:val="24"/>
          <w:szCs w:val="24"/>
          <w:lang w:val="ru-RU"/>
        </w:rPr>
      </w:pPr>
    </w:p>
    <w:p w14:paraId="1ED5B072" w14:textId="77777777" w:rsidR="00F7189A" w:rsidRDefault="00F7189A" w:rsidP="00F7189A">
      <w:pPr>
        <w:spacing w:line="360" w:lineRule="auto"/>
        <w:ind w:left="60" w:firstLine="851"/>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Диаграмма 5 – Структура безвозмездных поступлений, тыс. руб.</w:t>
      </w:r>
    </w:p>
    <w:p w14:paraId="06DECA5A" w14:textId="77777777" w:rsidR="00F7189A" w:rsidRDefault="00F7189A" w:rsidP="00F7189A">
      <w:pPr>
        <w:spacing w:line="360" w:lineRule="auto"/>
        <w:ind w:left="60" w:hanging="60"/>
        <w:rPr>
          <w:rFonts w:ascii="Times New Roman" w:eastAsia="Times New Roman" w:hAnsi="Times New Roman" w:cs="Times New Roman"/>
          <w:sz w:val="26"/>
          <w:szCs w:val="26"/>
          <w:lang w:val="ru-RU"/>
        </w:rPr>
      </w:pPr>
      <w:r>
        <w:rPr>
          <w:rFonts w:ascii="Times New Roman" w:eastAsia="Times New Roman" w:hAnsi="Times New Roman" w:cs="Times New Roman"/>
          <w:noProof/>
          <w:sz w:val="26"/>
          <w:szCs w:val="26"/>
          <w:lang w:val="ru-RU" w:eastAsia="ru-RU" w:bidi="ar-SA"/>
        </w:rPr>
        <w:drawing>
          <wp:inline distT="0" distB="0" distL="0" distR="0" wp14:anchorId="20D17DEF" wp14:editId="1FD8EDFA">
            <wp:extent cx="6049670" cy="3050438"/>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05965E" w14:textId="77777777" w:rsidR="00E0414D" w:rsidRPr="00E0414D" w:rsidRDefault="00E0414D" w:rsidP="00A75F4B">
      <w:pPr>
        <w:spacing w:line="360" w:lineRule="auto"/>
        <w:ind w:left="60"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В 202</w:t>
      </w:r>
      <w:r w:rsidR="00234D67">
        <w:rPr>
          <w:rFonts w:ascii="Times New Roman" w:eastAsia="Times New Roman" w:hAnsi="Times New Roman" w:cs="Times New Roman"/>
          <w:sz w:val="26"/>
          <w:szCs w:val="26"/>
          <w:lang w:val="ru-RU"/>
        </w:rPr>
        <w:t>3</w:t>
      </w:r>
      <w:r w:rsidRPr="00E0414D">
        <w:rPr>
          <w:rFonts w:ascii="Times New Roman" w:eastAsia="Times New Roman" w:hAnsi="Times New Roman" w:cs="Times New Roman"/>
          <w:sz w:val="26"/>
          <w:szCs w:val="26"/>
          <w:lang w:val="ru-RU"/>
        </w:rPr>
        <w:t xml:space="preserve"> году сумма отклонения от плана по доходам от безвозмездных поступлений составила </w:t>
      </w:r>
      <w:r w:rsidR="00234D67">
        <w:rPr>
          <w:rFonts w:ascii="Times New Roman" w:eastAsia="Times New Roman" w:hAnsi="Times New Roman" w:cs="Times New Roman"/>
          <w:sz w:val="26"/>
          <w:szCs w:val="26"/>
          <w:lang w:val="ru-RU"/>
        </w:rPr>
        <w:t>38264</w:t>
      </w:r>
      <w:r w:rsidRPr="00E0414D">
        <w:rPr>
          <w:rFonts w:ascii="Times New Roman" w:eastAsia="Times New Roman" w:hAnsi="Times New Roman" w:cs="Times New Roman"/>
          <w:sz w:val="26"/>
          <w:szCs w:val="26"/>
          <w:lang w:val="ru-RU"/>
        </w:rPr>
        <w:t xml:space="preserve"> тыс. руб</w:t>
      </w:r>
      <w:r w:rsidR="001369E4">
        <w:rPr>
          <w:rFonts w:ascii="Times New Roman" w:eastAsia="Times New Roman" w:hAnsi="Times New Roman" w:cs="Times New Roman"/>
          <w:sz w:val="26"/>
          <w:szCs w:val="26"/>
          <w:lang w:val="ru-RU"/>
        </w:rPr>
        <w:t>.</w:t>
      </w:r>
      <w:r w:rsidRPr="00E0414D">
        <w:rPr>
          <w:rFonts w:ascii="Times New Roman" w:eastAsia="Times New Roman" w:hAnsi="Times New Roman" w:cs="Times New Roman"/>
          <w:sz w:val="26"/>
          <w:szCs w:val="26"/>
          <w:lang w:val="ru-RU"/>
        </w:rPr>
        <w:t xml:space="preserve"> или </w:t>
      </w:r>
      <w:r w:rsidR="00150904">
        <w:rPr>
          <w:rFonts w:ascii="Times New Roman" w:eastAsia="Times New Roman" w:hAnsi="Times New Roman" w:cs="Times New Roman"/>
          <w:sz w:val="26"/>
          <w:szCs w:val="26"/>
          <w:lang w:val="ru-RU"/>
        </w:rPr>
        <w:t>3,1</w:t>
      </w:r>
      <w:r w:rsidRPr="00E0414D">
        <w:rPr>
          <w:rFonts w:ascii="Times New Roman" w:eastAsia="Times New Roman" w:hAnsi="Times New Roman" w:cs="Times New Roman"/>
          <w:sz w:val="26"/>
          <w:szCs w:val="26"/>
          <w:lang w:val="ru-RU"/>
        </w:rPr>
        <w:t>% от уточненных плановых назначений, в том числе:</w:t>
      </w:r>
    </w:p>
    <w:p w14:paraId="6D666C69" w14:textId="77777777" w:rsidR="00A75F4B" w:rsidRDefault="00E0414D" w:rsidP="00A75F4B">
      <w:pPr>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xml:space="preserve">- средств субсидий </w:t>
      </w:r>
      <w:r w:rsidR="00150904">
        <w:rPr>
          <w:rFonts w:ascii="Times New Roman" w:eastAsia="Times New Roman" w:hAnsi="Times New Roman" w:cs="Times New Roman"/>
          <w:sz w:val="26"/>
          <w:szCs w:val="26"/>
          <w:lang w:val="ru-RU"/>
        </w:rPr>
        <w:t xml:space="preserve">поступило меньше планируемых на 20477 </w:t>
      </w:r>
      <w:r w:rsidRPr="00E0414D">
        <w:rPr>
          <w:rFonts w:ascii="Times New Roman" w:eastAsia="Times New Roman" w:hAnsi="Times New Roman" w:cs="Times New Roman"/>
          <w:sz w:val="26"/>
          <w:szCs w:val="26"/>
          <w:lang w:val="ru-RU"/>
        </w:rPr>
        <w:t>тыс. руб</w:t>
      </w:r>
      <w:r w:rsidR="00150904">
        <w:rPr>
          <w:rFonts w:ascii="Times New Roman" w:eastAsia="Times New Roman" w:hAnsi="Times New Roman" w:cs="Times New Roman"/>
          <w:sz w:val="26"/>
          <w:szCs w:val="26"/>
          <w:lang w:val="ru-RU"/>
        </w:rPr>
        <w:t>.</w:t>
      </w:r>
      <w:r w:rsidRPr="00E0414D">
        <w:rPr>
          <w:rFonts w:ascii="Times New Roman" w:eastAsia="Times New Roman" w:hAnsi="Times New Roman" w:cs="Times New Roman"/>
          <w:sz w:val="26"/>
          <w:szCs w:val="26"/>
          <w:lang w:val="ru-RU"/>
        </w:rPr>
        <w:t xml:space="preserve">, </w:t>
      </w:r>
    </w:p>
    <w:p w14:paraId="0D59F74D" w14:textId="77777777" w:rsidR="00A75F4B" w:rsidRDefault="00E0414D" w:rsidP="00A75F4B">
      <w:pPr>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xml:space="preserve">- средств субвенций </w:t>
      </w:r>
      <w:r w:rsidR="00150904">
        <w:rPr>
          <w:rFonts w:ascii="Times New Roman" w:eastAsia="Times New Roman" w:hAnsi="Times New Roman" w:cs="Times New Roman"/>
          <w:sz w:val="26"/>
          <w:szCs w:val="26"/>
          <w:lang w:val="ru-RU"/>
        </w:rPr>
        <w:t xml:space="preserve">поступило меньше планируемых </w:t>
      </w:r>
      <w:r w:rsidR="00150904" w:rsidRPr="00E0414D">
        <w:rPr>
          <w:rFonts w:ascii="Times New Roman" w:eastAsia="Times New Roman" w:hAnsi="Times New Roman" w:cs="Times New Roman"/>
          <w:sz w:val="26"/>
          <w:szCs w:val="26"/>
          <w:lang w:val="ru-RU"/>
        </w:rPr>
        <w:t xml:space="preserve"> </w:t>
      </w:r>
      <w:r w:rsidRPr="00E0414D">
        <w:rPr>
          <w:rFonts w:ascii="Times New Roman" w:eastAsia="Times New Roman" w:hAnsi="Times New Roman" w:cs="Times New Roman"/>
          <w:sz w:val="26"/>
          <w:szCs w:val="26"/>
          <w:lang w:val="ru-RU"/>
        </w:rPr>
        <w:t xml:space="preserve">на </w:t>
      </w:r>
      <w:r w:rsidR="00150904">
        <w:rPr>
          <w:rFonts w:ascii="Times New Roman" w:eastAsia="Times New Roman" w:hAnsi="Times New Roman" w:cs="Times New Roman"/>
          <w:sz w:val="26"/>
          <w:szCs w:val="26"/>
          <w:lang w:val="ru-RU"/>
        </w:rPr>
        <w:t>14202</w:t>
      </w:r>
      <w:r w:rsidRPr="00E0414D">
        <w:rPr>
          <w:rFonts w:ascii="Times New Roman" w:eastAsia="Times New Roman" w:hAnsi="Times New Roman" w:cs="Times New Roman"/>
          <w:sz w:val="26"/>
          <w:szCs w:val="26"/>
          <w:lang w:val="ru-RU"/>
        </w:rPr>
        <w:t xml:space="preserve"> тыс. руб</w:t>
      </w:r>
      <w:r w:rsidR="00A75F4B">
        <w:rPr>
          <w:rFonts w:ascii="Times New Roman" w:eastAsia="Times New Roman" w:hAnsi="Times New Roman" w:cs="Times New Roman"/>
          <w:sz w:val="26"/>
          <w:szCs w:val="26"/>
          <w:lang w:val="ru-RU"/>
        </w:rPr>
        <w:t>.</w:t>
      </w:r>
    </w:p>
    <w:p w14:paraId="4F7101E4" w14:textId="77777777" w:rsidR="00A75F4B" w:rsidRDefault="00E0414D" w:rsidP="00A75F4B">
      <w:pPr>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xml:space="preserve">- иных межбюджетных трансфертов </w:t>
      </w:r>
      <w:r w:rsidR="00150904">
        <w:rPr>
          <w:rFonts w:ascii="Times New Roman" w:eastAsia="Times New Roman" w:hAnsi="Times New Roman" w:cs="Times New Roman"/>
          <w:sz w:val="26"/>
          <w:szCs w:val="26"/>
          <w:lang w:val="ru-RU"/>
        </w:rPr>
        <w:t xml:space="preserve">поступило меньше планируемых </w:t>
      </w:r>
      <w:r w:rsidR="00150904" w:rsidRPr="00E0414D">
        <w:rPr>
          <w:rFonts w:ascii="Times New Roman" w:eastAsia="Times New Roman" w:hAnsi="Times New Roman" w:cs="Times New Roman"/>
          <w:sz w:val="26"/>
          <w:szCs w:val="26"/>
          <w:lang w:val="ru-RU"/>
        </w:rPr>
        <w:t xml:space="preserve"> </w:t>
      </w:r>
      <w:r w:rsidRPr="00E0414D">
        <w:rPr>
          <w:rFonts w:ascii="Times New Roman" w:eastAsia="Times New Roman" w:hAnsi="Times New Roman" w:cs="Times New Roman"/>
          <w:sz w:val="26"/>
          <w:szCs w:val="26"/>
          <w:lang w:val="ru-RU"/>
        </w:rPr>
        <w:t xml:space="preserve">на </w:t>
      </w:r>
      <w:r w:rsidR="00150904">
        <w:rPr>
          <w:rFonts w:ascii="Times New Roman" w:eastAsia="Times New Roman" w:hAnsi="Times New Roman" w:cs="Times New Roman"/>
          <w:sz w:val="26"/>
          <w:szCs w:val="26"/>
          <w:lang w:val="ru-RU"/>
        </w:rPr>
        <w:t>3446</w:t>
      </w:r>
      <w:r w:rsidRPr="00E0414D">
        <w:rPr>
          <w:rFonts w:ascii="Times New Roman" w:eastAsia="Times New Roman" w:hAnsi="Times New Roman" w:cs="Times New Roman"/>
          <w:sz w:val="26"/>
          <w:szCs w:val="26"/>
          <w:lang w:val="ru-RU"/>
        </w:rPr>
        <w:t xml:space="preserve"> тыс. руб.</w:t>
      </w:r>
    </w:p>
    <w:p w14:paraId="3D625528" w14:textId="77777777" w:rsidR="00A75F4B" w:rsidRDefault="000A249E" w:rsidP="000A249E">
      <w:pPr>
        <w:spacing w:line="360" w:lineRule="auto"/>
        <w:ind w:left="60"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lastRenderedPageBreak/>
        <w:t>В 202</w:t>
      </w:r>
      <w:r>
        <w:rPr>
          <w:rFonts w:ascii="Times New Roman" w:eastAsia="Times New Roman" w:hAnsi="Times New Roman" w:cs="Times New Roman"/>
          <w:sz w:val="26"/>
          <w:szCs w:val="26"/>
          <w:lang w:val="ru-RU"/>
        </w:rPr>
        <w:t>3</w:t>
      </w:r>
      <w:r w:rsidRPr="00E0414D">
        <w:rPr>
          <w:rFonts w:ascii="Times New Roman" w:eastAsia="Times New Roman" w:hAnsi="Times New Roman" w:cs="Times New Roman"/>
          <w:sz w:val="26"/>
          <w:szCs w:val="26"/>
          <w:lang w:val="ru-RU"/>
        </w:rPr>
        <w:t xml:space="preserve"> году </w:t>
      </w:r>
      <w:r>
        <w:rPr>
          <w:rFonts w:ascii="Times New Roman" w:eastAsia="Times New Roman" w:hAnsi="Times New Roman" w:cs="Times New Roman"/>
          <w:sz w:val="26"/>
          <w:szCs w:val="26"/>
          <w:lang w:val="ru-RU"/>
        </w:rPr>
        <w:t xml:space="preserve">были </w:t>
      </w:r>
      <w:r w:rsidRPr="00E0414D">
        <w:rPr>
          <w:rFonts w:ascii="Times New Roman" w:eastAsia="Times New Roman" w:hAnsi="Times New Roman" w:cs="Times New Roman"/>
          <w:sz w:val="26"/>
          <w:szCs w:val="26"/>
          <w:lang w:val="ru-RU"/>
        </w:rPr>
        <w:t>возвращены в краевой бюджет остатки субсидий, поступивших в местный бюджет в 202</w:t>
      </w:r>
      <w:r>
        <w:rPr>
          <w:rFonts w:ascii="Times New Roman" w:eastAsia="Times New Roman" w:hAnsi="Times New Roman" w:cs="Times New Roman"/>
          <w:sz w:val="26"/>
          <w:szCs w:val="26"/>
          <w:lang w:val="ru-RU"/>
        </w:rPr>
        <w:t>2</w:t>
      </w:r>
      <w:r w:rsidRPr="00E0414D">
        <w:rPr>
          <w:rFonts w:ascii="Times New Roman" w:eastAsia="Times New Roman" w:hAnsi="Times New Roman" w:cs="Times New Roman"/>
          <w:sz w:val="26"/>
          <w:szCs w:val="26"/>
          <w:lang w:val="ru-RU"/>
        </w:rPr>
        <w:t xml:space="preserve"> году в сумме </w:t>
      </w:r>
      <w:r>
        <w:rPr>
          <w:rFonts w:ascii="Times New Roman" w:eastAsia="Times New Roman" w:hAnsi="Times New Roman" w:cs="Times New Roman"/>
          <w:sz w:val="26"/>
          <w:szCs w:val="26"/>
          <w:lang w:val="ru-RU"/>
        </w:rPr>
        <w:t>139</w:t>
      </w:r>
      <w:r w:rsidRPr="00E0414D">
        <w:rPr>
          <w:rFonts w:ascii="Times New Roman" w:eastAsia="Times New Roman" w:hAnsi="Times New Roman" w:cs="Times New Roman"/>
          <w:sz w:val="26"/>
          <w:szCs w:val="26"/>
          <w:lang w:val="ru-RU"/>
        </w:rPr>
        <w:t xml:space="preserve"> тыс. руб.</w:t>
      </w:r>
      <w:r>
        <w:rPr>
          <w:rFonts w:ascii="Times New Roman" w:eastAsia="Times New Roman" w:hAnsi="Times New Roman" w:cs="Times New Roman"/>
          <w:sz w:val="26"/>
          <w:szCs w:val="26"/>
          <w:lang w:val="ru-RU"/>
        </w:rPr>
        <w:t xml:space="preserve"> </w:t>
      </w:r>
      <w:r w:rsidR="00E0414D" w:rsidRPr="00E0414D">
        <w:rPr>
          <w:rFonts w:ascii="Times New Roman" w:eastAsia="Times New Roman" w:hAnsi="Times New Roman" w:cs="Times New Roman"/>
          <w:sz w:val="26"/>
          <w:szCs w:val="26"/>
          <w:lang w:val="ru-RU"/>
        </w:rPr>
        <w:t>По сравнению с 202</w:t>
      </w:r>
      <w:r w:rsidR="00150904">
        <w:rPr>
          <w:rFonts w:ascii="Times New Roman" w:eastAsia="Times New Roman" w:hAnsi="Times New Roman" w:cs="Times New Roman"/>
          <w:sz w:val="26"/>
          <w:szCs w:val="26"/>
          <w:lang w:val="ru-RU"/>
        </w:rPr>
        <w:t>2</w:t>
      </w:r>
      <w:r w:rsidR="00E0414D" w:rsidRPr="00E0414D">
        <w:rPr>
          <w:rFonts w:ascii="Times New Roman" w:eastAsia="Times New Roman" w:hAnsi="Times New Roman" w:cs="Times New Roman"/>
          <w:sz w:val="26"/>
          <w:szCs w:val="26"/>
          <w:lang w:val="ru-RU"/>
        </w:rPr>
        <w:t xml:space="preserve"> годом сумма безвозмездных поступлений увеличилась на </w:t>
      </w:r>
      <w:r w:rsidR="00150904">
        <w:rPr>
          <w:rFonts w:ascii="Times New Roman" w:eastAsia="Times New Roman" w:hAnsi="Times New Roman" w:cs="Times New Roman"/>
          <w:sz w:val="26"/>
          <w:szCs w:val="26"/>
          <w:lang w:val="ru-RU"/>
        </w:rPr>
        <w:t>281065 тыс. руб.</w:t>
      </w:r>
      <w:r w:rsidR="00E0414D" w:rsidRPr="00E0414D">
        <w:rPr>
          <w:rFonts w:ascii="Times New Roman" w:eastAsia="Times New Roman" w:hAnsi="Times New Roman" w:cs="Times New Roman"/>
          <w:sz w:val="26"/>
          <w:szCs w:val="26"/>
          <w:lang w:val="ru-RU"/>
        </w:rPr>
        <w:t xml:space="preserve"> или на </w:t>
      </w:r>
      <w:r w:rsidR="00150904">
        <w:rPr>
          <w:rFonts w:ascii="Times New Roman" w:eastAsia="Times New Roman" w:hAnsi="Times New Roman" w:cs="Times New Roman"/>
          <w:sz w:val="26"/>
          <w:szCs w:val="26"/>
          <w:lang w:val="ru-RU"/>
        </w:rPr>
        <w:t>31%.</w:t>
      </w:r>
    </w:p>
    <w:p w14:paraId="0069A465" w14:textId="77777777" w:rsidR="00E0414D" w:rsidRPr="00E0414D" w:rsidRDefault="00E0414D" w:rsidP="00A75F4B">
      <w:pPr>
        <w:spacing w:line="360" w:lineRule="auto"/>
        <w:ind w:left="60"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Таким образом, по сравнению с 202</w:t>
      </w:r>
      <w:r w:rsidR="00E15AC1">
        <w:rPr>
          <w:rFonts w:ascii="Times New Roman" w:eastAsia="Times New Roman" w:hAnsi="Times New Roman" w:cs="Times New Roman"/>
          <w:sz w:val="26"/>
          <w:szCs w:val="26"/>
          <w:lang w:val="ru-RU"/>
        </w:rPr>
        <w:t>3</w:t>
      </w:r>
      <w:r w:rsidRPr="00E0414D">
        <w:rPr>
          <w:rFonts w:ascii="Times New Roman" w:eastAsia="Times New Roman" w:hAnsi="Times New Roman" w:cs="Times New Roman"/>
          <w:sz w:val="26"/>
          <w:szCs w:val="26"/>
          <w:lang w:val="ru-RU"/>
        </w:rPr>
        <w:t xml:space="preserve"> годом налоговых и неналоговых доходов поступило </w:t>
      </w:r>
      <w:r w:rsidR="00FB2E42">
        <w:rPr>
          <w:rFonts w:ascii="Times New Roman" w:eastAsia="Times New Roman" w:hAnsi="Times New Roman" w:cs="Times New Roman"/>
          <w:sz w:val="26"/>
          <w:szCs w:val="26"/>
          <w:lang w:val="ru-RU"/>
        </w:rPr>
        <w:t xml:space="preserve">меньше </w:t>
      </w:r>
      <w:r w:rsidRPr="00E0414D">
        <w:rPr>
          <w:rFonts w:ascii="Times New Roman" w:eastAsia="Times New Roman" w:hAnsi="Times New Roman" w:cs="Times New Roman"/>
          <w:sz w:val="26"/>
          <w:szCs w:val="26"/>
          <w:lang w:val="ru-RU"/>
        </w:rPr>
        <w:t xml:space="preserve">на </w:t>
      </w:r>
      <w:r w:rsidR="00FB2E42">
        <w:rPr>
          <w:rFonts w:ascii="Times New Roman" w:eastAsia="Times New Roman" w:hAnsi="Times New Roman" w:cs="Times New Roman"/>
          <w:sz w:val="26"/>
          <w:szCs w:val="26"/>
          <w:lang w:val="ru-RU"/>
        </w:rPr>
        <w:t>18573,2</w:t>
      </w:r>
      <w:r w:rsidRPr="00E0414D">
        <w:rPr>
          <w:rFonts w:ascii="Times New Roman" w:eastAsia="Times New Roman" w:hAnsi="Times New Roman" w:cs="Times New Roman"/>
          <w:sz w:val="26"/>
          <w:szCs w:val="26"/>
          <w:lang w:val="ru-RU"/>
        </w:rPr>
        <w:t xml:space="preserve"> тыс. рублей или на </w:t>
      </w:r>
      <w:r w:rsidR="00FB2E42">
        <w:rPr>
          <w:rFonts w:ascii="Times New Roman" w:eastAsia="Times New Roman" w:hAnsi="Times New Roman" w:cs="Times New Roman"/>
          <w:sz w:val="26"/>
          <w:szCs w:val="26"/>
          <w:lang w:val="ru-RU"/>
        </w:rPr>
        <w:t xml:space="preserve">2,6 </w:t>
      </w:r>
      <w:r w:rsidRPr="00E0414D">
        <w:rPr>
          <w:rFonts w:ascii="Times New Roman" w:eastAsia="Times New Roman" w:hAnsi="Times New Roman" w:cs="Times New Roman"/>
          <w:sz w:val="26"/>
          <w:szCs w:val="26"/>
          <w:lang w:val="ru-RU"/>
        </w:rPr>
        <w:t xml:space="preserve">%, а безвозмездных поступлений больше на </w:t>
      </w:r>
      <w:r w:rsidR="00FB2E42">
        <w:rPr>
          <w:rFonts w:ascii="Times New Roman" w:eastAsia="Times New Roman" w:hAnsi="Times New Roman" w:cs="Times New Roman"/>
          <w:sz w:val="26"/>
          <w:szCs w:val="26"/>
          <w:lang w:val="ru-RU"/>
        </w:rPr>
        <w:t>283729</w:t>
      </w:r>
      <w:r w:rsidRPr="00E0414D">
        <w:rPr>
          <w:rFonts w:ascii="Times New Roman" w:eastAsia="Times New Roman" w:hAnsi="Times New Roman" w:cs="Times New Roman"/>
          <w:sz w:val="26"/>
          <w:szCs w:val="26"/>
          <w:lang w:val="ru-RU"/>
        </w:rPr>
        <w:t xml:space="preserve"> тыс. руб. или на </w:t>
      </w:r>
      <w:r w:rsidR="00FB2E42">
        <w:rPr>
          <w:rFonts w:ascii="Times New Roman" w:eastAsia="Times New Roman" w:hAnsi="Times New Roman" w:cs="Times New Roman"/>
          <w:sz w:val="26"/>
          <w:szCs w:val="26"/>
          <w:lang w:val="ru-RU"/>
        </w:rPr>
        <w:t>31</w:t>
      </w:r>
      <w:r w:rsidRPr="00E0414D">
        <w:rPr>
          <w:rFonts w:ascii="Times New Roman" w:eastAsia="Times New Roman" w:hAnsi="Times New Roman" w:cs="Times New Roman"/>
          <w:sz w:val="26"/>
          <w:szCs w:val="26"/>
          <w:lang w:val="ru-RU"/>
        </w:rPr>
        <w:t>% (с учетом возврат</w:t>
      </w:r>
      <w:r w:rsidR="000A249E">
        <w:rPr>
          <w:rFonts w:ascii="Times New Roman" w:eastAsia="Times New Roman" w:hAnsi="Times New Roman" w:cs="Times New Roman"/>
          <w:sz w:val="26"/>
          <w:szCs w:val="26"/>
          <w:lang w:val="ru-RU"/>
        </w:rPr>
        <w:t>а</w:t>
      </w:r>
      <w:r w:rsidRPr="00E0414D">
        <w:rPr>
          <w:rFonts w:ascii="Times New Roman" w:eastAsia="Times New Roman" w:hAnsi="Times New Roman" w:cs="Times New Roman"/>
          <w:sz w:val="26"/>
          <w:szCs w:val="26"/>
          <w:lang w:val="ru-RU"/>
        </w:rPr>
        <w:t xml:space="preserve"> остатков).</w:t>
      </w:r>
    </w:p>
    <w:p w14:paraId="6FD46764" w14:textId="77777777" w:rsidR="00E0414D" w:rsidRPr="00E0414D" w:rsidRDefault="00FB2E42" w:rsidP="00A75F4B">
      <w:pPr>
        <w:spacing w:line="360" w:lineRule="auto"/>
        <w:ind w:left="60" w:firstLine="851"/>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В общем</w:t>
      </w:r>
      <w:r w:rsidR="000A249E">
        <w:rPr>
          <w:rFonts w:ascii="Times New Roman" w:eastAsia="Times New Roman" w:hAnsi="Times New Roman" w:cs="Times New Roman"/>
          <w:sz w:val="26"/>
          <w:szCs w:val="26"/>
          <w:lang w:val="ru-RU"/>
        </w:rPr>
        <w:t>,</w:t>
      </w:r>
      <w:r>
        <w:rPr>
          <w:rFonts w:ascii="Times New Roman" w:eastAsia="Times New Roman" w:hAnsi="Times New Roman" w:cs="Times New Roman"/>
          <w:sz w:val="26"/>
          <w:szCs w:val="26"/>
          <w:lang w:val="ru-RU"/>
        </w:rPr>
        <w:t xml:space="preserve"> з</w:t>
      </w:r>
      <w:r w:rsidR="00E0414D" w:rsidRPr="00E0414D">
        <w:rPr>
          <w:rFonts w:ascii="Times New Roman" w:eastAsia="Times New Roman" w:hAnsi="Times New Roman" w:cs="Times New Roman"/>
          <w:sz w:val="26"/>
          <w:szCs w:val="26"/>
          <w:lang w:val="ru-RU"/>
        </w:rPr>
        <w:t xml:space="preserve">а счет </w:t>
      </w:r>
      <w:r>
        <w:rPr>
          <w:rFonts w:ascii="Times New Roman" w:eastAsia="Times New Roman" w:hAnsi="Times New Roman" w:cs="Times New Roman"/>
          <w:sz w:val="26"/>
          <w:szCs w:val="26"/>
          <w:lang w:val="ru-RU"/>
        </w:rPr>
        <w:t>изменения поступлений</w:t>
      </w:r>
      <w:r w:rsidR="00E0414D" w:rsidRPr="00E0414D">
        <w:rPr>
          <w:rFonts w:ascii="Times New Roman" w:eastAsia="Times New Roman" w:hAnsi="Times New Roman" w:cs="Times New Roman"/>
          <w:sz w:val="26"/>
          <w:szCs w:val="26"/>
          <w:lang w:val="ru-RU"/>
        </w:rPr>
        <w:t xml:space="preserve"> налоговых и неналоговых доходов и безвозмездных поступлений из других бюджетов в 202</w:t>
      </w:r>
      <w:r>
        <w:rPr>
          <w:rFonts w:ascii="Times New Roman" w:eastAsia="Times New Roman" w:hAnsi="Times New Roman" w:cs="Times New Roman"/>
          <w:sz w:val="26"/>
          <w:szCs w:val="26"/>
          <w:lang w:val="ru-RU"/>
        </w:rPr>
        <w:t>3</w:t>
      </w:r>
      <w:r w:rsidR="00E0414D" w:rsidRPr="00E0414D">
        <w:rPr>
          <w:rFonts w:ascii="Times New Roman" w:eastAsia="Times New Roman" w:hAnsi="Times New Roman" w:cs="Times New Roman"/>
          <w:sz w:val="26"/>
          <w:szCs w:val="26"/>
          <w:lang w:val="ru-RU"/>
        </w:rPr>
        <w:t xml:space="preserve"> году доходов </w:t>
      </w:r>
      <w:r w:rsidR="000A249E">
        <w:rPr>
          <w:rFonts w:ascii="Times New Roman" w:eastAsia="Times New Roman" w:hAnsi="Times New Roman" w:cs="Times New Roman"/>
          <w:sz w:val="26"/>
          <w:szCs w:val="26"/>
          <w:lang w:val="ru-RU"/>
        </w:rPr>
        <w:t xml:space="preserve">в бюджет Лесозаводского городского округа </w:t>
      </w:r>
      <w:r w:rsidR="00E0414D" w:rsidRPr="00E0414D">
        <w:rPr>
          <w:rFonts w:ascii="Times New Roman" w:eastAsia="Times New Roman" w:hAnsi="Times New Roman" w:cs="Times New Roman"/>
          <w:sz w:val="26"/>
          <w:szCs w:val="26"/>
          <w:lang w:val="ru-RU"/>
        </w:rPr>
        <w:t xml:space="preserve">поступило на </w:t>
      </w:r>
      <w:r>
        <w:rPr>
          <w:rFonts w:ascii="Times New Roman" w:eastAsia="Times New Roman" w:hAnsi="Times New Roman" w:cs="Times New Roman"/>
          <w:sz w:val="26"/>
          <w:szCs w:val="26"/>
          <w:lang w:val="ru-RU"/>
        </w:rPr>
        <w:t>265155,8</w:t>
      </w:r>
      <w:r w:rsidR="00E0414D" w:rsidRPr="00E0414D">
        <w:rPr>
          <w:rFonts w:ascii="Times New Roman" w:eastAsia="Times New Roman" w:hAnsi="Times New Roman" w:cs="Times New Roman"/>
          <w:sz w:val="26"/>
          <w:szCs w:val="26"/>
          <w:lang w:val="ru-RU"/>
        </w:rPr>
        <w:t xml:space="preserve"> тыс. руб</w:t>
      </w:r>
      <w:r>
        <w:rPr>
          <w:rFonts w:ascii="Times New Roman" w:eastAsia="Times New Roman" w:hAnsi="Times New Roman" w:cs="Times New Roman"/>
          <w:sz w:val="26"/>
          <w:szCs w:val="26"/>
          <w:lang w:val="ru-RU"/>
        </w:rPr>
        <w:t>.</w:t>
      </w:r>
      <w:r w:rsidR="00E0414D" w:rsidRPr="00E0414D">
        <w:rPr>
          <w:rFonts w:ascii="Times New Roman" w:eastAsia="Times New Roman" w:hAnsi="Times New Roman" w:cs="Times New Roman"/>
          <w:sz w:val="26"/>
          <w:szCs w:val="26"/>
          <w:lang w:val="ru-RU"/>
        </w:rPr>
        <w:t xml:space="preserve"> или на </w:t>
      </w:r>
      <w:r>
        <w:rPr>
          <w:rFonts w:ascii="Times New Roman" w:eastAsia="Times New Roman" w:hAnsi="Times New Roman" w:cs="Times New Roman"/>
          <w:sz w:val="26"/>
          <w:szCs w:val="26"/>
          <w:lang w:val="ru-RU"/>
        </w:rPr>
        <w:t>16,1</w:t>
      </w:r>
      <w:r w:rsidR="00E0414D" w:rsidRPr="00E0414D">
        <w:rPr>
          <w:rFonts w:ascii="Times New Roman" w:eastAsia="Times New Roman" w:hAnsi="Times New Roman" w:cs="Times New Roman"/>
          <w:sz w:val="26"/>
          <w:szCs w:val="26"/>
          <w:lang w:val="ru-RU"/>
        </w:rPr>
        <w:t>% больше, чем в 202</w:t>
      </w:r>
      <w:r>
        <w:rPr>
          <w:rFonts w:ascii="Times New Roman" w:eastAsia="Times New Roman" w:hAnsi="Times New Roman" w:cs="Times New Roman"/>
          <w:sz w:val="26"/>
          <w:szCs w:val="26"/>
          <w:lang w:val="ru-RU"/>
        </w:rPr>
        <w:t>2</w:t>
      </w:r>
      <w:r w:rsidR="00E0414D" w:rsidRPr="00E0414D">
        <w:rPr>
          <w:rFonts w:ascii="Times New Roman" w:eastAsia="Times New Roman" w:hAnsi="Times New Roman" w:cs="Times New Roman"/>
          <w:sz w:val="26"/>
          <w:szCs w:val="26"/>
          <w:lang w:val="ru-RU"/>
        </w:rPr>
        <w:t xml:space="preserve"> году.</w:t>
      </w:r>
    </w:p>
    <w:p w14:paraId="428F6A14" w14:textId="77777777" w:rsidR="00E0414D" w:rsidRPr="00E0414D" w:rsidRDefault="00E0414D" w:rsidP="00A75F4B">
      <w:pPr>
        <w:spacing w:line="360" w:lineRule="auto"/>
        <w:ind w:left="60"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В структуре исполненных доходов бюджета Лесозаводского городского округа за 202</w:t>
      </w:r>
      <w:r w:rsidR="00FB2E42">
        <w:rPr>
          <w:rFonts w:ascii="Times New Roman" w:eastAsia="Times New Roman" w:hAnsi="Times New Roman" w:cs="Times New Roman"/>
          <w:sz w:val="26"/>
          <w:szCs w:val="26"/>
          <w:lang w:val="ru-RU"/>
        </w:rPr>
        <w:t>3</w:t>
      </w:r>
      <w:r w:rsidRPr="00E0414D">
        <w:rPr>
          <w:rFonts w:ascii="Times New Roman" w:eastAsia="Times New Roman" w:hAnsi="Times New Roman" w:cs="Times New Roman"/>
          <w:sz w:val="26"/>
          <w:szCs w:val="26"/>
          <w:lang w:val="ru-RU"/>
        </w:rPr>
        <w:t xml:space="preserve"> год налоговые и неналоговые доходы составили </w:t>
      </w:r>
      <w:r w:rsidR="00FB2E42">
        <w:rPr>
          <w:rFonts w:ascii="Times New Roman" w:eastAsia="Times New Roman" w:hAnsi="Times New Roman" w:cs="Times New Roman"/>
          <w:sz w:val="26"/>
          <w:szCs w:val="26"/>
          <w:lang w:val="ru-RU"/>
        </w:rPr>
        <w:t>37,1</w:t>
      </w:r>
      <w:r w:rsidRPr="00E0414D">
        <w:rPr>
          <w:rFonts w:ascii="Times New Roman" w:eastAsia="Times New Roman" w:hAnsi="Times New Roman" w:cs="Times New Roman"/>
          <w:sz w:val="26"/>
          <w:szCs w:val="26"/>
          <w:lang w:val="ru-RU"/>
        </w:rPr>
        <w:t>% (в 202</w:t>
      </w:r>
      <w:r w:rsidR="00FB2E42">
        <w:rPr>
          <w:rFonts w:ascii="Times New Roman" w:eastAsia="Times New Roman" w:hAnsi="Times New Roman" w:cs="Times New Roman"/>
          <w:sz w:val="26"/>
          <w:szCs w:val="26"/>
          <w:lang w:val="ru-RU"/>
        </w:rPr>
        <w:t>2</w:t>
      </w:r>
      <w:r w:rsidRPr="00E0414D">
        <w:rPr>
          <w:rFonts w:ascii="Times New Roman" w:eastAsia="Times New Roman" w:hAnsi="Times New Roman" w:cs="Times New Roman"/>
          <w:sz w:val="26"/>
          <w:szCs w:val="26"/>
          <w:lang w:val="ru-RU"/>
        </w:rPr>
        <w:t xml:space="preserve"> году </w:t>
      </w:r>
      <w:r w:rsidR="00FB2E42">
        <w:rPr>
          <w:rFonts w:ascii="Times New Roman" w:eastAsia="Times New Roman" w:hAnsi="Times New Roman" w:cs="Times New Roman"/>
          <w:sz w:val="26"/>
          <w:szCs w:val="26"/>
          <w:lang w:val="ru-RU"/>
        </w:rPr>
        <w:t>44,2</w:t>
      </w:r>
      <w:r w:rsidRPr="00E0414D">
        <w:rPr>
          <w:rFonts w:ascii="Times New Roman" w:eastAsia="Times New Roman" w:hAnsi="Times New Roman" w:cs="Times New Roman"/>
          <w:sz w:val="26"/>
          <w:szCs w:val="26"/>
          <w:lang w:val="ru-RU"/>
        </w:rPr>
        <w:t xml:space="preserve">%), безвозмездные поступления, с учётом возврата в краевой бюджет остатков субсидий прошлых лет, имеющих целевое значение – </w:t>
      </w:r>
      <w:r w:rsidR="005512EE">
        <w:rPr>
          <w:rFonts w:ascii="Times New Roman" w:eastAsia="Times New Roman" w:hAnsi="Times New Roman" w:cs="Times New Roman"/>
          <w:sz w:val="26"/>
          <w:szCs w:val="26"/>
          <w:lang w:val="ru-RU"/>
        </w:rPr>
        <w:t>62,9</w:t>
      </w:r>
      <w:r w:rsidRPr="00E0414D">
        <w:rPr>
          <w:rFonts w:ascii="Times New Roman" w:eastAsia="Times New Roman" w:hAnsi="Times New Roman" w:cs="Times New Roman"/>
          <w:sz w:val="26"/>
          <w:szCs w:val="26"/>
          <w:lang w:val="ru-RU"/>
        </w:rPr>
        <w:t>% (в 202</w:t>
      </w:r>
      <w:r w:rsidR="005512EE">
        <w:rPr>
          <w:rFonts w:ascii="Times New Roman" w:eastAsia="Times New Roman" w:hAnsi="Times New Roman" w:cs="Times New Roman"/>
          <w:sz w:val="26"/>
          <w:szCs w:val="26"/>
          <w:lang w:val="ru-RU"/>
        </w:rPr>
        <w:t>2</w:t>
      </w:r>
      <w:r w:rsidRPr="00E0414D">
        <w:rPr>
          <w:rFonts w:ascii="Times New Roman" w:eastAsia="Times New Roman" w:hAnsi="Times New Roman" w:cs="Times New Roman"/>
          <w:sz w:val="26"/>
          <w:szCs w:val="26"/>
          <w:lang w:val="ru-RU"/>
        </w:rPr>
        <w:t xml:space="preserve"> году </w:t>
      </w:r>
      <w:r w:rsidR="005512EE">
        <w:rPr>
          <w:rFonts w:ascii="Times New Roman" w:eastAsia="Times New Roman" w:hAnsi="Times New Roman" w:cs="Times New Roman"/>
          <w:sz w:val="26"/>
          <w:szCs w:val="26"/>
          <w:lang w:val="ru-RU"/>
        </w:rPr>
        <w:t>55,8</w:t>
      </w:r>
      <w:r w:rsidRPr="00E0414D">
        <w:rPr>
          <w:rFonts w:ascii="Times New Roman" w:eastAsia="Times New Roman" w:hAnsi="Times New Roman" w:cs="Times New Roman"/>
          <w:sz w:val="26"/>
          <w:szCs w:val="26"/>
          <w:lang w:val="ru-RU"/>
        </w:rPr>
        <w:t>%).</w:t>
      </w:r>
    </w:p>
    <w:p w14:paraId="12E56825" w14:textId="77777777" w:rsidR="00E0414D" w:rsidRPr="00E0414D" w:rsidRDefault="00E0414D" w:rsidP="00A75F4B">
      <w:pPr>
        <w:spacing w:line="360" w:lineRule="auto"/>
        <w:ind w:left="60"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Доля налоговых и неналоговых доходов</w:t>
      </w:r>
      <w:r w:rsidR="005512EE">
        <w:rPr>
          <w:rFonts w:ascii="Times New Roman" w:eastAsia="Times New Roman" w:hAnsi="Times New Roman" w:cs="Times New Roman"/>
          <w:sz w:val="26"/>
          <w:szCs w:val="26"/>
          <w:lang w:val="ru-RU"/>
        </w:rPr>
        <w:t>,</w:t>
      </w:r>
      <w:r w:rsidRPr="00E0414D">
        <w:rPr>
          <w:rFonts w:ascii="Times New Roman" w:eastAsia="Times New Roman" w:hAnsi="Times New Roman" w:cs="Times New Roman"/>
          <w:sz w:val="26"/>
          <w:szCs w:val="26"/>
          <w:lang w:val="ru-RU"/>
        </w:rPr>
        <w:t xml:space="preserve"> </w:t>
      </w:r>
      <w:r w:rsidR="005512EE">
        <w:rPr>
          <w:rFonts w:ascii="Times New Roman" w:eastAsia="Times New Roman" w:hAnsi="Times New Roman" w:cs="Times New Roman"/>
          <w:sz w:val="26"/>
          <w:szCs w:val="26"/>
          <w:lang w:val="ru-RU"/>
        </w:rPr>
        <w:t xml:space="preserve">или собственных доходов бюджета Лесозаводского городского округа </w:t>
      </w:r>
      <w:r w:rsidRPr="00E0414D">
        <w:rPr>
          <w:rFonts w:ascii="Times New Roman" w:eastAsia="Times New Roman" w:hAnsi="Times New Roman" w:cs="Times New Roman"/>
          <w:sz w:val="26"/>
          <w:szCs w:val="26"/>
          <w:lang w:val="ru-RU"/>
        </w:rPr>
        <w:t xml:space="preserve">в общем объёме в сравнении с показателями предыдущего года </w:t>
      </w:r>
      <w:r w:rsidR="005512EE">
        <w:rPr>
          <w:rFonts w:ascii="Times New Roman" w:eastAsia="Times New Roman" w:hAnsi="Times New Roman" w:cs="Times New Roman"/>
          <w:sz w:val="26"/>
          <w:szCs w:val="26"/>
          <w:lang w:val="ru-RU"/>
        </w:rPr>
        <w:t>снизилась</w:t>
      </w:r>
      <w:r w:rsidRPr="00E0414D">
        <w:rPr>
          <w:rFonts w:ascii="Times New Roman" w:eastAsia="Times New Roman" w:hAnsi="Times New Roman" w:cs="Times New Roman"/>
          <w:sz w:val="26"/>
          <w:szCs w:val="26"/>
          <w:lang w:val="ru-RU"/>
        </w:rPr>
        <w:t xml:space="preserve"> на </w:t>
      </w:r>
      <w:r w:rsidR="005512EE">
        <w:rPr>
          <w:rFonts w:ascii="Times New Roman" w:eastAsia="Times New Roman" w:hAnsi="Times New Roman" w:cs="Times New Roman"/>
          <w:sz w:val="26"/>
          <w:szCs w:val="26"/>
          <w:lang w:val="ru-RU"/>
        </w:rPr>
        <w:t>7,1</w:t>
      </w:r>
      <w:r w:rsidRPr="00E0414D">
        <w:rPr>
          <w:rFonts w:ascii="Times New Roman" w:eastAsia="Times New Roman" w:hAnsi="Times New Roman" w:cs="Times New Roman"/>
          <w:sz w:val="26"/>
          <w:szCs w:val="26"/>
          <w:lang w:val="ru-RU"/>
        </w:rPr>
        <w:t xml:space="preserve"> процентных пункта, при этом на такую же величину </w:t>
      </w:r>
      <w:r w:rsidR="005512EE">
        <w:rPr>
          <w:rFonts w:ascii="Times New Roman" w:eastAsia="Times New Roman" w:hAnsi="Times New Roman" w:cs="Times New Roman"/>
          <w:sz w:val="26"/>
          <w:szCs w:val="26"/>
          <w:lang w:val="ru-RU"/>
        </w:rPr>
        <w:t>увеличился</w:t>
      </w:r>
      <w:r w:rsidRPr="00E0414D">
        <w:rPr>
          <w:rFonts w:ascii="Times New Roman" w:eastAsia="Times New Roman" w:hAnsi="Times New Roman" w:cs="Times New Roman"/>
          <w:sz w:val="26"/>
          <w:szCs w:val="26"/>
          <w:lang w:val="ru-RU"/>
        </w:rPr>
        <w:t xml:space="preserve"> удельный вес безвозмездных поступлений.</w:t>
      </w:r>
    </w:p>
    <w:p w14:paraId="05D915FB" w14:textId="77777777" w:rsidR="00E0414D" w:rsidRPr="00E0414D" w:rsidRDefault="00E0414D" w:rsidP="00A75F4B">
      <w:pPr>
        <w:spacing w:line="360" w:lineRule="auto"/>
        <w:ind w:left="60"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Важную роль в создании стабильной финансовой базы городского округа играют налоговые доходы. В объёме доходов бюджета, полученных в 202</w:t>
      </w:r>
      <w:r w:rsidR="005512EE">
        <w:rPr>
          <w:rFonts w:ascii="Times New Roman" w:eastAsia="Times New Roman" w:hAnsi="Times New Roman" w:cs="Times New Roman"/>
          <w:sz w:val="26"/>
          <w:szCs w:val="26"/>
          <w:lang w:val="ru-RU"/>
        </w:rPr>
        <w:t>3</w:t>
      </w:r>
      <w:r w:rsidRPr="00E0414D">
        <w:rPr>
          <w:rFonts w:ascii="Times New Roman" w:eastAsia="Times New Roman" w:hAnsi="Times New Roman" w:cs="Times New Roman"/>
          <w:sz w:val="26"/>
          <w:szCs w:val="26"/>
          <w:lang w:val="ru-RU"/>
        </w:rPr>
        <w:t xml:space="preserve"> году, их доля составила </w:t>
      </w:r>
      <w:r w:rsidR="005512EE">
        <w:rPr>
          <w:rFonts w:ascii="Times New Roman" w:eastAsia="Times New Roman" w:hAnsi="Times New Roman" w:cs="Times New Roman"/>
          <w:sz w:val="26"/>
          <w:szCs w:val="26"/>
          <w:lang w:val="ru-RU"/>
        </w:rPr>
        <w:t>35</w:t>
      </w:r>
      <w:r w:rsidRPr="00E0414D">
        <w:rPr>
          <w:rFonts w:ascii="Times New Roman" w:eastAsia="Times New Roman" w:hAnsi="Times New Roman" w:cs="Times New Roman"/>
          <w:sz w:val="26"/>
          <w:szCs w:val="26"/>
          <w:lang w:val="ru-RU"/>
        </w:rPr>
        <w:t xml:space="preserve">%, в собственных доходах бюджета городского округа </w:t>
      </w:r>
      <w:r w:rsidR="005512EE">
        <w:rPr>
          <w:rFonts w:ascii="Times New Roman" w:eastAsia="Times New Roman" w:hAnsi="Times New Roman" w:cs="Times New Roman"/>
          <w:sz w:val="26"/>
          <w:szCs w:val="26"/>
          <w:lang w:val="ru-RU"/>
        </w:rPr>
        <w:t>94,3</w:t>
      </w:r>
      <w:r w:rsidRPr="00E0414D">
        <w:rPr>
          <w:rFonts w:ascii="Times New Roman" w:eastAsia="Times New Roman" w:hAnsi="Times New Roman" w:cs="Times New Roman"/>
          <w:sz w:val="26"/>
          <w:szCs w:val="26"/>
          <w:lang w:val="ru-RU"/>
        </w:rPr>
        <w:t>%.</w:t>
      </w:r>
    </w:p>
    <w:p w14:paraId="742CFD0C" w14:textId="77777777" w:rsidR="00A75F4B" w:rsidRDefault="00E0414D" w:rsidP="00A75F4B">
      <w:pPr>
        <w:spacing w:line="360" w:lineRule="auto"/>
        <w:ind w:left="60"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xml:space="preserve">Основными источниками </w:t>
      </w:r>
      <w:r w:rsidR="005512EE">
        <w:rPr>
          <w:rFonts w:ascii="Times New Roman" w:eastAsia="Times New Roman" w:hAnsi="Times New Roman" w:cs="Times New Roman"/>
          <w:sz w:val="26"/>
          <w:szCs w:val="26"/>
          <w:lang w:val="ru-RU"/>
        </w:rPr>
        <w:t xml:space="preserve">налоговых </w:t>
      </w:r>
      <w:r w:rsidRPr="00E0414D">
        <w:rPr>
          <w:rFonts w:ascii="Times New Roman" w:eastAsia="Times New Roman" w:hAnsi="Times New Roman" w:cs="Times New Roman"/>
          <w:sz w:val="26"/>
          <w:szCs w:val="26"/>
          <w:lang w:val="ru-RU"/>
        </w:rPr>
        <w:t>доходов являются:</w:t>
      </w:r>
    </w:p>
    <w:p w14:paraId="7CF49E68" w14:textId="77777777" w:rsidR="00A75F4B" w:rsidRDefault="00E0414D" w:rsidP="00A75F4B">
      <w:pPr>
        <w:spacing w:line="360" w:lineRule="auto"/>
        <w:ind w:left="60"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налог на доходы физических лиц (</w:t>
      </w:r>
      <w:r w:rsidR="005512EE">
        <w:rPr>
          <w:rFonts w:ascii="Times New Roman" w:eastAsia="Times New Roman" w:hAnsi="Times New Roman" w:cs="Times New Roman"/>
          <w:sz w:val="26"/>
          <w:szCs w:val="26"/>
          <w:lang w:val="ru-RU"/>
        </w:rPr>
        <w:t>88</w:t>
      </w:r>
      <w:r w:rsidRPr="00E0414D">
        <w:rPr>
          <w:rFonts w:ascii="Times New Roman" w:eastAsia="Times New Roman" w:hAnsi="Times New Roman" w:cs="Times New Roman"/>
          <w:sz w:val="26"/>
          <w:szCs w:val="26"/>
          <w:lang w:val="ru-RU"/>
        </w:rPr>
        <w:t xml:space="preserve">%), </w:t>
      </w:r>
    </w:p>
    <w:p w14:paraId="4F6DEF18" w14:textId="77777777" w:rsidR="00A75F4B" w:rsidRDefault="00E0414D" w:rsidP="00A75F4B">
      <w:pPr>
        <w:spacing w:line="360" w:lineRule="auto"/>
        <w:ind w:left="60"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акцизы по подакцизным товарам (продукции), производимым на территории РФ (</w:t>
      </w:r>
      <w:r w:rsidR="005512EE">
        <w:rPr>
          <w:rFonts w:ascii="Times New Roman" w:eastAsia="Times New Roman" w:hAnsi="Times New Roman" w:cs="Times New Roman"/>
          <w:sz w:val="26"/>
          <w:szCs w:val="26"/>
          <w:lang w:val="ru-RU"/>
        </w:rPr>
        <w:t>5,3</w:t>
      </w:r>
      <w:r w:rsidRPr="00E0414D">
        <w:rPr>
          <w:rFonts w:ascii="Times New Roman" w:eastAsia="Times New Roman" w:hAnsi="Times New Roman" w:cs="Times New Roman"/>
          <w:sz w:val="26"/>
          <w:szCs w:val="26"/>
          <w:lang w:val="ru-RU"/>
        </w:rPr>
        <w:t>%)</w:t>
      </w:r>
    </w:p>
    <w:p w14:paraId="477A5A8A" w14:textId="77777777" w:rsidR="00E0414D" w:rsidRPr="00E0414D" w:rsidRDefault="00E0414D" w:rsidP="00A75F4B">
      <w:pPr>
        <w:spacing w:line="360" w:lineRule="auto"/>
        <w:ind w:left="60"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земельный налог (</w:t>
      </w:r>
      <w:r w:rsidR="005D7386">
        <w:rPr>
          <w:rFonts w:ascii="Times New Roman" w:eastAsia="Times New Roman" w:hAnsi="Times New Roman" w:cs="Times New Roman"/>
          <w:sz w:val="26"/>
          <w:szCs w:val="26"/>
          <w:lang w:val="ru-RU"/>
        </w:rPr>
        <w:t>2,8</w:t>
      </w:r>
      <w:r w:rsidRPr="00E0414D">
        <w:rPr>
          <w:rFonts w:ascii="Times New Roman" w:eastAsia="Times New Roman" w:hAnsi="Times New Roman" w:cs="Times New Roman"/>
          <w:sz w:val="26"/>
          <w:szCs w:val="26"/>
          <w:lang w:val="ru-RU"/>
        </w:rPr>
        <w:t>%).</w:t>
      </w:r>
    </w:p>
    <w:p w14:paraId="3BF02C69" w14:textId="77777777" w:rsidR="00E0414D" w:rsidRPr="00E0414D" w:rsidRDefault="00E0414D" w:rsidP="00A75F4B">
      <w:pPr>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 xml:space="preserve"> Неналоговые доходы составили </w:t>
      </w:r>
      <w:r w:rsidR="005D7386">
        <w:rPr>
          <w:rFonts w:ascii="Times New Roman" w:eastAsia="Times New Roman" w:hAnsi="Times New Roman" w:cs="Times New Roman"/>
          <w:sz w:val="26"/>
          <w:szCs w:val="26"/>
          <w:lang w:val="ru-RU"/>
        </w:rPr>
        <w:t>2,1</w:t>
      </w:r>
      <w:r w:rsidRPr="00E0414D">
        <w:rPr>
          <w:rFonts w:ascii="Times New Roman" w:eastAsia="Times New Roman" w:hAnsi="Times New Roman" w:cs="Times New Roman"/>
          <w:sz w:val="26"/>
          <w:szCs w:val="26"/>
          <w:lang w:val="ru-RU"/>
        </w:rPr>
        <w:t>% в общем объёме доходов бюджета</w:t>
      </w:r>
      <w:r w:rsidR="005D7386">
        <w:rPr>
          <w:rFonts w:ascii="Times New Roman" w:eastAsia="Times New Roman" w:hAnsi="Times New Roman" w:cs="Times New Roman"/>
          <w:sz w:val="26"/>
          <w:szCs w:val="26"/>
          <w:lang w:val="ru-RU"/>
        </w:rPr>
        <w:t>, аналогично 2022 году</w:t>
      </w:r>
      <w:r w:rsidRPr="00E0414D">
        <w:rPr>
          <w:rFonts w:ascii="Times New Roman" w:eastAsia="Times New Roman" w:hAnsi="Times New Roman" w:cs="Times New Roman"/>
          <w:sz w:val="26"/>
          <w:szCs w:val="26"/>
          <w:lang w:val="ru-RU"/>
        </w:rPr>
        <w:t>. В собственных доходах</w:t>
      </w:r>
      <w:r w:rsidR="005D7386">
        <w:rPr>
          <w:rFonts w:ascii="Times New Roman" w:eastAsia="Times New Roman" w:hAnsi="Times New Roman" w:cs="Times New Roman"/>
          <w:sz w:val="26"/>
          <w:szCs w:val="26"/>
          <w:lang w:val="ru-RU"/>
        </w:rPr>
        <w:t xml:space="preserve"> бюджета на их долю приходится 5,7</w:t>
      </w:r>
      <w:r w:rsidRPr="00E0414D">
        <w:rPr>
          <w:rFonts w:ascii="Times New Roman" w:eastAsia="Times New Roman" w:hAnsi="Times New Roman" w:cs="Times New Roman"/>
          <w:sz w:val="26"/>
          <w:szCs w:val="26"/>
          <w:lang w:val="ru-RU"/>
        </w:rPr>
        <w:t>%.</w:t>
      </w:r>
    </w:p>
    <w:p w14:paraId="07E48E8A" w14:textId="77777777" w:rsidR="00E0414D" w:rsidRPr="00E0414D" w:rsidRDefault="00E0414D" w:rsidP="00A75F4B">
      <w:pPr>
        <w:spacing w:line="360" w:lineRule="auto"/>
        <w:ind w:firstLine="851"/>
        <w:rPr>
          <w:rFonts w:ascii="Times New Roman" w:eastAsia="Times New Roman" w:hAnsi="Times New Roman" w:cs="Times New Roman"/>
          <w:sz w:val="26"/>
          <w:szCs w:val="26"/>
          <w:lang w:val="ru-RU"/>
        </w:rPr>
      </w:pPr>
      <w:r w:rsidRPr="00E0414D">
        <w:rPr>
          <w:rFonts w:ascii="Times New Roman" w:eastAsia="Times New Roman" w:hAnsi="Times New Roman" w:cs="Times New Roman"/>
          <w:sz w:val="26"/>
          <w:szCs w:val="26"/>
          <w:lang w:val="ru-RU"/>
        </w:rPr>
        <w:t>Главными источниками неналоговых доходов являются: арендная плата за земельные участки (</w:t>
      </w:r>
      <w:r w:rsidR="005D7386">
        <w:rPr>
          <w:rFonts w:ascii="Times New Roman" w:eastAsia="Times New Roman" w:hAnsi="Times New Roman" w:cs="Times New Roman"/>
          <w:sz w:val="26"/>
          <w:szCs w:val="26"/>
          <w:lang w:val="ru-RU"/>
        </w:rPr>
        <w:t>27,5</w:t>
      </w:r>
      <w:r w:rsidRPr="00E0414D">
        <w:rPr>
          <w:rFonts w:ascii="Times New Roman" w:eastAsia="Times New Roman" w:hAnsi="Times New Roman" w:cs="Times New Roman"/>
          <w:sz w:val="26"/>
          <w:szCs w:val="26"/>
          <w:lang w:val="ru-RU"/>
        </w:rPr>
        <w:t>%) и доходы от сдачи в аренду имущества (</w:t>
      </w:r>
      <w:r w:rsidR="005D7386">
        <w:rPr>
          <w:rFonts w:ascii="Times New Roman" w:eastAsia="Times New Roman" w:hAnsi="Times New Roman" w:cs="Times New Roman"/>
          <w:sz w:val="26"/>
          <w:szCs w:val="26"/>
          <w:lang w:val="ru-RU"/>
        </w:rPr>
        <w:t>24,7</w:t>
      </w:r>
      <w:r w:rsidRPr="00E0414D">
        <w:rPr>
          <w:rFonts w:ascii="Times New Roman" w:eastAsia="Times New Roman" w:hAnsi="Times New Roman" w:cs="Times New Roman"/>
          <w:sz w:val="26"/>
          <w:szCs w:val="26"/>
          <w:lang w:val="ru-RU"/>
        </w:rPr>
        <w:t xml:space="preserve">%). </w:t>
      </w:r>
    </w:p>
    <w:p w14:paraId="663D082A" w14:textId="77777777" w:rsidR="008D305E" w:rsidRDefault="008D305E" w:rsidP="00756299">
      <w:pPr>
        <w:autoSpaceDE w:val="0"/>
        <w:autoSpaceDN w:val="0"/>
        <w:adjustRightInd w:val="0"/>
        <w:spacing w:line="360" w:lineRule="auto"/>
        <w:ind w:firstLine="851"/>
        <w:jc w:val="center"/>
        <w:rPr>
          <w:rFonts w:ascii="Times New Roman" w:hAnsi="Times New Roman"/>
          <w:b/>
          <w:sz w:val="26"/>
          <w:szCs w:val="26"/>
          <w:lang w:val="ru-RU"/>
        </w:rPr>
      </w:pPr>
    </w:p>
    <w:p w14:paraId="4E6F30C3" w14:textId="77777777" w:rsidR="00732976" w:rsidRDefault="00732976" w:rsidP="00756299">
      <w:pPr>
        <w:autoSpaceDE w:val="0"/>
        <w:autoSpaceDN w:val="0"/>
        <w:adjustRightInd w:val="0"/>
        <w:spacing w:line="360" w:lineRule="auto"/>
        <w:ind w:firstLine="851"/>
        <w:jc w:val="center"/>
        <w:rPr>
          <w:rFonts w:ascii="Times New Roman" w:hAnsi="Times New Roman"/>
          <w:b/>
          <w:sz w:val="26"/>
          <w:szCs w:val="26"/>
          <w:lang w:val="ru-RU"/>
        </w:rPr>
      </w:pPr>
    </w:p>
    <w:p w14:paraId="1AAE8C33" w14:textId="77777777" w:rsidR="00F23283" w:rsidRPr="00756299" w:rsidRDefault="00965950" w:rsidP="00756299">
      <w:pPr>
        <w:autoSpaceDE w:val="0"/>
        <w:autoSpaceDN w:val="0"/>
        <w:adjustRightInd w:val="0"/>
        <w:spacing w:line="360" w:lineRule="auto"/>
        <w:ind w:firstLine="851"/>
        <w:jc w:val="center"/>
        <w:rPr>
          <w:rFonts w:ascii="Times New Roman" w:hAnsi="Times New Roman"/>
          <w:b/>
          <w:sz w:val="26"/>
          <w:szCs w:val="26"/>
          <w:lang w:val="ru-RU"/>
        </w:rPr>
      </w:pPr>
      <w:r w:rsidRPr="00756299">
        <w:rPr>
          <w:rFonts w:ascii="Times New Roman" w:hAnsi="Times New Roman"/>
          <w:b/>
          <w:sz w:val="26"/>
          <w:szCs w:val="26"/>
          <w:lang w:val="ru-RU"/>
        </w:rPr>
        <w:lastRenderedPageBreak/>
        <w:t>2.</w:t>
      </w:r>
      <w:r w:rsidR="00F23283" w:rsidRPr="00756299">
        <w:rPr>
          <w:rFonts w:ascii="Times New Roman" w:hAnsi="Times New Roman"/>
          <w:b/>
          <w:sz w:val="26"/>
          <w:szCs w:val="26"/>
          <w:lang w:val="ru-RU"/>
        </w:rPr>
        <w:t>3. Исполнение бюджета городского округа по расходам</w:t>
      </w:r>
    </w:p>
    <w:p w14:paraId="35452E76" w14:textId="77777777" w:rsidR="00BA489B" w:rsidRPr="00756299" w:rsidRDefault="00BA489B" w:rsidP="00756299">
      <w:pPr>
        <w:spacing w:line="360" w:lineRule="auto"/>
        <w:ind w:firstLine="851"/>
        <w:rPr>
          <w:rFonts w:cstheme="minorHAnsi"/>
          <w:sz w:val="26"/>
          <w:szCs w:val="26"/>
          <w:lang w:val="ru-RU"/>
        </w:rPr>
      </w:pPr>
      <w:r w:rsidRPr="00756299">
        <w:rPr>
          <w:rFonts w:cstheme="minorHAnsi"/>
          <w:sz w:val="26"/>
          <w:szCs w:val="26"/>
          <w:lang w:val="ru-RU"/>
        </w:rPr>
        <w:t>Решением Думы городского округа о бюджете ЛГО на 202</w:t>
      </w:r>
      <w:r w:rsidR="008D7C60">
        <w:rPr>
          <w:rFonts w:cstheme="minorHAnsi"/>
          <w:sz w:val="26"/>
          <w:szCs w:val="26"/>
          <w:lang w:val="ru-RU"/>
        </w:rPr>
        <w:t>3</w:t>
      </w:r>
      <w:r w:rsidRPr="00756299">
        <w:rPr>
          <w:rFonts w:cstheme="minorHAnsi"/>
          <w:sz w:val="26"/>
          <w:szCs w:val="26"/>
          <w:lang w:val="ru-RU"/>
        </w:rPr>
        <w:t xml:space="preserve"> год и плановый период</w:t>
      </w:r>
      <w:r w:rsidR="00C77DF7" w:rsidRPr="00756299">
        <w:rPr>
          <w:rFonts w:cstheme="minorHAnsi"/>
          <w:sz w:val="26"/>
          <w:szCs w:val="26"/>
          <w:lang w:val="ru-RU"/>
        </w:rPr>
        <w:t xml:space="preserve"> 202</w:t>
      </w:r>
      <w:r w:rsidR="008D7C60">
        <w:rPr>
          <w:rFonts w:cstheme="minorHAnsi"/>
          <w:sz w:val="26"/>
          <w:szCs w:val="26"/>
          <w:lang w:val="ru-RU"/>
        </w:rPr>
        <w:t>4</w:t>
      </w:r>
      <w:r w:rsidR="00C77DF7" w:rsidRPr="00756299">
        <w:rPr>
          <w:rFonts w:cstheme="minorHAnsi"/>
          <w:sz w:val="26"/>
          <w:szCs w:val="26"/>
          <w:lang w:val="ru-RU"/>
        </w:rPr>
        <w:t>-202</w:t>
      </w:r>
      <w:r w:rsidR="008D7C60">
        <w:rPr>
          <w:rFonts w:cstheme="minorHAnsi"/>
          <w:sz w:val="26"/>
          <w:szCs w:val="26"/>
          <w:lang w:val="ru-RU"/>
        </w:rPr>
        <w:t>5</w:t>
      </w:r>
      <w:r w:rsidR="00756299" w:rsidRPr="00756299">
        <w:rPr>
          <w:rFonts w:cstheme="minorHAnsi"/>
          <w:sz w:val="26"/>
          <w:szCs w:val="26"/>
          <w:lang w:val="ru-RU"/>
        </w:rPr>
        <w:t>годы утверждены расходы бюджета</w:t>
      </w:r>
      <w:r w:rsidRPr="00756299">
        <w:rPr>
          <w:rFonts w:cstheme="minorHAnsi"/>
          <w:sz w:val="26"/>
          <w:szCs w:val="26"/>
          <w:lang w:val="ru-RU"/>
        </w:rPr>
        <w:t xml:space="preserve"> в объеме </w:t>
      </w:r>
      <w:r w:rsidR="00E81EBA">
        <w:rPr>
          <w:rFonts w:cstheme="minorHAnsi"/>
          <w:sz w:val="26"/>
          <w:szCs w:val="26"/>
          <w:lang w:val="ru-RU"/>
        </w:rPr>
        <w:t>1611305,03</w:t>
      </w:r>
      <w:r w:rsidR="00756299" w:rsidRPr="00756299">
        <w:rPr>
          <w:rFonts w:cstheme="minorHAnsi"/>
          <w:sz w:val="26"/>
          <w:szCs w:val="26"/>
          <w:lang w:val="ru-RU"/>
        </w:rPr>
        <w:t xml:space="preserve"> тыс.</w:t>
      </w:r>
      <w:r w:rsidRPr="00756299">
        <w:rPr>
          <w:rFonts w:cstheme="minorHAnsi"/>
          <w:sz w:val="26"/>
          <w:szCs w:val="26"/>
          <w:lang w:val="ru-RU"/>
        </w:rPr>
        <w:t xml:space="preserve"> руб.</w:t>
      </w:r>
    </w:p>
    <w:p w14:paraId="3A14259B" w14:textId="77777777" w:rsidR="00A205ED" w:rsidRPr="00756299" w:rsidRDefault="00BA489B" w:rsidP="00756299">
      <w:pPr>
        <w:spacing w:line="360" w:lineRule="auto"/>
        <w:ind w:firstLine="851"/>
        <w:rPr>
          <w:rFonts w:cstheme="minorHAnsi"/>
          <w:sz w:val="26"/>
          <w:szCs w:val="26"/>
          <w:lang w:val="ru-RU"/>
        </w:rPr>
      </w:pPr>
      <w:r w:rsidRPr="00756299">
        <w:rPr>
          <w:rFonts w:cstheme="minorHAnsi"/>
          <w:sz w:val="26"/>
          <w:szCs w:val="26"/>
          <w:lang w:val="ru-RU"/>
        </w:rPr>
        <w:t xml:space="preserve">В течение финансового года решениями Думы городского округа плановые назначения по всем подразделам классификации </w:t>
      </w:r>
      <w:r w:rsidRPr="005D7386">
        <w:rPr>
          <w:rFonts w:cstheme="minorHAnsi"/>
          <w:sz w:val="26"/>
          <w:szCs w:val="26"/>
          <w:lang w:val="ru-RU"/>
        </w:rPr>
        <w:t>расходов были изменены как в сторону увеличения, так и в сторону уменьшения.</w:t>
      </w:r>
    </w:p>
    <w:p w14:paraId="31F382C0" w14:textId="77777777" w:rsidR="009E6AB4" w:rsidRDefault="00BA489B" w:rsidP="00756299">
      <w:pPr>
        <w:spacing w:line="360" w:lineRule="auto"/>
        <w:ind w:firstLine="851"/>
        <w:rPr>
          <w:rFonts w:cstheme="minorHAnsi"/>
          <w:sz w:val="26"/>
          <w:szCs w:val="26"/>
          <w:lang w:val="ru-RU"/>
        </w:rPr>
      </w:pPr>
      <w:r w:rsidRPr="00756299">
        <w:rPr>
          <w:rFonts w:cstheme="minorHAnsi"/>
          <w:sz w:val="26"/>
          <w:szCs w:val="26"/>
          <w:lang w:val="ru-RU"/>
        </w:rPr>
        <w:t>Информация об изменениях приведена в таблице</w:t>
      </w:r>
      <w:r w:rsidR="009E6AB4" w:rsidRPr="00756299">
        <w:rPr>
          <w:rFonts w:cstheme="minorHAnsi"/>
          <w:sz w:val="26"/>
          <w:szCs w:val="26"/>
          <w:lang w:val="ru-RU"/>
        </w:rPr>
        <w:t xml:space="preserve"> 7.</w:t>
      </w:r>
    </w:p>
    <w:p w14:paraId="65EBD89D" w14:textId="77777777" w:rsidR="00756299" w:rsidRPr="00756299" w:rsidRDefault="00756299" w:rsidP="00756299">
      <w:pPr>
        <w:ind w:firstLine="567"/>
        <w:jc w:val="right"/>
        <w:rPr>
          <w:rFonts w:cstheme="minorHAnsi"/>
          <w:sz w:val="24"/>
          <w:szCs w:val="24"/>
          <w:lang w:val="ru-RU"/>
        </w:rPr>
      </w:pPr>
      <w:r w:rsidRPr="00756299">
        <w:rPr>
          <w:rFonts w:cstheme="minorHAnsi"/>
          <w:sz w:val="26"/>
          <w:szCs w:val="26"/>
          <w:lang w:val="ru-RU"/>
        </w:rPr>
        <w:t xml:space="preserve">Таблица 7      </w:t>
      </w:r>
    </w:p>
    <w:p w14:paraId="23E1E936" w14:textId="77777777" w:rsidR="00756299" w:rsidRPr="00756299" w:rsidRDefault="00756299" w:rsidP="00756299">
      <w:pPr>
        <w:ind w:firstLine="567"/>
        <w:rPr>
          <w:rFonts w:cstheme="minorHAnsi"/>
          <w:sz w:val="20"/>
          <w:szCs w:val="20"/>
          <w:lang w:val="ru-RU"/>
        </w:rPr>
      </w:pPr>
      <w:r w:rsidRPr="00756299">
        <w:rPr>
          <w:rFonts w:cstheme="minorHAnsi"/>
          <w:sz w:val="20"/>
          <w:szCs w:val="20"/>
          <w:lang w:val="ru-RU"/>
        </w:rPr>
        <w:t xml:space="preserve"> </w:t>
      </w:r>
      <w:r w:rsidR="00732976">
        <w:rPr>
          <w:rFonts w:cstheme="minorHAnsi"/>
          <w:sz w:val="20"/>
          <w:szCs w:val="20"/>
          <w:lang w:val="ru-RU"/>
        </w:rPr>
        <w:t xml:space="preserve">                                                                                                                                                                </w:t>
      </w:r>
      <w:r w:rsidRPr="00756299">
        <w:rPr>
          <w:rFonts w:cstheme="minorHAnsi"/>
          <w:sz w:val="20"/>
          <w:szCs w:val="20"/>
          <w:lang w:val="ru-RU"/>
        </w:rPr>
        <w:t>(тыс. руб.)</w:t>
      </w:r>
    </w:p>
    <w:tbl>
      <w:tblPr>
        <w:tblStyle w:val="a4"/>
        <w:tblW w:w="5000" w:type="pct"/>
        <w:tblLook w:val="04A0" w:firstRow="1" w:lastRow="0" w:firstColumn="1" w:lastColumn="0" w:noHBand="0" w:noVBand="1"/>
      </w:tblPr>
      <w:tblGrid>
        <w:gridCol w:w="3841"/>
        <w:gridCol w:w="786"/>
        <w:gridCol w:w="1466"/>
        <w:gridCol w:w="1515"/>
        <w:gridCol w:w="1180"/>
        <w:gridCol w:w="1065"/>
      </w:tblGrid>
      <w:tr w:rsidR="00DE5684" w14:paraId="3BDBAA0D" w14:textId="77777777" w:rsidTr="00DE5684">
        <w:trPr>
          <w:cantSplit/>
          <w:trHeight w:val="1390"/>
        </w:trPr>
        <w:tc>
          <w:tcPr>
            <w:tcW w:w="1952" w:type="pct"/>
            <w:vAlign w:val="center"/>
          </w:tcPr>
          <w:p w14:paraId="2CBC7EDB" w14:textId="77777777" w:rsidR="00DE5684" w:rsidRDefault="00DE5684" w:rsidP="00903FE8">
            <w:pPr>
              <w:tabs>
                <w:tab w:val="left" w:pos="7870"/>
              </w:tabs>
              <w:jc w:val="center"/>
              <w:rPr>
                <w:rFonts w:cstheme="minorHAnsi"/>
                <w:lang w:val="ru-RU"/>
              </w:rPr>
            </w:pPr>
            <w:r>
              <w:rPr>
                <w:rFonts w:cstheme="minorHAnsi"/>
                <w:lang w:val="ru-RU"/>
              </w:rPr>
              <w:t>Наименование</w:t>
            </w:r>
          </w:p>
          <w:p w14:paraId="565B60EA" w14:textId="77777777" w:rsidR="00DE5684" w:rsidRDefault="00DE5684" w:rsidP="00903FE8">
            <w:pPr>
              <w:tabs>
                <w:tab w:val="left" w:pos="7870"/>
              </w:tabs>
              <w:jc w:val="center"/>
              <w:rPr>
                <w:rFonts w:cstheme="minorHAnsi"/>
                <w:lang w:val="ru-RU"/>
              </w:rPr>
            </w:pPr>
            <w:r>
              <w:rPr>
                <w:rFonts w:cstheme="minorHAnsi"/>
                <w:lang w:val="ru-RU"/>
              </w:rPr>
              <w:t>раздела</w:t>
            </w:r>
          </w:p>
        </w:tc>
        <w:tc>
          <w:tcPr>
            <w:tcW w:w="399" w:type="pct"/>
            <w:vAlign w:val="center"/>
          </w:tcPr>
          <w:p w14:paraId="0AA1C42F" w14:textId="77777777" w:rsidR="00DE5684" w:rsidRPr="00855449" w:rsidRDefault="00DE5684" w:rsidP="00756299">
            <w:pPr>
              <w:tabs>
                <w:tab w:val="left" w:pos="7870"/>
              </w:tabs>
              <w:jc w:val="center"/>
              <w:rPr>
                <w:rFonts w:cstheme="minorHAnsi"/>
                <w:lang w:val="ru-RU"/>
              </w:rPr>
            </w:pPr>
            <w:r>
              <w:rPr>
                <w:rFonts w:cstheme="minorHAnsi"/>
                <w:lang w:val="ru-RU"/>
              </w:rPr>
              <w:t>Раздел</w:t>
            </w:r>
          </w:p>
        </w:tc>
        <w:tc>
          <w:tcPr>
            <w:tcW w:w="747" w:type="pct"/>
            <w:vAlign w:val="center"/>
          </w:tcPr>
          <w:p w14:paraId="7AEFE403" w14:textId="77777777" w:rsidR="00DE5684" w:rsidRDefault="00DE5684" w:rsidP="00D86317">
            <w:pPr>
              <w:tabs>
                <w:tab w:val="left" w:pos="7870"/>
              </w:tabs>
              <w:jc w:val="center"/>
              <w:rPr>
                <w:rFonts w:cstheme="minorHAnsi"/>
                <w:lang w:val="ru-RU"/>
              </w:rPr>
            </w:pPr>
            <w:r w:rsidRPr="00855449">
              <w:rPr>
                <w:rFonts w:cstheme="minorHAnsi"/>
                <w:lang w:val="ru-RU"/>
              </w:rPr>
              <w:t>Утверждено назначений на 202</w:t>
            </w:r>
            <w:r>
              <w:rPr>
                <w:rFonts w:cstheme="minorHAnsi"/>
                <w:lang w:val="ru-RU"/>
              </w:rPr>
              <w:t>3</w:t>
            </w:r>
            <w:r w:rsidRPr="00855449">
              <w:rPr>
                <w:rFonts w:cstheme="minorHAnsi"/>
                <w:lang w:val="ru-RU"/>
              </w:rPr>
              <w:t xml:space="preserve"> год   решением Думы от 2</w:t>
            </w:r>
            <w:r>
              <w:rPr>
                <w:rFonts w:cstheme="minorHAnsi"/>
                <w:lang w:val="ru-RU"/>
              </w:rPr>
              <w:t>0</w:t>
            </w:r>
            <w:r w:rsidRPr="00855449">
              <w:rPr>
                <w:rFonts w:cstheme="minorHAnsi"/>
                <w:lang w:val="ru-RU"/>
              </w:rPr>
              <w:t>.12.202</w:t>
            </w:r>
            <w:r>
              <w:rPr>
                <w:rFonts w:cstheme="minorHAnsi"/>
                <w:lang w:val="ru-RU"/>
              </w:rPr>
              <w:t>2</w:t>
            </w:r>
          </w:p>
          <w:p w14:paraId="600B35FB" w14:textId="77777777" w:rsidR="00DE5684" w:rsidRDefault="00DE5684" w:rsidP="004770AA">
            <w:pPr>
              <w:tabs>
                <w:tab w:val="left" w:pos="7870"/>
              </w:tabs>
              <w:jc w:val="center"/>
              <w:rPr>
                <w:rFonts w:cstheme="minorHAnsi"/>
                <w:lang w:val="ru-RU"/>
              </w:rPr>
            </w:pPr>
            <w:r w:rsidRPr="00855449">
              <w:rPr>
                <w:rFonts w:cstheme="minorHAnsi"/>
                <w:lang w:val="ru-RU"/>
              </w:rPr>
              <w:t xml:space="preserve">№ </w:t>
            </w:r>
            <w:r>
              <w:rPr>
                <w:rFonts w:cstheme="minorHAnsi"/>
                <w:lang w:val="ru-RU"/>
              </w:rPr>
              <w:t>572</w:t>
            </w:r>
            <w:r w:rsidRPr="00855449">
              <w:rPr>
                <w:rFonts w:cstheme="minorHAnsi"/>
                <w:lang w:val="ru-RU"/>
              </w:rPr>
              <w:t>-НПА</w:t>
            </w:r>
          </w:p>
        </w:tc>
        <w:tc>
          <w:tcPr>
            <w:tcW w:w="772" w:type="pct"/>
            <w:vAlign w:val="center"/>
          </w:tcPr>
          <w:p w14:paraId="2922D7CB" w14:textId="77777777" w:rsidR="00DE5684" w:rsidRDefault="00DE5684" w:rsidP="004770AA">
            <w:pPr>
              <w:tabs>
                <w:tab w:val="left" w:pos="7870"/>
              </w:tabs>
              <w:jc w:val="center"/>
              <w:rPr>
                <w:rFonts w:cstheme="minorHAnsi"/>
                <w:lang w:val="ru-RU"/>
              </w:rPr>
            </w:pPr>
            <w:r>
              <w:rPr>
                <w:rFonts w:cstheme="minorHAnsi"/>
                <w:lang w:val="ru-RU"/>
              </w:rPr>
              <w:t>Уточнённый план на 2023 год</w:t>
            </w:r>
          </w:p>
        </w:tc>
        <w:tc>
          <w:tcPr>
            <w:tcW w:w="587" w:type="pct"/>
            <w:vAlign w:val="center"/>
          </w:tcPr>
          <w:p w14:paraId="38BD5905" w14:textId="77777777" w:rsidR="00732976" w:rsidRDefault="00DE5684" w:rsidP="00D86317">
            <w:pPr>
              <w:tabs>
                <w:tab w:val="left" w:pos="7870"/>
              </w:tabs>
              <w:jc w:val="center"/>
              <w:rPr>
                <w:rFonts w:cstheme="minorHAnsi"/>
                <w:lang w:val="ru-RU"/>
              </w:rPr>
            </w:pPr>
            <w:r w:rsidRPr="00756299">
              <w:rPr>
                <w:rFonts w:cstheme="minorHAnsi"/>
                <w:lang w:val="ru-RU"/>
              </w:rPr>
              <w:t>Изменения</w:t>
            </w:r>
          </w:p>
          <w:p w14:paraId="530CD93A" w14:textId="77777777" w:rsidR="00DE5684" w:rsidRDefault="00732976" w:rsidP="00D86317">
            <w:pPr>
              <w:tabs>
                <w:tab w:val="left" w:pos="7870"/>
              </w:tabs>
              <w:jc w:val="center"/>
              <w:rPr>
                <w:rFonts w:cstheme="minorHAnsi"/>
                <w:lang w:val="ru-RU"/>
              </w:rPr>
            </w:pPr>
            <w:r>
              <w:rPr>
                <w:rFonts w:cstheme="minorHAnsi"/>
                <w:lang w:val="ru-RU"/>
              </w:rPr>
              <w:t>(+;-)</w:t>
            </w:r>
          </w:p>
        </w:tc>
        <w:tc>
          <w:tcPr>
            <w:tcW w:w="543" w:type="pct"/>
          </w:tcPr>
          <w:p w14:paraId="2EF659B1" w14:textId="77777777" w:rsidR="00DE5684" w:rsidRPr="00756299" w:rsidRDefault="00DE5684" w:rsidP="00D86317">
            <w:pPr>
              <w:tabs>
                <w:tab w:val="left" w:pos="7870"/>
              </w:tabs>
              <w:jc w:val="center"/>
              <w:rPr>
                <w:rFonts w:cstheme="minorHAnsi"/>
                <w:lang w:val="ru-RU"/>
              </w:rPr>
            </w:pPr>
            <w:r>
              <w:rPr>
                <w:rFonts w:cstheme="minorHAnsi"/>
                <w:lang w:val="ru-RU"/>
              </w:rPr>
              <w:t>Темп роста</w:t>
            </w:r>
            <w:r w:rsidR="001369E4">
              <w:rPr>
                <w:rFonts w:cstheme="minorHAnsi"/>
                <w:lang w:val="ru-RU"/>
              </w:rPr>
              <w:t>,%</w:t>
            </w:r>
          </w:p>
        </w:tc>
      </w:tr>
      <w:tr w:rsidR="00DE5684" w14:paraId="076D0443" w14:textId="77777777" w:rsidTr="00DE5684">
        <w:tc>
          <w:tcPr>
            <w:tcW w:w="1952" w:type="pct"/>
            <w:vAlign w:val="center"/>
          </w:tcPr>
          <w:p w14:paraId="75178AE3" w14:textId="77777777" w:rsidR="00DE5684" w:rsidRDefault="00DE5684" w:rsidP="00756299">
            <w:pPr>
              <w:tabs>
                <w:tab w:val="left" w:pos="7870"/>
              </w:tabs>
              <w:jc w:val="left"/>
              <w:rPr>
                <w:rFonts w:cstheme="minorHAnsi"/>
                <w:lang w:val="ru-RU"/>
              </w:rPr>
            </w:pPr>
            <w:r>
              <w:rPr>
                <w:rFonts w:cstheme="minorHAnsi"/>
                <w:lang w:val="ru-RU"/>
              </w:rPr>
              <w:t>Общегосударственные вопросы</w:t>
            </w:r>
          </w:p>
        </w:tc>
        <w:tc>
          <w:tcPr>
            <w:tcW w:w="399" w:type="pct"/>
          </w:tcPr>
          <w:p w14:paraId="23382253" w14:textId="77777777" w:rsidR="00DE5684" w:rsidRDefault="00DE5684" w:rsidP="00756299">
            <w:pPr>
              <w:tabs>
                <w:tab w:val="left" w:pos="7870"/>
              </w:tabs>
              <w:jc w:val="right"/>
              <w:rPr>
                <w:rFonts w:cstheme="minorHAnsi"/>
                <w:lang w:val="ru-RU"/>
              </w:rPr>
            </w:pPr>
            <w:r>
              <w:rPr>
                <w:rFonts w:cstheme="minorHAnsi"/>
                <w:lang w:val="ru-RU"/>
              </w:rPr>
              <w:t>0100</w:t>
            </w:r>
          </w:p>
        </w:tc>
        <w:tc>
          <w:tcPr>
            <w:tcW w:w="747" w:type="pct"/>
          </w:tcPr>
          <w:p w14:paraId="3B89875F" w14:textId="77777777" w:rsidR="00DE5684" w:rsidRDefault="00DE5684" w:rsidP="00756299">
            <w:pPr>
              <w:tabs>
                <w:tab w:val="left" w:pos="7870"/>
              </w:tabs>
              <w:jc w:val="right"/>
              <w:rPr>
                <w:rFonts w:cstheme="minorHAnsi"/>
                <w:lang w:val="ru-RU"/>
              </w:rPr>
            </w:pPr>
            <w:r>
              <w:rPr>
                <w:rFonts w:cstheme="minorHAnsi"/>
                <w:lang w:val="ru-RU"/>
              </w:rPr>
              <w:t>138860,0</w:t>
            </w:r>
          </w:p>
        </w:tc>
        <w:tc>
          <w:tcPr>
            <w:tcW w:w="772" w:type="pct"/>
          </w:tcPr>
          <w:p w14:paraId="261B0A5A" w14:textId="77777777" w:rsidR="00DE5684" w:rsidRDefault="00DE5684" w:rsidP="00756299">
            <w:pPr>
              <w:tabs>
                <w:tab w:val="left" w:pos="7870"/>
              </w:tabs>
              <w:jc w:val="right"/>
              <w:rPr>
                <w:rFonts w:cstheme="minorHAnsi"/>
                <w:lang w:val="ru-RU"/>
              </w:rPr>
            </w:pPr>
            <w:r>
              <w:rPr>
                <w:rFonts w:cstheme="minorHAnsi"/>
                <w:lang w:val="ru-RU"/>
              </w:rPr>
              <w:t>199219,72</w:t>
            </w:r>
          </w:p>
        </w:tc>
        <w:tc>
          <w:tcPr>
            <w:tcW w:w="587" w:type="pct"/>
          </w:tcPr>
          <w:p w14:paraId="7668D311" w14:textId="77777777" w:rsidR="00DE5684" w:rsidRDefault="00DE5684" w:rsidP="00756299">
            <w:pPr>
              <w:tabs>
                <w:tab w:val="left" w:pos="7870"/>
              </w:tabs>
              <w:jc w:val="right"/>
              <w:rPr>
                <w:rFonts w:cstheme="minorHAnsi"/>
                <w:lang w:val="ru-RU"/>
              </w:rPr>
            </w:pPr>
            <w:r>
              <w:rPr>
                <w:color w:val="000000"/>
                <w:lang w:val="ru-RU"/>
              </w:rPr>
              <w:t>+</w:t>
            </w:r>
            <w:r>
              <w:rPr>
                <w:color w:val="000000"/>
              </w:rPr>
              <w:t>60359,72</w:t>
            </w:r>
          </w:p>
        </w:tc>
        <w:tc>
          <w:tcPr>
            <w:tcW w:w="543" w:type="pct"/>
          </w:tcPr>
          <w:p w14:paraId="2E76321B" w14:textId="77777777" w:rsidR="00DE5684" w:rsidRDefault="00DE5684" w:rsidP="00756299">
            <w:pPr>
              <w:tabs>
                <w:tab w:val="left" w:pos="7870"/>
              </w:tabs>
              <w:jc w:val="right"/>
              <w:rPr>
                <w:color w:val="000000"/>
                <w:lang w:val="ru-RU"/>
              </w:rPr>
            </w:pPr>
            <w:r w:rsidRPr="00DE5684">
              <w:rPr>
                <w:color w:val="000000"/>
                <w:lang w:val="ru-RU"/>
              </w:rPr>
              <w:t>143,5</w:t>
            </w:r>
          </w:p>
        </w:tc>
      </w:tr>
      <w:tr w:rsidR="00DE5684" w14:paraId="7C0BBAF3" w14:textId="77777777" w:rsidTr="00DE5684">
        <w:tc>
          <w:tcPr>
            <w:tcW w:w="1952" w:type="pct"/>
            <w:vAlign w:val="center"/>
          </w:tcPr>
          <w:p w14:paraId="7C4938A1" w14:textId="77777777" w:rsidR="00DE5684" w:rsidRDefault="00DE5684" w:rsidP="00756299">
            <w:pPr>
              <w:tabs>
                <w:tab w:val="left" w:pos="7870"/>
              </w:tabs>
              <w:jc w:val="left"/>
              <w:rPr>
                <w:rFonts w:cstheme="minorHAnsi"/>
                <w:lang w:val="ru-RU"/>
              </w:rPr>
            </w:pPr>
            <w:r>
              <w:rPr>
                <w:rFonts w:cstheme="minorHAnsi"/>
                <w:lang w:val="ru-RU"/>
              </w:rPr>
              <w:t>Национальная оборона</w:t>
            </w:r>
          </w:p>
        </w:tc>
        <w:tc>
          <w:tcPr>
            <w:tcW w:w="399" w:type="pct"/>
          </w:tcPr>
          <w:p w14:paraId="200E84D5" w14:textId="77777777" w:rsidR="00DE5684" w:rsidRDefault="00DE5684" w:rsidP="00756299">
            <w:pPr>
              <w:tabs>
                <w:tab w:val="left" w:pos="7870"/>
              </w:tabs>
              <w:jc w:val="right"/>
              <w:rPr>
                <w:rFonts w:cstheme="minorHAnsi"/>
                <w:lang w:val="ru-RU"/>
              </w:rPr>
            </w:pPr>
            <w:r>
              <w:rPr>
                <w:rFonts w:cstheme="minorHAnsi"/>
                <w:lang w:val="ru-RU"/>
              </w:rPr>
              <w:t>0200</w:t>
            </w:r>
          </w:p>
        </w:tc>
        <w:tc>
          <w:tcPr>
            <w:tcW w:w="747" w:type="pct"/>
          </w:tcPr>
          <w:p w14:paraId="680A9B18" w14:textId="77777777" w:rsidR="00DE5684" w:rsidRDefault="00DE5684" w:rsidP="00756299">
            <w:pPr>
              <w:tabs>
                <w:tab w:val="left" w:pos="7870"/>
              </w:tabs>
              <w:jc w:val="right"/>
              <w:rPr>
                <w:rFonts w:cstheme="minorHAnsi"/>
                <w:lang w:val="ru-RU"/>
              </w:rPr>
            </w:pPr>
            <w:r>
              <w:rPr>
                <w:rFonts w:cstheme="minorHAnsi"/>
                <w:lang w:val="ru-RU"/>
              </w:rPr>
              <w:t>300,0</w:t>
            </w:r>
          </w:p>
        </w:tc>
        <w:tc>
          <w:tcPr>
            <w:tcW w:w="772" w:type="pct"/>
          </w:tcPr>
          <w:p w14:paraId="79ECDF00" w14:textId="77777777" w:rsidR="00DE5684" w:rsidRDefault="00DE5684" w:rsidP="00DE5684">
            <w:pPr>
              <w:tabs>
                <w:tab w:val="left" w:pos="7870"/>
              </w:tabs>
              <w:jc w:val="right"/>
              <w:rPr>
                <w:rFonts w:cstheme="minorHAnsi"/>
                <w:lang w:val="ru-RU"/>
              </w:rPr>
            </w:pPr>
            <w:r>
              <w:rPr>
                <w:rFonts w:cstheme="minorHAnsi"/>
                <w:lang w:val="ru-RU"/>
              </w:rPr>
              <w:t>523,58</w:t>
            </w:r>
          </w:p>
        </w:tc>
        <w:tc>
          <w:tcPr>
            <w:tcW w:w="587" w:type="pct"/>
          </w:tcPr>
          <w:p w14:paraId="0F3409CD" w14:textId="77777777" w:rsidR="00DE5684" w:rsidRDefault="00DE5684" w:rsidP="00756299">
            <w:pPr>
              <w:tabs>
                <w:tab w:val="left" w:pos="7870"/>
              </w:tabs>
              <w:jc w:val="right"/>
              <w:rPr>
                <w:rFonts w:cstheme="minorHAnsi"/>
                <w:lang w:val="ru-RU"/>
              </w:rPr>
            </w:pPr>
            <w:r>
              <w:rPr>
                <w:color w:val="000000"/>
                <w:lang w:val="ru-RU"/>
              </w:rPr>
              <w:t>+</w:t>
            </w:r>
            <w:r>
              <w:rPr>
                <w:color w:val="000000"/>
              </w:rPr>
              <w:t>223,58</w:t>
            </w:r>
          </w:p>
        </w:tc>
        <w:tc>
          <w:tcPr>
            <w:tcW w:w="543" w:type="pct"/>
          </w:tcPr>
          <w:p w14:paraId="5A68A841" w14:textId="77777777" w:rsidR="00DE5684" w:rsidRDefault="00DE5684" w:rsidP="00756299">
            <w:pPr>
              <w:tabs>
                <w:tab w:val="left" w:pos="7870"/>
              </w:tabs>
              <w:jc w:val="right"/>
              <w:rPr>
                <w:color w:val="000000"/>
                <w:lang w:val="ru-RU"/>
              </w:rPr>
            </w:pPr>
            <w:r w:rsidRPr="00DE5684">
              <w:rPr>
                <w:color w:val="000000"/>
                <w:lang w:val="ru-RU"/>
              </w:rPr>
              <w:t>174,5</w:t>
            </w:r>
          </w:p>
        </w:tc>
      </w:tr>
      <w:tr w:rsidR="00DE5684" w14:paraId="3D3EA17F" w14:textId="77777777" w:rsidTr="00DE5684">
        <w:tc>
          <w:tcPr>
            <w:tcW w:w="1952" w:type="pct"/>
            <w:vAlign w:val="center"/>
          </w:tcPr>
          <w:p w14:paraId="690FE759" w14:textId="77777777" w:rsidR="00DE5684" w:rsidRDefault="00DE5684" w:rsidP="00756299">
            <w:pPr>
              <w:tabs>
                <w:tab w:val="left" w:pos="7870"/>
              </w:tabs>
              <w:jc w:val="left"/>
              <w:rPr>
                <w:rFonts w:cstheme="minorHAnsi"/>
                <w:lang w:val="ru-RU"/>
              </w:rPr>
            </w:pPr>
            <w:r>
              <w:rPr>
                <w:rFonts w:cstheme="minorHAnsi"/>
                <w:lang w:val="ru-RU"/>
              </w:rPr>
              <w:t>Национальная безопасность и правоохранительная деятельность</w:t>
            </w:r>
          </w:p>
        </w:tc>
        <w:tc>
          <w:tcPr>
            <w:tcW w:w="399" w:type="pct"/>
          </w:tcPr>
          <w:p w14:paraId="222B30E7" w14:textId="77777777" w:rsidR="00DE5684" w:rsidRDefault="00DE5684" w:rsidP="00756299">
            <w:pPr>
              <w:tabs>
                <w:tab w:val="left" w:pos="7870"/>
              </w:tabs>
              <w:jc w:val="right"/>
              <w:rPr>
                <w:rFonts w:cstheme="minorHAnsi"/>
                <w:lang w:val="ru-RU"/>
              </w:rPr>
            </w:pPr>
            <w:r>
              <w:rPr>
                <w:rFonts w:cstheme="minorHAnsi"/>
                <w:lang w:val="ru-RU"/>
              </w:rPr>
              <w:t>0300</w:t>
            </w:r>
          </w:p>
        </w:tc>
        <w:tc>
          <w:tcPr>
            <w:tcW w:w="747" w:type="pct"/>
          </w:tcPr>
          <w:p w14:paraId="6DFFD326" w14:textId="77777777" w:rsidR="00DE5684" w:rsidRDefault="00DE5684" w:rsidP="00756299">
            <w:pPr>
              <w:tabs>
                <w:tab w:val="left" w:pos="7870"/>
              </w:tabs>
              <w:jc w:val="right"/>
              <w:rPr>
                <w:rFonts w:cstheme="minorHAnsi"/>
                <w:lang w:val="ru-RU"/>
              </w:rPr>
            </w:pPr>
            <w:r>
              <w:rPr>
                <w:rFonts w:cstheme="minorHAnsi"/>
                <w:lang w:val="ru-RU"/>
              </w:rPr>
              <w:t>1420,0</w:t>
            </w:r>
          </w:p>
        </w:tc>
        <w:tc>
          <w:tcPr>
            <w:tcW w:w="772" w:type="pct"/>
          </w:tcPr>
          <w:p w14:paraId="0A5452B7" w14:textId="77777777" w:rsidR="00DE5684" w:rsidRDefault="00DE5684" w:rsidP="00756299">
            <w:pPr>
              <w:tabs>
                <w:tab w:val="left" w:pos="7870"/>
              </w:tabs>
              <w:jc w:val="right"/>
              <w:rPr>
                <w:rFonts w:cstheme="minorHAnsi"/>
                <w:lang w:val="ru-RU"/>
              </w:rPr>
            </w:pPr>
            <w:r>
              <w:rPr>
                <w:rFonts w:cstheme="minorHAnsi"/>
                <w:lang w:val="ru-RU"/>
              </w:rPr>
              <w:t>5069,6</w:t>
            </w:r>
          </w:p>
        </w:tc>
        <w:tc>
          <w:tcPr>
            <w:tcW w:w="587" w:type="pct"/>
          </w:tcPr>
          <w:p w14:paraId="5FF5FE56" w14:textId="77777777" w:rsidR="00DE5684" w:rsidRDefault="00DE5684" w:rsidP="00756299">
            <w:pPr>
              <w:tabs>
                <w:tab w:val="left" w:pos="7870"/>
              </w:tabs>
              <w:jc w:val="right"/>
              <w:rPr>
                <w:rFonts w:cstheme="minorHAnsi"/>
                <w:lang w:val="ru-RU"/>
              </w:rPr>
            </w:pPr>
            <w:r>
              <w:rPr>
                <w:color w:val="000000"/>
                <w:lang w:val="ru-RU"/>
              </w:rPr>
              <w:t>+</w:t>
            </w:r>
            <w:r>
              <w:rPr>
                <w:color w:val="000000"/>
              </w:rPr>
              <w:t>3649,6</w:t>
            </w:r>
          </w:p>
        </w:tc>
        <w:tc>
          <w:tcPr>
            <w:tcW w:w="543" w:type="pct"/>
          </w:tcPr>
          <w:p w14:paraId="7B2B0A7F" w14:textId="77777777" w:rsidR="00DE5684" w:rsidRDefault="0055271F" w:rsidP="00756299">
            <w:pPr>
              <w:tabs>
                <w:tab w:val="left" w:pos="7870"/>
              </w:tabs>
              <w:jc w:val="right"/>
              <w:rPr>
                <w:color w:val="000000"/>
                <w:lang w:val="ru-RU"/>
              </w:rPr>
            </w:pPr>
            <w:r>
              <w:rPr>
                <w:color w:val="000000"/>
                <w:lang w:val="ru-RU"/>
              </w:rPr>
              <w:t>в 3,5 раза</w:t>
            </w:r>
          </w:p>
        </w:tc>
      </w:tr>
      <w:tr w:rsidR="00DE5684" w14:paraId="33000AC6" w14:textId="77777777" w:rsidTr="00DE5684">
        <w:tc>
          <w:tcPr>
            <w:tcW w:w="1952" w:type="pct"/>
            <w:vAlign w:val="center"/>
          </w:tcPr>
          <w:p w14:paraId="26C66C9D" w14:textId="77777777" w:rsidR="00DE5684" w:rsidRDefault="00DE5684" w:rsidP="00756299">
            <w:pPr>
              <w:tabs>
                <w:tab w:val="left" w:pos="7870"/>
              </w:tabs>
              <w:jc w:val="left"/>
              <w:rPr>
                <w:rFonts w:cstheme="minorHAnsi"/>
                <w:lang w:val="ru-RU"/>
              </w:rPr>
            </w:pPr>
            <w:r>
              <w:rPr>
                <w:rFonts w:cstheme="minorHAnsi"/>
                <w:lang w:val="ru-RU"/>
              </w:rPr>
              <w:t>Национальная экономика</w:t>
            </w:r>
          </w:p>
        </w:tc>
        <w:tc>
          <w:tcPr>
            <w:tcW w:w="399" w:type="pct"/>
          </w:tcPr>
          <w:p w14:paraId="254196F5" w14:textId="77777777" w:rsidR="00DE5684" w:rsidRDefault="00DE5684" w:rsidP="00756299">
            <w:pPr>
              <w:tabs>
                <w:tab w:val="left" w:pos="7870"/>
              </w:tabs>
              <w:jc w:val="right"/>
              <w:rPr>
                <w:rFonts w:cstheme="minorHAnsi"/>
                <w:lang w:val="ru-RU"/>
              </w:rPr>
            </w:pPr>
            <w:r>
              <w:rPr>
                <w:rFonts w:cstheme="minorHAnsi"/>
                <w:lang w:val="ru-RU"/>
              </w:rPr>
              <w:t>0400</w:t>
            </w:r>
          </w:p>
        </w:tc>
        <w:tc>
          <w:tcPr>
            <w:tcW w:w="747" w:type="pct"/>
          </w:tcPr>
          <w:p w14:paraId="6048F943" w14:textId="77777777" w:rsidR="00DE5684" w:rsidRDefault="00DE5684" w:rsidP="00756299">
            <w:pPr>
              <w:tabs>
                <w:tab w:val="left" w:pos="7870"/>
              </w:tabs>
              <w:jc w:val="right"/>
              <w:rPr>
                <w:rFonts w:cstheme="minorHAnsi"/>
                <w:lang w:val="ru-RU"/>
              </w:rPr>
            </w:pPr>
            <w:r>
              <w:rPr>
                <w:rFonts w:cstheme="minorHAnsi"/>
                <w:lang w:val="ru-RU"/>
              </w:rPr>
              <w:t>208793,1</w:t>
            </w:r>
          </w:p>
        </w:tc>
        <w:tc>
          <w:tcPr>
            <w:tcW w:w="772" w:type="pct"/>
          </w:tcPr>
          <w:p w14:paraId="6A8F6B62" w14:textId="77777777" w:rsidR="00DE5684" w:rsidRDefault="00DE5684" w:rsidP="00756299">
            <w:pPr>
              <w:tabs>
                <w:tab w:val="left" w:pos="7870"/>
              </w:tabs>
              <w:jc w:val="right"/>
              <w:rPr>
                <w:rFonts w:cstheme="minorHAnsi"/>
                <w:lang w:val="ru-RU"/>
              </w:rPr>
            </w:pPr>
            <w:r>
              <w:rPr>
                <w:rFonts w:cstheme="minorHAnsi"/>
                <w:lang w:val="ru-RU"/>
              </w:rPr>
              <w:t>236556,86</w:t>
            </w:r>
          </w:p>
        </w:tc>
        <w:tc>
          <w:tcPr>
            <w:tcW w:w="587" w:type="pct"/>
          </w:tcPr>
          <w:p w14:paraId="1B178BF6" w14:textId="77777777" w:rsidR="00DE5684" w:rsidRDefault="00DE5684" w:rsidP="00756299">
            <w:pPr>
              <w:tabs>
                <w:tab w:val="left" w:pos="7870"/>
              </w:tabs>
              <w:jc w:val="right"/>
              <w:rPr>
                <w:rFonts w:cstheme="minorHAnsi"/>
                <w:lang w:val="ru-RU"/>
              </w:rPr>
            </w:pPr>
            <w:r>
              <w:rPr>
                <w:color w:val="000000"/>
                <w:lang w:val="ru-RU"/>
              </w:rPr>
              <w:t>+</w:t>
            </w:r>
            <w:r>
              <w:rPr>
                <w:color w:val="000000"/>
              </w:rPr>
              <w:t>27763,76</w:t>
            </w:r>
          </w:p>
        </w:tc>
        <w:tc>
          <w:tcPr>
            <w:tcW w:w="543" w:type="pct"/>
          </w:tcPr>
          <w:p w14:paraId="71610B6B" w14:textId="77777777" w:rsidR="00DE5684" w:rsidRDefault="00DE5684" w:rsidP="00756299">
            <w:pPr>
              <w:tabs>
                <w:tab w:val="left" w:pos="7870"/>
              </w:tabs>
              <w:jc w:val="right"/>
              <w:rPr>
                <w:color w:val="000000"/>
                <w:lang w:val="ru-RU"/>
              </w:rPr>
            </w:pPr>
            <w:r w:rsidRPr="00DE5684">
              <w:rPr>
                <w:color w:val="000000"/>
                <w:lang w:val="ru-RU"/>
              </w:rPr>
              <w:t>113,3</w:t>
            </w:r>
          </w:p>
        </w:tc>
      </w:tr>
      <w:tr w:rsidR="00DE5684" w14:paraId="2937C55A" w14:textId="77777777" w:rsidTr="00DE5684">
        <w:tc>
          <w:tcPr>
            <w:tcW w:w="1952" w:type="pct"/>
            <w:vAlign w:val="center"/>
          </w:tcPr>
          <w:p w14:paraId="23AA0DFF" w14:textId="77777777" w:rsidR="00DE5684" w:rsidRDefault="00DE5684" w:rsidP="00756299">
            <w:pPr>
              <w:tabs>
                <w:tab w:val="left" w:pos="7870"/>
              </w:tabs>
              <w:jc w:val="left"/>
              <w:rPr>
                <w:rFonts w:cstheme="minorHAnsi"/>
                <w:lang w:val="ru-RU"/>
              </w:rPr>
            </w:pPr>
            <w:r>
              <w:rPr>
                <w:rFonts w:cstheme="minorHAnsi"/>
                <w:lang w:val="ru-RU"/>
              </w:rPr>
              <w:t>Жилищно-коммунальное хозяйство</w:t>
            </w:r>
          </w:p>
        </w:tc>
        <w:tc>
          <w:tcPr>
            <w:tcW w:w="399" w:type="pct"/>
          </w:tcPr>
          <w:p w14:paraId="4DE7AEBA" w14:textId="77777777" w:rsidR="00DE5684" w:rsidRDefault="00DE5684" w:rsidP="00756299">
            <w:pPr>
              <w:tabs>
                <w:tab w:val="left" w:pos="7870"/>
              </w:tabs>
              <w:jc w:val="right"/>
              <w:rPr>
                <w:rFonts w:cstheme="minorHAnsi"/>
                <w:lang w:val="ru-RU"/>
              </w:rPr>
            </w:pPr>
            <w:r>
              <w:rPr>
                <w:rFonts w:cstheme="minorHAnsi"/>
                <w:lang w:val="ru-RU"/>
              </w:rPr>
              <w:t>0500</w:t>
            </w:r>
          </w:p>
        </w:tc>
        <w:tc>
          <w:tcPr>
            <w:tcW w:w="747" w:type="pct"/>
          </w:tcPr>
          <w:p w14:paraId="4C26ED29" w14:textId="77777777" w:rsidR="00DE5684" w:rsidRDefault="00DE5684" w:rsidP="00756299">
            <w:pPr>
              <w:tabs>
                <w:tab w:val="left" w:pos="7870"/>
              </w:tabs>
              <w:jc w:val="right"/>
              <w:rPr>
                <w:rFonts w:cstheme="minorHAnsi"/>
                <w:lang w:val="ru-RU"/>
              </w:rPr>
            </w:pPr>
            <w:r>
              <w:rPr>
                <w:rFonts w:cstheme="minorHAnsi"/>
                <w:lang w:val="ru-RU"/>
              </w:rPr>
              <w:t>177546,0</w:t>
            </w:r>
          </w:p>
        </w:tc>
        <w:tc>
          <w:tcPr>
            <w:tcW w:w="772" w:type="pct"/>
          </w:tcPr>
          <w:p w14:paraId="0C6524B3" w14:textId="77777777" w:rsidR="00DE5684" w:rsidRDefault="00DE5684" w:rsidP="00756299">
            <w:pPr>
              <w:tabs>
                <w:tab w:val="left" w:pos="7870"/>
              </w:tabs>
              <w:jc w:val="right"/>
              <w:rPr>
                <w:rFonts w:cstheme="minorHAnsi"/>
                <w:lang w:val="ru-RU"/>
              </w:rPr>
            </w:pPr>
            <w:r>
              <w:rPr>
                <w:rFonts w:cstheme="minorHAnsi"/>
                <w:lang w:val="ru-RU"/>
              </w:rPr>
              <w:t>326094,4</w:t>
            </w:r>
          </w:p>
        </w:tc>
        <w:tc>
          <w:tcPr>
            <w:tcW w:w="587" w:type="pct"/>
          </w:tcPr>
          <w:p w14:paraId="1F3DA299" w14:textId="77777777" w:rsidR="00DE5684" w:rsidRDefault="00DE5684" w:rsidP="00756299">
            <w:pPr>
              <w:tabs>
                <w:tab w:val="left" w:pos="7870"/>
              </w:tabs>
              <w:jc w:val="right"/>
              <w:rPr>
                <w:rFonts w:cstheme="minorHAnsi"/>
                <w:lang w:val="ru-RU"/>
              </w:rPr>
            </w:pPr>
            <w:r>
              <w:rPr>
                <w:color w:val="000000"/>
                <w:lang w:val="ru-RU"/>
              </w:rPr>
              <w:t>+</w:t>
            </w:r>
            <w:r>
              <w:rPr>
                <w:color w:val="000000"/>
              </w:rPr>
              <w:t>148548,4</w:t>
            </w:r>
          </w:p>
        </w:tc>
        <w:tc>
          <w:tcPr>
            <w:tcW w:w="543" w:type="pct"/>
          </w:tcPr>
          <w:p w14:paraId="1A938A92" w14:textId="77777777" w:rsidR="00DE5684" w:rsidRDefault="00DE5684" w:rsidP="00756299">
            <w:pPr>
              <w:tabs>
                <w:tab w:val="left" w:pos="7870"/>
              </w:tabs>
              <w:jc w:val="right"/>
              <w:rPr>
                <w:color w:val="000000"/>
                <w:lang w:val="ru-RU"/>
              </w:rPr>
            </w:pPr>
            <w:r w:rsidRPr="00DE5684">
              <w:rPr>
                <w:color w:val="000000"/>
                <w:lang w:val="ru-RU"/>
              </w:rPr>
              <w:t>183,7</w:t>
            </w:r>
          </w:p>
        </w:tc>
      </w:tr>
      <w:tr w:rsidR="00DE5684" w14:paraId="60F4A102" w14:textId="77777777" w:rsidTr="00DE5684">
        <w:tc>
          <w:tcPr>
            <w:tcW w:w="1952" w:type="pct"/>
            <w:vAlign w:val="center"/>
          </w:tcPr>
          <w:p w14:paraId="5B9ADE04" w14:textId="77777777" w:rsidR="00DE5684" w:rsidRDefault="00DE5684" w:rsidP="00756299">
            <w:pPr>
              <w:tabs>
                <w:tab w:val="left" w:pos="7870"/>
              </w:tabs>
              <w:jc w:val="left"/>
              <w:rPr>
                <w:rFonts w:cstheme="minorHAnsi"/>
                <w:lang w:val="ru-RU"/>
              </w:rPr>
            </w:pPr>
            <w:r>
              <w:rPr>
                <w:rFonts w:cstheme="minorHAnsi"/>
                <w:lang w:val="ru-RU"/>
              </w:rPr>
              <w:t>Образование</w:t>
            </w:r>
          </w:p>
        </w:tc>
        <w:tc>
          <w:tcPr>
            <w:tcW w:w="399" w:type="pct"/>
          </w:tcPr>
          <w:p w14:paraId="5F4434DD" w14:textId="77777777" w:rsidR="00DE5684" w:rsidRDefault="00DE5684" w:rsidP="00756299">
            <w:pPr>
              <w:tabs>
                <w:tab w:val="left" w:pos="7870"/>
              </w:tabs>
              <w:jc w:val="right"/>
              <w:rPr>
                <w:rFonts w:cstheme="minorHAnsi"/>
                <w:lang w:val="ru-RU"/>
              </w:rPr>
            </w:pPr>
            <w:r>
              <w:rPr>
                <w:rFonts w:cstheme="minorHAnsi"/>
                <w:lang w:val="ru-RU"/>
              </w:rPr>
              <w:t>0700</w:t>
            </w:r>
          </w:p>
        </w:tc>
        <w:tc>
          <w:tcPr>
            <w:tcW w:w="747" w:type="pct"/>
          </w:tcPr>
          <w:p w14:paraId="56ACF453" w14:textId="77777777" w:rsidR="00DE5684" w:rsidRDefault="00DE5684" w:rsidP="00756299">
            <w:pPr>
              <w:tabs>
                <w:tab w:val="left" w:pos="7870"/>
              </w:tabs>
              <w:jc w:val="right"/>
              <w:rPr>
                <w:rFonts w:cstheme="minorHAnsi"/>
                <w:lang w:val="ru-RU"/>
              </w:rPr>
            </w:pPr>
            <w:r>
              <w:rPr>
                <w:rFonts w:cstheme="minorHAnsi"/>
                <w:lang w:val="ru-RU"/>
              </w:rPr>
              <w:t>899919,5</w:t>
            </w:r>
          </w:p>
        </w:tc>
        <w:tc>
          <w:tcPr>
            <w:tcW w:w="772" w:type="pct"/>
          </w:tcPr>
          <w:p w14:paraId="4425FF86" w14:textId="77777777" w:rsidR="00DE5684" w:rsidRDefault="00DE5684" w:rsidP="00756299">
            <w:pPr>
              <w:tabs>
                <w:tab w:val="left" w:pos="7870"/>
              </w:tabs>
              <w:jc w:val="right"/>
              <w:rPr>
                <w:rFonts w:cstheme="minorHAnsi"/>
                <w:lang w:val="ru-RU"/>
              </w:rPr>
            </w:pPr>
            <w:r>
              <w:rPr>
                <w:rFonts w:cstheme="minorHAnsi"/>
                <w:lang w:val="ru-RU"/>
              </w:rPr>
              <w:t>978191,51</w:t>
            </w:r>
          </w:p>
        </w:tc>
        <w:tc>
          <w:tcPr>
            <w:tcW w:w="587" w:type="pct"/>
          </w:tcPr>
          <w:p w14:paraId="00C89CB0" w14:textId="77777777" w:rsidR="00DE5684" w:rsidRDefault="00DE5684" w:rsidP="00756299">
            <w:pPr>
              <w:tabs>
                <w:tab w:val="left" w:pos="7870"/>
              </w:tabs>
              <w:jc w:val="right"/>
              <w:rPr>
                <w:rFonts w:cstheme="minorHAnsi"/>
                <w:lang w:val="ru-RU"/>
              </w:rPr>
            </w:pPr>
            <w:r>
              <w:rPr>
                <w:color w:val="000000"/>
                <w:lang w:val="ru-RU"/>
              </w:rPr>
              <w:t>+</w:t>
            </w:r>
            <w:r>
              <w:rPr>
                <w:color w:val="000000"/>
              </w:rPr>
              <w:t>78272,01</w:t>
            </w:r>
          </w:p>
        </w:tc>
        <w:tc>
          <w:tcPr>
            <w:tcW w:w="543" w:type="pct"/>
          </w:tcPr>
          <w:p w14:paraId="2B2FB9B8" w14:textId="77777777" w:rsidR="00DE5684" w:rsidRDefault="00DE5684" w:rsidP="00756299">
            <w:pPr>
              <w:tabs>
                <w:tab w:val="left" w:pos="7870"/>
              </w:tabs>
              <w:jc w:val="right"/>
              <w:rPr>
                <w:color w:val="000000"/>
                <w:lang w:val="ru-RU"/>
              </w:rPr>
            </w:pPr>
            <w:r w:rsidRPr="00DE5684">
              <w:rPr>
                <w:color w:val="000000"/>
                <w:lang w:val="ru-RU"/>
              </w:rPr>
              <w:t>108,7</w:t>
            </w:r>
          </w:p>
        </w:tc>
      </w:tr>
      <w:tr w:rsidR="00DE5684" w14:paraId="77FDB69D" w14:textId="77777777" w:rsidTr="00DE5684">
        <w:tc>
          <w:tcPr>
            <w:tcW w:w="1952" w:type="pct"/>
            <w:vAlign w:val="center"/>
          </w:tcPr>
          <w:p w14:paraId="23D1B4EA" w14:textId="77777777" w:rsidR="00DE5684" w:rsidRDefault="00DE5684" w:rsidP="00756299">
            <w:pPr>
              <w:tabs>
                <w:tab w:val="left" w:pos="7870"/>
              </w:tabs>
              <w:jc w:val="left"/>
              <w:rPr>
                <w:rFonts w:cstheme="minorHAnsi"/>
                <w:lang w:val="ru-RU"/>
              </w:rPr>
            </w:pPr>
            <w:r>
              <w:rPr>
                <w:rFonts w:cstheme="minorHAnsi"/>
                <w:lang w:val="ru-RU"/>
              </w:rPr>
              <w:t>Культура и кинематография</w:t>
            </w:r>
          </w:p>
        </w:tc>
        <w:tc>
          <w:tcPr>
            <w:tcW w:w="399" w:type="pct"/>
          </w:tcPr>
          <w:p w14:paraId="3F163572" w14:textId="77777777" w:rsidR="00DE5684" w:rsidRDefault="00DE5684" w:rsidP="00756299">
            <w:pPr>
              <w:tabs>
                <w:tab w:val="left" w:pos="7870"/>
              </w:tabs>
              <w:jc w:val="right"/>
              <w:rPr>
                <w:rFonts w:cstheme="minorHAnsi"/>
                <w:lang w:val="ru-RU"/>
              </w:rPr>
            </w:pPr>
            <w:r>
              <w:rPr>
                <w:rFonts w:cstheme="minorHAnsi"/>
                <w:lang w:val="ru-RU"/>
              </w:rPr>
              <w:t>0800</w:t>
            </w:r>
          </w:p>
        </w:tc>
        <w:tc>
          <w:tcPr>
            <w:tcW w:w="747" w:type="pct"/>
          </w:tcPr>
          <w:p w14:paraId="520D3858" w14:textId="77777777" w:rsidR="00DE5684" w:rsidRDefault="00DE5684" w:rsidP="00756299">
            <w:pPr>
              <w:tabs>
                <w:tab w:val="left" w:pos="7870"/>
              </w:tabs>
              <w:jc w:val="right"/>
              <w:rPr>
                <w:rFonts w:cstheme="minorHAnsi"/>
                <w:lang w:val="ru-RU"/>
              </w:rPr>
            </w:pPr>
            <w:r>
              <w:rPr>
                <w:rFonts w:cstheme="minorHAnsi"/>
                <w:lang w:val="ru-RU"/>
              </w:rPr>
              <w:t>63952,3</w:t>
            </w:r>
          </w:p>
        </w:tc>
        <w:tc>
          <w:tcPr>
            <w:tcW w:w="772" w:type="pct"/>
          </w:tcPr>
          <w:p w14:paraId="60377151" w14:textId="77777777" w:rsidR="00DE5684" w:rsidRDefault="00DE5684" w:rsidP="00756299">
            <w:pPr>
              <w:tabs>
                <w:tab w:val="left" w:pos="7870"/>
              </w:tabs>
              <w:jc w:val="right"/>
              <w:rPr>
                <w:rFonts w:cstheme="minorHAnsi"/>
                <w:lang w:val="ru-RU"/>
              </w:rPr>
            </w:pPr>
            <w:r>
              <w:rPr>
                <w:rFonts w:cstheme="minorHAnsi"/>
                <w:lang w:val="ru-RU"/>
              </w:rPr>
              <w:t>67659,38</w:t>
            </w:r>
          </w:p>
        </w:tc>
        <w:tc>
          <w:tcPr>
            <w:tcW w:w="587" w:type="pct"/>
          </w:tcPr>
          <w:p w14:paraId="4A03191A" w14:textId="77777777" w:rsidR="00DE5684" w:rsidRDefault="00DE5684" w:rsidP="00756299">
            <w:pPr>
              <w:tabs>
                <w:tab w:val="left" w:pos="7870"/>
              </w:tabs>
              <w:jc w:val="right"/>
              <w:rPr>
                <w:rFonts w:cstheme="minorHAnsi"/>
                <w:lang w:val="ru-RU"/>
              </w:rPr>
            </w:pPr>
            <w:r>
              <w:rPr>
                <w:color w:val="000000"/>
                <w:lang w:val="ru-RU"/>
              </w:rPr>
              <w:t>+</w:t>
            </w:r>
            <w:r>
              <w:rPr>
                <w:color w:val="000000"/>
              </w:rPr>
              <w:t>3707,08</w:t>
            </w:r>
          </w:p>
        </w:tc>
        <w:tc>
          <w:tcPr>
            <w:tcW w:w="543" w:type="pct"/>
          </w:tcPr>
          <w:p w14:paraId="73E6CAC4" w14:textId="77777777" w:rsidR="00DE5684" w:rsidRDefault="00DE5684" w:rsidP="00756299">
            <w:pPr>
              <w:tabs>
                <w:tab w:val="left" w:pos="7870"/>
              </w:tabs>
              <w:jc w:val="right"/>
              <w:rPr>
                <w:color w:val="000000"/>
                <w:lang w:val="ru-RU"/>
              </w:rPr>
            </w:pPr>
            <w:r w:rsidRPr="00DE5684">
              <w:rPr>
                <w:color w:val="000000"/>
                <w:lang w:val="ru-RU"/>
              </w:rPr>
              <w:t>105,8</w:t>
            </w:r>
          </w:p>
        </w:tc>
      </w:tr>
      <w:tr w:rsidR="00DE5684" w14:paraId="6719E125" w14:textId="77777777" w:rsidTr="00DE5684">
        <w:tc>
          <w:tcPr>
            <w:tcW w:w="1952" w:type="pct"/>
            <w:vAlign w:val="center"/>
          </w:tcPr>
          <w:p w14:paraId="5B539726" w14:textId="77777777" w:rsidR="00DE5684" w:rsidRDefault="00DE5684" w:rsidP="00756299">
            <w:pPr>
              <w:tabs>
                <w:tab w:val="left" w:pos="7870"/>
              </w:tabs>
              <w:jc w:val="left"/>
              <w:rPr>
                <w:rFonts w:cstheme="minorHAnsi"/>
                <w:lang w:val="ru-RU"/>
              </w:rPr>
            </w:pPr>
            <w:r>
              <w:rPr>
                <w:rFonts w:cstheme="minorHAnsi"/>
                <w:lang w:val="ru-RU"/>
              </w:rPr>
              <w:t>Социальная политика</w:t>
            </w:r>
          </w:p>
        </w:tc>
        <w:tc>
          <w:tcPr>
            <w:tcW w:w="399" w:type="pct"/>
          </w:tcPr>
          <w:p w14:paraId="30DA7F39" w14:textId="77777777" w:rsidR="00DE5684" w:rsidRDefault="00DE5684" w:rsidP="00756299">
            <w:pPr>
              <w:tabs>
                <w:tab w:val="left" w:pos="7870"/>
              </w:tabs>
              <w:jc w:val="right"/>
              <w:rPr>
                <w:rFonts w:cstheme="minorHAnsi"/>
                <w:lang w:val="ru-RU"/>
              </w:rPr>
            </w:pPr>
            <w:r>
              <w:rPr>
                <w:rFonts w:cstheme="minorHAnsi"/>
                <w:lang w:val="ru-RU"/>
              </w:rPr>
              <w:t>1000</w:t>
            </w:r>
          </w:p>
        </w:tc>
        <w:tc>
          <w:tcPr>
            <w:tcW w:w="747" w:type="pct"/>
          </w:tcPr>
          <w:p w14:paraId="494F6F32" w14:textId="77777777" w:rsidR="00DE5684" w:rsidRDefault="00DE5684" w:rsidP="00756299">
            <w:pPr>
              <w:tabs>
                <w:tab w:val="left" w:pos="7870"/>
              </w:tabs>
              <w:jc w:val="right"/>
              <w:rPr>
                <w:rFonts w:cstheme="minorHAnsi"/>
                <w:lang w:val="ru-RU"/>
              </w:rPr>
            </w:pPr>
            <w:r>
              <w:rPr>
                <w:rFonts w:cstheme="minorHAnsi"/>
                <w:lang w:val="ru-RU"/>
              </w:rPr>
              <w:t>87121,5</w:t>
            </w:r>
          </w:p>
        </w:tc>
        <w:tc>
          <w:tcPr>
            <w:tcW w:w="772" w:type="pct"/>
          </w:tcPr>
          <w:p w14:paraId="0769A191" w14:textId="77777777" w:rsidR="00DE5684" w:rsidRDefault="00DE5684" w:rsidP="00756299">
            <w:pPr>
              <w:tabs>
                <w:tab w:val="left" w:pos="7870"/>
              </w:tabs>
              <w:jc w:val="right"/>
              <w:rPr>
                <w:rFonts w:cstheme="minorHAnsi"/>
                <w:lang w:val="ru-RU"/>
              </w:rPr>
            </w:pPr>
            <w:r>
              <w:rPr>
                <w:rFonts w:cstheme="minorHAnsi"/>
                <w:lang w:val="ru-RU"/>
              </w:rPr>
              <w:t>83901,76</w:t>
            </w:r>
          </w:p>
        </w:tc>
        <w:tc>
          <w:tcPr>
            <w:tcW w:w="587" w:type="pct"/>
          </w:tcPr>
          <w:p w14:paraId="7A67E754" w14:textId="77777777" w:rsidR="00DE5684" w:rsidRDefault="00DE5684" w:rsidP="00756299">
            <w:pPr>
              <w:tabs>
                <w:tab w:val="left" w:pos="7870"/>
              </w:tabs>
              <w:jc w:val="right"/>
              <w:rPr>
                <w:rFonts w:cstheme="minorHAnsi"/>
                <w:lang w:val="ru-RU"/>
              </w:rPr>
            </w:pPr>
            <w:r>
              <w:rPr>
                <w:color w:val="000000"/>
              </w:rPr>
              <w:t>-3219,74</w:t>
            </w:r>
          </w:p>
        </w:tc>
        <w:tc>
          <w:tcPr>
            <w:tcW w:w="543" w:type="pct"/>
          </w:tcPr>
          <w:p w14:paraId="7F226F6F" w14:textId="77777777" w:rsidR="00DE5684" w:rsidRPr="00DE5684" w:rsidRDefault="00DE5684" w:rsidP="00756299">
            <w:pPr>
              <w:tabs>
                <w:tab w:val="left" w:pos="7870"/>
              </w:tabs>
              <w:jc w:val="right"/>
              <w:rPr>
                <w:color w:val="000000"/>
                <w:lang w:val="ru-RU"/>
              </w:rPr>
            </w:pPr>
            <w:r w:rsidRPr="00DE5684">
              <w:rPr>
                <w:color w:val="000000"/>
                <w:lang w:val="ru-RU"/>
              </w:rPr>
              <w:t>96,3</w:t>
            </w:r>
          </w:p>
        </w:tc>
      </w:tr>
      <w:tr w:rsidR="00DE5684" w14:paraId="6EC2FF8C" w14:textId="77777777" w:rsidTr="00DE5684">
        <w:tc>
          <w:tcPr>
            <w:tcW w:w="1952" w:type="pct"/>
            <w:vAlign w:val="center"/>
          </w:tcPr>
          <w:p w14:paraId="66DF30F7" w14:textId="77777777" w:rsidR="00DE5684" w:rsidRDefault="00DE5684" w:rsidP="00756299">
            <w:pPr>
              <w:tabs>
                <w:tab w:val="left" w:pos="7870"/>
              </w:tabs>
              <w:jc w:val="left"/>
              <w:rPr>
                <w:rFonts w:cstheme="minorHAnsi"/>
                <w:lang w:val="ru-RU"/>
              </w:rPr>
            </w:pPr>
            <w:r>
              <w:rPr>
                <w:rFonts w:cstheme="minorHAnsi"/>
                <w:lang w:val="ru-RU"/>
              </w:rPr>
              <w:t>Физическая культура и спорт</w:t>
            </w:r>
          </w:p>
        </w:tc>
        <w:tc>
          <w:tcPr>
            <w:tcW w:w="399" w:type="pct"/>
          </w:tcPr>
          <w:p w14:paraId="1B665C7C" w14:textId="77777777" w:rsidR="00DE5684" w:rsidRDefault="00DE5684" w:rsidP="00756299">
            <w:pPr>
              <w:tabs>
                <w:tab w:val="left" w:pos="7870"/>
              </w:tabs>
              <w:jc w:val="right"/>
              <w:rPr>
                <w:rFonts w:cstheme="minorHAnsi"/>
                <w:lang w:val="ru-RU"/>
              </w:rPr>
            </w:pPr>
            <w:r>
              <w:rPr>
                <w:rFonts w:cstheme="minorHAnsi"/>
                <w:lang w:val="ru-RU"/>
              </w:rPr>
              <w:t>1100</w:t>
            </w:r>
          </w:p>
        </w:tc>
        <w:tc>
          <w:tcPr>
            <w:tcW w:w="747" w:type="pct"/>
          </w:tcPr>
          <w:p w14:paraId="40F6B1FA" w14:textId="77777777" w:rsidR="00DE5684" w:rsidRDefault="00DE5684" w:rsidP="00756299">
            <w:pPr>
              <w:tabs>
                <w:tab w:val="left" w:pos="7870"/>
              </w:tabs>
              <w:jc w:val="right"/>
              <w:rPr>
                <w:rFonts w:cstheme="minorHAnsi"/>
                <w:lang w:val="ru-RU"/>
              </w:rPr>
            </w:pPr>
            <w:r>
              <w:rPr>
                <w:rFonts w:cstheme="minorHAnsi"/>
                <w:lang w:val="ru-RU"/>
              </w:rPr>
              <w:t>28667,8</w:t>
            </w:r>
          </w:p>
        </w:tc>
        <w:tc>
          <w:tcPr>
            <w:tcW w:w="772" w:type="pct"/>
          </w:tcPr>
          <w:p w14:paraId="53168EBF" w14:textId="77777777" w:rsidR="00DE5684" w:rsidRDefault="00DE5684" w:rsidP="00756299">
            <w:pPr>
              <w:tabs>
                <w:tab w:val="left" w:pos="7870"/>
              </w:tabs>
              <w:jc w:val="right"/>
              <w:rPr>
                <w:rFonts w:cstheme="minorHAnsi"/>
                <w:lang w:val="ru-RU"/>
              </w:rPr>
            </w:pPr>
            <w:r>
              <w:rPr>
                <w:rFonts w:cstheme="minorHAnsi"/>
                <w:lang w:val="ru-RU"/>
              </w:rPr>
              <w:t>40115,27</w:t>
            </w:r>
          </w:p>
        </w:tc>
        <w:tc>
          <w:tcPr>
            <w:tcW w:w="587" w:type="pct"/>
          </w:tcPr>
          <w:p w14:paraId="236F27CE" w14:textId="77777777" w:rsidR="00DE5684" w:rsidRDefault="001369E4" w:rsidP="00756299">
            <w:pPr>
              <w:tabs>
                <w:tab w:val="left" w:pos="7870"/>
              </w:tabs>
              <w:jc w:val="right"/>
              <w:rPr>
                <w:rFonts w:cstheme="minorHAnsi"/>
                <w:lang w:val="ru-RU"/>
              </w:rPr>
            </w:pPr>
            <w:r>
              <w:rPr>
                <w:color w:val="000000"/>
                <w:lang w:val="ru-RU"/>
              </w:rPr>
              <w:t>+</w:t>
            </w:r>
            <w:r w:rsidR="00DE5684">
              <w:rPr>
                <w:color w:val="000000"/>
              </w:rPr>
              <w:t>11447,47</w:t>
            </w:r>
          </w:p>
        </w:tc>
        <w:tc>
          <w:tcPr>
            <w:tcW w:w="543" w:type="pct"/>
          </w:tcPr>
          <w:p w14:paraId="7A56CB52" w14:textId="77777777" w:rsidR="00DE5684" w:rsidRPr="00DE5684" w:rsidRDefault="00DE5684" w:rsidP="00756299">
            <w:pPr>
              <w:tabs>
                <w:tab w:val="left" w:pos="7870"/>
              </w:tabs>
              <w:jc w:val="right"/>
              <w:rPr>
                <w:color w:val="000000"/>
                <w:lang w:val="ru-RU"/>
              </w:rPr>
            </w:pPr>
            <w:r w:rsidRPr="00DE5684">
              <w:rPr>
                <w:color w:val="000000"/>
                <w:lang w:val="ru-RU"/>
              </w:rPr>
              <w:t>139,9</w:t>
            </w:r>
          </w:p>
        </w:tc>
      </w:tr>
      <w:tr w:rsidR="00DE5684" w14:paraId="0CC09CE3" w14:textId="77777777" w:rsidTr="00DE5684">
        <w:tc>
          <w:tcPr>
            <w:tcW w:w="1952" w:type="pct"/>
            <w:vAlign w:val="center"/>
          </w:tcPr>
          <w:p w14:paraId="49D29A51" w14:textId="77777777" w:rsidR="00DE5684" w:rsidRDefault="00DE5684" w:rsidP="00756299">
            <w:pPr>
              <w:tabs>
                <w:tab w:val="left" w:pos="7870"/>
              </w:tabs>
              <w:jc w:val="left"/>
              <w:rPr>
                <w:rFonts w:cstheme="minorHAnsi"/>
                <w:lang w:val="ru-RU"/>
              </w:rPr>
            </w:pPr>
            <w:r>
              <w:rPr>
                <w:rFonts w:cstheme="minorHAnsi"/>
                <w:lang w:val="ru-RU"/>
              </w:rPr>
              <w:t>Средства массовой информации</w:t>
            </w:r>
          </w:p>
        </w:tc>
        <w:tc>
          <w:tcPr>
            <w:tcW w:w="399" w:type="pct"/>
          </w:tcPr>
          <w:p w14:paraId="2F76E407" w14:textId="77777777" w:rsidR="00DE5684" w:rsidRDefault="00DE5684" w:rsidP="00756299">
            <w:pPr>
              <w:tabs>
                <w:tab w:val="left" w:pos="7870"/>
              </w:tabs>
              <w:jc w:val="right"/>
              <w:rPr>
                <w:rFonts w:cstheme="minorHAnsi"/>
                <w:lang w:val="ru-RU"/>
              </w:rPr>
            </w:pPr>
            <w:r>
              <w:rPr>
                <w:rFonts w:cstheme="minorHAnsi"/>
                <w:lang w:val="ru-RU"/>
              </w:rPr>
              <w:t>1200</w:t>
            </w:r>
          </w:p>
        </w:tc>
        <w:tc>
          <w:tcPr>
            <w:tcW w:w="747" w:type="pct"/>
          </w:tcPr>
          <w:p w14:paraId="7F16A8C5" w14:textId="77777777" w:rsidR="00DE5684" w:rsidRDefault="00DE5684" w:rsidP="00756299">
            <w:pPr>
              <w:tabs>
                <w:tab w:val="left" w:pos="7870"/>
              </w:tabs>
              <w:jc w:val="right"/>
              <w:rPr>
                <w:rFonts w:cstheme="minorHAnsi"/>
                <w:lang w:val="ru-RU"/>
              </w:rPr>
            </w:pPr>
            <w:r>
              <w:rPr>
                <w:rFonts w:cstheme="minorHAnsi"/>
                <w:lang w:val="ru-RU"/>
              </w:rPr>
              <w:t>3121,0</w:t>
            </w:r>
          </w:p>
        </w:tc>
        <w:tc>
          <w:tcPr>
            <w:tcW w:w="772" w:type="pct"/>
          </w:tcPr>
          <w:p w14:paraId="235591AB" w14:textId="77777777" w:rsidR="00DE5684" w:rsidRDefault="00DE5684" w:rsidP="00756299">
            <w:pPr>
              <w:tabs>
                <w:tab w:val="left" w:pos="7870"/>
              </w:tabs>
              <w:jc w:val="right"/>
              <w:rPr>
                <w:rFonts w:cstheme="minorHAnsi"/>
                <w:lang w:val="ru-RU"/>
              </w:rPr>
            </w:pPr>
            <w:r>
              <w:rPr>
                <w:rFonts w:cstheme="minorHAnsi"/>
                <w:lang w:val="ru-RU"/>
              </w:rPr>
              <w:t>4571,0</w:t>
            </w:r>
          </w:p>
        </w:tc>
        <w:tc>
          <w:tcPr>
            <w:tcW w:w="587" w:type="pct"/>
          </w:tcPr>
          <w:p w14:paraId="24C20997" w14:textId="77777777" w:rsidR="00DE5684" w:rsidRDefault="00DE5684" w:rsidP="00756299">
            <w:pPr>
              <w:tabs>
                <w:tab w:val="left" w:pos="7870"/>
              </w:tabs>
              <w:jc w:val="right"/>
              <w:rPr>
                <w:rFonts w:cstheme="minorHAnsi"/>
                <w:lang w:val="ru-RU"/>
              </w:rPr>
            </w:pPr>
            <w:r>
              <w:rPr>
                <w:color w:val="000000"/>
                <w:lang w:val="ru-RU"/>
              </w:rPr>
              <w:t>+</w:t>
            </w:r>
            <w:r>
              <w:rPr>
                <w:color w:val="000000"/>
              </w:rPr>
              <w:t>1450</w:t>
            </w:r>
          </w:p>
        </w:tc>
        <w:tc>
          <w:tcPr>
            <w:tcW w:w="543" w:type="pct"/>
          </w:tcPr>
          <w:p w14:paraId="42F6AFBC" w14:textId="77777777" w:rsidR="00DE5684" w:rsidRDefault="00DE5684" w:rsidP="00756299">
            <w:pPr>
              <w:tabs>
                <w:tab w:val="left" w:pos="7870"/>
              </w:tabs>
              <w:jc w:val="right"/>
              <w:rPr>
                <w:color w:val="000000"/>
                <w:lang w:val="ru-RU"/>
              </w:rPr>
            </w:pPr>
            <w:r w:rsidRPr="00DE5684">
              <w:rPr>
                <w:color w:val="000000"/>
                <w:lang w:val="ru-RU"/>
              </w:rPr>
              <w:t>146,5</w:t>
            </w:r>
          </w:p>
        </w:tc>
      </w:tr>
      <w:tr w:rsidR="00DE5684" w14:paraId="2A8E506F" w14:textId="77777777" w:rsidTr="00DE5684">
        <w:tc>
          <w:tcPr>
            <w:tcW w:w="1952" w:type="pct"/>
            <w:vAlign w:val="center"/>
          </w:tcPr>
          <w:p w14:paraId="544F5EEB" w14:textId="77777777" w:rsidR="00DE5684" w:rsidRDefault="00DE5684" w:rsidP="00756299">
            <w:pPr>
              <w:tabs>
                <w:tab w:val="left" w:pos="7870"/>
              </w:tabs>
              <w:jc w:val="left"/>
              <w:rPr>
                <w:rFonts w:cstheme="minorHAnsi"/>
                <w:lang w:val="ru-RU"/>
              </w:rPr>
            </w:pPr>
            <w:r>
              <w:rPr>
                <w:rFonts w:cstheme="minorHAnsi"/>
                <w:lang w:val="ru-RU"/>
              </w:rPr>
              <w:t>Обслуживание государственного и муниципального долга</w:t>
            </w:r>
          </w:p>
        </w:tc>
        <w:tc>
          <w:tcPr>
            <w:tcW w:w="399" w:type="pct"/>
          </w:tcPr>
          <w:p w14:paraId="03F94EE4" w14:textId="77777777" w:rsidR="00DE5684" w:rsidRDefault="00DE5684" w:rsidP="00756299">
            <w:pPr>
              <w:tabs>
                <w:tab w:val="left" w:pos="7870"/>
              </w:tabs>
              <w:jc w:val="right"/>
              <w:rPr>
                <w:rFonts w:cstheme="minorHAnsi"/>
                <w:lang w:val="ru-RU"/>
              </w:rPr>
            </w:pPr>
            <w:r>
              <w:rPr>
                <w:rFonts w:cstheme="minorHAnsi"/>
                <w:lang w:val="ru-RU"/>
              </w:rPr>
              <w:t>1300</w:t>
            </w:r>
          </w:p>
        </w:tc>
        <w:tc>
          <w:tcPr>
            <w:tcW w:w="747" w:type="pct"/>
          </w:tcPr>
          <w:p w14:paraId="0E543B6D" w14:textId="77777777" w:rsidR="00DE5684" w:rsidRDefault="00DE5684" w:rsidP="00756299">
            <w:pPr>
              <w:tabs>
                <w:tab w:val="left" w:pos="7870"/>
              </w:tabs>
              <w:jc w:val="right"/>
              <w:rPr>
                <w:rFonts w:cstheme="minorHAnsi"/>
                <w:lang w:val="ru-RU"/>
              </w:rPr>
            </w:pPr>
            <w:r>
              <w:rPr>
                <w:rFonts w:cstheme="minorHAnsi"/>
                <w:lang w:val="ru-RU"/>
              </w:rPr>
              <w:t>1604,0</w:t>
            </w:r>
          </w:p>
        </w:tc>
        <w:tc>
          <w:tcPr>
            <w:tcW w:w="772" w:type="pct"/>
          </w:tcPr>
          <w:p w14:paraId="507879B9" w14:textId="77777777" w:rsidR="00DE5684" w:rsidRDefault="00DE5684" w:rsidP="00756299">
            <w:pPr>
              <w:tabs>
                <w:tab w:val="left" w:pos="7870"/>
              </w:tabs>
              <w:jc w:val="right"/>
              <w:rPr>
                <w:rFonts w:cstheme="minorHAnsi"/>
                <w:lang w:val="ru-RU"/>
              </w:rPr>
            </w:pPr>
            <w:r>
              <w:rPr>
                <w:rFonts w:cstheme="minorHAnsi"/>
                <w:lang w:val="ru-RU"/>
              </w:rPr>
              <w:t>204,0</w:t>
            </w:r>
          </w:p>
        </w:tc>
        <w:tc>
          <w:tcPr>
            <w:tcW w:w="587" w:type="pct"/>
          </w:tcPr>
          <w:p w14:paraId="38E27FBB" w14:textId="77777777" w:rsidR="00DE5684" w:rsidRDefault="00DE5684" w:rsidP="00756299">
            <w:pPr>
              <w:tabs>
                <w:tab w:val="left" w:pos="7870"/>
              </w:tabs>
              <w:jc w:val="right"/>
              <w:rPr>
                <w:rFonts w:cstheme="minorHAnsi"/>
                <w:lang w:val="ru-RU"/>
              </w:rPr>
            </w:pPr>
            <w:r>
              <w:rPr>
                <w:color w:val="000000"/>
              </w:rPr>
              <w:t>-1400</w:t>
            </w:r>
          </w:p>
        </w:tc>
        <w:tc>
          <w:tcPr>
            <w:tcW w:w="543" w:type="pct"/>
          </w:tcPr>
          <w:p w14:paraId="644AF462" w14:textId="77777777" w:rsidR="00DE5684" w:rsidRPr="00DE5684" w:rsidRDefault="00DE5684" w:rsidP="00756299">
            <w:pPr>
              <w:tabs>
                <w:tab w:val="left" w:pos="7870"/>
              </w:tabs>
              <w:jc w:val="right"/>
              <w:rPr>
                <w:color w:val="000000"/>
                <w:lang w:val="ru-RU"/>
              </w:rPr>
            </w:pPr>
            <w:r w:rsidRPr="00DE5684">
              <w:rPr>
                <w:color w:val="000000"/>
                <w:lang w:val="ru-RU"/>
              </w:rPr>
              <w:t>12,7</w:t>
            </w:r>
          </w:p>
        </w:tc>
      </w:tr>
      <w:tr w:rsidR="00DE5684" w14:paraId="7D770243" w14:textId="77777777" w:rsidTr="00DE5684">
        <w:tc>
          <w:tcPr>
            <w:tcW w:w="1952" w:type="pct"/>
            <w:vAlign w:val="center"/>
          </w:tcPr>
          <w:p w14:paraId="30B07D54" w14:textId="77777777" w:rsidR="00DE5684" w:rsidRPr="001369E4" w:rsidRDefault="00DE5684" w:rsidP="00756299">
            <w:pPr>
              <w:tabs>
                <w:tab w:val="left" w:pos="7870"/>
              </w:tabs>
              <w:jc w:val="left"/>
              <w:rPr>
                <w:rFonts w:cstheme="minorHAnsi"/>
                <w:b/>
                <w:lang w:val="ru-RU"/>
              </w:rPr>
            </w:pPr>
            <w:r w:rsidRPr="001369E4">
              <w:rPr>
                <w:rFonts w:cstheme="minorHAnsi"/>
                <w:b/>
                <w:lang w:val="ru-RU"/>
              </w:rPr>
              <w:t>Всего расходов</w:t>
            </w:r>
          </w:p>
        </w:tc>
        <w:tc>
          <w:tcPr>
            <w:tcW w:w="399" w:type="pct"/>
          </w:tcPr>
          <w:p w14:paraId="7DC4D288" w14:textId="77777777" w:rsidR="00DE5684" w:rsidRPr="001369E4" w:rsidRDefault="00DE5684" w:rsidP="00756299">
            <w:pPr>
              <w:tabs>
                <w:tab w:val="left" w:pos="7870"/>
              </w:tabs>
              <w:jc w:val="right"/>
              <w:rPr>
                <w:rFonts w:cstheme="minorHAnsi"/>
                <w:b/>
                <w:lang w:val="ru-RU"/>
              </w:rPr>
            </w:pPr>
          </w:p>
        </w:tc>
        <w:tc>
          <w:tcPr>
            <w:tcW w:w="747" w:type="pct"/>
          </w:tcPr>
          <w:p w14:paraId="02CDB581" w14:textId="77777777" w:rsidR="00DE5684" w:rsidRPr="001369E4" w:rsidRDefault="00DE5684" w:rsidP="00756299">
            <w:pPr>
              <w:tabs>
                <w:tab w:val="left" w:pos="7870"/>
              </w:tabs>
              <w:jc w:val="right"/>
              <w:rPr>
                <w:rFonts w:cstheme="minorHAnsi"/>
                <w:b/>
                <w:lang w:val="ru-RU"/>
              </w:rPr>
            </w:pPr>
            <w:r w:rsidRPr="001369E4">
              <w:rPr>
                <w:rFonts w:cstheme="minorHAnsi"/>
                <w:b/>
                <w:lang w:val="ru-RU"/>
              </w:rPr>
              <w:t>1611305,0</w:t>
            </w:r>
          </w:p>
        </w:tc>
        <w:tc>
          <w:tcPr>
            <w:tcW w:w="772" w:type="pct"/>
          </w:tcPr>
          <w:p w14:paraId="28B8C059" w14:textId="77777777" w:rsidR="00DE5684" w:rsidRPr="001369E4" w:rsidRDefault="00DE5684" w:rsidP="00756299">
            <w:pPr>
              <w:tabs>
                <w:tab w:val="left" w:pos="7870"/>
              </w:tabs>
              <w:jc w:val="right"/>
              <w:rPr>
                <w:rFonts w:cstheme="minorHAnsi"/>
                <w:b/>
                <w:lang w:val="ru-RU"/>
              </w:rPr>
            </w:pPr>
            <w:r w:rsidRPr="001369E4">
              <w:rPr>
                <w:rFonts w:cstheme="minorHAnsi"/>
                <w:b/>
                <w:lang w:val="ru-RU"/>
              </w:rPr>
              <w:t>1942107,08</w:t>
            </w:r>
          </w:p>
        </w:tc>
        <w:tc>
          <w:tcPr>
            <w:tcW w:w="587" w:type="pct"/>
          </w:tcPr>
          <w:p w14:paraId="52B7EFCC" w14:textId="77777777" w:rsidR="00DE5684" w:rsidRPr="001369E4" w:rsidRDefault="00DE5684" w:rsidP="001369E4">
            <w:pPr>
              <w:tabs>
                <w:tab w:val="left" w:pos="7870"/>
              </w:tabs>
              <w:jc w:val="right"/>
              <w:rPr>
                <w:rFonts w:cstheme="minorHAnsi"/>
                <w:b/>
                <w:lang w:val="ru-RU"/>
              </w:rPr>
            </w:pPr>
            <w:r w:rsidRPr="001369E4">
              <w:rPr>
                <w:b/>
                <w:color w:val="000000"/>
                <w:lang w:val="ru-RU"/>
              </w:rPr>
              <w:t>+</w:t>
            </w:r>
            <w:r w:rsidR="001369E4">
              <w:rPr>
                <w:b/>
                <w:color w:val="000000"/>
                <w:lang w:val="ru-RU"/>
              </w:rPr>
              <w:t>330802,08</w:t>
            </w:r>
          </w:p>
        </w:tc>
        <w:tc>
          <w:tcPr>
            <w:tcW w:w="543" w:type="pct"/>
          </w:tcPr>
          <w:p w14:paraId="7577514E" w14:textId="77777777" w:rsidR="00DE5684" w:rsidRPr="001369E4" w:rsidRDefault="00DE5684" w:rsidP="00756299">
            <w:pPr>
              <w:tabs>
                <w:tab w:val="left" w:pos="7870"/>
              </w:tabs>
              <w:jc w:val="right"/>
              <w:rPr>
                <w:b/>
                <w:color w:val="000000"/>
                <w:lang w:val="ru-RU"/>
              </w:rPr>
            </w:pPr>
            <w:r w:rsidRPr="001369E4">
              <w:rPr>
                <w:b/>
                <w:color w:val="000000"/>
                <w:lang w:val="ru-RU"/>
              </w:rPr>
              <w:t>120,5</w:t>
            </w:r>
          </w:p>
        </w:tc>
      </w:tr>
    </w:tbl>
    <w:p w14:paraId="599EB7F4" w14:textId="77777777" w:rsidR="00BA489B" w:rsidRPr="00852CD5" w:rsidRDefault="00BA489B" w:rsidP="00756299">
      <w:pPr>
        <w:ind w:firstLine="0"/>
        <w:rPr>
          <w:rFonts w:cstheme="minorHAnsi"/>
          <w:color w:val="FF0000"/>
          <w:sz w:val="24"/>
          <w:szCs w:val="24"/>
        </w:rPr>
      </w:pPr>
    </w:p>
    <w:p w14:paraId="3903EFF8" w14:textId="77777777" w:rsidR="00BA489B" w:rsidRPr="00756299" w:rsidRDefault="00BA489B" w:rsidP="00FA085F">
      <w:pPr>
        <w:spacing w:line="360" w:lineRule="auto"/>
        <w:ind w:firstLine="851"/>
        <w:rPr>
          <w:rFonts w:cstheme="minorHAnsi"/>
          <w:sz w:val="26"/>
          <w:szCs w:val="26"/>
          <w:lang w:val="ru-RU"/>
        </w:rPr>
      </w:pPr>
      <w:r w:rsidRPr="00756299">
        <w:rPr>
          <w:rFonts w:cstheme="minorHAnsi"/>
          <w:sz w:val="26"/>
          <w:szCs w:val="26"/>
          <w:lang w:val="ru-RU"/>
        </w:rPr>
        <w:t>Как видно из приведенной таблицы</w:t>
      </w:r>
      <w:r w:rsidR="009E6AB4" w:rsidRPr="00756299">
        <w:rPr>
          <w:rFonts w:cstheme="minorHAnsi"/>
          <w:sz w:val="26"/>
          <w:szCs w:val="26"/>
          <w:lang w:val="ru-RU"/>
        </w:rPr>
        <w:t xml:space="preserve"> 7</w:t>
      </w:r>
      <w:r w:rsidRPr="00756299">
        <w:rPr>
          <w:rFonts w:cstheme="minorHAnsi"/>
          <w:sz w:val="26"/>
          <w:szCs w:val="26"/>
          <w:lang w:val="ru-RU"/>
        </w:rPr>
        <w:t xml:space="preserve">, изменения коснулись всех разделов расходной </w:t>
      </w:r>
      <w:r w:rsidR="00756299" w:rsidRPr="00756299">
        <w:rPr>
          <w:rFonts w:cstheme="minorHAnsi"/>
          <w:sz w:val="26"/>
          <w:szCs w:val="26"/>
          <w:lang w:val="ru-RU"/>
        </w:rPr>
        <w:t>части бюджета</w:t>
      </w:r>
      <w:r w:rsidRPr="00756299">
        <w:rPr>
          <w:rFonts w:cstheme="minorHAnsi"/>
          <w:sz w:val="26"/>
          <w:szCs w:val="26"/>
          <w:lang w:val="ru-RU"/>
        </w:rPr>
        <w:t xml:space="preserve">. Всего расходы увеличены на </w:t>
      </w:r>
      <w:r w:rsidR="004504AA">
        <w:rPr>
          <w:rFonts w:cstheme="minorHAnsi"/>
          <w:sz w:val="26"/>
          <w:szCs w:val="26"/>
          <w:lang w:val="ru-RU"/>
        </w:rPr>
        <w:t xml:space="preserve">330802,08 </w:t>
      </w:r>
      <w:r w:rsidRPr="00756299">
        <w:rPr>
          <w:rFonts w:cstheme="minorHAnsi"/>
          <w:sz w:val="26"/>
          <w:szCs w:val="26"/>
          <w:lang w:val="ru-RU"/>
        </w:rPr>
        <w:t xml:space="preserve">тыс. руб. и составили на отчетную дату </w:t>
      </w:r>
      <w:r w:rsidR="00DE5684">
        <w:rPr>
          <w:rFonts w:cstheme="minorHAnsi"/>
          <w:sz w:val="26"/>
          <w:szCs w:val="26"/>
          <w:lang w:val="ru-RU"/>
        </w:rPr>
        <w:t>1942107,08</w:t>
      </w:r>
      <w:r w:rsidRPr="00756299">
        <w:rPr>
          <w:rFonts w:cstheme="minorHAnsi"/>
          <w:sz w:val="26"/>
          <w:szCs w:val="26"/>
          <w:lang w:val="ru-RU"/>
        </w:rPr>
        <w:t xml:space="preserve"> тыс. руб. Рост плановых назначений к первоначально </w:t>
      </w:r>
      <w:r w:rsidR="00756299" w:rsidRPr="00756299">
        <w:rPr>
          <w:rFonts w:cstheme="minorHAnsi"/>
          <w:sz w:val="26"/>
          <w:szCs w:val="26"/>
          <w:lang w:val="ru-RU"/>
        </w:rPr>
        <w:t>утвержденным ассигнованиям</w:t>
      </w:r>
      <w:r w:rsidRPr="00756299">
        <w:rPr>
          <w:rFonts w:cstheme="minorHAnsi"/>
          <w:sz w:val="26"/>
          <w:szCs w:val="26"/>
          <w:lang w:val="ru-RU"/>
        </w:rPr>
        <w:t xml:space="preserve"> составил </w:t>
      </w:r>
      <w:r w:rsidR="00DE5684">
        <w:rPr>
          <w:rFonts w:cstheme="minorHAnsi"/>
          <w:sz w:val="26"/>
          <w:szCs w:val="26"/>
          <w:lang w:val="ru-RU"/>
        </w:rPr>
        <w:t>20,5</w:t>
      </w:r>
      <w:r w:rsidRPr="00756299">
        <w:rPr>
          <w:rFonts w:cstheme="minorHAnsi"/>
          <w:sz w:val="26"/>
          <w:szCs w:val="26"/>
          <w:lang w:val="ru-RU"/>
        </w:rPr>
        <w:t xml:space="preserve"> %.</w:t>
      </w:r>
    </w:p>
    <w:p w14:paraId="6719DF3F" w14:textId="77777777" w:rsidR="00BA489B" w:rsidRPr="00756299" w:rsidRDefault="00BA489B" w:rsidP="00FA085F">
      <w:pPr>
        <w:spacing w:line="360" w:lineRule="auto"/>
        <w:ind w:firstLine="851"/>
        <w:rPr>
          <w:rFonts w:cstheme="minorHAnsi"/>
          <w:sz w:val="26"/>
          <w:szCs w:val="26"/>
          <w:lang w:val="ru-RU"/>
        </w:rPr>
      </w:pPr>
      <w:r w:rsidRPr="00756299">
        <w:rPr>
          <w:rFonts w:cstheme="minorHAnsi"/>
          <w:sz w:val="26"/>
          <w:szCs w:val="26"/>
          <w:lang w:val="ru-RU"/>
        </w:rPr>
        <w:t>В результате всех уточнений плановые назначения, по сравнению к первоначально утвержденным, в разрезе разделов и подразделов, изменены следующим образом:</w:t>
      </w:r>
    </w:p>
    <w:p w14:paraId="66967224" w14:textId="77777777" w:rsidR="00BA489B" w:rsidRPr="00C4483F" w:rsidRDefault="00BA489B" w:rsidP="00FA085F">
      <w:pPr>
        <w:spacing w:line="360" w:lineRule="auto"/>
        <w:ind w:firstLine="851"/>
        <w:rPr>
          <w:rFonts w:cstheme="minorHAnsi"/>
          <w:sz w:val="26"/>
          <w:szCs w:val="26"/>
          <w:lang w:val="ru-RU"/>
        </w:rPr>
      </w:pPr>
      <w:r w:rsidRPr="00C4483F">
        <w:rPr>
          <w:rFonts w:cstheme="minorHAnsi"/>
          <w:sz w:val="26"/>
          <w:szCs w:val="26"/>
          <w:lang w:val="ru-RU"/>
        </w:rPr>
        <w:t xml:space="preserve">- по разделу 0100 «Общегосударственные вопросы» назначения </w:t>
      </w:r>
      <w:r w:rsidR="00756299" w:rsidRPr="00C4483F">
        <w:rPr>
          <w:rFonts w:cstheme="minorHAnsi"/>
          <w:sz w:val="26"/>
          <w:szCs w:val="26"/>
          <w:lang w:val="ru-RU"/>
        </w:rPr>
        <w:t>увеличены</w:t>
      </w:r>
      <w:r w:rsidRPr="00C4483F">
        <w:rPr>
          <w:rFonts w:cstheme="minorHAnsi"/>
          <w:sz w:val="26"/>
          <w:szCs w:val="26"/>
          <w:lang w:val="ru-RU"/>
        </w:rPr>
        <w:t xml:space="preserve"> на </w:t>
      </w:r>
      <w:r w:rsidR="004710FB">
        <w:rPr>
          <w:rFonts w:cstheme="minorHAnsi"/>
          <w:sz w:val="26"/>
          <w:szCs w:val="26"/>
          <w:lang w:val="ru-RU"/>
        </w:rPr>
        <w:t>60359,72</w:t>
      </w:r>
      <w:r w:rsidR="00C4483F" w:rsidRPr="00C4483F">
        <w:rPr>
          <w:rFonts w:cstheme="minorHAnsi"/>
          <w:sz w:val="26"/>
          <w:szCs w:val="26"/>
          <w:lang w:val="ru-RU"/>
        </w:rPr>
        <w:t xml:space="preserve"> тыс.</w:t>
      </w:r>
      <w:r w:rsidRPr="00C4483F">
        <w:rPr>
          <w:rFonts w:cstheme="minorHAnsi"/>
          <w:sz w:val="26"/>
          <w:szCs w:val="26"/>
          <w:lang w:val="ru-RU"/>
        </w:rPr>
        <w:t xml:space="preserve"> руб., или на </w:t>
      </w:r>
      <w:r w:rsidR="004710FB">
        <w:rPr>
          <w:rFonts w:cstheme="minorHAnsi"/>
          <w:sz w:val="26"/>
          <w:szCs w:val="26"/>
          <w:lang w:val="ru-RU"/>
        </w:rPr>
        <w:t>43,5</w:t>
      </w:r>
      <w:r w:rsidR="00C4483F" w:rsidRPr="00C4483F">
        <w:rPr>
          <w:rFonts w:cstheme="minorHAnsi"/>
          <w:sz w:val="26"/>
          <w:szCs w:val="26"/>
          <w:lang w:val="ru-RU"/>
        </w:rPr>
        <w:t xml:space="preserve"> %</w:t>
      </w:r>
      <w:r w:rsidRPr="00C4483F">
        <w:rPr>
          <w:rFonts w:cstheme="minorHAnsi"/>
          <w:sz w:val="26"/>
          <w:szCs w:val="26"/>
          <w:lang w:val="ru-RU"/>
        </w:rPr>
        <w:t>;</w:t>
      </w:r>
    </w:p>
    <w:p w14:paraId="34A5AB64" w14:textId="77777777" w:rsidR="00BA489B" w:rsidRPr="00C4483F" w:rsidRDefault="00BA489B" w:rsidP="00FA085F">
      <w:pPr>
        <w:spacing w:line="360" w:lineRule="auto"/>
        <w:ind w:firstLine="851"/>
        <w:rPr>
          <w:rFonts w:cstheme="minorHAnsi"/>
          <w:sz w:val="26"/>
          <w:szCs w:val="26"/>
          <w:lang w:val="ru-RU"/>
        </w:rPr>
      </w:pPr>
      <w:r w:rsidRPr="00C4483F">
        <w:rPr>
          <w:rFonts w:cstheme="minorHAnsi"/>
          <w:sz w:val="26"/>
          <w:szCs w:val="26"/>
          <w:lang w:val="ru-RU"/>
        </w:rPr>
        <w:t xml:space="preserve">- по разделу 0200 «Национальная оборона» назначения </w:t>
      </w:r>
      <w:r w:rsidR="00C4483F" w:rsidRPr="00C4483F">
        <w:rPr>
          <w:rFonts w:cstheme="minorHAnsi"/>
          <w:sz w:val="26"/>
          <w:szCs w:val="26"/>
          <w:lang w:val="ru-RU"/>
        </w:rPr>
        <w:t>увеличены на</w:t>
      </w:r>
      <w:r w:rsidR="00E449F4">
        <w:rPr>
          <w:rFonts w:cstheme="minorHAnsi"/>
          <w:sz w:val="26"/>
          <w:szCs w:val="26"/>
          <w:lang w:val="ru-RU"/>
        </w:rPr>
        <w:t xml:space="preserve"> </w:t>
      </w:r>
      <w:r w:rsidR="004710FB">
        <w:rPr>
          <w:rFonts w:cstheme="minorHAnsi"/>
          <w:sz w:val="26"/>
          <w:szCs w:val="26"/>
          <w:lang w:val="ru-RU"/>
        </w:rPr>
        <w:t>223,58</w:t>
      </w:r>
      <w:r w:rsidRPr="00C4483F">
        <w:rPr>
          <w:rFonts w:cstheme="minorHAnsi"/>
          <w:sz w:val="26"/>
          <w:szCs w:val="26"/>
          <w:lang w:val="ru-RU"/>
        </w:rPr>
        <w:t xml:space="preserve"> тыс. руб. или </w:t>
      </w:r>
      <w:r w:rsidR="004710FB">
        <w:rPr>
          <w:rFonts w:cstheme="minorHAnsi"/>
          <w:sz w:val="26"/>
          <w:szCs w:val="26"/>
          <w:lang w:val="ru-RU"/>
        </w:rPr>
        <w:t>на 74,5%</w:t>
      </w:r>
      <w:r w:rsidRPr="00C4483F">
        <w:rPr>
          <w:rFonts w:cstheme="minorHAnsi"/>
          <w:sz w:val="26"/>
          <w:szCs w:val="26"/>
          <w:lang w:val="ru-RU"/>
        </w:rPr>
        <w:t>;</w:t>
      </w:r>
    </w:p>
    <w:p w14:paraId="52ACECC6" w14:textId="77777777" w:rsidR="00BA489B" w:rsidRPr="00C4483F" w:rsidRDefault="00BA489B" w:rsidP="00FA085F">
      <w:pPr>
        <w:spacing w:line="360" w:lineRule="auto"/>
        <w:ind w:firstLine="851"/>
        <w:rPr>
          <w:rFonts w:cstheme="minorHAnsi"/>
          <w:sz w:val="26"/>
          <w:szCs w:val="26"/>
          <w:lang w:val="ru-RU"/>
        </w:rPr>
      </w:pPr>
      <w:r w:rsidRPr="00C4483F">
        <w:rPr>
          <w:rFonts w:cstheme="minorHAnsi"/>
          <w:sz w:val="26"/>
          <w:szCs w:val="26"/>
          <w:lang w:val="ru-RU"/>
        </w:rPr>
        <w:t xml:space="preserve">- по разделу 0300 «Национальная безопасность и правоохранительная деятельность» назначения увеличены на </w:t>
      </w:r>
      <w:r w:rsidR="004710FB">
        <w:rPr>
          <w:rFonts w:cstheme="minorHAnsi"/>
          <w:sz w:val="26"/>
          <w:szCs w:val="26"/>
          <w:lang w:val="ru-RU"/>
        </w:rPr>
        <w:t>3649,6</w:t>
      </w:r>
      <w:r w:rsidRPr="00C4483F">
        <w:rPr>
          <w:rFonts w:cstheme="minorHAnsi"/>
          <w:sz w:val="26"/>
          <w:szCs w:val="26"/>
          <w:lang w:val="ru-RU"/>
        </w:rPr>
        <w:t xml:space="preserve"> тыс. руб., или </w:t>
      </w:r>
      <w:r w:rsidR="00FA085F">
        <w:rPr>
          <w:rFonts w:cstheme="minorHAnsi"/>
          <w:sz w:val="26"/>
          <w:szCs w:val="26"/>
          <w:lang w:val="ru-RU"/>
        </w:rPr>
        <w:t>в 3,</w:t>
      </w:r>
      <w:r w:rsidR="004710FB">
        <w:rPr>
          <w:rFonts w:cstheme="minorHAnsi"/>
          <w:sz w:val="26"/>
          <w:szCs w:val="26"/>
          <w:lang w:val="ru-RU"/>
        </w:rPr>
        <w:t>5</w:t>
      </w:r>
      <w:r w:rsidR="00FA085F">
        <w:rPr>
          <w:rFonts w:cstheme="minorHAnsi"/>
          <w:sz w:val="26"/>
          <w:szCs w:val="26"/>
          <w:lang w:val="ru-RU"/>
        </w:rPr>
        <w:t xml:space="preserve"> раза</w:t>
      </w:r>
      <w:r w:rsidRPr="00C4483F">
        <w:rPr>
          <w:rFonts w:cstheme="minorHAnsi"/>
          <w:sz w:val="26"/>
          <w:szCs w:val="26"/>
          <w:lang w:val="ru-RU"/>
        </w:rPr>
        <w:t xml:space="preserve">; </w:t>
      </w:r>
    </w:p>
    <w:p w14:paraId="4F0452C7" w14:textId="77777777" w:rsidR="00BA489B" w:rsidRPr="00C4483F" w:rsidRDefault="00BA489B" w:rsidP="00FA085F">
      <w:pPr>
        <w:spacing w:line="360" w:lineRule="auto"/>
        <w:ind w:firstLine="851"/>
        <w:rPr>
          <w:rFonts w:cstheme="minorHAnsi"/>
          <w:sz w:val="26"/>
          <w:szCs w:val="26"/>
          <w:lang w:val="ru-RU"/>
        </w:rPr>
      </w:pPr>
      <w:r w:rsidRPr="00C4483F">
        <w:rPr>
          <w:rFonts w:cstheme="minorHAnsi"/>
          <w:sz w:val="26"/>
          <w:szCs w:val="26"/>
          <w:lang w:val="ru-RU"/>
        </w:rPr>
        <w:lastRenderedPageBreak/>
        <w:t xml:space="preserve">- по разделу 0400 «Национальная экономика» назначения увеличены на </w:t>
      </w:r>
      <w:r w:rsidR="004710FB">
        <w:rPr>
          <w:rFonts w:cstheme="minorHAnsi"/>
          <w:sz w:val="26"/>
          <w:szCs w:val="26"/>
          <w:lang w:val="ru-RU"/>
        </w:rPr>
        <w:t>27763,76</w:t>
      </w:r>
      <w:r w:rsidRPr="00C4483F">
        <w:rPr>
          <w:rFonts w:cstheme="minorHAnsi"/>
          <w:sz w:val="26"/>
          <w:szCs w:val="26"/>
          <w:lang w:val="ru-RU"/>
        </w:rPr>
        <w:t xml:space="preserve">тыс. руб. или на </w:t>
      </w:r>
      <w:r w:rsidR="004710FB">
        <w:rPr>
          <w:rFonts w:cstheme="minorHAnsi"/>
          <w:sz w:val="26"/>
          <w:szCs w:val="26"/>
          <w:lang w:val="ru-RU"/>
        </w:rPr>
        <w:t>13,3</w:t>
      </w:r>
      <w:r w:rsidRPr="00C4483F">
        <w:rPr>
          <w:rFonts w:cstheme="minorHAnsi"/>
          <w:sz w:val="26"/>
          <w:szCs w:val="26"/>
          <w:lang w:val="ru-RU"/>
        </w:rPr>
        <w:t xml:space="preserve"> %;</w:t>
      </w:r>
    </w:p>
    <w:p w14:paraId="73E876E1" w14:textId="77777777" w:rsidR="00BA489B" w:rsidRPr="00C4483F" w:rsidRDefault="00BA489B" w:rsidP="00FA085F">
      <w:pPr>
        <w:spacing w:line="360" w:lineRule="auto"/>
        <w:ind w:firstLine="851"/>
        <w:rPr>
          <w:rFonts w:cstheme="minorHAnsi"/>
          <w:sz w:val="26"/>
          <w:szCs w:val="26"/>
          <w:lang w:val="ru-RU"/>
        </w:rPr>
      </w:pPr>
      <w:r w:rsidRPr="00C4483F">
        <w:rPr>
          <w:rFonts w:cstheme="minorHAnsi"/>
          <w:sz w:val="26"/>
          <w:szCs w:val="26"/>
          <w:lang w:val="ru-RU"/>
        </w:rPr>
        <w:t xml:space="preserve">- по разделу 0500 «Жилищно-коммунальное хозяйство» назначения </w:t>
      </w:r>
      <w:r w:rsidR="00C4483F" w:rsidRPr="00C4483F">
        <w:rPr>
          <w:rFonts w:cstheme="minorHAnsi"/>
          <w:sz w:val="26"/>
          <w:szCs w:val="26"/>
          <w:lang w:val="ru-RU"/>
        </w:rPr>
        <w:t>увеличены на</w:t>
      </w:r>
      <w:r w:rsidR="004710FB">
        <w:rPr>
          <w:rFonts w:cstheme="minorHAnsi"/>
          <w:sz w:val="26"/>
          <w:szCs w:val="26"/>
          <w:lang w:val="ru-RU"/>
        </w:rPr>
        <w:t xml:space="preserve">148548,4 </w:t>
      </w:r>
      <w:r w:rsidRPr="00C4483F">
        <w:rPr>
          <w:rFonts w:cstheme="minorHAnsi"/>
          <w:sz w:val="26"/>
          <w:szCs w:val="26"/>
          <w:lang w:val="ru-RU"/>
        </w:rPr>
        <w:t xml:space="preserve">тыс. руб. или </w:t>
      </w:r>
      <w:r w:rsidR="00C4483F" w:rsidRPr="00C4483F">
        <w:rPr>
          <w:rFonts w:cstheme="minorHAnsi"/>
          <w:sz w:val="26"/>
          <w:szCs w:val="26"/>
          <w:lang w:val="ru-RU"/>
        </w:rPr>
        <w:t>на</w:t>
      </w:r>
      <w:r w:rsidR="004710FB">
        <w:rPr>
          <w:rFonts w:cstheme="minorHAnsi"/>
          <w:sz w:val="26"/>
          <w:szCs w:val="26"/>
          <w:lang w:val="ru-RU"/>
        </w:rPr>
        <w:t>83,7</w:t>
      </w:r>
      <w:r w:rsidR="00C4483F" w:rsidRPr="00C4483F">
        <w:rPr>
          <w:rFonts w:cstheme="minorHAnsi"/>
          <w:sz w:val="26"/>
          <w:szCs w:val="26"/>
          <w:lang w:val="ru-RU"/>
        </w:rPr>
        <w:t>%</w:t>
      </w:r>
      <w:r w:rsidR="00C35794" w:rsidRPr="00C4483F">
        <w:rPr>
          <w:rFonts w:cstheme="minorHAnsi"/>
          <w:sz w:val="26"/>
          <w:szCs w:val="26"/>
          <w:lang w:val="ru-RU"/>
        </w:rPr>
        <w:t>;</w:t>
      </w:r>
    </w:p>
    <w:p w14:paraId="382586BB" w14:textId="77777777" w:rsidR="00BA489B" w:rsidRPr="00C4483F" w:rsidRDefault="00BA489B" w:rsidP="00FA085F">
      <w:pPr>
        <w:spacing w:line="360" w:lineRule="auto"/>
        <w:ind w:firstLine="851"/>
        <w:rPr>
          <w:rFonts w:cstheme="minorHAnsi"/>
          <w:sz w:val="26"/>
          <w:szCs w:val="26"/>
          <w:lang w:val="ru-RU"/>
        </w:rPr>
      </w:pPr>
      <w:r w:rsidRPr="00C4483F">
        <w:rPr>
          <w:rFonts w:cstheme="minorHAnsi"/>
          <w:sz w:val="26"/>
          <w:szCs w:val="26"/>
          <w:lang w:val="ru-RU"/>
        </w:rPr>
        <w:t xml:space="preserve">- по разделу 0700 «Образование» назначения </w:t>
      </w:r>
      <w:r w:rsidR="00C4483F" w:rsidRPr="00C4483F">
        <w:rPr>
          <w:rFonts w:cstheme="minorHAnsi"/>
          <w:sz w:val="26"/>
          <w:szCs w:val="26"/>
          <w:lang w:val="ru-RU"/>
        </w:rPr>
        <w:t>увеличены на</w:t>
      </w:r>
      <w:r w:rsidR="004710FB">
        <w:rPr>
          <w:sz w:val="26"/>
          <w:szCs w:val="26"/>
          <w:lang w:val="ru-RU"/>
        </w:rPr>
        <w:t>78272,01</w:t>
      </w:r>
      <w:r w:rsidR="00E449F4">
        <w:rPr>
          <w:sz w:val="26"/>
          <w:szCs w:val="26"/>
          <w:lang w:val="ru-RU"/>
        </w:rPr>
        <w:t xml:space="preserve"> </w:t>
      </w:r>
      <w:r w:rsidRPr="00C4483F">
        <w:rPr>
          <w:rFonts w:cstheme="minorHAnsi"/>
          <w:sz w:val="26"/>
          <w:szCs w:val="26"/>
          <w:lang w:val="ru-RU"/>
        </w:rPr>
        <w:t xml:space="preserve">тыс. руб. или на </w:t>
      </w:r>
      <w:r w:rsidR="004710FB">
        <w:rPr>
          <w:rFonts w:cstheme="minorHAnsi"/>
          <w:sz w:val="26"/>
          <w:szCs w:val="26"/>
          <w:lang w:val="ru-RU"/>
        </w:rPr>
        <w:t>8,7</w:t>
      </w:r>
      <w:r w:rsidRPr="00C4483F">
        <w:rPr>
          <w:rFonts w:cstheme="minorHAnsi"/>
          <w:sz w:val="26"/>
          <w:szCs w:val="26"/>
          <w:lang w:val="ru-RU"/>
        </w:rPr>
        <w:t xml:space="preserve"> %;</w:t>
      </w:r>
    </w:p>
    <w:p w14:paraId="12AE8A7B" w14:textId="77777777" w:rsidR="00BA489B" w:rsidRPr="00C4483F" w:rsidRDefault="00BA489B" w:rsidP="00FA085F">
      <w:pPr>
        <w:spacing w:line="360" w:lineRule="auto"/>
        <w:ind w:firstLine="851"/>
        <w:rPr>
          <w:rFonts w:cstheme="minorHAnsi"/>
          <w:sz w:val="26"/>
          <w:szCs w:val="26"/>
          <w:lang w:val="ru-RU"/>
        </w:rPr>
      </w:pPr>
      <w:r w:rsidRPr="00156AA6">
        <w:rPr>
          <w:rFonts w:cstheme="minorHAnsi"/>
          <w:sz w:val="26"/>
          <w:szCs w:val="26"/>
          <w:lang w:val="ru-RU"/>
        </w:rPr>
        <w:t xml:space="preserve">- </w:t>
      </w:r>
      <w:r w:rsidRPr="00C4483F">
        <w:rPr>
          <w:rFonts w:cstheme="minorHAnsi"/>
          <w:sz w:val="26"/>
          <w:szCs w:val="26"/>
          <w:lang w:val="ru-RU"/>
        </w:rPr>
        <w:t xml:space="preserve">по разделу 0800 «Культура и кинематография» назначения </w:t>
      </w:r>
      <w:r w:rsidR="00522963" w:rsidRPr="00C4483F">
        <w:rPr>
          <w:rFonts w:cstheme="minorHAnsi"/>
          <w:sz w:val="26"/>
          <w:szCs w:val="26"/>
          <w:lang w:val="ru-RU"/>
        </w:rPr>
        <w:t>увеличены</w:t>
      </w:r>
      <w:r w:rsidR="00E449F4">
        <w:rPr>
          <w:rFonts w:cstheme="minorHAnsi"/>
          <w:sz w:val="26"/>
          <w:szCs w:val="26"/>
          <w:lang w:val="ru-RU"/>
        </w:rPr>
        <w:t xml:space="preserve"> </w:t>
      </w:r>
      <w:r w:rsidR="00C4483F" w:rsidRPr="00C4483F">
        <w:rPr>
          <w:rFonts w:cstheme="minorHAnsi"/>
          <w:sz w:val="26"/>
          <w:szCs w:val="26"/>
          <w:lang w:val="ru-RU"/>
        </w:rPr>
        <w:t xml:space="preserve">на </w:t>
      </w:r>
      <w:r w:rsidR="004710FB">
        <w:rPr>
          <w:rFonts w:cstheme="minorHAnsi"/>
          <w:sz w:val="26"/>
          <w:szCs w:val="26"/>
          <w:lang w:val="ru-RU"/>
        </w:rPr>
        <w:t>3707,08</w:t>
      </w:r>
      <w:r w:rsidR="00C4483F" w:rsidRPr="00C4483F">
        <w:rPr>
          <w:rFonts w:cstheme="minorHAnsi"/>
          <w:sz w:val="26"/>
          <w:szCs w:val="26"/>
          <w:lang w:val="ru-RU"/>
        </w:rPr>
        <w:t xml:space="preserve"> тыс.</w:t>
      </w:r>
      <w:r w:rsidRPr="00C4483F">
        <w:rPr>
          <w:rFonts w:cstheme="minorHAnsi"/>
          <w:sz w:val="26"/>
          <w:szCs w:val="26"/>
          <w:lang w:val="ru-RU"/>
        </w:rPr>
        <w:t xml:space="preserve"> руб. или на </w:t>
      </w:r>
      <w:r w:rsidR="004710FB">
        <w:rPr>
          <w:rFonts w:cstheme="minorHAnsi"/>
          <w:sz w:val="26"/>
          <w:szCs w:val="26"/>
          <w:lang w:val="ru-RU"/>
        </w:rPr>
        <w:t xml:space="preserve">5,8 </w:t>
      </w:r>
      <w:r w:rsidRPr="00C4483F">
        <w:rPr>
          <w:rFonts w:cstheme="minorHAnsi"/>
          <w:sz w:val="26"/>
          <w:szCs w:val="26"/>
          <w:lang w:val="ru-RU"/>
        </w:rPr>
        <w:t>%;</w:t>
      </w:r>
    </w:p>
    <w:p w14:paraId="4D033C4B" w14:textId="77777777" w:rsidR="00BA489B" w:rsidRPr="00C4483F" w:rsidRDefault="00BA489B" w:rsidP="00FA085F">
      <w:pPr>
        <w:spacing w:line="360" w:lineRule="auto"/>
        <w:ind w:firstLine="851"/>
        <w:rPr>
          <w:rFonts w:cstheme="minorHAnsi"/>
          <w:sz w:val="26"/>
          <w:szCs w:val="26"/>
          <w:lang w:val="ru-RU"/>
        </w:rPr>
      </w:pPr>
      <w:r w:rsidRPr="00C4483F">
        <w:rPr>
          <w:rFonts w:cstheme="minorHAnsi"/>
          <w:sz w:val="26"/>
          <w:szCs w:val="26"/>
          <w:lang w:val="ru-RU"/>
        </w:rPr>
        <w:t xml:space="preserve">- по разделу 1000 «Социальная политика» назначения </w:t>
      </w:r>
      <w:r w:rsidR="004710FB">
        <w:rPr>
          <w:rFonts w:cstheme="minorHAnsi"/>
          <w:sz w:val="26"/>
          <w:szCs w:val="26"/>
          <w:lang w:val="ru-RU"/>
        </w:rPr>
        <w:t xml:space="preserve">уменьшены на 3219,74 </w:t>
      </w:r>
      <w:r w:rsidRPr="00C4483F">
        <w:rPr>
          <w:rFonts w:cstheme="minorHAnsi"/>
          <w:sz w:val="26"/>
          <w:szCs w:val="26"/>
          <w:lang w:val="ru-RU"/>
        </w:rPr>
        <w:t xml:space="preserve">тыс. руб. или на </w:t>
      </w:r>
      <w:r w:rsidR="004710FB">
        <w:rPr>
          <w:rFonts w:cstheme="minorHAnsi"/>
          <w:sz w:val="26"/>
          <w:szCs w:val="26"/>
          <w:lang w:val="ru-RU"/>
        </w:rPr>
        <w:t>3,7</w:t>
      </w:r>
      <w:r w:rsidRPr="00C4483F">
        <w:rPr>
          <w:rFonts w:cstheme="minorHAnsi"/>
          <w:sz w:val="26"/>
          <w:szCs w:val="26"/>
          <w:lang w:val="ru-RU"/>
        </w:rPr>
        <w:t xml:space="preserve"> %;</w:t>
      </w:r>
    </w:p>
    <w:p w14:paraId="102CD826" w14:textId="77777777" w:rsidR="00BA489B" w:rsidRDefault="00BA489B" w:rsidP="00FA085F">
      <w:pPr>
        <w:spacing w:line="360" w:lineRule="auto"/>
        <w:ind w:firstLine="851"/>
        <w:rPr>
          <w:rFonts w:cstheme="minorHAnsi"/>
          <w:sz w:val="26"/>
          <w:szCs w:val="26"/>
          <w:lang w:val="ru-RU"/>
        </w:rPr>
      </w:pPr>
      <w:r w:rsidRPr="00C4483F">
        <w:rPr>
          <w:rFonts w:cstheme="minorHAnsi"/>
          <w:sz w:val="26"/>
          <w:szCs w:val="26"/>
          <w:lang w:val="ru-RU"/>
        </w:rPr>
        <w:t xml:space="preserve">- по разделу 1100 «Физическая культура и спорт» назначения </w:t>
      </w:r>
      <w:r w:rsidR="00522963" w:rsidRPr="00C4483F">
        <w:rPr>
          <w:rFonts w:cstheme="minorHAnsi"/>
          <w:sz w:val="26"/>
          <w:szCs w:val="26"/>
          <w:lang w:val="ru-RU"/>
        </w:rPr>
        <w:t>увеличены</w:t>
      </w:r>
      <w:r w:rsidRPr="00C4483F">
        <w:rPr>
          <w:rFonts w:cstheme="minorHAnsi"/>
          <w:sz w:val="26"/>
          <w:szCs w:val="26"/>
          <w:lang w:val="ru-RU"/>
        </w:rPr>
        <w:t xml:space="preserve"> на </w:t>
      </w:r>
      <w:r w:rsidR="004710FB">
        <w:rPr>
          <w:rFonts w:cstheme="minorHAnsi"/>
          <w:sz w:val="26"/>
          <w:szCs w:val="26"/>
          <w:lang w:val="ru-RU"/>
        </w:rPr>
        <w:t xml:space="preserve">11447,47 </w:t>
      </w:r>
      <w:r w:rsidR="00C4483F" w:rsidRPr="00C4483F">
        <w:rPr>
          <w:rFonts w:cstheme="minorHAnsi"/>
          <w:sz w:val="26"/>
          <w:szCs w:val="26"/>
          <w:lang w:val="ru-RU"/>
        </w:rPr>
        <w:t>тыс.</w:t>
      </w:r>
      <w:r w:rsidRPr="00C4483F">
        <w:rPr>
          <w:rFonts w:cstheme="minorHAnsi"/>
          <w:sz w:val="26"/>
          <w:szCs w:val="26"/>
          <w:lang w:val="ru-RU"/>
        </w:rPr>
        <w:t xml:space="preserve"> руб.  или на </w:t>
      </w:r>
      <w:r w:rsidR="004710FB">
        <w:rPr>
          <w:rFonts w:cstheme="minorHAnsi"/>
          <w:sz w:val="26"/>
          <w:szCs w:val="26"/>
          <w:lang w:val="ru-RU"/>
        </w:rPr>
        <w:t>39,9</w:t>
      </w:r>
      <w:r w:rsidRPr="00C4483F">
        <w:rPr>
          <w:rFonts w:cstheme="minorHAnsi"/>
          <w:sz w:val="26"/>
          <w:szCs w:val="26"/>
          <w:lang w:val="ru-RU"/>
        </w:rPr>
        <w:t xml:space="preserve"> %;</w:t>
      </w:r>
    </w:p>
    <w:p w14:paraId="236CE78C" w14:textId="77777777" w:rsidR="00C4483F" w:rsidRPr="00C4483F" w:rsidRDefault="00FA085F" w:rsidP="00FA085F">
      <w:pPr>
        <w:spacing w:line="360" w:lineRule="auto"/>
        <w:ind w:firstLine="851"/>
        <w:rPr>
          <w:rFonts w:cstheme="minorHAnsi"/>
          <w:sz w:val="26"/>
          <w:szCs w:val="26"/>
          <w:lang w:val="ru-RU"/>
        </w:rPr>
      </w:pPr>
      <w:r>
        <w:rPr>
          <w:rFonts w:cstheme="minorHAnsi"/>
          <w:sz w:val="26"/>
          <w:szCs w:val="26"/>
          <w:lang w:val="ru-RU"/>
        </w:rPr>
        <w:t>- п</w:t>
      </w:r>
      <w:r w:rsidR="00C4483F">
        <w:rPr>
          <w:rFonts w:cstheme="minorHAnsi"/>
          <w:sz w:val="26"/>
          <w:szCs w:val="26"/>
          <w:lang w:val="ru-RU"/>
        </w:rPr>
        <w:t xml:space="preserve">о разделу </w:t>
      </w:r>
      <w:r>
        <w:rPr>
          <w:rFonts w:cstheme="minorHAnsi"/>
          <w:sz w:val="26"/>
          <w:szCs w:val="26"/>
          <w:lang w:val="ru-RU"/>
        </w:rPr>
        <w:t xml:space="preserve">1200 </w:t>
      </w:r>
      <w:r w:rsidR="00C4483F">
        <w:rPr>
          <w:rFonts w:cstheme="minorHAnsi"/>
          <w:sz w:val="26"/>
          <w:szCs w:val="26"/>
          <w:lang w:val="ru-RU"/>
        </w:rPr>
        <w:t xml:space="preserve">«Средства массовой информации» </w:t>
      </w:r>
      <w:r>
        <w:rPr>
          <w:rFonts w:cstheme="minorHAnsi"/>
          <w:sz w:val="26"/>
          <w:szCs w:val="26"/>
          <w:lang w:val="ru-RU"/>
        </w:rPr>
        <w:t>назначения</w:t>
      </w:r>
      <w:r w:rsidR="00C4483F">
        <w:rPr>
          <w:rFonts w:cstheme="minorHAnsi"/>
          <w:sz w:val="26"/>
          <w:szCs w:val="26"/>
          <w:lang w:val="ru-RU"/>
        </w:rPr>
        <w:t xml:space="preserve"> увеличены на </w:t>
      </w:r>
      <w:r w:rsidR="004710FB">
        <w:rPr>
          <w:rFonts w:cstheme="minorHAnsi"/>
          <w:sz w:val="26"/>
          <w:szCs w:val="26"/>
          <w:lang w:val="ru-RU"/>
        </w:rPr>
        <w:t>1450</w:t>
      </w:r>
      <w:r w:rsidR="00C4483F">
        <w:rPr>
          <w:rFonts w:cstheme="minorHAnsi"/>
          <w:sz w:val="26"/>
          <w:szCs w:val="26"/>
          <w:lang w:val="ru-RU"/>
        </w:rPr>
        <w:t xml:space="preserve"> тыс. руб. или на </w:t>
      </w:r>
      <w:r w:rsidR="004710FB">
        <w:rPr>
          <w:rFonts w:cstheme="minorHAnsi"/>
          <w:sz w:val="26"/>
          <w:szCs w:val="26"/>
          <w:lang w:val="ru-RU"/>
        </w:rPr>
        <w:t>46,5</w:t>
      </w:r>
      <w:r w:rsidR="00C4483F">
        <w:rPr>
          <w:rFonts w:cstheme="minorHAnsi"/>
          <w:sz w:val="26"/>
          <w:szCs w:val="26"/>
          <w:lang w:val="ru-RU"/>
        </w:rPr>
        <w:t>%;</w:t>
      </w:r>
    </w:p>
    <w:p w14:paraId="23FBB31D" w14:textId="77777777" w:rsidR="00E9128D" w:rsidRPr="00FA085F" w:rsidRDefault="00BA489B" w:rsidP="00FA085F">
      <w:pPr>
        <w:spacing w:line="360" w:lineRule="auto"/>
        <w:ind w:firstLine="851"/>
        <w:rPr>
          <w:rFonts w:cstheme="minorHAnsi"/>
          <w:sz w:val="26"/>
          <w:szCs w:val="26"/>
          <w:lang w:val="ru-RU"/>
        </w:rPr>
      </w:pPr>
      <w:r w:rsidRPr="00FA085F">
        <w:rPr>
          <w:rFonts w:cstheme="minorHAnsi"/>
          <w:sz w:val="26"/>
          <w:szCs w:val="26"/>
          <w:lang w:val="ru-RU"/>
        </w:rPr>
        <w:t xml:space="preserve">- по разделу 1300 «Обслуживание государственного и муниципального долга» назначения сокращены на </w:t>
      </w:r>
      <w:r w:rsidR="004710FB">
        <w:rPr>
          <w:rFonts w:cstheme="minorHAnsi"/>
          <w:sz w:val="26"/>
          <w:szCs w:val="26"/>
          <w:lang w:val="ru-RU"/>
        </w:rPr>
        <w:t>1400,0</w:t>
      </w:r>
      <w:r w:rsidRPr="00FA085F">
        <w:rPr>
          <w:rFonts w:cstheme="minorHAnsi"/>
          <w:sz w:val="26"/>
          <w:szCs w:val="26"/>
          <w:lang w:val="ru-RU"/>
        </w:rPr>
        <w:t xml:space="preserve">тыс. руб. или на </w:t>
      </w:r>
      <w:r w:rsidR="004710FB">
        <w:rPr>
          <w:rFonts w:cstheme="minorHAnsi"/>
          <w:sz w:val="26"/>
          <w:szCs w:val="26"/>
          <w:lang w:val="ru-RU"/>
        </w:rPr>
        <w:t>87,3</w:t>
      </w:r>
      <w:r w:rsidRPr="00FA085F">
        <w:rPr>
          <w:rFonts w:cstheme="minorHAnsi"/>
          <w:sz w:val="26"/>
          <w:szCs w:val="26"/>
          <w:lang w:val="ru-RU"/>
        </w:rPr>
        <w:t xml:space="preserve"> %.</w:t>
      </w:r>
      <w:bookmarkStart w:id="2" w:name="sub_29"/>
    </w:p>
    <w:p w14:paraId="0A131D6E" w14:textId="77777777" w:rsidR="00E11537" w:rsidRDefault="00E11537" w:rsidP="00E9128D">
      <w:pPr>
        <w:keepNext/>
        <w:keepLines/>
        <w:tabs>
          <w:tab w:val="left" w:pos="1290"/>
          <w:tab w:val="left" w:pos="3340"/>
          <w:tab w:val="center" w:pos="5173"/>
        </w:tabs>
        <w:outlineLvl w:val="0"/>
        <w:rPr>
          <w:rFonts w:eastAsiaTheme="majorEastAsia" w:cstheme="minorHAnsi"/>
          <w:b/>
          <w:bCs/>
          <w:sz w:val="26"/>
          <w:szCs w:val="26"/>
          <w:lang w:val="ru-RU"/>
        </w:rPr>
      </w:pPr>
    </w:p>
    <w:p w14:paraId="1A5CB9CA" w14:textId="77777777" w:rsidR="00BA489B" w:rsidRPr="00876DB9" w:rsidRDefault="00BA489B" w:rsidP="00E9128D">
      <w:pPr>
        <w:keepNext/>
        <w:keepLines/>
        <w:tabs>
          <w:tab w:val="left" w:pos="1290"/>
          <w:tab w:val="center" w:pos="5173"/>
        </w:tabs>
        <w:spacing w:line="360" w:lineRule="auto"/>
        <w:jc w:val="center"/>
        <w:outlineLvl w:val="0"/>
        <w:rPr>
          <w:rFonts w:eastAsiaTheme="majorEastAsia" w:cstheme="minorHAnsi"/>
          <w:b/>
          <w:bCs/>
          <w:sz w:val="26"/>
          <w:szCs w:val="26"/>
          <w:lang w:val="ru-RU"/>
        </w:rPr>
      </w:pPr>
      <w:r w:rsidRPr="00876DB9">
        <w:rPr>
          <w:rFonts w:eastAsiaTheme="majorEastAsia" w:cstheme="minorHAnsi"/>
          <w:b/>
          <w:bCs/>
          <w:sz w:val="26"/>
          <w:szCs w:val="26"/>
          <w:lang w:val="ru-RU"/>
        </w:rPr>
        <w:t>Анализ исполнения расходной части бюджета</w:t>
      </w:r>
    </w:p>
    <w:p w14:paraId="72503007" w14:textId="77777777" w:rsidR="00BA489B" w:rsidRPr="00876DB9" w:rsidRDefault="00BA489B" w:rsidP="00E9128D">
      <w:pPr>
        <w:keepNext/>
        <w:keepLines/>
        <w:spacing w:line="360" w:lineRule="auto"/>
        <w:jc w:val="center"/>
        <w:outlineLvl w:val="0"/>
        <w:rPr>
          <w:rFonts w:eastAsiaTheme="majorEastAsia" w:cstheme="minorHAnsi"/>
          <w:b/>
          <w:bCs/>
          <w:sz w:val="26"/>
          <w:szCs w:val="26"/>
          <w:lang w:val="ru-RU"/>
        </w:rPr>
      </w:pPr>
      <w:r w:rsidRPr="00876DB9">
        <w:rPr>
          <w:rFonts w:eastAsiaTheme="majorEastAsia" w:cstheme="minorHAnsi"/>
          <w:b/>
          <w:bCs/>
          <w:sz w:val="26"/>
          <w:szCs w:val="26"/>
          <w:lang w:val="ru-RU"/>
        </w:rPr>
        <w:t>по разделам и подразделам классификации расходов бюджета</w:t>
      </w:r>
    </w:p>
    <w:bookmarkEnd w:id="2"/>
    <w:p w14:paraId="094F7ED9" w14:textId="77777777" w:rsidR="00515D7E" w:rsidRDefault="00BA489B" w:rsidP="00A20153">
      <w:pPr>
        <w:spacing w:line="360" w:lineRule="auto"/>
        <w:ind w:firstLine="851"/>
        <w:rPr>
          <w:rFonts w:cstheme="minorHAnsi"/>
          <w:sz w:val="26"/>
          <w:szCs w:val="26"/>
          <w:lang w:val="ru-RU"/>
        </w:rPr>
      </w:pPr>
      <w:r w:rsidRPr="00876DB9">
        <w:rPr>
          <w:rFonts w:cstheme="minorHAnsi"/>
          <w:sz w:val="26"/>
          <w:szCs w:val="26"/>
          <w:lang w:val="ru-RU"/>
        </w:rPr>
        <w:t>Анализ исполнения бюджета Лесозаводского городского округа за 202</w:t>
      </w:r>
      <w:r w:rsidR="00011E30">
        <w:rPr>
          <w:rFonts w:cstheme="minorHAnsi"/>
          <w:sz w:val="26"/>
          <w:szCs w:val="26"/>
          <w:lang w:val="ru-RU"/>
        </w:rPr>
        <w:t>3</w:t>
      </w:r>
      <w:r w:rsidRPr="00876DB9">
        <w:rPr>
          <w:rFonts w:cstheme="minorHAnsi"/>
          <w:sz w:val="26"/>
          <w:szCs w:val="26"/>
          <w:lang w:val="ru-RU"/>
        </w:rPr>
        <w:t xml:space="preserve"> год в разрезе разделов классификации расходов бюджета представлен в таблице</w:t>
      </w:r>
      <w:r w:rsidR="00261D6C" w:rsidRPr="00876DB9">
        <w:rPr>
          <w:rFonts w:cstheme="minorHAnsi"/>
          <w:sz w:val="26"/>
          <w:szCs w:val="26"/>
          <w:lang w:val="ru-RU"/>
        </w:rPr>
        <w:t xml:space="preserve"> 8.</w:t>
      </w:r>
      <w:r w:rsidR="00DD2B07" w:rsidRPr="00DD2B07">
        <w:rPr>
          <w:rFonts w:cstheme="minorHAnsi"/>
          <w:sz w:val="26"/>
          <w:szCs w:val="26"/>
          <w:lang w:val="ru-RU"/>
        </w:rPr>
        <w:t xml:space="preserve"> </w:t>
      </w:r>
    </w:p>
    <w:p w14:paraId="49C1F983" w14:textId="77777777" w:rsidR="00BD0705" w:rsidRDefault="00DD2B07" w:rsidP="00A20153">
      <w:pPr>
        <w:spacing w:line="360" w:lineRule="auto"/>
        <w:ind w:firstLine="851"/>
        <w:jc w:val="right"/>
        <w:rPr>
          <w:rFonts w:cstheme="minorHAnsi"/>
          <w:sz w:val="26"/>
          <w:szCs w:val="26"/>
          <w:lang w:val="ru-RU"/>
        </w:rPr>
      </w:pPr>
      <w:r>
        <w:rPr>
          <w:rFonts w:cstheme="minorHAnsi"/>
          <w:sz w:val="26"/>
          <w:szCs w:val="26"/>
          <w:lang w:val="ru-RU"/>
        </w:rPr>
        <w:t>Таблица 8</w:t>
      </w:r>
    </w:p>
    <w:p w14:paraId="318DF6A6" w14:textId="77777777" w:rsidR="00011E30" w:rsidRPr="00A20153" w:rsidRDefault="00011E30" w:rsidP="00A20153">
      <w:pPr>
        <w:spacing w:line="360" w:lineRule="auto"/>
        <w:ind w:firstLine="851"/>
        <w:jc w:val="right"/>
        <w:rPr>
          <w:rFonts w:cstheme="minorHAnsi"/>
          <w:sz w:val="26"/>
          <w:szCs w:val="26"/>
          <w:lang w:val="ru-RU"/>
        </w:rPr>
      </w:pPr>
      <w:r>
        <w:rPr>
          <w:rFonts w:cstheme="minorHAnsi"/>
          <w:sz w:val="26"/>
          <w:szCs w:val="26"/>
          <w:lang w:val="ru-RU"/>
        </w:rPr>
        <w:t>(тыс. руб.)</w:t>
      </w:r>
    </w:p>
    <w:tbl>
      <w:tblPr>
        <w:tblStyle w:val="a4"/>
        <w:tblW w:w="5000" w:type="pct"/>
        <w:tblLook w:val="04A0" w:firstRow="1" w:lastRow="0" w:firstColumn="1" w:lastColumn="0" w:noHBand="0" w:noVBand="1"/>
      </w:tblPr>
      <w:tblGrid>
        <w:gridCol w:w="3375"/>
        <w:gridCol w:w="1223"/>
        <w:gridCol w:w="1224"/>
        <w:gridCol w:w="1224"/>
        <w:gridCol w:w="1265"/>
        <w:gridCol w:w="776"/>
        <w:gridCol w:w="766"/>
      </w:tblGrid>
      <w:tr w:rsidR="008721C8" w14:paraId="0AAA04D6" w14:textId="77777777" w:rsidTr="009A1EC8">
        <w:trPr>
          <w:cantSplit/>
          <w:trHeight w:val="2815"/>
        </w:trPr>
        <w:tc>
          <w:tcPr>
            <w:tcW w:w="1713" w:type="pct"/>
            <w:vAlign w:val="center"/>
          </w:tcPr>
          <w:p w14:paraId="2E3C12E6" w14:textId="77777777" w:rsidR="00E57BCF" w:rsidRDefault="00387CBC" w:rsidP="008721C8">
            <w:pPr>
              <w:tabs>
                <w:tab w:val="left" w:pos="7870"/>
              </w:tabs>
              <w:jc w:val="center"/>
              <w:rPr>
                <w:rFonts w:cstheme="minorHAnsi"/>
                <w:lang w:val="ru-RU"/>
              </w:rPr>
            </w:pPr>
            <w:bookmarkStart w:id="3" w:name="_Hlk133409041"/>
            <w:r>
              <w:rPr>
                <w:rFonts w:cstheme="minorHAnsi"/>
                <w:lang w:val="ru-RU"/>
              </w:rPr>
              <w:t>Наименование</w:t>
            </w:r>
          </w:p>
          <w:p w14:paraId="51ADDE2A" w14:textId="77777777" w:rsidR="006A21CF" w:rsidRDefault="006A21CF" w:rsidP="008721C8">
            <w:pPr>
              <w:tabs>
                <w:tab w:val="left" w:pos="7870"/>
              </w:tabs>
              <w:jc w:val="center"/>
              <w:rPr>
                <w:rFonts w:cstheme="minorHAnsi"/>
                <w:lang w:val="ru-RU"/>
              </w:rPr>
            </w:pPr>
            <w:r>
              <w:rPr>
                <w:rFonts w:cstheme="minorHAnsi"/>
                <w:lang w:val="ru-RU"/>
              </w:rPr>
              <w:t>раздела</w:t>
            </w:r>
          </w:p>
        </w:tc>
        <w:tc>
          <w:tcPr>
            <w:tcW w:w="621" w:type="pct"/>
            <w:textDirection w:val="btLr"/>
            <w:vAlign w:val="center"/>
          </w:tcPr>
          <w:p w14:paraId="1630DE95" w14:textId="77777777" w:rsidR="00E57BCF" w:rsidRDefault="008721C8" w:rsidP="004710FB">
            <w:pPr>
              <w:tabs>
                <w:tab w:val="left" w:pos="7870"/>
              </w:tabs>
              <w:ind w:left="113" w:right="113"/>
              <w:jc w:val="center"/>
              <w:rPr>
                <w:rFonts w:cstheme="minorHAnsi"/>
                <w:lang w:val="ru-RU"/>
              </w:rPr>
            </w:pPr>
            <w:r w:rsidRPr="00855449">
              <w:rPr>
                <w:rFonts w:cstheme="minorHAnsi"/>
                <w:lang w:val="ru-RU"/>
              </w:rPr>
              <w:t>Утверждено назначений на 202</w:t>
            </w:r>
            <w:r w:rsidR="004710FB">
              <w:rPr>
                <w:rFonts w:cstheme="minorHAnsi"/>
                <w:lang w:val="ru-RU"/>
              </w:rPr>
              <w:t>3</w:t>
            </w:r>
            <w:r w:rsidRPr="00855449">
              <w:rPr>
                <w:rFonts w:cstheme="minorHAnsi"/>
                <w:lang w:val="ru-RU"/>
              </w:rPr>
              <w:t xml:space="preserve"> год   решением Думы от 2</w:t>
            </w:r>
            <w:r w:rsidR="004710FB">
              <w:rPr>
                <w:rFonts w:cstheme="minorHAnsi"/>
                <w:lang w:val="ru-RU"/>
              </w:rPr>
              <w:t>0</w:t>
            </w:r>
            <w:r w:rsidRPr="00855449">
              <w:rPr>
                <w:rFonts w:cstheme="minorHAnsi"/>
                <w:lang w:val="ru-RU"/>
              </w:rPr>
              <w:t>.12.202</w:t>
            </w:r>
            <w:r w:rsidR="004710FB">
              <w:rPr>
                <w:rFonts w:cstheme="minorHAnsi"/>
                <w:lang w:val="ru-RU"/>
              </w:rPr>
              <w:t>2</w:t>
            </w:r>
            <w:r w:rsidRPr="00855449">
              <w:rPr>
                <w:rFonts w:cstheme="minorHAnsi"/>
                <w:lang w:val="ru-RU"/>
              </w:rPr>
              <w:t xml:space="preserve"> № </w:t>
            </w:r>
            <w:r w:rsidR="004710FB">
              <w:rPr>
                <w:rFonts w:cstheme="minorHAnsi"/>
                <w:lang w:val="ru-RU"/>
              </w:rPr>
              <w:t>572</w:t>
            </w:r>
            <w:r w:rsidRPr="00855449">
              <w:rPr>
                <w:rFonts w:cstheme="minorHAnsi"/>
                <w:lang w:val="ru-RU"/>
              </w:rPr>
              <w:t>-НПА</w:t>
            </w:r>
            <w:r w:rsidR="00DD2B07">
              <w:rPr>
                <w:rFonts w:cstheme="minorHAnsi"/>
                <w:lang w:val="ru-RU"/>
              </w:rPr>
              <w:t>, тыс. руб.</w:t>
            </w:r>
          </w:p>
        </w:tc>
        <w:tc>
          <w:tcPr>
            <w:tcW w:w="621" w:type="pct"/>
            <w:textDirection w:val="btLr"/>
            <w:vAlign w:val="center"/>
          </w:tcPr>
          <w:p w14:paraId="6BD7AE20" w14:textId="77777777" w:rsidR="00E57BCF" w:rsidRDefault="00387CBC" w:rsidP="004710FB">
            <w:pPr>
              <w:tabs>
                <w:tab w:val="left" w:pos="7870"/>
              </w:tabs>
              <w:ind w:left="113" w:right="113"/>
              <w:jc w:val="center"/>
              <w:rPr>
                <w:rFonts w:cstheme="minorHAnsi"/>
                <w:lang w:val="ru-RU"/>
              </w:rPr>
            </w:pPr>
            <w:r>
              <w:rPr>
                <w:rFonts w:cstheme="minorHAnsi"/>
                <w:lang w:val="ru-RU"/>
              </w:rPr>
              <w:t>Уточнённый план на 202</w:t>
            </w:r>
            <w:r w:rsidR="004710FB">
              <w:rPr>
                <w:rFonts w:cstheme="minorHAnsi"/>
                <w:lang w:val="ru-RU"/>
              </w:rPr>
              <w:t>3</w:t>
            </w:r>
            <w:r>
              <w:rPr>
                <w:rFonts w:cstheme="minorHAnsi"/>
                <w:lang w:val="ru-RU"/>
              </w:rPr>
              <w:t xml:space="preserve"> год</w:t>
            </w:r>
            <w:r w:rsidR="00DD2B07">
              <w:rPr>
                <w:rFonts w:cstheme="minorHAnsi"/>
                <w:lang w:val="ru-RU"/>
              </w:rPr>
              <w:t>, тыс. руб.</w:t>
            </w:r>
          </w:p>
        </w:tc>
        <w:tc>
          <w:tcPr>
            <w:tcW w:w="621" w:type="pct"/>
            <w:textDirection w:val="btLr"/>
            <w:vAlign w:val="center"/>
          </w:tcPr>
          <w:p w14:paraId="4C400413" w14:textId="77777777" w:rsidR="00DD2B07" w:rsidRDefault="00387CBC" w:rsidP="008721C8">
            <w:pPr>
              <w:tabs>
                <w:tab w:val="left" w:pos="7870"/>
              </w:tabs>
              <w:ind w:left="113" w:right="113"/>
              <w:jc w:val="center"/>
              <w:rPr>
                <w:rFonts w:cstheme="minorHAnsi"/>
                <w:lang w:val="ru-RU"/>
              </w:rPr>
            </w:pPr>
            <w:r>
              <w:rPr>
                <w:rFonts w:cstheme="minorHAnsi"/>
                <w:lang w:val="ru-RU"/>
              </w:rPr>
              <w:t>Исполнено за 202</w:t>
            </w:r>
            <w:r w:rsidR="004710FB">
              <w:rPr>
                <w:rFonts w:cstheme="minorHAnsi"/>
                <w:lang w:val="ru-RU"/>
              </w:rPr>
              <w:t>3</w:t>
            </w:r>
            <w:r>
              <w:rPr>
                <w:rFonts w:cstheme="minorHAnsi"/>
                <w:lang w:val="ru-RU"/>
              </w:rPr>
              <w:t xml:space="preserve"> год</w:t>
            </w:r>
            <w:r w:rsidR="00DD2B07">
              <w:rPr>
                <w:rFonts w:cstheme="minorHAnsi"/>
                <w:lang w:val="ru-RU"/>
              </w:rPr>
              <w:t xml:space="preserve">, </w:t>
            </w:r>
          </w:p>
          <w:p w14:paraId="4EE92FE2" w14:textId="77777777" w:rsidR="00E57BCF" w:rsidRDefault="00DD2B07" w:rsidP="008721C8">
            <w:pPr>
              <w:tabs>
                <w:tab w:val="left" w:pos="7870"/>
              </w:tabs>
              <w:ind w:left="113" w:right="113"/>
              <w:jc w:val="center"/>
              <w:rPr>
                <w:rFonts w:cstheme="minorHAnsi"/>
                <w:lang w:val="ru-RU"/>
              </w:rPr>
            </w:pPr>
            <w:r>
              <w:rPr>
                <w:rFonts w:cstheme="minorHAnsi"/>
                <w:lang w:val="ru-RU"/>
              </w:rPr>
              <w:t>тыс. руб.</w:t>
            </w:r>
          </w:p>
        </w:tc>
        <w:tc>
          <w:tcPr>
            <w:tcW w:w="642" w:type="pct"/>
            <w:textDirection w:val="btLr"/>
            <w:vAlign w:val="center"/>
          </w:tcPr>
          <w:p w14:paraId="62DEC8EA" w14:textId="77777777" w:rsidR="00E57BCF" w:rsidRDefault="00387CBC" w:rsidP="008721C8">
            <w:pPr>
              <w:tabs>
                <w:tab w:val="left" w:pos="7870"/>
              </w:tabs>
              <w:ind w:left="113" w:right="113"/>
              <w:jc w:val="center"/>
              <w:rPr>
                <w:rFonts w:cstheme="minorHAnsi"/>
                <w:lang w:val="ru-RU"/>
              </w:rPr>
            </w:pPr>
            <w:r>
              <w:rPr>
                <w:rFonts w:cstheme="minorHAnsi"/>
                <w:lang w:val="ru-RU"/>
              </w:rPr>
              <w:t>% исполнения первоначальных назначений</w:t>
            </w:r>
          </w:p>
        </w:tc>
        <w:tc>
          <w:tcPr>
            <w:tcW w:w="394" w:type="pct"/>
            <w:textDirection w:val="btLr"/>
            <w:vAlign w:val="center"/>
          </w:tcPr>
          <w:p w14:paraId="17CEB4B8" w14:textId="77777777" w:rsidR="00E57BCF" w:rsidRDefault="00387CBC" w:rsidP="008721C8">
            <w:pPr>
              <w:tabs>
                <w:tab w:val="left" w:pos="7870"/>
              </w:tabs>
              <w:ind w:left="113" w:right="113"/>
              <w:jc w:val="center"/>
              <w:rPr>
                <w:rFonts w:cstheme="minorHAnsi"/>
                <w:lang w:val="ru-RU"/>
              </w:rPr>
            </w:pPr>
            <w:r>
              <w:rPr>
                <w:rFonts w:cstheme="minorHAnsi"/>
                <w:lang w:val="ru-RU"/>
              </w:rPr>
              <w:t>% исполнения уточненных назначений</w:t>
            </w:r>
          </w:p>
        </w:tc>
        <w:tc>
          <w:tcPr>
            <w:tcW w:w="389" w:type="pct"/>
            <w:textDirection w:val="btLr"/>
            <w:vAlign w:val="center"/>
          </w:tcPr>
          <w:p w14:paraId="6FF7A60C" w14:textId="77777777" w:rsidR="00E57BCF" w:rsidRDefault="00387CBC" w:rsidP="008721C8">
            <w:pPr>
              <w:tabs>
                <w:tab w:val="left" w:pos="7870"/>
              </w:tabs>
              <w:ind w:left="113" w:right="113"/>
              <w:jc w:val="center"/>
              <w:rPr>
                <w:rFonts w:cstheme="minorHAnsi"/>
                <w:lang w:val="ru-RU"/>
              </w:rPr>
            </w:pPr>
            <w:r>
              <w:rPr>
                <w:rFonts w:cstheme="minorHAnsi"/>
                <w:lang w:val="ru-RU"/>
              </w:rPr>
              <w:t>Структура расходов в %</w:t>
            </w:r>
          </w:p>
        </w:tc>
      </w:tr>
      <w:tr w:rsidR="009A1EC8" w14:paraId="7FEE438F" w14:textId="77777777" w:rsidTr="009A1EC8">
        <w:tc>
          <w:tcPr>
            <w:tcW w:w="1713" w:type="pct"/>
          </w:tcPr>
          <w:p w14:paraId="37883D91" w14:textId="77777777" w:rsidR="009A1EC8" w:rsidRDefault="009A1EC8" w:rsidP="00A20153">
            <w:pPr>
              <w:tabs>
                <w:tab w:val="left" w:pos="7870"/>
              </w:tabs>
              <w:spacing w:line="360" w:lineRule="auto"/>
              <w:jc w:val="left"/>
              <w:rPr>
                <w:rFonts w:cstheme="minorHAnsi"/>
                <w:lang w:val="ru-RU"/>
              </w:rPr>
            </w:pPr>
            <w:r>
              <w:rPr>
                <w:rFonts w:cstheme="minorHAnsi"/>
                <w:lang w:val="ru-RU"/>
              </w:rPr>
              <w:t>Общегосударственные вопросы</w:t>
            </w:r>
          </w:p>
        </w:tc>
        <w:tc>
          <w:tcPr>
            <w:tcW w:w="621" w:type="pct"/>
          </w:tcPr>
          <w:p w14:paraId="00AEA385" w14:textId="77777777" w:rsidR="009A1EC8" w:rsidRDefault="009A1EC8" w:rsidP="00A20153">
            <w:pPr>
              <w:tabs>
                <w:tab w:val="left" w:pos="7870"/>
              </w:tabs>
              <w:spacing w:line="360" w:lineRule="auto"/>
              <w:jc w:val="right"/>
              <w:rPr>
                <w:rFonts w:cstheme="minorHAnsi"/>
                <w:lang w:val="ru-RU"/>
              </w:rPr>
            </w:pPr>
            <w:r>
              <w:rPr>
                <w:rFonts w:cstheme="minorHAnsi"/>
                <w:lang w:val="ru-RU"/>
              </w:rPr>
              <w:t>138860,0</w:t>
            </w:r>
          </w:p>
        </w:tc>
        <w:tc>
          <w:tcPr>
            <w:tcW w:w="621" w:type="pct"/>
          </w:tcPr>
          <w:p w14:paraId="46C3CF80" w14:textId="77777777" w:rsidR="009A1EC8" w:rsidRDefault="009A1EC8" w:rsidP="00A20153">
            <w:pPr>
              <w:tabs>
                <w:tab w:val="left" w:pos="7870"/>
              </w:tabs>
              <w:spacing w:line="360" w:lineRule="auto"/>
              <w:jc w:val="right"/>
              <w:rPr>
                <w:rFonts w:cstheme="minorHAnsi"/>
                <w:lang w:val="ru-RU"/>
              </w:rPr>
            </w:pPr>
            <w:r>
              <w:rPr>
                <w:rFonts w:cstheme="minorHAnsi"/>
                <w:lang w:val="ru-RU"/>
              </w:rPr>
              <w:t>199219,72</w:t>
            </w:r>
          </w:p>
        </w:tc>
        <w:tc>
          <w:tcPr>
            <w:tcW w:w="621" w:type="pct"/>
            <w:vAlign w:val="center"/>
          </w:tcPr>
          <w:p w14:paraId="60FC4574" w14:textId="77777777" w:rsidR="009A1EC8" w:rsidRDefault="009A1EC8" w:rsidP="00A20153">
            <w:pPr>
              <w:tabs>
                <w:tab w:val="left" w:pos="7870"/>
              </w:tabs>
              <w:spacing w:line="360" w:lineRule="auto"/>
              <w:jc w:val="right"/>
              <w:rPr>
                <w:rFonts w:cstheme="minorHAnsi"/>
                <w:lang w:val="ru-RU"/>
              </w:rPr>
            </w:pPr>
            <w:r>
              <w:rPr>
                <w:color w:val="000000"/>
              </w:rPr>
              <w:t>182283,73</w:t>
            </w:r>
          </w:p>
        </w:tc>
        <w:tc>
          <w:tcPr>
            <w:tcW w:w="642" w:type="pct"/>
            <w:vAlign w:val="center"/>
          </w:tcPr>
          <w:p w14:paraId="49016448" w14:textId="77777777" w:rsidR="009A1EC8" w:rsidRDefault="009A1EC8" w:rsidP="00A20153">
            <w:pPr>
              <w:tabs>
                <w:tab w:val="left" w:pos="7870"/>
              </w:tabs>
              <w:spacing w:line="360" w:lineRule="auto"/>
              <w:jc w:val="right"/>
              <w:rPr>
                <w:rFonts w:cstheme="minorHAnsi"/>
                <w:lang w:val="ru-RU"/>
              </w:rPr>
            </w:pPr>
            <w:r>
              <w:rPr>
                <w:color w:val="000000"/>
              </w:rPr>
              <w:t>131,27</w:t>
            </w:r>
          </w:p>
        </w:tc>
        <w:tc>
          <w:tcPr>
            <w:tcW w:w="394" w:type="pct"/>
            <w:vAlign w:val="center"/>
          </w:tcPr>
          <w:p w14:paraId="557102A2" w14:textId="77777777" w:rsidR="009A1EC8" w:rsidRDefault="009A1EC8" w:rsidP="00A20153">
            <w:pPr>
              <w:tabs>
                <w:tab w:val="left" w:pos="7870"/>
              </w:tabs>
              <w:spacing w:line="360" w:lineRule="auto"/>
              <w:jc w:val="right"/>
              <w:rPr>
                <w:rFonts w:cstheme="minorHAnsi"/>
                <w:lang w:val="ru-RU"/>
              </w:rPr>
            </w:pPr>
            <w:r>
              <w:rPr>
                <w:color w:val="000000"/>
              </w:rPr>
              <w:t>91,5</w:t>
            </w:r>
          </w:p>
        </w:tc>
        <w:tc>
          <w:tcPr>
            <w:tcW w:w="389" w:type="pct"/>
            <w:vAlign w:val="center"/>
          </w:tcPr>
          <w:p w14:paraId="6B7EF0F1" w14:textId="77777777" w:rsidR="009A1EC8" w:rsidRDefault="009A1EC8" w:rsidP="00A20153">
            <w:pPr>
              <w:tabs>
                <w:tab w:val="left" w:pos="7870"/>
              </w:tabs>
              <w:spacing w:line="360" w:lineRule="auto"/>
              <w:jc w:val="right"/>
              <w:rPr>
                <w:rFonts w:cstheme="minorHAnsi"/>
                <w:lang w:val="ru-RU"/>
              </w:rPr>
            </w:pPr>
            <w:r>
              <w:rPr>
                <w:color w:val="000000"/>
              </w:rPr>
              <w:t>9,65</w:t>
            </w:r>
          </w:p>
        </w:tc>
      </w:tr>
      <w:tr w:rsidR="009A1EC8" w14:paraId="78CE1E48" w14:textId="77777777" w:rsidTr="009A1EC8">
        <w:tc>
          <w:tcPr>
            <w:tcW w:w="1713" w:type="pct"/>
          </w:tcPr>
          <w:p w14:paraId="72A2C872" w14:textId="77777777" w:rsidR="009A1EC8" w:rsidRDefault="009A1EC8" w:rsidP="00A20153">
            <w:pPr>
              <w:tabs>
                <w:tab w:val="left" w:pos="7870"/>
              </w:tabs>
              <w:spacing w:line="360" w:lineRule="auto"/>
              <w:jc w:val="left"/>
              <w:rPr>
                <w:rFonts w:cstheme="minorHAnsi"/>
                <w:lang w:val="ru-RU"/>
              </w:rPr>
            </w:pPr>
            <w:r>
              <w:rPr>
                <w:rFonts w:cstheme="minorHAnsi"/>
                <w:lang w:val="ru-RU"/>
              </w:rPr>
              <w:t>Национальная оборона</w:t>
            </w:r>
          </w:p>
        </w:tc>
        <w:tc>
          <w:tcPr>
            <w:tcW w:w="621" w:type="pct"/>
          </w:tcPr>
          <w:p w14:paraId="69F0B539" w14:textId="77777777" w:rsidR="009A1EC8" w:rsidRDefault="009A1EC8" w:rsidP="00A20153">
            <w:pPr>
              <w:tabs>
                <w:tab w:val="left" w:pos="7870"/>
              </w:tabs>
              <w:spacing w:line="360" w:lineRule="auto"/>
              <w:jc w:val="right"/>
              <w:rPr>
                <w:rFonts w:cstheme="minorHAnsi"/>
                <w:lang w:val="ru-RU"/>
              </w:rPr>
            </w:pPr>
            <w:r>
              <w:rPr>
                <w:rFonts w:cstheme="minorHAnsi"/>
                <w:lang w:val="ru-RU"/>
              </w:rPr>
              <w:t>300,0</w:t>
            </w:r>
          </w:p>
        </w:tc>
        <w:tc>
          <w:tcPr>
            <w:tcW w:w="621" w:type="pct"/>
          </w:tcPr>
          <w:p w14:paraId="526536A1" w14:textId="77777777" w:rsidR="009A1EC8" w:rsidRDefault="009A1EC8" w:rsidP="00A20153">
            <w:pPr>
              <w:tabs>
                <w:tab w:val="left" w:pos="7870"/>
              </w:tabs>
              <w:spacing w:line="360" w:lineRule="auto"/>
              <w:jc w:val="right"/>
              <w:rPr>
                <w:rFonts w:cstheme="minorHAnsi"/>
                <w:lang w:val="ru-RU"/>
              </w:rPr>
            </w:pPr>
            <w:r>
              <w:rPr>
                <w:rFonts w:cstheme="minorHAnsi"/>
                <w:lang w:val="ru-RU"/>
              </w:rPr>
              <w:t>523,58</w:t>
            </w:r>
          </w:p>
        </w:tc>
        <w:tc>
          <w:tcPr>
            <w:tcW w:w="621" w:type="pct"/>
            <w:vAlign w:val="center"/>
          </w:tcPr>
          <w:p w14:paraId="0FEDA00C" w14:textId="77777777" w:rsidR="009A1EC8" w:rsidRDefault="009A1EC8" w:rsidP="00A20153">
            <w:pPr>
              <w:tabs>
                <w:tab w:val="left" w:pos="7870"/>
              </w:tabs>
              <w:spacing w:line="360" w:lineRule="auto"/>
              <w:jc w:val="right"/>
              <w:rPr>
                <w:rFonts w:cstheme="minorHAnsi"/>
                <w:lang w:val="ru-RU"/>
              </w:rPr>
            </w:pPr>
            <w:r>
              <w:rPr>
                <w:color w:val="000000"/>
              </w:rPr>
              <w:t>366,46</w:t>
            </w:r>
          </w:p>
        </w:tc>
        <w:tc>
          <w:tcPr>
            <w:tcW w:w="642" w:type="pct"/>
            <w:vAlign w:val="center"/>
          </w:tcPr>
          <w:p w14:paraId="2A21B2DE" w14:textId="77777777" w:rsidR="009A1EC8" w:rsidRDefault="009A1EC8" w:rsidP="00A20153">
            <w:pPr>
              <w:tabs>
                <w:tab w:val="left" w:pos="7870"/>
              </w:tabs>
              <w:spacing w:line="360" w:lineRule="auto"/>
              <w:jc w:val="right"/>
              <w:rPr>
                <w:rFonts w:cstheme="minorHAnsi"/>
                <w:lang w:val="ru-RU"/>
              </w:rPr>
            </w:pPr>
            <w:r>
              <w:rPr>
                <w:color w:val="000000"/>
              </w:rPr>
              <w:t>122,15</w:t>
            </w:r>
          </w:p>
        </w:tc>
        <w:tc>
          <w:tcPr>
            <w:tcW w:w="394" w:type="pct"/>
            <w:vAlign w:val="center"/>
          </w:tcPr>
          <w:p w14:paraId="69D7C590" w14:textId="77777777" w:rsidR="009A1EC8" w:rsidRDefault="009A1EC8" w:rsidP="00A20153">
            <w:pPr>
              <w:tabs>
                <w:tab w:val="left" w:pos="7870"/>
              </w:tabs>
              <w:spacing w:line="360" w:lineRule="auto"/>
              <w:jc w:val="right"/>
              <w:rPr>
                <w:rFonts w:cstheme="minorHAnsi"/>
                <w:lang w:val="ru-RU"/>
              </w:rPr>
            </w:pPr>
            <w:r>
              <w:rPr>
                <w:color w:val="000000"/>
              </w:rPr>
              <w:t>70,0</w:t>
            </w:r>
          </w:p>
        </w:tc>
        <w:tc>
          <w:tcPr>
            <w:tcW w:w="389" w:type="pct"/>
            <w:vAlign w:val="center"/>
          </w:tcPr>
          <w:p w14:paraId="15C31A21" w14:textId="77777777" w:rsidR="009A1EC8" w:rsidRDefault="009A1EC8" w:rsidP="00A20153">
            <w:pPr>
              <w:tabs>
                <w:tab w:val="left" w:pos="7870"/>
              </w:tabs>
              <w:spacing w:line="360" w:lineRule="auto"/>
              <w:jc w:val="right"/>
              <w:rPr>
                <w:rFonts w:cstheme="minorHAnsi"/>
                <w:lang w:val="ru-RU"/>
              </w:rPr>
            </w:pPr>
            <w:r>
              <w:rPr>
                <w:color w:val="000000"/>
              </w:rPr>
              <w:t>0,02</w:t>
            </w:r>
          </w:p>
        </w:tc>
      </w:tr>
      <w:tr w:rsidR="009A1EC8" w14:paraId="00F03DE5" w14:textId="77777777" w:rsidTr="009A1EC8">
        <w:tc>
          <w:tcPr>
            <w:tcW w:w="1713" w:type="pct"/>
          </w:tcPr>
          <w:p w14:paraId="166C9623" w14:textId="77777777" w:rsidR="009A1EC8" w:rsidRDefault="009A1EC8" w:rsidP="00A20153">
            <w:pPr>
              <w:tabs>
                <w:tab w:val="left" w:pos="7870"/>
              </w:tabs>
              <w:spacing w:line="360" w:lineRule="auto"/>
              <w:jc w:val="left"/>
              <w:rPr>
                <w:rFonts w:cstheme="minorHAnsi"/>
                <w:lang w:val="ru-RU"/>
              </w:rPr>
            </w:pPr>
            <w:r>
              <w:rPr>
                <w:rFonts w:cstheme="minorHAnsi"/>
                <w:lang w:val="ru-RU"/>
              </w:rPr>
              <w:t>Национальная безопасность и правоохранительная деятельность</w:t>
            </w:r>
          </w:p>
        </w:tc>
        <w:tc>
          <w:tcPr>
            <w:tcW w:w="621" w:type="pct"/>
          </w:tcPr>
          <w:p w14:paraId="5EC8786E" w14:textId="77777777" w:rsidR="009A1EC8" w:rsidRDefault="009A1EC8" w:rsidP="00A20153">
            <w:pPr>
              <w:tabs>
                <w:tab w:val="left" w:pos="7870"/>
              </w:tabs>
              <w:spacing w:line="360" w:lineRule="auto"/>
              <w:jc w:val="right"/>
              <w:rPr>
                <w:rFonts w:cstheme="minorHAnsi"/>
                <w:lang w:val="ru-RU"/>
              </w:rPr>
            </w:pPr>
            <w:r>
              <w:rPr>
                <w:rFonts w:cstheme="minorHAnsi"/>
                <w:lang w:val="ru-RU"/>
              </w:rPr>
              <w:t>1420,0</w:t>
            </w:r>
          </w:p>
        </w:tc>
        <w:tc>
          <w:tcPr>
            <w:tcW w:w="621" w:type="pct"/>
          </w:tcPr>
          <w:p w14:paraId="4BC10B3F" w14:textId="77777777" w:rsidR="009A1EC8" w:rsidRDefault="009A1EC8" w:rsidP="00A20153">
            <w:pPr>
              <w:tabs>
                <w:tab w:val="left" w:pos="7870"/>
              </w:tabs>
              <w:spacing w:line="360" w:lineRule="auto"/>
              <w:jc w:val="right"/>
              <w:rPr>
                <w:rFonts w:cstheme="minorHAnsi"/>
                <w:lang w:val="ru-RU"/>
              </w:rPr>
            </w:pPr>
            <w:r>
              <w:rPr>
                <w:rFonts w:cstheme="minorHAnsi"/>
                <w:lang w:val="ru-RU"/>
              </w:rPr>
              <w:t>5069,6</w:t>
            </w:r>
          </w:p>
        </w:tc>
        <w:tc>
          <w:tcPr>
            <w:tcW w:w="621" w:type="pct"/>
            <w:vAlign w:val="center"/>
          </w:tcPr>
          <w:p w14:paraId="47D95052" w14:textId="77777777" w:rsidR="009A1EC8" w:rsidRDefault="009A1EC8" w:rsidP="00A20153">
            <w:pPr>
              <w:tabs>
                <w:tab w:val="left" w:pos="7870"/>
              </w:tabs>
              <w:spacing w:line="360" w:lineRule="auto"/>
              <w:jc w:val="right"/>
              <w:rPr>
                <w:rFonts w:cstheme="minorHAnsi"/>
                <w:lang w:val="ru-RU"/>
              </w:rPr>
            </w:pPr>
            <w:r>
              <w:rPr>
                <w:color w:val="000000"/>
              </w:rPr>
              <w:t>5069,49</w:t>
            </w:r>
          </w:p>
        </w:tc>
        <w:tc>
          <w:tcPr>
            <w:tcW w:w="642" w:type="pct"/>
            <w:vAlign w:val="center"/>
          </w:tcPr>
          <w:p w14:paraId="76EB2ADC" w14:textId="77777777" w:rsidR="009A1EC8" w:rsidRDefault="009A1EC8" w:rsidP="00A20153">
            <w:pPr>
              <w:tabs>
                <w:tab w:val="left" w:pos="7870"/>
              </w:tabs>
              <w:spacing w:line="360" w:lineRule="auto"/>
              <w:jc w:val="right"/>
              <w:rPr>
                <w:rFonts w:cstheme="minorHAnsi"/>
                <w:lang w:val="ru-RU"/>
              </w:rPr>
            </w:pPr>
            <w:r>
              <w:rPr>
                <w:color w:val="000000"/>
              </w:rPr>
              <w:t>357,01</w:t>
            </w:r>
          </w:p>
        </w:tc>
        <w:tc>
          <w:tcPr>
            <w:tcW w:w="394" w:type="pct"/>
            <w:vAlign w:val="center"/>
          </w:tcPr>
          <w:p w14:paraId="36D8284B" w14:textId="77777777" w:rsidR="009A1EC8" w:rsidRDefault="009A1EC8" w:rsidP="00A20153">
            <w:pPr>
              <w:tabs>
                <w:tab w:val="left" w:pos="7870"/>
              </w:tabs>
              <w:spacing w:line="360" w:lineRule="auto"/>
              <w:jc w:val="right"/>
              <w:rPr>
                <w:rFonts w:cstheme="minorHAnsi"/>
                <w:lang w:val="ru-RU"/>
              </w:rPr>
            </w:pPr>
            <w:r>
              <w:rPr>
                <w:color w:val="000000"/>
              </w:rPr>
              <w:t>100,0</w:t>
            </w:r>
          </w:p>
        </w:tc>
        <w:tc>
          <w:tcPr>
            <w:tcW w:w="389" w:type="pct"/>
            <w:vAlign w:val="center"/>
          </w:tcPr>
          <w:p w14:paraId="1D8E8E27" w14:textId="77777777" w:rsidR="009A1EC8" w:rsidRDefault="009A1EC8" w:rsidP="00A20153">
            <w:pPr>
              <w:tabs>
                <w:tab w:val="left" w:pos="7870"/>
              </w:tabs>
              <w:spacing w:line="360" w:lineRule="auto"/>
              <w:jc w:val="right"/>
              <w:rPr>
                <w:rFonts w:cstheme="minorHAnsi"/>
                <w:lang w:val="ru-RU"/>
              </w:rPr>
            </w:pPr>
            <w:r>
              <w:rPr>
                <w:color w:val="000000"/>
              </w:rPr>
              <w:t>0,27</w:t>
            </w:r>
          </w:p>
        </w:tc>
      </w:tr>
      <w:tr w:rsidR="009A1EC8" w14:paraId="57498503" w14:textId="77777777" w:rsidTr="009A1EC8">
        <w:tc>
          <w:tcPr>
            <w:tcW w:w="1713" w:type="pct"/>
          </w:tcPr>
          <w:p w14:paraId="1B8337DC" w14:textId="77777777" w:rsidR="009A1EC8" w:rsidRDefault="009A1EC8" w:rsidP="00A20153">
            <w:pPr>
              <w:tabs>
                <w:tab w:val="left" w:pos="7870"/>
              </w:tabs>
              <w:spacing w:line="360" w:lineRule="auto"/>
              <w:jc w:val="left"/>
              <w:rPr>
                <w:rFonts w:cstheme="minorHAnsi"/>
                <w:lang w:val="ru-RU"/>
              </w:rPr>
            </w:pPr>
            <w:r>
              <w:rPr>
                <w:rFonts w:cstheme="minorHAnsi"/>
                <w:lang w:val="ru-RU"/>
              </w:rPr>
              <w:t>Национальная экономика</w:t>
            </w:r>
          </w:p>
        </w:tc>
        <w:tc>
          <w:tcPr>
            <w:tcW w:w="621" w:type="pct"/>
          </w:tcPr>
          <w:p w14:paraId="1402B935" w14:textId="77777777" w:rsidR="009A1EC8" w:rsidRDefault="009A1EC8" w:rsidP="00A20153">
            <w:pPr>
              <w:tabs>
                <w:tab w:val="left" w:pos="7870"/>
              </w:tabs>
              <w:spacing w:line="360" w:lineRule="auto"/>
              <w:jc w:val="right"/>
              <w:rPr>
                <w:rFonts w:cstheme="minorHAnsi"/>
                <w:lang w:val="ru-RU"/>
              </w:rPr>
            </w:pPr>
            <w:r>
              <w:rPr>
                <w:rFonts w:cstheme="minorHAnsi"/>
                <w:lang w:val="ru-RU"/>
              </w:rPr>
              <w:t>208793,1</w:t>
            </w:r>
          </w:p>
        </w:tc>
        <w:tc>
          <w:tcPr>
            <w:tcW w:w="621" w:type="pct"/>
          </w:tcPr>
          <w:p w14:paraId="4787F3C4" w14:textId="77777777" w:rsidR="009A1EC8" w:rsidRDefault="009A1EC8" w:rsidP="00A20153">
            <w:pPr>
              <w:tabs>
                <w:tab w:val="left" w:pos="7870"/>
              </w:tabs>
              <w:spacing w:line="360" w:lineRule="auto"/>
              <w:jc w:val="right"/>
              <w:rPr>
                <w:rFonts w:cstheme="minorHAnsi"/>
                <w:lang w:val="ru-RU"/>
              </w:rPr>
            </w:pPr>
            <w:r>
              <w:rPr>
                <w:rFonts w:cstheme="minorHAnsi"/>
                <w:lang w:val="ru-RU"/>
              </w:rPr>
              <w:t>236556,86</w:t>
            </w:r>
          </w:p>
        </w:tc>
        <w:tc>
          <w:tcPr>
            <w:tcW w:w="621" w:type="pct"/>
            <w:vAlign w:val="center"/>
          </w:tcPr>
          <w:p w14:paraId="459F8FAA" w14:textId="77777777" w:rsidR="009A1EC8" w:rsidRDefault="009A1EC8" w:rsidP="00A20153">
            <w:pPr>
              <w:tabs>
                <w:tab w:val="left" w:pos="7870"/>
              </w:tabs>
              <w:spacing w:line="360" w:lineRule="auto"/>
              <w:jc w:val="right"/>
              <w:rPr>
                <w:rFonts w:cstheme="minorHAnsi"/>
                <w:lang w:val="ru-RU"/>
              </w:rPr>
            </w:pPr>
            <w:r>
              <w:rPr>
                <w:color w:val="000000"/>
              </w:rPr>
              <w:t>235767,87</w:t>
            </w:r>
          </w:p>
        </w:tc>
        <w:tc>
          <w:tcPr>
            <w:tcW w:w="642" w:type="pct"/>
            <w:vAlign w:val="center"/>
          </w:tcPr>
          <w:p w14:paraId="15574CAB" w14:textId="77777777" w:rsidR="009A1EC8" w:rsidRDefault="009A1EC8" w:rsidP="00A20153">
            <w:pPr>
              <w:tabs>
                <w:tab w:val="left" w:pos="7870"/>
              </w:tabs>
              <w:spacing w:line="360" w:lineRule="auto"/>
              <w:jc w:val="right"/>
              <w:rPr>
                <w:rFonts w:cstheme="minorHAnsi"/>
                <w:lang w:val="ru-RU"/>
              </w:rPr>
            </w:pPr>
            <w:r>
              <w:rPr>
                <w:color w:val="000000"/>
              </w:rPr>
              <w:t>112,92</w:t>
            </w:r>
          </w:p>
        </w:tc>
        <w:tc>
          <w:tcPr>
            <w:tcW w:w="394" w:type="pct"/>
            <w:vAlign w:val="center"/>
          </w:tcPr>
          <w:p w14:paraId="512502C7" w14:textId="77777777" w:rsidR="009A1EC8" w:rsidRDefault="009A1EC8" w:rsidP="00A20153">
            <w:pPr>
              <w:tabs>
                <w:tab w:val="left" w:pos="7870"/>
              </w:tabs>
              <w:spacing w:line="360" w:lineRule="auto"/>
              <w:jc w:val="right"/>
              <w:rPr>
                <w:rFonts w:cstheme="minorHAnsi"/>
                <w:lang w:val="ru-RU"/>
              </w:rPr>
            </w:pPr>
            <w:r>
              <w:rPr>
                <w:color w:val="000000"/>
              </w:rPr>
              <w:t>99,7</w:t>
            </w:r>
          </w:p>
        </w:tc>
        <w:tc>
          <w:tcPr>
            <w:tcW w:w="389" w:type="pct"/>
            <w:vAlign w:val="center"/>
          </w:tcPr>
          <w:p w14:paraId="13E87126" w14:textId="77777777" w:rsidR="009A1EC8" w:rsidRDefault="009A1EC8" w:rsidP="00A20153">
            <w:pPr>
              <w:tabs>
                <w:tab w:val="left" w:pos="7870"/>
              </w:tabs>
              <w:spacing w:line="360" w:lineRule="auto"/>
              <w:jc w:val="right"/>
              <w:rPr>
                <w:rFonts w:cstheme="minorHAnsi"/>
                <w:lang w:val="ru-RU"/>
              </w:rPr>
            </w:pPr>
            <w:r>
              <w:rPr>
                <w:color w:val="000000"/>
              </w:rPr>
              <w:t>12,48</w:t>
            </w:r>
          </w:p>
        </w:tc>
      </w:tr>
      <w:tr w:rsidR="009A1EC8" w14:paraId="16AA7BE7" w14:textId="77777777" w:rsidTr="009A1EC8">
        <w:tc>
          <w:tcPr>
            <w:tcW w:w="1713" w:type="pct"/>
          </w:tcPr>
          <w:p w14:paraId="3A80A57F" w14:textId="77777777" w:rsidR="009A1EC8" w:rsidRDefault="009A1EC8" w:rsidP="00A20153">
            <w:pPr>
              <w:tabs>
                <w:tab w:val="left" w:pos="7870"/>
              </w:tabs>
              <w:spacing w:line="360" w:lineRule="auto"/>
              <w:jc w:val="left"/>
              <w:rPr>
                <w:rFonts w:cstheme="minorHAnsi"/>
                <w:lang w:val="ru-RU"/>
              </w:rPr>
            </w:pPr>
            <w:r>
              <w:rPr>
                <w:rFonts w:cstheme="minorHAnsi"/>
                <w:lang w:val="ru-RU"/>
              </w:rPr>
              <w:lastRenderedPageBreak/>
              <w:t>Жилищно-коммунальное хозяйство</w:t>
            </w:r>
          </w:p>
        </w:tc>
        <w:tc>
          <w:tcPr>
            <w:tcW w:w="621" w:type="pct"/>
          </w:tcPr>
          <w:p w14:paraId="7459D811" w14:textId="77777777" w:rsidR="009A1EC8" w:rsidRDefault="009A1EC8" w:rsidP="00A20153">
            <w:pPr>
              <w:tabs>
                <w:tab w:val="left" w:pos="7870"/>
              </w:tabs>
              <w:spacing w:line="360" w:lineRule="auto"/>
              <w:jc w:val="right"/>
              <w:rPr>
                <w:rFonts w:cstheme="minorHAnsi"/>
                <w:lang w:val="ru-RU"/>
              </w:rPr>
            </w:pPr>
            <w:r>
              <w:rPr>
                <w:rFonts w:cstheme="minorHAnsi"/>
                <w:lang w:val="ru-RU"/>
              </w:rPr>
              <w:t>177546,0</w:t>
            </w:r>
          </w:p>
        </w:tc>
        <w:tc>
          <w:tcPr>
            <w:tcW w:w="621" w:type="pct"/>
          </w:tcPr>
          <w:p w14:paraId="35C309B3" w14:textId="77777777" w:rsidR="009A1EC8" w:rsidRDefault="009A1EC8" w:rsidP="00A20153">
            <w:pPr>
              <w:tabs>
                <w:tab w:val="left" w:pos="7870"/>
              </w:tabs>
              <w:spacing w:line="360" w:lineRule="auto"/>
              <w:jc w:val="right"/>
              <w:rPr>
                <w:rFonts w:cstheme="minorHAnsi"/>
                <w:lang w:val="ru-RU"/>
              </w:rPr>
            </w:pPr>
            <w:r>
              <w:rPr>
                <w:rFonts w:cstheme="minorHAnsi"/>
                <w:lang w:val="ru-RU"/>
              </w:rPr>
              <w:t>326094,4</w:t>
            </w:r>
          </w:p>
        </w:tc>
        <w:tc>
          <w:tcPr>
            <w:tcW w:w="621" w:type="pct"/>
            <w:vAlign w:val="center"/>
          </w:tcPr>
          <w:p w14:paraId="1657E5E1" w14:textId="77777777" w:rsidR="009A1EC8" w:rsidRDefault="009A1EC8" w:rsidP="00A20153">
            <w:pPr>
              <w:tabs>
                <w:tab w:val="left" w:pos="7870"/>
              </w:tabs>
              <w:spacing w:line="360" w:lineRule="auto"/>
              <w:jc w:val="right"/>
              <w:rPr>
                <w:rFonts w:cstheme="minorHAnsi"/>
                <w:lang w:val="ru-RU"/>
              </w:rPr>
            </w:pPr>
            <w:r>
              <w:rPr>
                <w:color w:val="000000"/>
              </w:rPr>
              <w:t>319239,56</w:t>
            </w:r>
          </w:p>
        </w:tc>
        <w:tc>
          <w:tcPr>
            <w:tcW w:w="642" w:type="pct"/>
            <w:vAlign w:val="center"/>
          </w:tcPr>
          <w:p w14:paraId="451AB803" w14:textId="77777777" w:rsidR="009A1EC8" w:rsidRDefault="009A1EC8" w:rsidP="00A20153">
            <w:pPr>
              <w:tabs>
                <w:tab w:val="left" w:pos="7870"/>
              </w:tabs>
              <w:spacing w:line="360" w:lineRule="auto"/>
              <w:jc w:val="right"/>
              <w:rPr>
                <w:rFonts w:cstheme="minorHAnsi"/>
                <w:lang w:val="ru-RU"/>
              </w:rPr>
            </w:pPr>
            <w:r>
              <w:rPr>
                <w:color w:val="000000"/>
              </w:rPr>
              <w:t>179,81</w:t>
            </w:r>
          </w:p>
        </w:tc>
        <w:tc>
          <w:tcPr>
            <w:tcW w:w="394" w:type="pct"/>
            <w:vAlign w:val="center"/>
          </w:tcPr>
          <w:p w14:paraId="2D122BAD" w14:textId="77777777" w:rsidR="009A1EC8" w:rsidRDefault="009A1EC8" w:rsidP="00A20153">
            <w:pPr>
              <w:tabs>
                <w:tab w:val="left" w:pos="7870"/>
              </w:tabs>
              <w:spacing w:line="360" w:lineRule="auto"/>
              <w:jc w:val="right"/>
              <w:rPr>
                <w:rFonts w:cstheme="minorHAnsi"/>
                <w:lang w:val="ru-RU"/>
              </w:rPr>
            </w:pPr>
            <w:r>
              <w:rPr>
                <w:color w:val="000000"/>
              </w:rPr>
              <w:t>97,9</w:t>
            </w:r>
          </w:p>
        </w:tc>
        <w:tc>
          <w:tcPr>
            <w:tcW w:w="389" w:type="pct"/>
            <w:vAlign w:val="center"/>
          </w:tcPr>
          <w:p w14:paraId="2D22447F" w14:textId="77777777" w:rsidR="009A1EC8" w:rsidRDefault="009A1EC8" w:rsidP="00A20153">
            <w:pPr>
              <w:tabs>
                <w:tab w:val="left" w:pos="7870"/>
              </w:tabs>
              <w:spacing w:line="360" w:lineRule="auto"/>
              <w:jc w:val="right"/>
              <w:rPr>
                <w:rFonts w:cstheme="minorHAnsi"/>
                <w:lang w:val="ru-RU"/>
              </w:rPr>
            </w:pPr>
            <w:r>
              <w:rPr>
                <w:color w:val="000000"/>
              </w:rPr>
              <w:t>16,90</w:t>
            </w:r>
          </w:p>
        </w:tc>
      </w:tr>
      <w:tr w:rsidR="009A1EC8" w14:paraId="460C78CA" w14:textId="77777777" w:rsidTr="009A1EC8">
        <w:tc>
          <w:tcPr>
            <w:tcW w:w="1713" w:type="pct"/>
          </w:tcPr>
          <w:p w14:paraId="25601680" w14:textId="77777777" w:rsidR="009A1EC8" w:rsidRDefault="009A1EC8" w:rsidP="00A20153">
            <w:pPr>
              <w:tabs>
                <w:tab w:val="left" w:pos="7870"/>
              </w:tabs>
              <w:spacing w:line="360" w:lineRule="auto"/>
              <w:jc w:val="left"/>
              <w:rPr>
                <w:rFonts w:cstheme="minorHAnsi"/>
                <w:lang w:val="ru-RU"/>
              </w:rPr>
            </w:pPr>
            <w:r>
              <w:rPr>
                <w:rFonts w:cstheme="minorHAnsi"/>
                <w:lang w:val="ru-RU"/>
              </w:rPr>
              <w:t>Образование</w:t>
            </w:r>
          </w:p>
        </w:tc>
        <w:tc>
          <w:tcPr>
            <w:tcW w:w="621" w:type="pct"/>
          </w:tcPr>
          <w:p w14:paraId="724BEE36" w14:textId="77777777" w:rsidR="009A1EC8" w:rsidRDefault="009A1EC8" w:rsidP="00A20153">
            <w:pPr>
              <w:tabs>
                <w:tab w:val="left" w:pos="7870"/>
              </w:tabs>
              <w:spacing w:line="360" w:lineRule="auto"/>
              <w:jc w:val="right"/>
              <w:rPr>
                <w:rFonts w:cstheme="minorHAnsi"/>
                <w:lang w:val="ru-RU"/>
              </w:rPr>
            </w:pPr>
            <w:r>
              <w:rPr>
                <w:rFonts w:cstheme="minorHAnsi"/>
                <w:lang w:val="ru-RU"/>
              </w:rPr>
              <w:t>899919,5</w:t>
            </w:r>
          </w:p>
        </w:tc>
        <w:tc>
          <w:tcPr>
            <w:tcW w:w="621" w:type="pct"/>
          </w:tcPr>
          <w:p w14:paraId="65FE72EB" w14:textId="77777777" w:rsidR="009A1EC8" w:rsidRDefault="009A1EC8" w:rsidP="00A20153">
            <w:pPr>
              <w:tabs>
                <w:tab w:val="left" w:pos="7870"/>
              </w:tabs>
              <w:spacing w:line="360" w:lineRule="auto"/>
              <w:jc w:val="right"/>
              <w:rPr>
                <w:rFonts w:cstheme="minorHAnsi"/>
                <w:lang w:val="ru-RU"/>
              </w:rPr>
            </w:pPr>
            <w:r>
              <w:rPr>
                <w:rFonts w:cstheme="minorHAnsi"/>
                <w:lang w:val="ru-RU"/>
              </w:rPr>
              <w:t>978191,51</w:t>
            </w:r>
          </w:p>
        </w:tc>
        <w:tc>
          <w:tcPr>
            <w:tcW w:w="621" w:type="pct"/>
            <w:vAlign w:val="center"/>
          </w:tcPr>
          <w:p w14:paraId="6D8B9163" w14:textId="77777777" w:rsidR="009A1EC8" w:rsidRDefault="009A1EC8" w:rsidP="00A20153">
            <w:pPr>
              <w:tabs>
                <w:tab w:val="left" w:pos="7870"/>
              </w:tabs>
              <w:spacing w:line="360" w:lineRule="auto"/>
              <w:jc w:val="right"/>
              <w:rPr>
                <w:rFonts w:cstheme="minorHAnsi"/>
                <w:lang w:val="ru-RU"/>
              </w:rPr>
            </w:pPr>
            <w:r>
              <w:rPr>
                <w:color w:val="000000"/>
              </w:rPr>
              <w:t>956215,61</w:t>
            </w:r>
          </w:p>
        </w:tc>
        <w:tc>
          <w:tcPr>
            <w:tcW w:w="642" w:type="pct"/>
            <w:vAlign w:val="center"/>
          </w:tcPr>
          <w:p w14:paraId="1E557203" w14:textId="77777777" w:rsidR="009A1EC8" w:rsidRDefault="009A1EC8" w:rsidP="00A20153">
            <w:pPr>
              <w:tabs>
                <w:tab w:val="left" w:pos="7870"/>
              </w:tabs>
              <w:spacing w:line="360" w:lineRule="auto"/>
              <w:jc w:val="right"/>
              <w:rPr>
                <w:rFonts w:cstheme="minorHAnsi"/>
                <w:lang w:val="ru-RU"/>
              </w:rPr>
            </w:pPr>
            <w:r>
              <w:rPr>
                <w:color w:val="000000"/>
              </w:rPr>
              <w:t>106,26</w:t>
            </w:r>
          </w:p>
        </w:tc>
        <w:tc>
          <w:tcPr>
            <w:tcW w:w="394" w:type="pct"/>
            <w:vAlign w:val="center"/>
          </w:tcPr>
          <w:p w14:paraId="4F03980F" w14:textId="77777777" w:rsidR="009A1EC8" w:rsidRDefault="009A1EC8" w:rsidP="00A20153">
            <w:pPr>
              <w:tabs>
                <w:tab w:val="left" w:pos="7870"/>
              </w:tabs>
              <w:spacing w:line="360" w:lineRule="auto"/>
              <w:jc w:val="right"/>
              <w:rPr>
                <w:rFonts w:cstheme="minorHAnsi"/>
                <w:lang w:val="ru-RU"/>
              </w:rPr>
            </w:pPr>
            <w:r>
              <w:rPr>
                <w:color w:val="000000"/>
              </w:rPr>
              <w:t>97,8</w:t>
            </w:r>
          </w:p>
        </w:tc>
        <w:tc>
          <w:tcPr>
            <w:tcW w:w="389" w:type="pct"/>
            <w:vAlign w:val="center"/>
          </w:tcPr>
          <w:p w14:paraId="57ED4F6A" w14:textId="77777777" w:rsidR="009A1EC8" w:rsidRDefault="009A1EC8" w:rsidP="00A20153">
            <w:pPr>
              <w:tabs>
                <w:tab w:val="left" w:pos="7870"/>
              </w:tabs>
              <w:spacing w:line="360" w:lineRule="auto"/>
              <w:jc w:val="right"/>
              <w:rPr>
                <w:rFonts w:cstheme="minorHAnsi"/>
                <w:lang w:val="ru-RU"/>
              </w:rPr>
            </w:pPr>
            <w:r>
              <w:rPr>
                <w:color w:val="000000"/>
              </w:rPr>
              <w:t>50,63</w:t>
            </w:r>
          </w:p>
        </w:tc>
      </w:tr>
      <w:tr w:rsidR="009A1EC8" w14:paraId="77C64E33" w14:textId="77777777" w:rsidTr="009A1EC8">
        <w:tc>
          <w:tcPr>
            <w:tcW w:w="1713" w:type="pct"/>
          </w:tcPr>
          <w:p w14:paraId="6782AAB5" w14:textId="77777777" w:rsidR="009A1EC8" w:rsidRDefault="009A1EC8" w:rsidP="00A20153">
            <w:pPr>
              <w:tabs>
                <w:tab w:val="left" w:pos="7870"/>
              </w:tabs>
              <w:spacing w:line="360" w:lineRule="auto"/>
              <w:jc w:val="left"/>
              <w:rPr>
                <w:rFonts w:cstheme="minorHAnsi"/>
                <w:lang w:val="ru-RU"/>
              </w:rPr>
            </w:pPr>
            <w:r>
              <w:rPr>
                <w:rFonts w:cstheme="minorHAnsi"/>
                <w:lang w:val="ru-RU"/>
              </w:rPr>
              <w:t>Культура и кинематография</w:t>
            </w:r>
          </w:p>
        </w:tc>
        <w:tc>
          <w:tcPr>
            <w:tcW w:w="621" w:type="pct"/>
          </w:tcPr>
          <w:p w14:paraId="1ADBCCFB" w14:textId="77777777" w:rsidR="009A1EC8" w:rsidRDefault="009A1EC8" w:rsidP="00A20153">
            <w:pPr>
              <w:tabs>
                <w:tab w:val="left" w:pos="7870"/>
              </w:tabs>
              <w:spacing w:line="360" w:lineRule="auto"/>
              <w:jc w:val="right"/>
              <w:rPr>
                <w:rFonts w:cstheme="minorHAnsi"/>
                <w:lang w:val="ru-RU"/>
              </w:rPr>
            </w:pPr>
            <w:r>
              <w:rPr>
                <w:rFonts w:cstheme="minorHAnsi"/>
                <w:lang w:val="ru-RU"/>
              </w:rPr>
              <w:t>63952,3</w:t>
            </w:r>
          </w:p>
        </w:tc>
        <w:tc>
          <w:tcPr>
            <w:tcW w:w="621" w:type="pct"/>
          </w:tcPr>
          <w:p w14:paraId="7D5369E2" w14:textId="77777777" w:rsidR="009A1EC8" w:rsidRDefault="009A1EC8" w:rsidP="00A20153">
            <w:pPr>
              <w:tabs>
                <w:tab w:val="left" w:pos="7870"/>
              </w:tabs>
              <w:spacing w:line="360" w:lineRule="auto"/>
              <w:jc w:val="right"/>
              <w:rPr>
                <w:rFonts w:cstheme="minorHAnsi"/>
                <w:lang w:val="ru-RU"/>
              </w:rPr>
            </w:pPr>
            <w:r>
              <w:rPr>
                <w:rFonts w:cstheme="minorHAnsi"/>
                <w:lang w:val="ru-RU"/>
              </w:rPr>
              <w:t>67659,38</w:t>
            </w:r>
          </w:p>
        </w:tc>
        <w:tc>
          <w:tcPr>
            <w:tcW w:w="621" w:type="pct"/>
            <w:vAlign w:val="center"/>
          </w:tcPr>
          <w:p w14:paraId="041205DB" w14:textId="77777777" w:rsidR="009A1EC8" w:rsidRDefault="009A1EC8" w:rsidP="00A20153">
            <w:pPr>
              <w:tabs>
                <w:tab w:val="left" w:pos="7870"/>
              </w:tabs>
              <w:spacing w:line="360" w:lineRule="auto"/>
              <w:jc w:val="right"/>
              <w:rPr>
                <w:rFonts w:cstheme="minorHAnsi"/>
                <w:lang w:val="ru-RU"/>
              </w:rPr>
            </w:pPr>
            <w:r>
              <w:rPr>
                <w:color w:val="000000"/>
              </w:rPr>
              <w:t>67453,78</w:t>
            </w:r>
          </w:p>
        </w:tc>
        <w:tc>
          <w:tcPr>
            <w:tcW w:w="642" w:type="pct"/>
            <w:vAlign w:val="center"/>
          </w:tcPr>
          <w:p w14:paraId="427754B0" w14:textId="77777777" w:rsidR="009A1EC8" w:rsidRDefault="009A1EC8" w:rsidP="00A20153">
            <w:pPr>
              <w:tabs>
                <w:tab w:val="left" w:pos="7870"/>
              </w:tabs>
              <w:spacing w:line="360" w:lineRule="auto"/>
              <w:jc w:val="right"/>
              <w:rPr>
                <w:rFonts w:cstheme="minorHAnsi"/>
                <w:lang w:val="ru-RU"/>
              </w:rPr>
            </w:pPr>
            <w:r>
              <w:rPr>
                <w:color w:val="000000"/>
              </w:rPr>
              <w:t>105,48</w:t>
            </w:r>
          </w:p>
        </w:tc>
        <w:tc>
          <w:tcPr>
            <w:tcW w:w="394" w:type="pct"/>
            <w:vAlign w:val="center"/>
          </w:tcPr>
          <w:p w14:paraId="76F8AB44" w14:textId="77777777" w:rsidR="009A1EC8" w:rsidRDefault="009A1EC8" w:rsidP="00A20153">
            <w:pPr>
              <w:tabs>
                <w:tab w:val="left" w:pos="7870"/>
              </w:tabs>
              <w:spacing w:line="360" w:lineRule="auto"/>
              <w:jc w:val="right"/>
              <w:rPr>
                <w:rFonts w:cstheme="minorHAnsi"/>
                <w:lang w:val="ru-RU"/>
              </w:rPr>
            </w:pPr>
            <w:r>
              <w:rPr>
                <w:color w:val="000000"/>
              </w:rPr>
              <w:t>99,7</w:t>
            </w:r>
          </w:p>
        </w:tc>
        <w:tc>
          <w:tcPr>
            <w:tcW w:w="389" w:type="pct"/>
            <w:vAlign w:val="center"/>
          </w:tcPr>
          <w:p w14:paraId="3CCF4CE9" w14:textId="77777777" w:rsidR="009A1EC8" w:rsidRDefault="009A1EC8" w:rsidP="00A20153">
            <w:pPr>
              <w:tabs>
                <w:tab w:val="left" w:pos="7870"/>
              </w:tabs>
              <w:spacing w:line="360" w:lineRule="auto"/>
              <w:jc w:val="right"/>
              <w:rPr>
                <w:rFonts w:cstheme="minorHAnsi"/>
                <w:lang w:val="ru-RU"/>
              </w:rPr>
            </w:pPr>
            <w:r>
              <w:rPr>
                <w:color w:val="000000"/>
              </w:rPr>
              <w:t>3,57</w:t>
            </w:r>
          </w:p>
        </w:tc>
      </w:tr>
      <w:tr w:rsidR="009A1EC8" w14:paraId="6FF08C0B" w14:textId="77777777" w:rsidTr="009A1EC8">
        <w:tc>
          <w:tcPr>
            <w:tcW w:w="1713" w:type="pct"/>
          </w:tcPr>
          <w:p w14:paraId="0DB2E647" w14:textId="77777777" w:rsidR="009A1EC8" w:rsidRDefault="009A1EC8" w:rsidP="00A20153">
            <w:pPr>
              <w:tabs>
                <w:tab w:val="left" w:pos="7870"/>
              </w:tabs>
              <w:spacing w:line="360" w:lineRule="auto"/>
              <w:jc w:val="left"/>
              <w:rPr>
                <w:rFonts w:cstheme="minorHAnsi"/>
                <w:lang w:val="ru-RU"/>
              </w:rPr>
            </w:pPr>
            <w:r>
              <w:rPr>
                <w:rFonts w:cstheme="minorHAnsi"/>
                <w:lang w:val="ru-RU"/>
              </w:rPr>
              <w:t>Социальная политика</w:t>
            </w:r>
          </w:p>
        </w:tc>
        <w:tc>
          <w:tcPr>
            <w:tcW w:w="621" w:type="pct"/>
          </w:tcPr>
          <w:p w14:paraId="2338ED10" w14:textId="77777777" w:rsidR="009A1EC8" w:rsidRDefault="009A1EC8" w:rsidP="00A20153">
            <w:pPr>
              <w:tabs>
                <w:tab w:val="left" w:pos="7870"/>
              </w:tabs>
              <w:spacing w:line="360" w:lineRule="auto"/>
              <w:jc w:val="right"/>
              <w:rPr>
                <w:rFonts w:cstheme="minorHAnsi"/>
                <w:lang w:val="ru-RU"/>
              </w:rPr>
            </w:pPr>
            <w:r>
              <w:rPr>
                <w:rFonts w:cstheme="minorHAnsi"/>
                <w:lang w:val="ru-RU"/>
              </w:rPr>
              <w:t>87121,5</w:t>
            </w:r>
          </w:p>
        </w:tc>
        <w:tc>
          <w:tcPr>
            <w:tcW w:w="621" w:type="pct"/>
          </w:tcPr>
          <w:p w14:paraId="59EB4C49" w14:textId="77777777" w:rsidR="009A1EC8" w:rsidRDefault="009A1EC8" w:rsidP="00A20153">
            <w:pPr>
              <w:tabs>
                <w:tab w:val="left" w:pos="7870"/>
              </w:tabs>
              <w:spacing w:line="360" w:lineRule="auto"/>
              <w:jc w:val="right"/>
              <w:rPr>
                <w:rFonts w:cstheme="minorHAnsi"/>
                <w:lang w:val="ru-RU"/>
              </w:rPr>
            </w:pPr>
            <w:r>
              <w:rPr>
                <w:rFonts w:cstheme="minorHAnsi"/>
                <w:lang w:val="ru-RU"/>
              </w:rPr>
              <w:t>83901,76</w:t>
            </w:r>
          </w:p>
        </w:tc>
        <w:tc>
          <w:tcPr>
            <w:tcW w:w="621" w:type="pct"/>
            <w:vAlign w:val="center"/>
          </w:tcPr>
          <w:p w14:paraId="32DA85AE" w14:textId="77777777" w:rsidR="009A1EC8" w:rsidRDefault="009A1EC8" w:rsidP="00A20153">
            <w:pPr>
              <w:tabs>
                <w:tab w:val="left" w:pos="7870"/>
              </w:tabs>
              <w:spacing w:line="360" w:lineRule="auto"/>
              <w:jc w:val="right"/>
              <w:rPr>
                <w:rFonts w:cstheme="minorHAnsi"/>
                <w:lang w:val="ru-RU"/>
              </w:rPr>
            </w:pPr>
            <w:r>
              <w:rPr>
                <w:color w:val="000000"/>
              </w:rPr>
              <w:t>78756,64</w:t>
            </w:r>
          </w:p>
        </w:tc>
        <w:tc>
          <w:tcPr>
            <w:tcW w:w="642" w:type="pct"/>
            <w:vAlign w:val="center"/>
          </w:tcPr>
          <w:p w14:paraId="0447330A" w14:textId="77777777" w:rsidR="009A1EC8" w:rsidRDefault="009A1EC8" w:rsidP="00A20153">
            <w:pPr>
              <w:tabs>
                <w:tab w:val="left" w:pos="7870"/>
              </w:tabs>
              <w:spacing w:line="360" w:lineRule="auto"/>
              <w:jc w:val="right"/>
              <w:rPr>
                <w:rFonts w:cstheme="minorHAnsi"/>
                <w:lang w:val="ru-RU"/>
              </w:rPr>
            </w:pPr>
            <w:r>
              <w:rPr>
                <w:color w:val="000000"/>
              </w:rPr>
              <w:t>90,40</w:t>
            </w:r>
          </w:p>
        </w:tc>
        <w:tc>
          <w:tcPr>
            <w:tcW w:w="394" w:type="pct"/>
            <w:vAlign w:val="center"/>
          </w:tcPr>
          <w:p w14:paraId="3A7DBD68" w14:textId="77777777" w:rsidR="009A1EC8" w:rsidRDefault="009A1EC8" w:rsidP="00A20153">
            <w:pPr>
              <w:tabs>
                <w:tab w:val="left" w:pos="7870"/>
              </w:tabs>
              <w:spacing w:line="360" w:lineRule="auto"/>
              <w:jc w:val="right"/>
              <w:rPr>
                <w:rFonts w:cstheme="minorHAnsi"/>
                <w:lang w:val="ru-RU"/>
              </w:rPr>
            </w:pPr>
            <w:r>
              <w:rPr>
                <w:color w:val="000000"/>
              </w:rPr>
              <w:t>93,9</w:t>
            </w:r>
          </w:p>
        </w:tc>
        <w:tc>
          <w:tcPr>
            <w:tcW w:w="389" w:type="pct"/>
            <w:vAlign w:val="center"/>
          </w:tcPr>
          <w:p w14:paraId="04D81028" w14:textId="77777777" w:rsidR="009A1EC8" w:rsidRDefault="009A1EC8" w:rsidP="00A20153">
            <w:pPr>
              <w:tabs>
                <w:tab w:val="left" w:pos="7870"/>
              </w:tabs>
              <w:spacing w:line="360" w:lineRule="auto"/>
              <w:jc w:val="right"/>
              <w:rPr>
                <w:rFonts w:cstheme="minorHAnsi"/>
                <w:lang w:val="ru-RU"/>
              </w:rPr>
            </w:pPr>
            <w:r>
              <w:rPr>
                <w:color w:val="000000"/>
              </w:rPr>
              <w:t>4,17</w:t>
            </w:r>
          </w:p>
        </w:tc>
      </w:tr>
      <w:tr w:rsidR="009A1EC8" w14:paraId="3BB6C380" w14:textId="77777777" w:rsidTr="009A1EC8">
        <w:tc>
          <w:tcPr>
            <w:tcW w:w="1713" w:type="pct"/>
          </w:tcPr>
          <w:p w14:paraId="7A398711" w14:textId="77777777" w:rsidR="009A1EC8" w:rsidRDefault="009A1EC8" w:rsidP="00A20153">
            <w:pPr>
              <w:tabs>
                <w:tab w:val="left" w:pos="7870"/>
              </w:tabs>
              <w:spacing w:line="360" w:lineRule="auto"/>
              <w:jc w:val="left"/>
              <w:rPr>
                <w:rFonts w:cstheme="minorHAnsi"/>
                <w:lang w:val="ru-RU"/>
              </w:rPr>
            </w:pPr>
            <w:r>
              <w:rPr>
                <w:rFonts w:cstheme="minorHAnsi"/>
                <w:lang w:val="ru-RU"/>
              </w:rPr>
              <w:t>Физическая культура и спорт</w:t>
            </w:r>
          </w:p>
        </w:tc>
        <w:tc>
          <w:tcPr>
            <w:tcW w:w="621" w:type="pct"/>
          </w:tcPr>
          <w:p w14:paraId="0BFF87CC" w14:textId="77777777" w:rsidR="009A1EC8" w:rsidRDefault="009A1EC8" w:rsidP="00A20153">
            <w:pPr>
              <w:tabs>
                <w:tab w:val="left" w:pos="7870"/>
              </w:tabs>
              <w:spacing w:line="360" w:lineRule="auto"/>
              <w:jc w:val="right"/>
              <w:rPr>
                <w:rFonts w:cstheme="minorHAnsi"/>
                <w:lang w:val="ru-RU"/>
              </w:rPr>
            </w:pPr>
            <w:r>
              <w:rPr>
                <w:rFonts w:cstheme="minorHAnsi"/>
                <w:lang w:val="ru-RU"/>
              </w:rPr>
              <w:t>28667,8</w:t>
            </w:r>
          </w:p>
        </w:tc>
        <w:tc>
          <w:tcPr>
            <w:tcW w:w="621" w:type="pct"/>
          </w:tcPr>
          <w:p w14:paraId="650950E2" w14:textId="77777777" w:rsidR="009A1EC8" w:rsidRDefault="009A1EC8" w:rsidP="00A20153">
            <w:pPr>
              <w:tabs>
                <w:tab w:val="left" w:pos="7870"/>
              </w:tabs>
              <w:spacing w:line="360" w:lineRule="auto"/>
              <w:jc w:val="right"/>
              <w:rPr>
                <w:rFonts w:cstheme="minorHAnsi"/>
                <w:lang w:val="ru-RU"/>
              </w:rPr>
            </w:pPr>
            <w:r>
              <w:rPr>
                <w:rFonts w:cstheme="minorHAnsi"/>
                <w:lang w:val="ru-RU"/>
              </w:rPr>
              <w:t>40115,27</w:t>
            </w:r>
          </w:p>
        </w:tc>
        <w:tc>
          <w:tcPr>
            <w:tcW w:w="621" w:type="pct"/>
            <w:vAlign w:val="center"/>
          </w:tcPr>
          <w:p w14:paraId="3170DBA6" w14:textId="77777777" w:rsidR="009A1EC8" w:rsidRDefault="009A1EC8" w:rsidP="00A20153">
            <w:pPr>
              <w:tabs>
                <w:tab w:val="left" w:pos="7870"/>
              </w:tabs>
              <w:spacing w:line="360" w:lineRule="auto"/>
              <w:jc w:val="right"/>
              <w:rPr>
                <w:rFonts w:cstheme="minorHAnsi"/>
                <w:lang w:val="ru-RU"/>
              </w:rPr>
            </w:pPr>
            <w:r>
              <w:rPr>
                <w:color w:val="000000"/>
              </w:rPr>
              <w:t>38653,75</w:t>
            </w:r>
          </w:p>
        </w:tc>
        <w:tc>
          <w:tcPr>
            <w:tcW w:w="642" w:type="pct"/>
            <w:vAlign w:val="center"/>
          </w:tcPr>
          <w:p w14:paraId="51A73836" w14:textId="77777777" w:rsidR="009A1EC8" w:rsidRDefault="009A1EC8" w:rsidP="00A20153">
            <w:pPr>
              <w:tabs>
                <w:tab w:val="left" w:pos="7870"/>
              </w:tabs>
              <w:spacing w:line="360" w:lineRule="auto"/>
              <w:jc w:val="right"/>
              <w:rPr>
                <w:rFonts w:cstheme="minorHAnsi"/>
                <w:lang w:val="ru-RU"/>
              </w:rPr>
            </w:pPr>
            <w:r>
              <w:rPr>
                <w:color w:val="000000"/>
              </w:rPr>
              <w:t>134,83</w:t>
            </w:r>
          </w:p>
        </w:tc>
        <w:tc>
          <w:tcPr>
            <w:tcW w:w="394" w:type="pct"/>
            <w:vAlign w:val="center"/>
          </w:tcPr>
          <w:p w14:paraId="17243F58" w14:textId="77777777" w:rsidR="009A1EC8" w:rsidRDefault="009A1EC8" w:rsidP="00A20153">
            <w:pPr>
              <w:tabs>
                <w:tab w:val="left" w:pos="7870"/>
              </w:tabs>
              <w:spacing w:line="360" w:lineRule="auto"/>
              <w:jc w:val="right"/>
              <w:rPr>
                <w:rFonts w:cstheme="minorHAnsi"/>
                <w:lang w:val="ru-RU"/>
              </w:rPr>
            </w:pPr>
            <w:r>
              <w:rPr>
                <w:color w:val="000000"/>
              </w:rPr>
              <w:t>96,4</w:t>
            </w:r>
          </w:p>
        </w:tc>
        <w:tc>
          <w:tcPr>
            <w:tcW w:w="389" w:type="pct"/>
            <w:vAlign w:val="center"/>
          </w:tcPr>
          <w:p w14:paraId="649ED0A2" w14:textId="77777777" w:rsidR="009A1EC8" w:rsidRDefault="009A1EC8" w:rsidP="00A20153">
            <w:pPr>
              <w:tabs>
                <w:tab w:val="left" w:pos="7870"/>
              </w:tabs>
              <w:spacing w:line="360" w:lineRule="auto"/>
              <w:jc w:val="right"/>
              <w:rPr>
                <w:rFonts w:cstheme="minorHAnsi"/>
                <w:lang w:val="ru-RU"/>
              </w:rPr>
            </w:pPr>
            <w:r>
              <w:rPr>
                <w:color w:val="000000"/>
              </w:rPr>
              <w:t>2,05</w:t>
            </w:r>
          </w:p>
        </w:tc>
      </w:tr>
      <w:tr w:rsidR="009A1EC8" w14:paraId="593F7A05" w14:textId="77777777" w:rsidTr="009A1EC8">
        <w:tc>
          <w:tcPr>
            <w:tcW w:w="1713" w:type="pct"/>
          </w:tcPr>
          <w:p w14:paraId="6D76C782" w14:textId="77777777" w:rsidR="009A1EC8" w:rsidRDefault="009A1EC8" w:rsidP="00A20153">
            <w:pPr>
              <w:tabs>
                <w:tab w:val="left" w:pos="7870"/>
              </w:tabs>
              <w:spacing w:line="360" w:lineRule="auto"/>
              <w:jc w:val="left"/>
              <w:rPr>
                <w:rFonts w:cstheme="minorHAnsi"/>
                <w:lang w:val="ru-RU"/>
              </w:rPr>
            </w:pPr>
            <w:r>
              <w:rPr>
                <w:rFonts w:cstheme="minorHAnsi"/>
                <w:lang w:val="ru-RU"/>
              </w:rPr>
              <w:t>Средства массовой информации</w:t>
            </w:r>
          </w:p>
        </w:tc>
        <w:tc>
          <w:tcPr>
            <w:tcW w:w="621" w:type="pct"/>
          </w:tcPr>
          <w:p w14:paraId="00D0C768" w14:textId="77777777" w:rsidR="009A1EC8" w:rsidRDefault="009A1EC8" w:rsidP="00A20153">
            <w:pPr>
              <w:tabs>
                <w:tab w:val="left" w:pos="7870"/>
              </w:tabs>
              <w:spacing w:line="360" w:lineRule="auto"/>
              <w:jc w:val="right"/>
              <w:rPr>
                <w:rFonts w:cstheme="minorHAnsi"/>
                <w:lang w:val="ru-RU"/>
              </w:rPr>
            </w:pPr>
            <w:r>
              <w:rPr>
                <w:rFonts w:cstheme="minorHAnsi"/>
                <w:lang w:val="ru-RU"/>
              </w:rPr>
              <w:t>3121,0</w:t>
            </w:r>
          </w:p>
        </w:tc>
        <w:tc>
          <w:tcPr>
            <w:tcW w:w="621" w:type="pct"/>
          </w:tcPr>
          <w:p w14:paraId="647E99F3" w14:textId="77777777" w:rsidR="009A1EC8" w:rsidRDefault="009A1EC8" w:rsidP="00A20153">
            <w:pPr>
              <w:tabs>
                <w:tab w:val="left" w:pos="7870"/>
              </w:tabs>
              <w:spacing w:line="360" w:lineRule="auto"/>
              <w:jc w:val="right"/>
              <w:rPr>
                <w:rFonts w:cstheme="minorHAnsi"/>
                <w:lang w:val="ru-RU"/>
              </w:rPr>
            </w:pPr>
            <w:r>
              <w:rPr>
                <w:rFonts w:cstheme="minorHAnsi"/>
                <w:lang w:val="ru-RU"/>
              </w:rPr>
              <w:t>4571,0</w:t>
            </w:r>
          </w:p>
        </w:tc>
        <w:tc>
          <w:tcPr>
            <w:tcW w:w="621" w:type="pct"/>
            <w:vAlign w:val="center"/>
          </w:tcPr>
          <w:p w14:paraId="67E4EFD2" w14:textId="77777777" w:rsidR="009A1EC8" w:rsidRDefault="009A1EC8" w:rsidP="00A20153">
            <w:pPr>
              <w:tabs>
                <w:tab w:val="left" w:pos="7870"/>
              </w:tabs>
              <w:spacing w:line="360" w:lineRule="auto"/>
              <w:jc w:val="right"/>
              <w:rPr>
                <w:rFonts w:cstheme="minorHAnsi"/>
                <w:lang w:val="ru-RU"/>
              </w:rPr>
            </w:pPr>
            <w:r>
              <w:rPr>
                <w:color w:val="000000"/>
              </w:rPr>
              <w:t>4571</w:t>
            </w:r>
          </w:p>
        </w:tc>
        <w:tc>
          <w:tcPr>
            <w:tcW w:w="642" w:type="pct"/>
            <w:vAlign w:val="center"/>
          </w:tcPr>
          <w:p w14:paraId="54D129D9" w14:textId="77777777" w:rsidR="009A1EC8" w:rsidRDefault="009A1EC8" w:rsidP="00A20153">
            <w:pPr>
              <w:tabs>
                <w:tab w:val="left" w:pos="7870"/>
              </w:tabs>
              <w:spacing w:line="360" w:lineRule="auto"/>
              <w:jc w:val="right"/>
              <w:rPr>
                <w:rFonts w:cstheme="minorHAnsi"/>
                <w:lang w:val="ru-RU"/>
              </w:rPr>
            </w:pPr>
            <w:r>
              <w:rPr>
                <w:color w:val="000000"/>
              </w:rPr>
              <w:t>146,46</w:t>
            </w:r>
          </w:p>
        </w:tc>
        <w:tc>
          <w:tcPr>
            <w:tcW w:w="394" w:type="pct"/>
            <w:vAlign w:val="center"/>
          </w:tcPr>
          <w:p w14:paraId="773F4C82" w14:textId="77777777" w:rsidR="009A1EC8" w:rsidRDefault="009A1EC8" w:rsidP="00A20153">
            <w:pPr>
              <w:tabs>
                <w:tab w:val="left" w:pos="7870"/>
              </w:tabs>
              <w:spacing w:line="360" w:lineRule="auto"/>
              <w:jc w:val="right"/>
              <w:rPr>
                <w:rFonts w:cstheme="minorHAnsi"/>
                <w:lang w:val="ru-RU"/>
              </w:rPr>
            </w:pPr>
            <w:r>
              <w:rPr>
                <w:color w:val="000000"/>
              </w:rPr>
              <w:t>100,0</w:t>
            </w:r>
          </w:p>
        </w:tc>
        <w:tc>
          <w:tcPr>
            <w:tcW w:w="389" w:type="pct"/>
            <w:vAlign w:val="center"/>
          </w:tcPr>
          <w:p w14:paraId="52671FE5" w14:textId="77777777" w:rsidR="009A1EC8" w:rsidRDefault="009A1EC8" w:rsidP="00A20153">
            <w:pPr>
              <w:tabs>
                <w:tab w:val="left" w:pos="7870"/>
              </w:tabs>
              <w:spacing w:line="360" w:lineRule="auto"/>
              <w:jc w:val="right"/>
              <w:rPr>
                <w:rFonts w:cstheme="minorHAnsi"/>
                <w:lang w:val="ru-RU"/>
              </w:rPr>
            </w:pPr>
            <w:r>
              <w:rPr>
                <w:color w:val="000000"/>
              </w:rPr>
              <w:t>0,24</w:t>
            </w:r>
          </w:p>
        </w:tc>
      </w:tr>
      <w:tr w:rsidR="009A1EC8" w14:paraId="4F039A04" w14:textId="77777777" w:rsidTr="009A1EC8">
        <w:tc>
          <w:tcPr>
            <w:tcW w:w="1713" w:type="pct"/>
          </w:tcPr>
          <w:p w14:paraId="7338E5E2" w14:textId="77777777" w:rsidR="009A1EC8" w:rsidRDefault="009A1EC8" w:rsidP="00A20153">
            <w:pPr>
              <w:tabs>
                <w:tab w:val="left" w:pos="7870"/>
              </w:tabs>
              <w:spacing w:line="360" w:lineRule="auto"/>
              <w:jc w:val="left"/>
              <w:rPr>
                <w:rFonts w:cstheme="minorHAnsi"/>
                <w:lang w:val="ru-RU"/>
              </w:rPr>
            </w:pPr>
            <w:r>
              <w:rPr>
                <w:rFonts w:cstheme="minorHAnsi"/>
                <w:lang w:val="ru-RU"/>
              </w:rPr>
              <w:t>Обслуживание государственного и муниципального долга</w:t>
            </w:r>
          </w:p>
        </w:tc>
        <w:tc>
          <w:tcPr>
            <w:tcW w:w="621" w:type="pct"/>
          </w:tcPr>
          <w:p w14:paraId="68D807A9" w14:textId="77777777" w:rsidR="009A1EC8" w:rsidRDefault="009A1EC8" w:rsidP="00A20153">
            <w:pPr>
              <w:tabs>
                <w:tab w:val="left" w:pos="7870"/>
              </w:tabs>
              <w:spacing w:line="360" w:lineRule="auto"/>
              <w:jc w:val="right"/>
              <w:rPr>
                <w:rFonts w:cstheme="minorHAnsi"/>
                <w:lang w:val="ru-RU"/>
              </w:rPr>
            </w:pPr>
            <w:r>
              <w:rPr>
                <w:rFonts w:cstheme="minorHAnsi"/>
                <w:lang w:val="ru-RU"/>
              </w:rPr>
              <w:t>1604,0</w:t>
            </w:r>
          </w:p>
        </w:tc>
        <w:tc>
          <w:tcPr>
            <w:tcW w:w="621" w:type="pct"/>
          </w:tcPr>
          <w:p w14:paraId="42AAC246" w14:textId="77777777" w:rsidR="009A1EC8" w:rsidRDefault="009A1EC8" w:rsidP="00A20153">
            <w:pPr>
              <w:tabs>
                <w:tab w:val="left" w:pos="7870"/>
              </w:tabs>
              <w:spacing w:line="360" w:lineRule="auto"/>
              <w:jc w:val="right"/>
              <w:rPr>
                <w:rFonts w:cstheme="minorHAnsi"/>
                <w:lang w:val="ru-RU"/>
              </w:rPr>
            </w:pPr>
            <w:r>
              <w:rPr>
                <w:rFonts w:cstheme="minorHAnsi"/>
                <w:lang w:val="ru-RU"/>
              </w:rPr>
              <w:t>204,0</w:t>
            </w:r>
          </w:p>
        </w:tc>
        <w:tc>
          <w:tcPr>
            <w:tcW w:w="621" w:type="pct"/>
            <w:vAlign w:val="center"/>
          </w:tcPr>
          <w:p w14:paraId="2BEBD624" w14:textId="77777777" w:rsidR="009A1EC8" w:rsidRDefault="009A1EC8" w:rsidP="00A20153">
            <w:pPr>
              <w:tabs>
                <w:tab w:val="left" w:pos="7870"/>
              </w:tabs>
              <w:spacing w:line="360" w:lineRule="auto"/>
              <w:jc w:val="right"/>
              <w:rPr>
                <w:rFonts w:cstheme="minorHAnsi"/>
                <w:lang w:val="ru-RU"/>
              </w:rPr>
            </w:pPr>
            <w:r>
              <w:rPr>
                <w:color w:val="000000"/>
              </w:rPr>
              <w:t>105,36</w:t>
            </w:r>
          </w:p>
        </w:tc>
        <w:tc>
          <w:tcPr>
            <w:tcW w:w="642" w:type="pct"/>
            <w:vAlign w:val="center"/>
          </w:tcPr>
          <w:p w14:paraId="1182ED56" w14:textId="77777777" w:rsidR="009A1EC8" w:rsidRDefault="009A1EC8" w:rsidP="00A20153">
            <w:pPr>
              <w:tabs>
                <w:tab w:val="left" w:pos="7870"/>
              </w:tabs>
              <w:spacing w:line="360" w:lineRule="auto"/>
              <w:jc w:val="right"/>
              <w:rPr>
                <w:rFonts w:cstheme="minorHAnsi"/>
                <w:lang w:val="ru-RU"/>
              </w:rPr>
            </w:pPr>
            <w:r>
              <w:rPr>
                <w:color w:val="000000"/>
              </w:rPr>
              <w:t>6,57</w:t>
            </w:r>
          </w:p>
        </w:tc>
        <w:tc>
          <w:tcPr>
            <w:tcW w:w="394" w:type="pct"/>
            <w:vAlign w:val="center"/>
          </w:tcPr>
          <w:p w14:paraId="66D7AFF1" w14:textId="77777777" w:rsidR="009A1EC8" w:rsidRDefault="009A1EC8" w:rsidP="00A20153">
            <w:pPr>
              <w:tabs>
                <w:tab w:val="left" w:pos="7870"/>
              </w:tabs>
              <w:spacing w:line="360" w:lineRule="auto"/>
              <w:jc w:val="right"/>
              <w:rPr>
                <w:rFonts w:cstheme="minorHAnsi"/>
                <w:lang w:val="ru-RU"/>
              </w:rPr>
            </w:pPr>
            <w:r>
              <w:rPr>
                <w:color w:val="000000"/>
              </w:rPr>
              <w:t>51,6</w:t>
            </w:r>
          </w:p>
        </w:tc>
        <w:tc>
          <w:tcPr>
            <w:tcW w:w="389" w:type="pct"/>
            <w:vAlign w:val="center"/>
          </w:tcPr>
          <w:p w14:paraId="7B859720" w14:textId="77777777" w:rsidR="009A1EC8" w:rsidRDefault="009A1EC8" w:rsidP="00A20153">
            <w:pPr>
              <w:tabs>
                <w:tab w:val="left" w:pos="7870"/>
              </w:tabs>
              <w:spacing w:line="360" w:lineRule="auto"/>
              <w:jc w:val="right"/>
              <w:rPr>
                <w:rFonts w:cstheme="minorHAnsi"/>
                <w:lang w:val="ru-RU"/>
              </w:rPr>
            </w:pPr>
            <w:r>
              <w:rPr>
                <w:color w:val="000000"/>
              </w:rPr>
              <w:t>0,01</w:t>
            </w:r>
          </w:p>
        </w:tc>
      </w:tr>
      <w:tr w:rsidR="009A1EC8" w:rsidRPr="004D2F5F" w14:paraId="19C01054" w14:textId="77777777" w:rsidTr="009A1EC8">
        <w:tc>
          <w:tcPr>
            <w:tcW w:w="1713" w:type="pct"/>
          </w:tcPr>
          <w:p w14:paraId="58385ACD" w14:textId="77777777" w:rsidR="009A1EC8" w:rsidRPr="004D2F5F" w:rsidRDefault="009A1EC8" w:rsidP="00A20153">
            <w:pPr>
              <w:tabs>
                <w:tab w:val="left" w:pos="7870"/>
              </w:tabs>
              <w:spacing w:line="360" w:lineRule="auto"/>
              <w:jc w:val="left"/>
              <w:rPr>
                <w:rFonts w:cstheme="minorHAnsi"/>
                <w:b/>
                <w:lang w:val="ru-RU"/>
              </w:rPr>
            </w:pPr>
            <w:r w:rsidRPr="004D2F5F">
              <w:rPr>
                <w:rFonts w:cstheme="minorHAnsi"/>
                <w:b/>
                <w:lang w:val="ru-RU"/>
              </w:rPr>
              <w:t>Всего расходов</w:t>
            </w:r>
          </w:p>
        </w:tc>
        <w:tc>
          <w:tcPr>
            <w:tcW w:w="621" w:type="pct"/>
          </w:tcPr>
          <w:p w14:paraId="05005207" w14:textId="77777777" w:rsidR="009A1EC8" w:rsidRPr="004D2F5F" w:rsidRDefault="009A1EC8" w:rsidP="00A20153">
            <w:pPr>
              <w:tabs>
                <w:tab w:val="left" w:pos="7870"/>
              </w:tabs>
              <w:spacing w:line="360" w:lineRule="auto"/>
              <w:jc w:val="right"/>
              <w:rPr>
                <w:rFonts w:cstheme="minorHAnsi"/>
                <w:b/>
                <w:lang w:val="ru-RU"/>
              </w:rPr>
            </w:pPr>
            <w:r w:rsidRPr="004D2F5F">
              <w:rPr>
                <w:rFonts w:cstheme="minorHAnsi"/>
                <w:b/>
                <w:lang w:val="ru-RU"/>
              </w:rPr>
              <w:t>1611305,0</w:t>
            </w:r>
          </w:p>
        </w:tc>
        <w:tc>
          <w:tcPr>
            <w:tcW w:w="621" w:type="pct"/>
          </w:tcPr>
          <w:p w14:paraId="78578B11" w14:textId="77777777" w:rsidR="009A1EC8" w:rsidRPr="004D2F5F" w:rsidRDefault="009A1EC8" w:rsidP="00A20153">
            <w:pPr>
              <w:tabs>
                <w:tab w:val="left" w:pos="7870"/>
              </w:tabs>
              <w:spacing w:line="360" w:lineRule="auto"/>
              <w:jc w:val="right"/>
              <w:rPr>
                <w:rFonts w:cstheme="minorHAnsi"/>
                <w:b/>
                <w:lang w:val="ru-RU"/>
              </w:rPr>
            </w:pPr>
            <w:r w:rsidRPr="004D2F5F">
              <w:rPr>
                <w:rFonts w:cstheme="minorHAnsi"/>
                <w:b/>
                <w:lang w:val="ru-RU"/>
              </w:rPr>
              <w:t>1942107,08</w:t>
            </w:r>
          </w:p>
        </w:tc>
        <w:tc>
          <w:tcPr>
            <w:tcW w:w="621" w:type="pct"/>
            <w:vAlign w:val="center"/>
          </w:tcPr>
          <w:p w14:paraId="517EF1AD" w14:textId="77777777" w:rsidR="009A1EC8" w:rsidRPr="004D2F5F" w:rsidRDefault="009A1EC8" w:rsidP="00A20153">
            <w:pPr>
              <w:tabs>
                <w:tab w:val="left" w:pos="7870"/>
              </w:tabs>
              <w:spacing w:line="360" w:lineRule="auto"/>
              <w:jc w:val="right"/>
              <w:rPr>
                <w:rFonts w:cstheme="minorHAnsi"/>
                <w:b/>
                <w:lang w:val="ru-RU"/>
              </w:rPr>
            </w:pPr>
            <w:r w:rsidRPr="004D2F5F">
              <w:rPr>
                <w:b/>
                <w:color w:val="000000"/>
              </w:rPr>
              <w:t>1888483,25</w:t>
            </w:r>
          </w:p>
        </w:tc>
        <w:tc>
          <w:tcPr>
            <w:tcW w:w="642" w:type="pct"/>
            <w:vAlign w:val="center"/>
          </w:tcPr>
          <w:p w14:paraId="0E0A6646" w14:textId="77777777" w:rsidR="009A1EC8" w:rsidRPr="004D2F5F" w:rsidRDefault="009A1EC8" w:rsidP="00A20153">
            <w:pPr>
              <w:tabs>
                <w:tab w:val="left" w:pos="7870"/>
              </w:tabs>
              <w:spacing w:line="360" w:lineRule="auto"/>
              <w:jc w:val="right"/>
              <w:rPr>
                <w:rFonts w:cstheme="minorHAnsi"/>
                <w:b/>
                <w:lang w:val="ru-RU"/>
              </w:rPr>
            </w:pPr>
            <w:r w:rsidRPr="004D2F5F">
              <w:rPr>
                <w:b/>
                <w:color w:val="000000"/>
              </w:rPr>
              <w:t>117,20</w:t>
            </w:r>
          </w:p>
        </w:tc>
        <w:tc>
          <w:tcPr>
            <w:tcW w:w="394" w:type="pct"/>
            <w:vAlign w:val="center"/>
          </w:tcPr>
          <w:p w14:paraId="40023889" w14:textId="77777777" w:rsidR="009A1EC8" w:rsidRPr="00E15AC1" w:rsidRDefault="009A1EC8" w:rsidP="00A20153">
            <w:pPr>
              <w:tabs>
                <w:tab w:val="left" w:pos="7870"/>
              </w:tabs>
              <w:spacing w:line="360" w:lineRule="auto"/>
              <w:jc w:val="right"/>
              <w:rPr>
                <w:rFonts w:cstheme="minorHAnsi"/>
                <w:b/>
                <w:lang w:val="ru-RU"/>
              </w:rPr>
            </w:pPr>
            <w:r w:rsidRPr="004D2F5F">
              <w:rPr>
                <w:b/>
                <w:color w:val="000000"/>
              </w:rPr>
              <w:t>97,2</w:t>
            </w:r>
            <w:r w:rsidR="00E15AC1">
              <w:rPr>
                <w:b/>
                <w:color w:val="000000"/>
                <w:lang w:val="ru-RU"/>
              </w:rPr>
              <w:t>4</w:t>
            </w:r>
          </w:p>
        </w:tc>
        <w:tc>
          <w:tcPr>
            <w:tcW w:w="389" w:type="pct"/>
            <w:vAlign w:val="center"/>
          </w:tcPr>
          <w:p w14:paraId="303FC6F2" w14:textId="77777777" w:rsidR="009A1EC8" w:rsidRPr="004D2F5F" w:rsidRDefault="009A1EC8" w:rsidP="00A20153">
            <w:pPr>
              <w:tabs>
                <w:tab w:val="left" w:pos="7870"/>
              </w:tabs>
              <w:spacing w:line="360" w:lineRule="auto"/>
              <w:jc w:val="right"/>
              <w:rPr>
                <w:rFonts w:cstheme="minorHAnsi"/>
                <w:b/>
                <w:lang w:val="ru-RU"/>
              </w:rPr>
            </w:pPr>
            <w:r w:rsidRPr="004D2F5F">
              <w:rPr>
                <w:b/>
                <w:color w:val="000000"/>
              </w:rPr>
              <w:t>100,00</w:t>
            </w:r>
          </w:p>
        </w:tc>
      </w:tr>
      <w:bookmarkEnd w:id="3"/>
    </w:tbl>
    <w:p w14:paraId="783F14E5" w14:textId="77777777" w:rsidR="00E57BCF" w:rsidRPr="004D2F5F" w:rsidRDefault="00E57BCF" w:rsidP="00E57BCF">
      <w:pPr>
        <w:tabs>
          <w:tab w:val="left" w:pos="7870"/>
        </w:tabs>
        <w:rPr>
          <w:rFonts w:cstheme="minorHAnsi"/>
          <w:b/>
          <w:sz w:val="20"/>
          <w:szCs w:val="20"/>
          <w:lang w:val="ru-RU"/>
        </w:rPr>
      </w:pPr>
    </w:p>
    <w:p w14:paraId="27117FBE" w14:textId="77777777" w:rsidR="00E9128D" w:rsidRPr="002E208C" w:rsidRDefault="00E9128D" w:rsidP="002E208C">
      <w:pPr>
        <w:spacing w:line="360" w:lineRule="auto"/>
        <w:ind w:firstLine="851"/>
        <w:rPr>
          <w:rFonts w:cstheme="minorHAnsi"/>
          <w:sz w:val="26"/>
          <w:szCs w:val="26"/>
          <w:lang w:val="ru-RU"/>
        </w:rPr>
      </w:pPr>
      <w:r w:rsidRPr="002E208C">
        <w:rPr>
          <w:rFonts w:cstheme="minorHAnsi"/>
          <w:sz w:val="26"/>
          <w:szCs w:val="26"/>
          <w:lang w:val="ru-RU"/>
        </w:rPr>
        <w:t xml:space="preserve">Согласно </w:t>
      </w:r>
      <w:r w:rsidR="00903FE8" w:rsidRPr="002E208C">
        <w:rPr>
          <w:rFonts w:cstheme="minorHAnsi"/>
          <w:sz w:val="26"/>
          <w:szCs w:val="26"/>
          <w:lang w:val="ru-RU"/>
        </w:rPr>
        <w:t>отчету,</w:t>
      </w:r>
      <w:r w:rsidRPr="002E208C">
        <w:rPr>
          <w:rFonts w:cstheme="minorHAnsi"/>
          <w:sz w:val="26"/>
          <w:szCs w:val="26"/>
          <w:lang w:val="ru-RU"/>
        </w:rPr>
        <w:t xml:space="preserve"> об исполнении бюджета городского округа расходная часть бюджета исполнена в сумме </w:t>
      </w:r>
      <w:r w:rsidR="009A1EC8">
        <w:rPr>
          <w:rFonts w:cstheme="minorHAnsi"/>
          <w:sz w:val="26"/>
          <w:szCs w:val="26"/>
          <w:lang w:val="ru-RU"/>
        </w:rPr>
        <w:t>1888483,25</w:t>
      </w:r>
      <w:r w:rsidRPr="002E208C">
        <w:rPr>
          <w:rFonts w:cstheme="minorHAnsi"/>
          <w:sz w:val="26"/>
          <w:szCs w:val="26"/>
          <w:lang w:val="ru-RU"/>
        </w:rPr>
        <w:t xml:space="preserve"> тыс. руб., </w:t>
      </w:r>
      <w:r w:rsidRPr="00011E30">
        <w:rPr>
          <w:rFonts w:cstheme="minorHAnsi"/>
          <w:sz w:val="26"/>
          <w:szCs w:val="26"/>
          <w:lang w:val="ru-RU"/>
        </w:rPr>
        <w:t xml:space="preserve">что подтверждено </w:t>
      </w:r>
      <w:r w:rsidR="006A21CF" w:rsidRPr="00011E30">
        <w:rPr>
          <w:rFonts w:cstheme="minorHAnsi"/>
          <w:sz w:val="26"/>
          <w:szCs w:val="26"/>
          <w:lang w:val="ru-RU"/>
        </w:rPr>
        <w:t>показателями бюджетной</w:t>
      </w:r>
      <w:r w:rsidRPr="00011E30">
        <w:rPr>
          <w:rFonts w:cstheme="minorHAnsi"/>
          <w:sz w:val="26"/>
          <w:szCs w:val="26"/>
          <w:lang w:val="ru-RU"/>
        </w:rPr>
        <w:t xml:space="preserve"> отчетности.</w:t>
      </w:r>
      <w:r w:rsidRPr="002E208C">
        <w:rPr>
          <w:rFonts w:cstheme="minorHAnsi"/>
          <w:sz w:val="26"/>
          <w:szCs w:val="26"/>
          <w:lang w:val="ru-RU"/>
        </w:rPr>
        <w:t xml:space="preserve"> Процент исполнения составляет </w:t>
      </w:r>
      <w:r w:rsidR="006A21CF" w:rsidRPr="002E208C">
        <w:rPr>
          <w:rFonts w:cstheme="minorHAnsi"/>
          <w:sz w:val="26"/>
          <w:szCs w:val="26"/>
          <w:lang w:val="ru-RU"/>
        </w:rPr>
        <w:t>97,</w:t>
      </w:r>
      <w:r w:rsidR="009A1EC8">
        <w:rPr>
          <w:rFonts w:cstheme="minorHAnsi"/>
          <w:sz w:val="26"/>
          <w:szCs w:val="26"/>
          <w:lang w:val="ru-RU"/>
        </w:rPr>
        <w:t>2</w:t>
      </w:r>
      <w:r w:rsidR="00E15AC1">
        <w:rPr>
          <w:rFonts w:cstheme="minorHAnsi"/>
          <w:sz w:val="26"/>
          <w:szCs w:val="26"/>
          <w:lang w:val="ru-RU"/>
        </w:rPr>
        <w:t>4</w:t>
      </w:r>
      <w:r w:rsidRPr="002E208C">
        <w:rPr>
          <w:rFonts w:cstheme="minorHAnsi"/>
          <w:sz w:val="26"/>
          <w:szCs w:val="26"/>
          <w:lang w:val="ru-RU"/>
        </w:rPr>
        <w:t xml:space="preserve"> % к уточненному плану. </w:t>
      </w:r>
    </w:p>
    <w:p w14:paraId="655E5AE3" w14:textId="77777777" w:rsidR="00FA085F" w:rsidRDefault="00E9128D" w:rsidP="002E208C">
      <w:pPr>
        <w:spacing w:line="360" w:lineRule="auto"/>
        <w:ind w:firstLine="851"/>
        <w:rPr>
          <w:rFonts w:cstheme="minorHAnsi"/>
          <w:sz w:val="26"/>
          <w:szCs w:val="26"/>
          <w:lang w:val="ru-RU"/>
        </w:rPr>
      </w:pPr>
      <w:r w:rsidRPr="002E208C">
        <w:rPr>
          <w:rFonts w:cstheme="minorHAnsi"/>
          <w:sz w:val="26"/>
          <w:szCs w:val="26"/>
          <w:lang w:val="ru-RU"/>
        </w:rPr>
        <w:t xml:space="preserve">Наибольшая </w:t>
      </w:r>
      <w:r w:rsidR="00333139" w:rsidRPr="002E208C">
        <w:rPr>
          <w:rFonts w:cstheme="minorHAnsi"/>
          <w:sz w:val="26"/>
          <w:szCs w:val="26"/>
          <w:lang w:val="ru-RU"/>
        </w:rPr>
        <w:t>доля расходов</w:t>
      </w:r>
      <w:r w:rsidRPr="002E208C">
        <w:rPr>
          <w:rFonts w:cstheme="minorHAnsi"/>
          <w:sz w:val="26"/>
          <w:szCs w:val="26"/>
          <w:lang w:val="ru-RU"/>
        </w:rPr>
        <w:t xml:space="preserve"> приходится на «Образование» (</w:t>
      </w:r>
      <w:r w:rsidR="009A1EC8">
        <w:rPr>
          <w:rFonts w:cstheme="minorHAnsi"/>
          <w:sz w:val="26"/>
          <w:szCs w:val="26"/>
          <w:lang w:val="ru-RU"/>
        </w:rPr>
        <w:t>50,63</w:t>
      </w:r>
      <w:r w:rsidRPr="002E208C">
        <w:rPr>
          <w:rFonts w:cstheme="minorHAnsi"/>
          <w:sz w:val="26"/>
          <w:szCs w:val="26"/>
          <w:lang w:val="ru-RU"/>
        </w:rPr>
        <w:t xml:space="preserve"> % от общих расходов), наименьшая по разделам «Национальная оборона», «Национальная безопасность и правоохранительная деятельность»</w:t>
      </w:r>
      <w:r w:rsidR="006A21CF" w:rsidRPr="002E208C">
        <w:rPr>
          <w:rFonts w:cstheme="minorHAnsi"/>
          <w:sz w:val="26"/>
          <w:szCs w:val="26"/>
          <w:lang w:val="ru-RU"/>
        </w:rPr>
        <w:t>,</w:t>
      </w:r>
      <w:r w:rsidRPr="002E208C">
        <w:rPr>
          <w:rFonts w:cstheme="minorHAnsi"/>
          <w:sz w:val="26"/>
          <w:szCs w:val="26"/>
          <w:lang w:val="ru-RU"/>
        </w:rPr>
        <w:t xml:space="preserve"> «Средства массовой информации»</w:t>
      </w:r>
      <w:r w:rsidR="006A21CF" w:rsidRPr="002E208C">
        <w:rPr>
          <w:rFonts w:cstheme="minorHAnsi"/>
          <w:sz w:val="26"/>
          <w:szCs w:val="26"/>
          <w:lang w:val="ru-RU"/>
        </w:rPr>
        <w:t xml:space="preserve"> и «Обслуживание государственного и муниципального долга»</w:t>
      </w:r>
      <w:r w:rsidRPr="002E208C">
        <w:rPr>
          <w:rFonts w:cstheme="minorHAnsi"/>
          <w:sz w:val="26"/>
          <w:szCs w:val="26"/>
          <w:lang w:val="ru-RU"/>
        </w:rPr>
        <w:t>.</w:t>
      </w:r>
    </w:p>
    <w:p w14:paraId="6FD19F83" w14:textId="77777777" w:rsidR="00133287" w:rsidRPr="00F640A2" w:rsidRDefault="00133287" w:rsidP="00133287">
      <w:pPr>
        <w:spacing w:line="360" w:lineRule="auto"/>
        <w:ind w:firstLine="851"/>
        <w:rPr>
          <w:rFonts w:cstheme="minorHAnsi"/>
          <w:sz w:val="26"/>
          <w:szCs w:val="26"/>
          <w:lang w:val="ru-RU"/>
        </w:rPr>
      </w:pPr>
      <w:r w:rsidRPr="00F640A2">
        <w:rPr>
          <w:rFonts w:cstheme="minorHAnsi"/>
          <w:sz w:val="26"/>
          <w:szCs w:val="26"/>
          <w:lang w:val="ru-RU"/>
        </w:rPr>
        <w:t xml:space="preserve">По </w:t>
      </w:r>
      <w:r>
        <w:rPr>
          <w:rFonts w:cstheme="minorHAnsi"/>
          <w:sz w:val="26"/>
          <w:szCs w:val="26"/>
          <w:lang w:val="ru-RU"/>
        </w:rPr>
        <w:t>2</w:t>
      </w:r>
      <w:r w:rsidRPr="00F640A2">
        <w:rPr>
          <w:rFonts w:cstheme="minorHAnsi"/>
          <w:sz w:val="26"/>
          <w:szCs w:val="26"/>
          <w:lang w:val="ru-RU"/>
        </w:rPr>
        <w:t xml:space="preserve"> разделам исполнение расходов составило 100%: </w:t>
      </w:r>
      <w:r w:rsidRPr="002E208C">
        <w:rPr>
          <w:rFonts w:cstheme="minorHAnsi"/>
          <w:sz w:val="26"/>
          <w:szCs w:val="26"/>
          <w:lang w:val="ru-RU"/>
        </w:rPr>
        <w:t>«Национальная безопасность и правоохранительная деятельность», «Средства массовой информации»</w:t>
      </w:r>
      <w:r w:rsidRPr="00F640A2">
        <w:rPr>
          <w:rFonts w:cstheme="minorHAnsi"/>
          <w:sz w:val="26"/>
          <w:szCs w:val="26"/>
          <w:lang w:val="ru-RU"/>
        </w:rPr>
        <w:t>.</w:t>
      </w:r>
    </w:p>
    <w:p w14:paraId="57E157C1" w14:textId="77777777" w:rsidR="00133287" w:rsidRPr="00F640A2" w:rsidRDefault="00133287" w:rsidP="004D2F5F">
      <w:pPr>
        <w:spacing w:line="360" w:lineRule="auto"/>
        <w:ind w:firstLine="851"/>
        <w:rPr>
          <w:rFonts w:cstheme="minorHAnsi"/>
          <w:sz w:val="26"/>
          <w:szCs w:val="26"/>
          <w:lang w:val="ru-RU"/>
        </w:rPr>
      </w:pPr>
      <w:r w:rsidRPr="00F640A2">
        <w:rPr>
          <w:rFonts w:cstheme="minorHAnsi"/>
          <w:sz w:val="26"/>
          <w:szCs w:val="26"/>
          <w:lang w:val="ru-RU"/>
        </w:rPr>
        <w:t>По 5 разделам исполнение расходов составило более 95</w:t>
      </w:r>
      <w:r w:rsidR="004D2F5F">
        <w:rPr>
          <w:rFonts w:cstheme="minorHAnsi"/>
          <w:sz w:val="26"/>
          <w:szCs w:val="26"/>
          <w:lang w:val="ru-RU"/>
        </w:rPr>
        <w:t>%:</w:t>
      </w:r>
      <w:r w:rsidRPr="00F640A2">
        <w:rPr>
          <w:rFonts w:cstheme="minorHAnsi"/>
          <w:sz w:val="26"/>
          <w:szCs w:val="26"/>
          <w:lang w:val="ru-RU"/>
        </w:rPr>
        <w:t xml:space="preserve"> «Национальная экономика» - </w:t>
      </w:r>
      <w:r>
        <w:rPr>
          <w:rFonts w:cstheme="minorHAnsi"/>
          <w:sz w:val="26"/>
          <w:szCs w:val="26"/>
          <w:lang w:val="ru-RU"/>
        </w:rPr>
        <w:t xml:space="preserve">99,7 </w:t>
      </w:r>
      <w:r w:rsidRPr="00F640A2">
        <w:rPr>
          <w:rFonts w:cstheme="minorHAnsi"/>
          <w:sz w:val="26"/>
          <w:szCs w:val="26"/>
          <w:lang w:val="ru-RU"/>
        </w:rPr>
        <w:t xml:space="preserve">%, </w:t>
      </w:r>
      <w:r>
        <w:rPr>
          <w:rFonts w:cstheme="minorHAnsi"/>
          <w:sz w:val="26"/>
          <w:szCs w:val="26"/>
          <w:lang w:val="ru-RU"/>
        </w:rPr>
        <w:t xml:space="preserve">«Жилищно-коммунальное хозяйство» - 97,9%, </w:t>
      </w:r>
      <w:r w:rsidRPr="00F640A2">
        <w:rPr>
          <w:rFonts w:cstheme="minorHAnsi"/>
          <w:sz w:val="26"/>
          <w:szCs w:val="26"/>
          <w:lang w:val="ru-RU"/>
        </w:rPr>
        <w:t xml:space="preserve">«Образование» - </w:t>
      </w:r>
      <w:r>
        <w:rPr>
          <w:rFonts w:cstheme="minorHAnsi"/>
          <w:sz w:val="26"/>
          <w:szCs w:val="26"/>
          <w:lang w:val="ru-RU"/>
        </w:rPr>
        <w:t xml:space="preserve">97,8 </w:t>
      </w:r>
      <w:r w:rsidRPr="00F640A2">
        <w:rPr>
          <w:rFonts w:cstheme="minorHAnsi"/>
          <w:sz w:val="26"/>
          <w:szCs w:val="26"/>
          <w:lang w:val="ru-RU"/>
        </w:rPr>
        <w:t>%,</w:t>
      </w:r>
      <w:r>
        <w:rPr>
          <w:rFonts w:cstheme="minorHAnsi"/>
          <w:sz w:val="26"/>
          <w:szCs w:val="26"/>
          <w:lang w:val="ru-RU"/>
        </w:rPr>
        <w:t xml:space="preserve"> «Культура и кинематография» - 99,7%,«Физическая культура и спорт» - 96,4%.</w:t>
      </w:r>
    </w:p>
    <w:p w14:paraId="7AF067FE" w14:textId="77777777" w:rsidR="00133287" w:rsidRPr="00F640A2" w:rsidRDefault="00133287" w:rsidP="00133287">
      <w:pPr>
        <w:spacing w:line="360" w:lineRule="auto"/>
        <w:rPr>
          <w:rFonts w:cstheme="minorHAnsi"/>
          <w:sz w:val="26"/>
          <w:szCs w:val="26"/>
          <w:lang w:val="ru-RU"/>
        </w:rPr>
      </w:pPr>
      <w:r w:rsidRPr="00F640A2">
        <w:rPr>
          <w:rFonts w:cstheme="minorHAnsi"/>
          <w:sz w:val="26"/>
          <w:szCs w:val="26"/>
          <w:lang w:val="ru-RU"/>
        </w:rPr>
        <w:t>Наименьший процент исполнения плановых назначений сложился по разделам «</w:t>
      </w:r>
      <w:r>
        <w:rPr>
          <w:rFonts w:cstheme="minorHAnsi"/>
          <w:sz w:val="26"/>
          <w:szCs w:val="26"/>
          <w:lang w:val="ru-RU"/>
        </w:rPr>
        <w:t>Обслуживание государственного муниципального долга</w:t>
      </w:r>
      <w:r w:rsidRPr="00F640A2">
        <w:rPr>
          <w:rFonts w:cstheme="minorHAnsi"/>
          <w:sz w:val="26"/>
          <w:szCs w:val="26"/>
          <w:lang w:val="ru-RU"/>
        </w:rPr>
        <w:t xml:space="preserve">» - </w:t>
      </w:r>
      <w:r>
        <w:rPr>
          <w:rFonts w:cstheme="minorHAnsi"/>
          <w:sz w:val="26"/>
          <w:szCs w:val="26"/>
          <w:lang w:val="ru-RU"/>
        </w:rPr>
        <w:t>51,6</w:t>
      </w:r>
      <w:r w:rsidRPr="00F640A2">
        <w:rPr>
          <w:rFonts w:cstheme="minorHAnsi"/>
          <w:sz w:val="26"/>
          <w:szCs w:val="26"/>
          <w:lang w:val="ru-RU"/>
        </w:rPr>
        <w:t xml:space="preserve">%, «Национальная </w:t>
      </w:r>
      <w:r>
        <w:rPr>
          <w:rFonts w:cstheme="minorHAnsi"/>
          <w:sz w:val="26"/>
          <w:szCs w:val="26"/>
          <w:lang w:val="ru-RU"/>
        </w:rPr>
        <w:t>оборона</w:t>
      </w:r>
      <w:r w:rsidRPr="00F640A2">
        <w:rPr>
          <w:rFonts w:cstheme="minorHAnsi"/>
          <w:sz w:val="26"/>
          <w:szCs w:val="26"/>
          <w:lang w:val="ru-RU"/>
        </w:rPr>
        <w:t xml:space="preserve">» - </w:t>
      </w:r>
      <w:r>
        <w:rPr>
          <w:rFonts w:cstheme="minorHAnsi"/>
          <w:sz w:val="26"/>
          <w:szCs w:val="26"/>
          <w:lang w:val="ru-RU"/>
        </w:rPr>
        <w:t xml:space="preserve"> 70%</w:t>
      </w:r>
      <w:r w:rsidRPr="00F640A2">
        <w:rPr>
          <w:rFonts w:cstheme="minorHAnsi"/>
          <w:sz w:val="26"/>
          <w:szCs w:val="26"/>
          <w:lang w:val="ru-RU"/>
        </w:rPr>
        <w:t xml:space="preserve">. </w:t>
      </w:r>
      <w:bookmarkStart w:id="4" w:name="_Hlk133407067"/>
    </w:p>
    <w:bookmarkEnd w:id="4"/>
    <w:p w14:paraId="73D27627" w14:textId="77777777" w:rsidR="00133287" w:rsidRDefault="00133287" w:rsidP="002E208C">
      <w:pPr>
        <w:spacing w:line="360" w:lineRule="auto"/>
        <w:ind w:firstLine="851"/>
        <w:rPr>
          <w:rFonts w:cstheme="minorHAnsi"/>
          <w:sz w:val="26"/>
          <w:szCs w:val="26"/>
          <w:lang w:val="ru-RU"/>
        </w:rPr>
      </w:pPr>
    </w:p>
    <w:p w14:paraId="6C0BB22C" w14:textId="77777777" w:rsidR="00A20153" w:rsidRDefault="00A20153" w:rsidP="002E208C">
      <w:pPr>
        <w:spacing w:line="360" w:lineRule="auto"/>
        <w:ind w:firstLine="851"/>
        <w:rPr>
          <w:rFonts w:cstheme="minorHAnsi"/>
          <w:sz w:val="26"/>
          <w:szCs w:val="26"/>
          <w:lang w:val="ru-RU"/>
        </w:rPr>
      </w:pPr>
    </w:p>
    <w:p w14:paraId="17BF3381" w14:textId="77777777" w:rsidR="00A20153" w:rsidRDefault="00A20153" w:rsidP="002E208C">
      <w:pPr>
        <w:spacing w:line="360" w:lineRule="auto"/>
        <w:ind w:firstLine="851"/>
        <w:rPr>
          <w:rFonts w:cstheme="minorHAnsi"/>
          <w:sz w:val="26"/>
          <w:szCs w:val="26"/>
          <w:lang w:val="ru-RU"/>
        </w:rPr>
      </w:pPr>
    </w:p>
    <w:p w14:paraId="1D279689" w14:textId="77777777" w:rsidR="00A20153" w:rsidRDefault="00A20153" w:rsidP="002E208C">
      <w:pPr>
        <w:spacing w:line="360" w:lineRule="auto"/>
        <w:ind w:firstLine="851"/>
        <w:rPr>
          <w:rFonts w:cstheme="minorHAnsi"/>
          <w:sz w:val="26"/>
          <w:szCs w:val="26"/>
          <w:lang w:val="ru-RU"/>
        </w:rPr>
      </w:pPr>
    </w:p>
    <w:p w14:paraId="12C6C1DD" w14:textId="77777777" w:rsidR="00A20153" w:rsidRDefault="00A20153" w:rsidP="002E208C">
      <w:pPr>
        <w:spacing w:line="360" w:lineRule="auto"/>
        <w:ind w:firstLine="851"/>
        <w:rPr>
          <w:rFonts w:cstheme="minorHAnsi"/>
          <w:sz w:val="26"/>
          <w:szCs w:val="26"/>
          <w:lang w:val="ru-RU"/>
        </w:rPr>
      </w:pPr>
    </w:p>
    <w:p w14:paraId="6E0808AF" w14:textId="77777777" w:rsidR="00011E30" w:rsidRDefault="00011E30" w:rsidP="002E208C">
      <w:pPr>
        <w:spacing w:line="360" w:lineRule="auto"/>
        <w:ind w:firstLine="851"/>
        <w:rPr>
          <w:rFonts w:cstheme="minorHAnsi"/>
          <w:sz w:val="26"/>
          <w:szCs w:val="26"/>
          <w:lang w:val="ru-RU"/>
        </w:rPr>
      </w:pPr>
    </w:p>
    <w:p w14:paraId="454213C4" w14:textId="77777777" w:rsidR="00011E30" w:rsidRDefault="00011E30" w:rsidP="002E208C">
      <w:pPr>
        <w:spacing w:line="360" w:lineRule="auto"/>
        <w:ind w:firstLine="851"/>
        <w:rPr>
          <w:rFonts w:cstheme="minorHAnsi"/>
          <w:sz w:val="26"/>
          <w:szCs w:val="26"/>
          <w:lang w:val="ru-RU"/>
        </w:rPr>
      </w:pPr>
    </w:p>
    <w:p w14:paraId="12FD1927" w14:textId="77777777" w:rsidR="00A20153" w:rsidRDefault="00A20153" w:rsidP="002E208C">
      <w:pPr>
        <w:spacing w:line="360" w:lineRule="auto"/>
        <w:ind w:firstLine="851"/>
        <w:rPr>
          <w:rFonts w:cstheme="minorHAnsi"/>
          <w:sz w:val="26"/>
          <w:szCs w:val="26"/>
          <w:lang w:val="ru-RU"/>
        </w:rPr>
      </w:pPr>
    </w:p>
    <w:p w14:paraId="12BAA392" w14:textId="77777777" w:rsidR="00DD2B07" w:rsidRDefault="00DD2B07" w:rsidP="002E208C">
      <w:pPr>
        <w:spacing w:line="360" w:lineRule="auto"/>
        <w:ind w:firstLine="851"/>
        <w:rPr>
          <w:rFonts w:cstheme="minorHAnsi"/>
          <w:sz w:val="26"/>
          <w:szCs w:val="26"/>
          <w:lang w:val="ru-RU"/>
        </w:rPr>
      </w:pPr>
      <w:r>
        <w:rPr>
          <w:rFonts w:cstheme="minorHAnsi"/>
          <w:sz w:val="26"/>
          <w:szCs w:val="26"/>
          <w:lang w:val="ru-RU"/>
        </w:rPr>
        <w:t xml:space="preserve">Диаграмма </w:t>
      </w:r>
      <w:r w:rsidR="00F7189A">
        <w:rPr>
          <w:rFonts w:cstheme="minorHAnsi"/>
          <w:sz w:val="26"/>
          <w:szCs w:val="26"/>
          <w:lang w:val="ru-RU"/>
        </w:rPr>
        <w:t>6</w:t>
      </w:r>
      <w:r>
        <w:rPr>
          <w:rFonts w:cstheme="minorHAnsi"/>
          <w:sz w:val="26"/>
          <w:szCs w:val="26"/>
          <w:lang w:val="ru-RU"/>
        </w:rPr>
        <w:t xml:space="preserve"> - С</w:t>
      </w:r>
      <w:r w:rsidRPr="00DD2B07">
        <w:rPr>
          <w:rFonts w:cstheme="minorHAnsi"/>
          <w:sz w:val="26"/>
          <w:szCs w:val="26"/>
          <w:lang w:val="ru-RU"/>
        </w:rPr>
        <w:t>труктура расходов по разделам, исполненным в 202</w:t>
      </w:r>
      <w:r w:rsidR="00011E30">
        <w:rPr>
          <w:rFonts w:cstheme="minorHAnsi"/>
          <w:sz w:val="26"/>
          <w:szCs w:val="26"/>
          <w:lang w:val="ru-RU"/>
        </w:rPr>
        <w:t>3</w:t>
      </w:r>
      <w:r w:rsidRPr="00DD2B07">
        <w:rPr>
          <w:rFonts w:cstheme="minorHAnsi"/>
          <w:sz w:val="26"/>
          <w:szCs w:val="26"/>
          <w:lang w:val="ru-RU"/>
        </w:rPr>
        <w:t xml:space="preserve"> году</w:t>
      </w:r>
    </w:p>
    <w:p w14:paraId="1D21C692" w14:textId="77777777" w:rsidR="00333139" w:rsidRPr="002E208C" w:rsidRDefault="00333139" w:rsidP="00E11537">
      <w:pPr>
        <w:spacing w:line="360" w:lineRule="auto"/>
        <w:ind w:firstLine="0"/>
        <w:rPr>
          <w:rFonts w:cstheme="minorHAnsi"/>
          <w:sz w:val="26"/>
          <w:szCs w:val="26"/>
          <w:lang w:val="ru-RU"/>
        </w:rPr>
      </w:pPr>
      <w:r>
        <w:rPr>
          <w:rFonts w:cstheme="minorHAnsi"/>
          <w:noProof/>
          <w:sz w:val="26"/>
          <w:szCs w:val="26"/>
          <w:lang w:val="ru-RU" w:eastAsia="ru-RU" w:bidi="ar-SA"/>
        </w:rPr>
        <w:drawing>
          <wp:inline distT="0" distB="0" distL="0" distR="0" wp14:anchorId="602E537B" wp14:editId="6C457058">
            <wp:extent cx="6242050" cy="3136900"/>
            <wp:effectExtent l="0" t="0" r="6350" b="63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CBA129" w14:textId="77777777" w:rsidR="009823F4" w:rsidRPr="00FA085F" w:rsidRDefault="00E9128D" w:rsidP="00FA085F">
      <w:pPr>
        <w:spacing w:line="360" w:lineRule="auto"/>
        <w:ind w:firstLine="851"/>
        <w:rPr>
          <w:rFonts w:cstheme="minorHAnsi"/>
          <w:sz w:val="26"/>
          <w:szCs w:val="26"/>
          <w:lang w:val="ru-RU"/>
        </w:rPr>
      </w:pPr>
      <w:r w:rsidRPr="002E208C">
        <w:rPr>
          <w:rFonts w:cstheme="minorHAnsi"/>
          <w:sz w:val="26"/>
          <w:szCs w:val="26"/>
          <w:lang w:val="ru-RU"/>
        </w:rPr>
        <w:t xml:space="preserve">Неисполненные бюджетные назначения составили в общей сумме </w:t>
      </w:r>
      <w:r w:rsidR="009A1EC8">
        <w:rPr>
          <w:rFonts w:cstheme="minorHAnsi"/>
          <w:sz w:val="26"/>
          <w:szCs w:val="26"/>
          <w:lang w:val="ru-RU"/>
        </w:rPr>
        <w:t>53624,43</w:t>
      </w:r>
      <w:r w:rsidRPr="002E208C">
        <w:rPr>
          <w:rFonts w:cstheme="minorHAnsi"/>
          <w:sz w:val="26"/>
          <w:szCs w:val="26"/>
          <w:lang w:val="ru-RU"/>
        </w:rPr>
        <w:t xml:space="preserve"> тыс. руб. </w:t>
      </w:r>
    </w:p>
    <w:p w14:paraId="25F27EBC" w14:textId="77777777" w:rsidR="00BA489B" w:rsidRPr="00380812" w:rsidRDefault="00BA489B" w:rsidP="00DD2B07">
      <w:pPr>
        <w:spacing w:line="360" w:lineRule="auto"/>
        <w:ind w:firstLine="567"/>
        <w:rPr>
          <w:rFonts w:cstheme="minorHAnsi"/>
          <w:sz w:val="26"/>
          <w:szCs w:val="26"/>
          <w:lang w:val="ru-RU"/>
        </w:rPr>
      </w:pPr>
      <w:r w:rsidRPr="00380812">
        <w:rPr>
          <w:rFonts w:cstheme="minorHAnsi"/>
          <w:sz w:val="26"/>
          <w:szCs w:val="26"/>
          <w:lang w:val="ru-RU"/>
        </w:rPr>
        <w:t xml:space="preserve">В </w:t>
      </w:r>
      <w:r w:rsidR="00380812" w:rsidRPr="00380812">
        <w:rPr>
          <w:rFonts w:cstheme="minorHAnsi"/>
          <w:sz w:val="26"/>
          <w:szCs w:val="26"/>
          <w:lang w:val="ru-RU"/>
        </w:rPr>
        <w:t>таблице 9</w:t>
      </w:r>
      <w:r w:rsidR="004D2F5F">
        <w:rPr>
          <w:rFonts w:cstheme="minorHAnsi"/>
          <w:sz w:val="26"/>
          <w:szCs w:val="26"/>
          <w:lang w:val="ru-RU"/>
        </w:rPr>
        <w:t xml:space="preserve"> </w:t>
      </w:r>
      <w:r w:rsidRPr="00380812">
        <w:rPr>
          <w:rFonts w:cstheme="minorHAnsi"/>
          <w:sz w:val="26"/>
          <w:szCs w:val="26"/>
          <w:lang w:val="ru-RU"/>
        </w:rPr>
        <w:t>привед</w:t>
      </w:r>
      <w:r w:rsidR="00DD2B07">
        <w:rPr>
          <w:rFonts w:cstheme="minorHAnsi"/>
          <w:sz w:val="26"/>
          <w:szCs w:val="26"/>
          <w:lang w:val="ru-RU"/>
        </w:rPr>
        <w:t xml:space="preserve">ён анализ </w:t>
      </w:r>
      <w:r w:rsidR="00DD2B07" w:rsidRPr="00380812">
        <w:rPr>
          <w:rFonts w:cstheme="minorHAnsi"/>
          <w:sz w:val="26"/>
          <w:szCs w:val="26"/>
          <w:lang w:val="ru-RU"/>
        </w:rPr>
        <w:t>неисполненных</w:t>
      </w:r>
      <w:r w:rsidRPr="00380812">
        <w:rPr>
          <w:rFonts w:cstheme="minorHAnsi"/>
          <w:sz w:val="26"/>
          <w:szCs w:val="26"/>
          <w:lang w:val="ru-RU"/>
        </w:rPr>
        <w:t xml:space="preserve"> бюджетных назначений</w:t>
      </w:r>
      <w:r w:rsidR="00DD2B07">
        <w:rPr>
          <w:rFonts w:cstheme="minorHAnsi"/>
          <w:sz w:val="26"/>
          <w:szCs w:val="26"/>
          <w:lang w:val="ru-RU"/>
        </w:rPr>
        <w:t>.</w:t>
      </w:r>
    </w:p>
    <w:p w14:paraId="62F4A7CB" w14:textId="77777777" w:rsidR="00261D6C" w:rsidRPr="00380812" w:rsidRDefault="00261D6C" w:rsidP="00380812">
      <w:pPr>
        <w:tabs>
          <w:tab w:val="left" w:pos="8089"/>
          <w:tab w:val="right" w:pos="9637"/>
        </w:tabs>
        <w:ind w:firstLine="567"/>
        <w:jc w:val="right"/>
        <w:rPr>
          <w:rFonts w:cstheme="minorHAnsi"/>
          <w:i/>
          <w:sz w:val="26"/>
          <w:szCs w:val="26"/>
          <w:lang w:val="ru-RU"/>
        </w:rPr>
      </w:pPr>
      <w:r w:rsidRPr="00380812">
        <w:rPr>
          <w:rFonts w:cstheme="minorHAnsi"/>
          <w:sz w:val="26"/>
          <w:szCs w:val="26"/>
          <w:lang w:val="ru-RU"/>
        </w:rPr>
        <w:tab/>
        <w:t>Таблица 9</w:t>
      </w:r>
    </w:p>
    <w:p w14:paraId="5ED60B1C" w14:textId="77777777" w:rsidR="00BA489B" w:rsidRPr="00D81D0E" w:rsidRDefault="00261D6C" w:rsidP="00380812">
      <w:pPr>
        <w:tabs>
          <w:tab w:val="center" w:pos="8009"/>
          <w:tab w:val="left" w:pos="8577"/>
        </w:tabs>
        <w:ind w:left="5661" w:firstLine="720"/>
        <w:jc w:val="right"/>
        <w:rPr>
          <w:rFonts w:cstheme="minorHAnsi"/>
          <w:sz w:val="20"/>
          <w:szCs w:val="20"/>
        </w:rPr>
      </w:pPr>
      <w:r w:rsidRPr="00380812">
        <w:rPr>
          <w:rFonts w:cstheme="minorHAnsi"/>
          <w:sz w:val="26"/>
          <w:szCs w:val="26"/>
          <w:lang w:val="ru-RU"/>
        </w:rPr>
        <w:tab/>
      </w:r>
      <w:r w:rsidR="00BA489B" w:rsidRPr="00D81D0E">
        <w:rPr>
          <w:rFonts w:cstheme="minorHAnsi"/>
          <w:sz w:val="20"/>
          <w:szCs w:val="20"/>
        </w:rPr>
        <w:t>(</w:t>
      </w:r>
      <w:r w:rsidR="00380812" w:rsidRPr="00D81D0E">
        <w:rPr>
          <w:rFonts w:cstheme="minorHAnsi"/>
          <w:sz w:val="20"/>
          <w:szCs w:val="20"/>
          <w:lang w:val="ru-RU"/>
        </w:rPr>
        <w:t>тыс. руб.</w:t>
      </w:r>
      <w:r w:rsidR="00BA489B" w:rsidRPr="00D81D0E">
        <w:rPr>
          <w:rFonts w:cstheme="minorHAns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1305"/>
        <w:gridCol w:w="1368"/>
        <w:gridCol w:w="1391"/>
        <w:gridCol w:w="1513"/>
        <w:gridCol w:w="1523"/>
      </w:tblGrid>
      <w:tr w:rsidR="00E11537" w:rsidRPr="006409E4" w14:paraId="0C56DA67" w14:textId="77777777" w:rsidTr="009A1EC8">
        <w:trPr>
          <w:trHeight w:val="778"/>
        </w:trPr>
        <w:tc>
          <w:tcPr>
            <w:tcW w:w="1397" w:type="pct"/>
            <w:tcBorders>
              <w:top w:val="single" w:sz="4" w:space="0" w:color="auto"/>
              <w:left w:val="single" w:sz="4" w:space="0" w:color="auto"/>
              <w:bottom w:val="single" w:sz="4" w:space="0" w:color="auto"/>
              <w:right w:val="single" w:sz="4" w:space="0" w:color="auto"/>
            </w:tcBorders>
            <w:vAlign w:val="center"/>
            <w:hideMark/>
          </w:tcPr>
          <w:p w14:paraId="54750E62" w14:textId="77777777" w:rsidR="006409E4" w:rsidRPr="006409E4" w:rsidRDefault="006409E4" w:rsidP="006409E4">
            <w:pPr>
              <w:ind w:firstLine="0"/>
              <w:jc w:val="center"/>
              <w:rPr>
                <w:rFonts w:ascii="Times New Roman" w:hAnsi="Times New Roman" w:cs="Times New Roman"/>
                <w:sz w:val="20"/>
                <w:szCs w:val="20"/>
                <w:lang w:val="ru-RU"/>
              </w:rPr>
            </w:pPr>
            <w:r w:rsidRPr="006409E4">
              <w:rPr>
                <w:rFonts w:ascii="Times New Roman" w:hAnsi="Times New Roman" w:cs="Times New Roman"/>
                <w:sz w:val="20"/>
                <w:szCs w:val="20"/>
                <w:lang w:val="ru-RU"/>
              </w:rPr>
              <w:t>Наименованиераздела</w:t>
            </w:r>
          </w:p>
        </w:tc>
        <w:tc>
          <w:tcPr>
            <w:tcW w:w="662" w:type="pct"/>
            <w:tcBorders>
              <w:top w:val="single" w:sz="4" w:space="0" w:color="auto"/>
              <w:left w:val="single" w:sz="4" w:space="0" w:color="auto"/>
              <w:bottom w:val="single" w:sz="4" w:space="0" w:color="auto"/>
              <w:right w:val="single" w:sz="4" w:space="0" w:color="auto"/>
            </w:tcBorders>
            <w:vAlign w:val="center"/>
          </w:tcPr>
          <w:p w14:paraId="29B59DF2" w14:textId="77777777" w:rsidR="006409E4" w:rsidRPr="006409E4" w:rsidRDefault="006409E4" w:rsidP="009A1EC8">
            <w:pPr>
              <w:ind w:firstLine="0"/>
              <w:jc w:val="center"/>
              <w:rPr>
                <w:rFonts w:ascii="Times New Roman" w:hAnsi="Times New Roman" w:cs="Times New Roman"/>
                <w:sz w:val="20"/>
                <w:szCs w:val="20"/>
                <w:lang w:val="ru-RU"/>
              </w:rPr>
            </w:pPr>
            <w:r w:rsidRPr="006409E4">
              <w:rPr>
                <w:rFonts w:ascii="Times New Roman" w:hAnsi="Times New Roman" w:cs="Times New Roman"/>
                <w:sz w:val="20"/>
                <w:szCs w:val="20"/>
                <w:lang w:val="ru-RU"/>
              </w:rPr>
              <w:t>Исполнено за 202</w:t>
            </w:r>
            <w:r w:rsidR="009A1EC8">
              <w:rPr>
                <w:rFonts w:ascii="Times New Roman" w:hAnsi="Times New Roman" w:cs="Times New Roman"/>
                <w:sz w:val="20"/>
                <w:szCs w:val="20"/>
                <w:lang w:val="ru-RU"/>
              </w:rPr>
              <w:t>1</w:t>
            </w:r>
            <w:r w:rsidRPr="006409E4">
              <w:rPr>
                <w:rFonts w:ascii="Times New Roman" w:hAnsi="Times New Roman" w:cs="Times New Roman"/>
                <w:sz w:val="20"/>
                <w:szCs w:val="20"/>
                <w:lang w:val="ru-RU"/>
              </w:rPr>
              <w:t xml:space="preserve"> год</w:t>
            </w:r>
          </w:p>
        </w:tc>
        <w:tc>
          <w:tcPr>
            <w:tcW w:w="694" w:type="pct"/>
            <w:tcBorders>
              <w:top w:val="single" w:sz="4" w:space="0" w:color="auto"/>
              <w:left w:val="single" w:sz="4" w:space="0" w:color="auto"/>
              <w:bottom w:val="single" w:sz="4" w:space="0" w:color="auto"/>
              <w:right w:val="single" w:sz="4" w:space="0" w:color="auto"/>
            </w:tcBorders>
            <w:vAlign w:val="center"/>
          </w:tcPr>
          <w:p w14:paraId="3779064F" w14:textId="77777777" w:rsidR="006409E4" w:rsidRPr="006409E4" w:rsidRDefault="006409E4" w:rsidP="006409E4">
            <w:pPr>
              <w:ind w:firstLine="0"/>
              <w:jc w:val="center"/>
              <w:rPr>
                <w:rFonts w:ascii="Times New Roman" w:hAnsi="Times New Roman" w:cs="Times New Roman"/>
                <w:sz w:val="20"/>
                <w:szCs w:val="20"/>
                <w:lang w:val="ru-RU"/>
              </w:rPr>
            </w:pPr>
          </w:p>
          <w:p w14:paraId="38F3E3C9" w14:textId="77777777" w:rsidR="006409E4" w:rsidRPr="006409E4" w:rsidRDefault="006409E4" w:rsidP="006409E4">
            <w:pPr>
              <w:ind w:firstLine="0"/>
              <w:jc w:val="center"/>
              <w:rPr>
                <w:rFonts w:ascii="Times New Roman" w:hAnsi="Times New Roman" w:cs="Times New Roman"/>
                <w:sz w:val="20"/>
                <w:szCs w:val="20"/>
                <w:lang w:val="ru-RU"/>
              </w:rPr>
            </w:pPr>
            <w:r w:rsidRPr="006409E4">
              <w:rPr>
                <w:rFonts w:ascii="Times New Roman" w:hAnsi="Times New Roman" w:cs="Times New Roman"/>
                <w:sz w:val="20"/>
                <w:szCs w:val="20"/>
                <w:lang w:val="ru-RU"/>
              </w:rPr>
              <w:t>Исполнено за 202</w:t>
            </w:r>
            <w:r w:rsidR="009A1EC8">
              <w:rPr>
                <w:rFonts w:ascii="Times New Roman" w:hAnsi="Times New Roman" w:cs="Times New Roman"/>
                <w:sz w:val="20"/>
                <w:szCs w:val="20"/>
                <w:lang w:val="ru-RU"/>
              </w:rPr>
              <w:t>2</w:t>
            </w:r>
            <w:r w:rsidRPr="006409E4">
              <w:rPr>
                <w:rFonts w:ascii="Times New Roman" w:hAnsi="Times New Roman" w:cs="Times New Roman"/>
                <w:sz w:val="20"/>
                <w:szCs w:val="20"/>
                <w:lang w:val="ru-RU"/>
              </w:rPr>
              <w:t xml:space="preserve"> год</w:t>
            </w:r>
          </w:p>
          <w:p w14:paraId="7F765CC0" w14:textId="77777777" w:rsidR="006409E4" w:rsidRPr="006409E4" w:rsidRDefault="006409E4" w:rsidP="006409E4">
            <w:pPr>
              <w:ind w:firstLine="0"/>
              <w:jc w:val="center"/>
              <w:rPr>
                <w:rFonts w:ascii="Times New Roman" w:hAnsi="Times New Roman" w:cs="Times New Roman"/>
                <w:sz w:val="20"/>
                <w:szCs w:val="20"/>
                <w:lang w:val="ru-RU"/>
              </w:rPr>
            </w:pPr>
          </w:p>
        </w:tc>
        <w:tc>
          <w:tcPr>
            <w:tcW w:w="706" w:type="pct"/>
            <w:tcBorders>
              <w:top w:val="single" w:sz="4" w:space="0" w:color="auto"/>
              <w:left w:val="single" w:sz="4" w:space="0" w:color="auto"/>
              <w:bottom w:val="single" w:sz="4" w:space="0" w:color="auto"/>
              <w:right w:val="single" w:sz="4" w:space="0" w:color="auto"/>
            </w:tcBorders>
            <w:vAlign w:val="center"/>
            <w:hideMark/>
          </w:tcPr>
          <w:p w14:paraId="7AD11D92" w14:textId="77777777" w:rsidR="006409E4" w:rsidRPr="006409E4" w:rsidRDefault="006409E4" w:rsidP="006409E4">
            <w:pPr>
              <w:ind w:firstLine="0"/>
              <w:jc w:val="center"/>
              <w:rPr>
                <w:rFonts w:ascii="Times New Roman" w:hAnsi="Times New Roman" w:cs="Times New Roman"/>
                <w:sz w:val="20"/>
                <w:szCs w:val="20"/>
                <w:lang w:val="ru-RU"/>
              </w:rPr>
            </w:pPr>
            <w:r w:rsidRPr="006409E4">
              <w:rPr>
                <w:rFonts w:ascii="Times New Roman" w:hAnsi="Times New Roman" w:cs="Times New Roman"/>
                <w:sz w:val="20"/>
                <w:szCs w:val="20"/>
                <w:lang w:val="ru-RU"/>
              </w:rPr>
              <w:t>Уточненные бюджетные назначения</w:t>
            </w:r>
          </w:p>
          <w:p w14:paraId="43685290" w14:textId="77777777" w:rsidR="006409E4" w:rsidRPr="006409E4" w:rsidRDefault="006409E4" w:rsidP="009A1EC8">
            <w:pPr>
              <w:ind w:firstLine="0"/>
              <w:jc w:val="center"/>
              <w:rPr>
                <w:rFonts w:ascii="Times New Roman" w:hAnsi="Times New Roman" w:cs="Times New Roman"/>
                <w:sz w:val="20"/>
                <w:szCs w:val="20"/>
                <w:lang w:val="ru-RU"/>
              </w:rPr>
            </w:pPr>
            <w:r w:rsidRPr="006409E4">
              <w:rPr>
                <w:rFonts w:ascii="Times New Roman" w:hAnsi="Times New Roman" w:cs="Times New Roman"/>
                <w:sz w:val="20"/>
                <w:szCs w:val="20"/>
                <w:lang w:val="ru-RU"/>
              </w:rPr>
              <w:t>на 202</w:t>
            </w:r>
            <w:r w:rsidR="009A1EC8">
              <w:rPr>
                <w:rFonts w:ascii="Times New Roman" w:hAnsi="Times New Roman" w:cs="Times New Roman"/>
                <w:sz w:val="20"/>
                <w:szCs w:val="20"/>
                <w:lang w:val="ru-RU"/>
              </w:rPr>
              <w:t>3</w:t>
            </w:r>
            <w:r w:rsidRPr="006409E4">
              <w:rPr>
                <w:rFonts w:ascii="Times New Roman" w:hAnsi="Times New Roman" w:cs="Times New Roman"/>
                <w:sz w:val="20"/>
                <w:szCs w:val="20"/>
                <w:lang w:val="ru-RU"/>
              </w:rPr>
              <w:t xml:space="preserve"> год</w:t>
            </w:r>
          </w:p>
        </w:tc>
        <w:tc>
          <w:tcPr>
            <w:tcW w:w="768" w:type="pct"/>
            <w:tcBorders>
              <w:top w:val="single" w:sz="4" w:space="0" w:color="auto"/>
              <w:left w:val="single" w:sz="4" w:space="0" w:color="auto"/>
              <w:bottom w:val="single" w:sz="4" w:space="0" w:color="auto"/>
              <w:right w:val="single" w:sz="4" w:space="0" w:color="auto"/>
            </w:tcBorders>
            <w:vAlign w:val="center"/>
            <w:hideMark/>
          </w:tcPr>
          <w:p w14:paraId="14344724" w14:textId="77777777" w:rsidR="006409E4" w:rsidRPr="006409E4" w:rsidRDefault="006409E4" w:rsidP="006409E4">
            <w:pPr>
              <w:ind w:firstLine="0"/>
              <w:jc w:val="center"/>
              <w:rPr>
                <w:rFonts w:ascii="Times New Roman" w:hAnsi="Times New Roman" w:cs="Times New Roman"/>
                <w:sz w:val="20"/>
                <w:szCs w:val="20"/>
                <w:lang w:val="ru-RU"/>
              </w:rPr>
            </w:pPr>
            <w:r w:rsidRPr="006409E4">
              <w:rPr>
                <w:rFonts w:ascii="Times New Roman" w:hAnsi="Times New Roman" w:cs="Times New Roman"/>
                <w:sz w:val="20"/>
                <w:szCs w:val="20"/>
                <w:lang w:val="ru-RU"/>
              </w:rPr>
              <w:t>Исполнено за 202</w:t>
            </w:r>
            <w:r w:rsidR="009A1EC8">
              <w:rPr>
                <w:rFonts w:ascii="Times New Roman" w:hAnsi="Times New Roman" w:cs="Times New Roman"/>
                <w:sz w:val="20"/>
                <w:szCs w:val="20"/>
                <w:lang w:val="ru-RU"/>
              </w:rPr>
              <w:t>3</w:t>
            </w:r>
            <w:r w:rsidRPr="006409E4">
              <w:rPr>
                <w:rFonts w:ascii="Times New Roman" w:hAnsi="Times New Roman" w:cs="Times New Roman"/>
                <w:sz w:val="20"/>
                <w:szCs w:val="20"/>
                <w:lang w:val="ru-RU"/>
              </w:rPr>
              <w:t xml:space="preserve"> год</w:t>
            </w:r>
          </w:p>
          <w:p w14:paraId="3499E7FA" w14:textId="77777777" w:rsidR="006409E4" w:rsidRPr="006409E4" w:rsidRDefault="006409E4" w:rsidP="006409E4">
            <w:pPr>
              <w:ind w:firstLine="0"/>
              <w:jc w:val="center"/>
              <w:rPr>
                <w:rFonts w:ascii="Times New Roman"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noWrap/>
            <w:vAlign w:val="center"/>
            <w:hideMark/>
          </w:tcPr>
          <w:p w14:paraId="0F6528A1" w14:textId="77777777" w:rsidR="006409E4" w:rsidRPr="006409E4" w:rsidRDefault="006409E4" w:rsidP="006409E4">
            <w:pPr>
              <w:ind w:firstLine="0"/>
              <w:jc w:val="center"/>
              <w:rPr>
                <w:rFonts w:ascii="Times New Roman" w:hAnsi="Times New Roman" w:cs="Times New Roman"/>
                <w:sz w:val="20"/>
                <w:szCs w:val="20"/>
                <w:lang w:val="ru-RU"/>
              </w:rPr>
            </w:pPr>
            <w:r w:rsidRPr="006409E4">
              <w:rPr>
                <w:rFonts w:ascii="Times New Roman" w:hAnsi="Times New Roman" w:cs="Times New Roman"/>
                <w:sz w:val="20"/>
                <w:szCs w:val="20"/>
                <w:lang w:val="ru-RU"/>
              </w:rPr>
              <w:t>Неисполненные</w:t>
            </w:r>
          </w:p>
          <w:p w14:paraId="36D474EB" w14:textId="77777777" w:rsidR="006409E4" w:rsidRPr="006409E4" w:rsidRDefault="006409E4" w:rsidP="006409E4">
            <w:pPr>
              <w:ind w:firstLine="0"/>
              <w:jc w:val="center"/>
              <w:rPr>
                <w:rFonts w:ascii="Times New Roman" w:hAnsi="Times New Roman" w:cs="Times New Roman"/>
                <w:sz w:val="20"/>
                <w:szCs w:val="20"/>
                <w:lang w:val="ru-RU"/>
              </w:rPr>
            </w:pPr>
            <w:r w:rsidRPr="006409E4">
              <w:rPr>
                <w:rFonts w:ascii="Times New Roman" w:hAnsi="Times New Roman" w:cs="Times New Roman"/>
                <w:sz w:val="20"/>
                <w:szCs w:val="20"/>
                <w:lang w:val="ru-RU"/>
              </w:rPr>
              <w:t xml:space="preserve"> назначения</w:t>
            </w:r>
          </w:p>
          <w:p w14:paraId="0F961957" w14:textId="77777777" w:rsidR="006409E4" w:rsidRPr="006409E4" w:rsidRDefault="006409E4" w:rsidP="006409E4">
            <w:pPr>
              <w:ind w:firstLine="0"/>
              <w:jc w:val="center"/>
              <w:rPr>
                <w:rFonts w:ascii="Times New Roman" w:hAnsi="Times New Roman" w:cs="Times New Roman"/>
                <w:sz w:val="20"/>
                <w:szCs w:val="20"/>
              </w:rPr>
            </w:pPr>
          </w:p>
        </w:tc>
      </w:tr>
      <w:tr w:rsidR="00E11537" w:rsidRPr="006409E4" w14:paraId="77BCB25F" w14:textId="77777777" w:rsidTr="009A1EC8">
        <w:trPr>
          <w:trHeight w:val="272"/>
        </w:trPr>
        <w:tc>
          <w:tcPr>
            <w:tcW w:w="1397" w:type="pct"/>
            <w:tcBorders>
              <w:top w:val="single" w:sz="4" w:space="0" w:color="auto"/>
              <w:left w:val="single" w:sz="4" w:space="0" w:color="auto"/>
              <w:bottom w:val="single" w:sz="4" w:space="0" w:color="auto"/>
              <w:right w:val="single" w:sz="4" w:space="0" w:color="auto"/>
            </w:tcBorders>
            <w:vAlign w:val="bottom"/>
            <w:hideMark/>
          </w:tcPr>
          <w:p w14:paraId="7B0552F1" w14:textId="77777777" w:rsidR="006409E4" w:rsidRPr="006409E4" w:rsidRDefault="006409E4" w:rsidP="006409E4">
            <w:pPr>
              <w:jc w:val="center"/>
              <w:rPr>
                <w:rFonts w:ascii="Times New Roman" w:hAnsi="Times New Roman" w:cs="Times New Roman"/>
                <w:sz w:val="20"/>
                <w:szCs w:val="20"/>
              </w:rPr>
            </w:pPr>
            <w:r w:rsidRPr="006409E4">
              <w:rPr>
                <w:rFonts w:ascii="Times New Roman" w:hAnsi="Times New Roman" w:cs="Times New Roman"/>
                <w:sz w:val="20"/>
                <w:szCs w:val="20"/>
              </w:rPr>
              <w:t>1</w:t>
            </w:r>
          </w:p>
        </w:tc>
        <w:tc>
          <w:tcPr>
            <w:tcW w:w="662" w:type="pct"/>
            <w:tcBorders>
              <w:top w:val="single" w:sz="4" w:space="0" w:color="auto"/>
              <w:left w:val="single" w:sz="4" w:space="0" w:color="auto"/>
              <w:bottom w:val="single" w:sz="4" w:space="0" w:color="auto"/>
              <w:right w:val="single" w:sz="4" w:space="0" w:color="auto"/>
            </w:tcBorders>
            <w:vAlign w:val="bottom"/>
          </w:tcPr>
          <w:p w14:paraId="164BEA3B" w14:textId="77777777" w:rsidR="006409E4" w:rsidRPr="006409E4" w:rsidRDefault="006409E4" w:rsidP="006409E4">
            <w:pPr>
              <w:ind w:firstLine="0"/>
              <w:jc w:val="center"/>
              <w:rPr>
                <w:rFonts w:ascii="Times New Roman" w:hAnsi="Times New Roman" w:cs="Times New Roman"/>
                <w:sz w:val="20"/>
                <w:szCs w:val="20"/>
                <w:lang w:val="ru-RU"/>
              </w:rPr>
            </w:pPr>
            <w:r w:rsidRPr="006409E4">
              <w:rPr>
                <w:rFonts w:ascii="Times New Roman" w:hAnsi="Times New Roman" w:cs="Times New Roman"/>
                <w:sz w:val="20"/>
                <w:szCs w:val="20"/>
                <w:lang w:val="ru-RU"/>
              </w:rPr>
              <w:t>2</w:t>
            </w:r>
          </w:p>
        </w:tc>
        <w:tc>
          <w:tcPr>
            <w:tcW w:w="694" w:type="pct"/>
            <w:tcBorders>
              <w:top w:val="single" w:sz="4" w:space="0" w:color="auto"/>
              <w:left w:val="single" w:sz="4" w:space="0" w:color="auto"/>
              <w:bottom w:val="single" w:sz="4" w:space="0" w:color="auto"/>
              <w:right w:val="single" w:sz="4" w:space="0" w:color="auto"/>
            </w:tcBorders>
            <w:vAlign w:val="bottom"/>
          </w:tcPr>
          <w:p w14:paraId="79658484" w14:textId="77777777" w:rsidR="006409E4" w:rsidRPr="006409E4" w:rsidRDefault="006409E4" w:rsidP="006409E4">
            <w:pPr>
              <w:ind w:firstLine="0"/>
              <w:jc w:val="center"/>
              <w:rPr>
                <w:rFonts w:ascii="Times New Roman" w:hAnsi="Times New Roman" w:cs="Times New Roman"/>
                <w:sz w:val="20"/>
                <w:szCs w:val="20"/>
                <w:lang w:val="ru-RU"/>
              </w:rPr>
            </w:pPr>
            <w:r w:rsidRPr="006409E4">
              <w:rPr>
                <w:rFonts w:ascii="Times New Roman" w:hAnsi="Times New Roman" w:cs="Times New Roman"/>
                <w:sz w:val="20"/>
                <w:szCs w:val="20"/>
                <w:lang w:val="ru-RU"/>
              </w:rPr>
              <w:t>3</w:t>
            </w:r>
          </w:p>
        </w:tc>
        <w:tc>
          <w:tcPr>
            <w:tcW w:w="706" w:type="pct"/>
            <w:tcBorders>
              <w:top w:val="single" w:sz="4" w:space="0" w:color="auto"/>
              <w:left w:val="single" w:sz="4" w:space="0" w:color="auto"/>
              <w:bottom w:val="single" w:sz="4" w:space="0" w:color="auto"/>
              <w:right w:val="single" w:sz="4" w:space="0" w:color="auto"/>
            </w:tcBorders>
            <w:noWrap/>
            <w:vAlign w:val="bottom"/>
            <w:hideMark/>
          </w:tcPr>
          <w:p w14:paraId="4699A6CD" w14:textId="77777777" w:rsidR="006409E4" w:rsidRPr="006409E4" w:rsidRDefault="006409E4" w:rsidP="006409E4">
            <w:pPr>
              <w:ind w:firstLine="0"/>
              <w:jc w:val="center"/>
              <w:rPr>
                <w:rFonts w:ascii="Times New Roman" w:hAnsi="Times New Roman" w:cs="Times New Roman"/>
                <w:sz w:val="20"/>
                <w:szCs w:val="20"/>
                <w:lang w:val="ru-RU"/>
              </w:rPr>
            </w:pPr>
            <w:r w:rsidRPr="006409E4">
              <w:rPr>
                <w:rFonts w:ascii="Times New Roman" w:hAnsi="Times New Roman" w:cs="Times New Roman"/>
                <w:sz w:val="20"/>
                <w:szCs w:val="20"/>
                <w:lang w:val="ru-RU"/>
              </w:rPr>
              <w:t>4</w:t>
            </w:r>
          </w:p>
        </w:tc>
        <w:tc>
          <w:tcPr>
            <w:tcW w:w="768" w:type="pct"/>
            <w:tcBorders>
              <w:top w:val="single" w:sz="4" w:space="0" w:color="auto"/>
              <w:left w:val="single" w:sz="4" w:space="0" w:color="auto"/>
              <w:bottom w:val="single" w:sz="4" w:space="0" w:color="auto"/>
              <w:right w:val="single" w:sz="4" w:space="0" w:color="auto"/>
            </w:tcBorders>
            <w:noWrap/>
            <w:vAlign w:val="bottom"/>
            <w:hideMark/>
          </w:tcPr>
          <w:p w14:paraId="0FA0E137" w14:textId="77777777" w:rsidR="006409E4" w:rsidRPr="006409E4" w:rsidRDefault="006409E4" w:rsidP="006409E4">
            <w:pPr>
              <w:ind w:firstLine="0"/>
              <w:jc w:val="center"/>
              <w:rPr>
                <w:rFonts w:ascii="Times New Roman" w:hAnsi="Times New Roman" w:cs="Times New Roman"/>
                <w:sz w:val="20"/>
                <w:szCs w:val="20"/>
                <w:lang w:val="ru-RU"/>
              </w:rPr>
            </w:pPr>
            <w:r w:rsidRPr="006409E4">
              <w:rPr>
                <w:rFonts w:ascii="Times New Roman" w:hAnsi="Times New Roman" w:cs="Times New Roman"/>
                <w:sz w:val="20"/>
                <w:szCs w:val="20"/>
                <w:lang w:val="ru-RU"/>
              </w:rPr>
              <w:t>5</w:t>
            </w:r>
          </w:p>
        </w:tc>
        <w:tc>
          <w:tcPr>
            <w:tcW w:w="773" w:type="pct"/>
            <w:tcBorders>
              <w:top w:val="single" w:sz="4" w:space="0" w:color="auto"/>
              <w:left w:val="single" w:sz="4" w:space="0" w:color="auto"/>
              <w:bottom w:val="single" w:sz="4" w:space="0" w:color="auto"/>
              <w:right w:val="single" w:sz="4" w:space="0" w:color="auto"/>
            </w:tcBorders>
            <w:noWrap/>
            <w:vAlign w:val="bottom"/>
            <w:hideMark/>
          </w:tcPr>
          <w:p w14:paraId="29ECAD2F" w14:textId="77777777" w:rsidR="006409E4" w:rsidRPr="006409E4" w:rsidRDefault="006409E4" w:rsidP="006409E4">
            <w:pPr>
              <w:ind w:firstLine="0"/>
              <w:jc w:val="center"/>
              <w:rPr>
                <w:rFonts w:ascii="Times New Roman" w:hAnsi="Times New Roman" w:cs="Times New Roman"/>
                <w:sz w:val="20"/>
                <w:szCs w:val="20"/>
                <w:lang w:val="ru-RU"/>
              </w:rPr>
            </w:pPr>
            <w:r w:rsidRPr="006409E4">
              <w:rPr>
                <w:rFonts w:ascii="Times New Roman" w:hAnsi="Times New Roman" w:cs="Times New Roman"/>
                <w:sz w:val="20"/>
                <w:szCs w:val="20"/>
                <w:lang w:val="ru-RU"/>
              </w:rPr>
              <w:t>6</w:t>
            </w:r>
          </w:p>
        </w:tc>
      </w:tr>
      <w:tr w:rsidR="009A1EC8" w:rsidRPr="006409E4" w14:paraId="307367B9" w14:textId="77777777" w:rsidTr="0099392D">
        <w:trPr>
          <w:trHeight w:val="20"/>
        </w:trPr>
        <w:tc>
          <w:tcPr>
            <w:tcW w:w="1397" w:type="pct"/>
            <w:tcBorders>
              <w:top w:val="single" w:sz="4" w:space="0" w:color="auto"/>
              <w:left w:val="single" w:sz="4" w:space="0" w:color="auto"/>
              <w:bottom w:val="single" w:sz="4" w:space="0" w:color="auto"/>
              <w:right w:val="single" w:sz="4" w:space="0" w:color="auto"/>
            </w:tcBorders>
            <w:hideMark/>
          </w:tcPr>
          <w:p w14:paraId="1D13DF99" w14:textId="77777777" w:rsidR="009A1EC8" w:rsidRPr="006409E4" w:rsidRDefault="009A1EC8" w:rsidP="00E11537">
            <w:pPr>
              <w:ind w:firstLine="0"/>
              <w:jc w:val="left"/>
              <w:rPr>
                <w:rFonts w:ascii="Times New Roman" w:hAnsi="Times New Roman" w:cs="Times New Roman"/>
                <w:color w:val="FF0000"/>
                <w:sz w:val="20"/>
                <w:szCs w:val="20"/>
                <w:lang w:val="ru-RU"/>
              </w:rPr>
            </w:pPr>
            <w:r w:rsidRPr="006409E4">
              <w:rPr>
                <w:rFonts w:ascii="Times New Roman" w:hAnsi="Times New Roman" w:cs="Times New Roman"/>
                <w:sz w:val="20"/>
                <w:szCs w:val="20"/>
                <w:lang w:val="ru-RU"/>
              </w:rPr>
              <w:t>Общегосударственные вопросы</w:t>
            </w:r>
          </w:p>
        </w:tc>
        <w:tc>
          <w:tcPr>
            <w:tcW w:w="662" w:type="pct"/>
            <w:tcBorders>
              <w:top w:val="single" w:sz="4" w:space="0" w:color="auto"/>
              <w:left w:val="single" w:sz="4" w:space="0" w:color="auto"/>
              <w:bottom w:val="single" w:sz="4" w:space="0" w:color="auto"/>
              <w:right w:val="single" w:sz="4" w:space="0" w:color="auto"/>
            </w:tcBorders>
            <w:vAlign w:val="center"/>
          </w:tcPr>
          <w:p w14:paraId="1E75B871" w14:textId="77777777" w:rsidR="009A1EC8" w:rsidRPr="00E11537" w:rsidRDefault="009A1EC8" w:rsidP="00E11537">
            <w:pPr>
              <w:ind w:firstLine="0"/>
              <w:jc w:val="right"/>
              <w:rPr>
                <w:rFonts w:ascii="Times New Roman" w:hAnsi="Times New Roman" w:cs="Times New Roman"/>
                <w:sz w:val="20"/>
                <w:szCs w:val="20"/>
              </w:rPr>
            </w:pPr>
            <w:r w:rsidRPr="00E11537">
              <w:rPr>
                <w:rFonts w:ascii="Times New Roman" w:hAnsi="Times New Roman" w:cs="Times New Roman"/>
                <w:sz w:val="20"/>
                <w:szCs w:val="20"/>
                <w:lang w:val="ru-RU"/>
              </w:rPr>
              <w:t>115 469,31</w:t>
            </w:r>
          </w:p>
        </w:tc>
        <w:tc>
          <w:tcPr>
            <w:tcW w:w="694" w:type="pct"/>
            <w:tcBorders>
              <w:top w:val="single" w:sz="4" w:space="0" w:color="auto"/>
              <w:left w:val="single" w:sz="4" w:space="0" w:color="auto"/>
              <w:bottom w:val="single" w:sz="4" w:space="0" w:color="auto"/>
              <w:right w:val="single" w:sz="4" w:space="0" w:color="auto"/>
            </w:tcBorders>
            <w:vAlign w:val="center"/>
          </w:tcPr>
          <w:p w14:paraId="253181F2" w14:textId="77777777" w:rsidR="009A1EC8" w:rsidRPr="00E11537" w:rsidRDefault="009A1EC8" w:rsidP="00E11537">
            <w:pPr>
              <w:ind w:firstLine="0"/>
              <w:jc w:val="right"/>
              <w:rPr>
                <w:rFonts w:ascii="Times New Roman" w:hAnsi="Times New Roman" w:cs="Times New Roman"/>
                <w:sz w:val="20"/>
                <w:szCs w:val="20"/>
                <w:lang w:val="ru-RU"/>
              </w:rPr>
            </w:pPr>
            <w:r w:rsidRPr="006409E4">
              <w:rPr>
                <w:rFonts w:ascii="Times New Roman" w:hAnsi="Times New Roman" w:cs="Times New Roman"/>
                <w:sz w:val="20"/>
                <w:szCs w:val="20"/>
              </w:rPr>
              <w:t>140 759,98</w:t>
            </w:r>
          </w:p>
        </w:tc>
        <w:tc>
          <w:tcPr>
            <w:tcW w:w="706" w:type="pct"/>
            <w:tcBorders>
              <w:top w:val="single" w:sz="4" w:space="0" w:color="auto"/>
              <w:left w:val="single" w:sz="4" w:space="0" w:color="auto"/>
              <w:bottom w:val="single" w:sz="4" w:space="0" w:color="auto"/>
              <w:right w:val="single" w:sz="4" w:space="0" w:color="auto"/>
            </w:tcBorders>
            <w:noWrap/>
          </w:tcPr>
          <w:p w14:paraId="7752F1E9" w14:textId="77777777" w:rsidR="009A1EC8" w:rsidRDefault="009A1EC8" w:rsidP="00E11537">
            <w:pPr>
              <w:ind w:firstLine="0"/>
              <w:jc w:val="right"/>
              <w:rPr>
                <w:rFonts w:ascii="Times New Roman" w:hAnsi="Times New Roman" w:cs="Times New Roman"/>
                <w:sz w:val="20"/>
                <w:szCs w:val="20"/>
                <w:lang w:val="ru-RU"/>
              </w:rPr>
            </w:pPr>
          </w:p>
          <w:p w14:paraId="44175F0C"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199219,72</w:t>
            </w:r>
          </w:p>
        </w:tc>
        <w:tc>
          <w:tcPr>
            <w:tcW w:w="768" w:type="pct"/>
            <w:tcBorders>
              <w:top w:val="single" w:sz="4" w:space="0" w:color="auto"/>
              <w:left w:val="single" w:sz="4" w:space="0" w:color="auto"/>
              <w:bottom w:val="single" w:sz="4" w:space="0" w:color="auto"/>
              <w:right w:val="single" w:sz="4" w:space="0" w:color="auto"/>
            </w:tcBorders>
            <w:noWrap/>
            <w:vAlign w:val="center"/>
          </w:tcPr>
          <w:p w14:paraId="4FA61C4F"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182283,73</w:t>
            </w:r>
          </w:p>
        </w:tc>
        <w:tc>
          <w:tcPr>
            <w:tcW w:w="773" w:type="pct"/>
            <w:tcBorders>
              <w:top w:val="single" w:sz="4" w:space="0" w:color="auto"/>
              <w:left w:val="single" w:sz="4" w:space="0" w:color="auto"/>
              <w:bottom w:val="single" w:sz="4" w:space="0" w:color="auto"/>
              <w:right w:val="single" w:sz="4" w:space="0" w:color="auto"/>
            </w:tcBorders>
            <w:noWrap/>
            <w:vAlign w:val="center"/>
          </w:tcPr>
          <w:p w14:paraId="3298F172"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-16935,99</w:t>
            </w:r>
          </w:p>
        </w:tc>
      </w:tr>
      <w:tr w:rsidR="009A1EC8" w:rsidRPr="006409E4" w14:paraId="17C0C2B3" w14:textId="77777777" w:rsidTr="0099392D">
        <w:trPr>
          <w:trHeight w:val="20"/>
        </w:trPr>
        <w:tc>
          <w:tcPr>
            <w:tcW w:w="1397" w:type="pct"/>
            <w:tcBorders>
              <w:top w:val="single" w:sz="4" w:space="0" w:color="auto"/>
              <w:left w:val="single" w:sz="4" w:space="0" w:color="auto"/>
              <w:bottom w:val="single" w:sz="4" w:space="0" w:color="auto"/>
              <w:right w:val="single" w:sz="4" w:space="0" w:color="auto"/>
            </w:tcBorders>
          </w:tcPr>
          <w:p w14:paraId="565EFEB8" w14:textId="77777777" w:rsidR="009A1EC8" w:rsidRPr="006409E4" w:rsidRDefault="009A1EC8" w:rsidP="00E11537">
            <w:pPr>
              <w:ind w:firstLine="0"/>
              <w:jc w:val="left"/>
              <w:rPr>
                <w:rFonts w:ascii="Times New Roman" w:hAnsi="Times New Roman" w:cs="Times New Roman"/>
                <w:color w:val="FF0000"/>
                <w:sz w:val="20"/>
                <w:szCs w:val="20"/>
                <w:lang w:val="ru-RU"/>
              </w:rPr>
            </w:pPr>
            <w:r w:rsidRPr="006409E4">
              <w:rPr>
                <w:rFonts w:ascii="Times New Roman" w:hAnsi="Times New Roman" w:cs="Times New Roman"/>
                <w:sz w:val="20"/>
                <w:szCs w:val="20"/>
                <w:lang w:val="ru-RU"/>
              </w:rPr>
              <w:t>Национальная оборона</w:t>
            </w:r>
          </w:p>
        </w:tc>
        <w:tc>
          <w:tcPr>
            <w:tcW w:w="662" w:type="pct"/>
            <w:tcBorders>
              <w:top w:val="single" w:sz="4" w:space="0" w:color="auto"/>
              <w:left w:val="single" w:sz="4" w:space="0" w:color="auto"/>
              <w:bottom w:val="single" w:sz="4" w:space="0" w:color="auto"/>
              <w:right w:val="single" w:sz="4" w:space="0" w:color="auto"/>
            </w:tcBorders>
            <w:vAlign w:val="center"/>
          </w:tcPr>
          <w:p w14:paraId="155EC2DF" w14:textId="77777777" w:rsidR="009A1EC8" w:rsidRPr="00E11537" w:rsidRDefault="009A1EC8" w:rsidP="00E11537">
            <w:pPr>
              <w:ind w:firstLine="0"/>
              <w:jc w:val="right"/>
              <w:rPr>
                <w:rFonts w:ascii="Times New Roman" w:hAnsi="Times New Roman" w:cs="Times New Roman"/>
                <w:sz w:val="20"/>
                <w:szCs w:val="20"/>
              </w:rPr>
            </w:pPr>
            <w:r w:rsidRPr="00E11537">
              <w:rPr>
                <w:rFonts w:ascii="Times New Roman" w:hAnsi="Times New Roman" w:cs="Times New Roman"/>
                <w:sz w:val="20"/>
                <w:szCs w:val="20"/>
                <w:lang w:val="ru-RU"/>
              </w:rPr>
              <w:t>23,61</w:t>
            </w:r>
          </w:p>
        </w:tc>
        <w:tc>
          <w:tcPr>
            <w:tcW w:w="694" w:type="pct"/>
            <w:tcBorders>
              <w:top w:val="single" w:sz="4" w:space="0" w:color="auto"/>
              <w:left w:val="single" w:sz="4" w:space="0" w:color="auto"/>
              <w:bottom w:val="single" w:sz="4" w:space="0" w:color="auto"/>
              <w:right w:val="single" w:sz="4" w:space="0" w:color="auto"/>
            </w:tcBorders>
            <w:vAlign w:val="center"/>
          </w:tcPr>
          <w:p w14:paraId="6F66994F" w14:textId="77777777" w:rsidR="009A1EC8" w:rsidRPr="00E11537" w:rsidRDefault="009A1EC8" w:rsidP="00E11537">
            <w:pPr>
              <w:ind w:firstLine="0"/>
              <w:jc w:val="right"/>
              <w:rPr>
                <w:rFonts w:ascii="Times New Roman" w:hAnsi="Times New Roman" w:cs="Times New Roman"/>
                <w:sz w:val="20"/>
                <w:szCs w:val="20"/>
                <w:lang w:val="ru-RU"/>
              </w:rPr>
            </w:pPr>
            <w:r w:rsidRPr="006409E4">
              <w:rPr>
                <w:rFonts w:ascii="Times New Roman" w:hAnsi="Times New Roman" w:cs="Times New Roman"/>
                <w:sz w:val="20"/>
                <w:szCs w:val="20"/>
              </w:rPr>
              <w:t>840,86</w:t>
            </w:r>
          </w:p>
        </w:tc>
        <w:tc>
          <w:tcPr>
            <w:tcW w:w="706" w:type="pct"/>
            <w:tcBorders>
              <w:top w:val="single" w:sz="4" w:space="0" w:color="auto"/>
              <w:left w:val="single" w:sz="4" w:space="0" w:color="auto"/>
              <w:bottom w:val="single" w:sz="4" w:space="0" w:color="auto"/>
              <w:right w:val="single" w:sz="4" w:space="0" w:color="auto"/>
            </w:tcBorders>
            <w:noWrap/>
          </w:tcPr>
          <w:p w14:paraId="4E1463A9"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523,58</w:t>
            </w:r>
          </w:p>
        </w:tc>
        <w:tc>
          <w:tcPr>
            <w:tcW w:w="768" w:type="pct"/>
            <w:tcBorders>
              <w:top w:val="single" w:sz="4" w:space="0" w:color="auto"/>
              <w:left w:val="single" w:sz="4" w:space="0" w:color="auto"/>
              <w:bottom w:val="single" w:sz="4" w:space="0" w:color="auto"/>
              <w:right w:val="single" w:sz="4" w:space="0" w:color="auto"/>
            </w:tcBorders>
            <w:noWrap/>
            <w:vAlign w:val="center"/>
          </w:tcPr>
          <w:p w14:paraId="7F401CE3"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366,46</w:t>
            </w:r>
          </w:p>
        </w:tc>
        <w:tc>
          <w:tcPr>
            <w:tcW w:w="773" w:type="pct"/>
            <w:tcBorders>
              <w:top w:val="single" w:sz="4" w:space="0" w:color="auto"/>
              <w:left w:val="single" w:sz="4" w:space="0" w:color="auto"/>
              <w:bottom w:val="single" w:sz="4" w:space="0" w:color="auto"/>
              <w:right w:val="single" w:sz="4" w:space="0" w:color="auto"/>
            </w:tcBorders>
            <w:noWrap/>
            <w:vAlign w:val="center"/>
          </w:tcPr>
          <w:p w14:paraId="59A13024"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-157,12</w:t>
            </w:r>
          </w:p>
        </w:tc>
      </w:tr>
      <w:tr w:rsidR="009A1EC8" w:rsidRPr="006409E4" w14:paraId="31A9C946" w14:textId="77777777" w:rsidTr="0099392D">
        <w:trPr>
          <w:trHeight w:val="20"/>
        </w:trPr>
        <w:tc>
          <w:tcPr>
            <w:tcW w:w="1397" w:type="pct"/>
            <w:tcBorders>
              <w:top w:val="single" w:sz="4" w:space="0" w:color="auto"/>
              <w:left w:val="single" w:sz="4" w:space="0" w:color="auto"/>
              <w:bottom w:val="single" w:sz="4" w:space="0" w:color="auto"/>
              <w:right w:val="single" w:sz="4" w:space="0" w:color="auto"/>
            </w:tcBorders>
            <w:hideMark/>
          </w:tcPr>
          <w:p w14:paraId="58FA1CE6" w14:textId="77777777" w:rsidR="009A1EC8" w:rsidRPr="006409E4" w:rsidRDefault="009A1EC8" w:rsidP="00E11537">
            <w:pPr>
              <w:ind w:firstLine="0"/>
              <w:jc w:val="left"/>
              <w:rPr>
                <w:rFonts w:ascii="Times New Roman" w:hAnsi="Times New Roman" w:cs="Times New Roman"/>
                <w:color w:val="FF0000"/>
                <w:sz w:val="20"/>
                <w:szCs w:val="20"/>
                <w:lang w:val="ru-RU"/>
              </w:rPr>
            </w:pPr>
            <w:r w:rsidRPr="006409E4">
              <w:rPr>
                <w:rFonts w:ascii="Times New Roman" w:hAnsi="Times New Roman" w:cs="Times New Roman"/>
                <w:sz w:val="20"/>
                <w:szCs w:val="20"/>
                <w:lang w:val="ru-RU"/>
              </w:rPr>
              <w:t>Национальная безопасность и правоохранительная деятельность</w:t>
            </w:r>
          </w:p>
        </w:tc>
        <w:tc>
          <w:tcPr>
            <w:tcW w:w="662" w:type="pct"/>
            <w:tcBorders>
              <w:top w:val="single" w:sz="4" w:space="0" w:color="auto"/>
              <w:left w:val="single" w:sz="4" w:space="0" w:color="auto"/>
              <w:bottom w:val="single" w:sz="4" w:space="0" w:color="auto"/>
              <w:right w:val="single" w:sz="4" w:space="0" w:color="auto"/>
            </w:tcBorders>
            <w:vAlign w:val="center"/>
          </w:tcPr>
          <w:p w14:paraId="0E339586" w14:textId="77777777" w:rsidR="009A1EC8" w:rsidRPr="00E11537" w:rsidRDefault="009A1EC8" w:rsidP="00E11537">
            <w:pPr>
              <w:ind w:firstLine="0"/>
              <w:jc w:val="right"/>
              <w:rPr>
                <w:rFonts w:ascii="Times New Roman" w:hAnsi="Times New Roman" w:cs="Times New Roman"/>
                <w:sz w:val="20"/>
                <w:szCs w:val="20"/>
              </w:rPr>
            </w:pPr>
            <w:r w:rsidRPr="00E11537">
              <w:rPr>
                <w:rFonts w:ascii="Times New Roman" w:hAnsi="Times New Roman" w:cs="Times New Roman"/>
                <w:sz w:val="20"/>
                <w:szCs w:val="20"/>
                <w:lang w:val="ru-RU"/>
              </w:rPr>
              <w:t>597,86</w:t>
            </w:r>
          </w:p>
        </w:tc>
        <w:tc>
          <w:tcPr>
            <w:tcW w:w="694" w:type="pct"/>
            <w:tcBorders>
              <w:top w:val="single" w:sz="4" w:space="0" w:color="auto"/>
              <w:left w:val="single" w:sz="4" w:space="0" w:color="auto"/>
              <w:bottom w:val="single" w:sz="4" w:space="0" w:color="auto"/>
              <w:right w:val="single" w:sz="4" w:space="0" w:color="auto"/>
            </w:tcBorders>
            <w:vAlign w:val="center"/>
          </w:tcPr>
          <w:p w14:paraId="6BFBF3B8" w14:textId="77777777" w:rsidR="009A1EC8" w:rsidRPr="00E11537" w:rsidRDefault="009A1EC8" w:rsidP="00E11537">
            <w:pPr>
              <w:ind w:firstLine="0"/>
              <w:jc w:val="right"/>
              <w:rPr>
                <w:rFonts w:ascii="Times New Roman" w:hAnsi="Times New Roman" w:cs="Times New Roman"/>
                <w:sz w:val="20"/>
                <w:szCs w:val="20"/>
                <w:lang w:val="ru-RU"/>
              </w:rPr>
            </w:pPr>
            <w:r w:rsidRPr="006409E4">
              <w:rPr>
                <w:rFonts w:ascii="Times New Roman" w:hAnsi="Times New Roman" w:cs="Times New Roman"/>
                <w:sz w:val="20"/>
                <w:szCs w:val="20"/>
              </w:rPr>
              <w:t>4 469,68</w:t>
            </w:r>
          </w:p>
        </w:tc>
        <w:tc>
          <w:tcPr>
            <w:tcW w:w="706" w:type="pct"/>
            <w:tcBorders>
              <w:top w:val="single" w:sz="4" w:space="0" w:color="auto"/>
              <w:left w:val="single" w:sz="4" w:space="0" w:color="auto"/>
              <w:bottom w:val="single" w:sz="4" w:space="0" w:color="auto"/>
              <w:right w:val="single" w:sz="4" w:space="0" w:color="auto"/>
            </w:tcBorders>
            <w:noWrap/>
          </w:tcPr>
          <w:p w14:paraId="3BC1C2F8"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5069,6</w:t>
            </w:r>
          </w:p>
        </w:tc>
        <w:tc>
          <w:tcPr>
            <w:tcW w:w="768" w:type="pct"/>
            <w:tcBorders>
              <w:top w:val="single" w:sz="4" w:space="0" w:color="auto"/>
              <w:left w:val="single" w:sz="4" w:space="0" w:color="auto"/>
              <w:bottom w:val="single" w:sz="4" w:space="0" w:color="auto"/>
              <w:right w:val="single" w:sz="4" w:space="0" w:color="auto"/>
            </w:tcBorders>
            <w:noWrap/>
            <w:vAlign w:val="center"/>
          </w:tcPr>
          <w:p w14:paraId="136177F1"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5069,49</w:t>
            </w:r>
          </w:p>
        </w:tc>
        <w:tc>
          <w:tcPr>
            <w:tcW w:w="773" w:type="pct"/>
            <w:tcBorders>
              <w:top w:val="single" w:sz="4" w:space="0" w:color="auto"/>
              <w:left w:val="single" w:sz="4" w:space="0" w:color="auto"/>
              <w:bottom w:val="single" w:sz="4" w:space="0" w:color="auto"/>
              <w:right w:val="single" w:sz="4" w:space="0" w:color="auto"/>
            </w:tcBorders>
            <w:noWrap/>
            <w:vAlign w:val="center"/>
          </w:tcPr>
          <w:p w14:paraId="1D4315D8"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-0,11</w:t>
            </w:r>
          </w:p>
        </w:tc>
      </w:tr>
      <w:tr w:rsidR="009A1EC8" w:rsidRPr="006409E4" w14:paraId="6653D457" w14:textId="77777777" w:rsidTr="0099392D">
        <w:trPr>
          <w:trHeight w:val="20"/>
        </w:trPr>
        <w:tc>
          <w:tcPr>
            <w:tcW w:w="1397" w:type="pct"/>
            <w:tcBorders>
              <w:top w:val="single" w:sz="4" w:space="0" w:color="auto"/>
              <w:left w:val="single" w:sz="4" w:space="0" w:color="auto"/>
              <w:bottom w:val="single" w:sz="4" w:space="0" w:color="auto"/>
              <w:right w:val="single" w:sz="4" w:space="0" w:color="auto"/>
            </w:tcBorders>
            <w:hideMark/>
          </w:tcPr>
          <w:p w14:paraId="599B590C" w14:textId="77777777" w:rsidR="009A1EC8" w:rsidRPr="006409E4" w:rsidRDefault="009A1EC8" w:rsidP="00E11537">
            <w:pPr>
              <w:ind w:firstLine="0"/>
              <w:jc w:val="left"/>
              <w:rPr>
                <w:rFonts w:ascii="Times New Roman" w:hAnsi="Times New Roman" w:cs="Times New Roman"/>
                <w:color w:val="FF0000"/>
                <w:sz w:val="20"/>
                <w:szCs w:val="20"/>
                <w:lang w:val="ru-RU"/>
              </w:rPr>
            </w:pPr>
            <w:r w:rsidRPr="006409E4">
              <w:rPr>
                <w:rFonts w:ascii="Times New Roman" w:hAnsi="Times New Roman" w:cs="Times New Roman"/>
                <w:sz w:val="20"/>
                <w:szCs w:val="20"/>
                <w:lang w:val="ru-RU"/>
              </w:rPr>
              <w:t>Национальная экономика</w:t>
            </w:r>
          </w:p>
        </w:tc>
        <w:tc>
          <w:tcPr>
            <w:tcW w:w="662" w:type="pct"/>
            <w:tcBorders>
              <w:top w:val="single" w:sz="4" w:space="0" w:color="auto"/>
              <w:left w:val="single" w:sz="4" w:space="0" w:color="auto"/>
              <w:bottom w:val="single" w:sz="4" w:space="0" w:color="auto"/>
              <w:right w:val="single" w:sz="4" w:space="0" w:color="auto"/>
            </w:tcBorders>
            <w:vAlign w:val="center"/>
          </w:tcPr>
          <w:p w14:paraId="37B3FA4D" w14:textId="77777777" w:rsidR="009A1EC8" w:rsidRPr="00E11537" w:rsidRDefault="009A1EC8" w:rsidP="00E11537">
            <w:pPr>
              <w:ind w:firstLine="0"/>
              <w:jc w:val="right"/>
              <w:rPr>
                <w:rFonts w:ascii="Times New Roman" w:hAnsi="Times New Roman" w:cs="Times New Roman"/>
                <w:sz w:val="20"/>
                <w:szCs w:val="20"/>
              </w:rPr>
            </w:pPr>
            <w:r w:rsidRPr="00E11537">
              <w:rPr>
                <w:rFonts w:ascii="Times New Roman" w:hAnsi="Times New Roman" w:cs="Times New Roman"/>
                <w:sz w:val="20"/>
                <w:szCs w:val="20"/>
                <w:lang w:val="ru-RU"/>
              </w:rPr>
              <w:t>68 230,95</w:t>
            </w:r>
          </w:p>
        </w:tc>
        <w:tc>
          <w:tcPr>
            <w:tcW w:w="694" w:type="pct"/>
            <w:tcBorders>
              <w:top w:val="single" w:sz="4" w:space="0" w:color="auto"/>
              <w:left w:val="single" w:sz="4" w:space="0" w:color="auto"/>
              <w:bottom w:val="single" w:sz="4" w:space="0" w:color="auto"/>
              <w:right w:val="single" w:sz="4" w:space="0" w:color="auto"/>
            </w:tcBorders>
            <w:vAlign w:val="center"/>
          </w:tcPr>
          <w:p w14:paraId="0E9626C1" w14:textId="77777777" w:rsidR="009A1EC8" w:rsidRPr="00E11537" w:rsidRDefault="009A1EC8" w:rsidP="00E11537">
            <w:pPr>
              <w:ind w:firstLine="0"/>
              <w:jc w:val="right"/>
              <w:rPr>
                <w:rFonts w:ascii="Times New Roman" w:hAnsi="Times New Roman" w:cs="Times New Roman"/>
                <w:sz w:val="20"/>
                <w:szCs w:val="20"/>
                <w:lang w:val="ru-RU"/>
              </w:rPr>
            </w:pPr>
            <w:r w:rsidRPr="006409E4">
              <w:rPr>
                <w:rFonts w:ascii="Times New Roman" w:hAnsi="Times New Roman" w:cs="Times New Roman"/>
                <w:sz w:val="20"/>
                <w:szCs w:val="20"/>
              </w:rPr>
              <w:t>148 317,93</w:t>
            </w:r>
          </w:p>
        </w:tc>
        <w:tc>
          <w:tcPr>
            <w:tcW w:w="706" w:type="pct"/>
            <w:tcBorders>
              <w:top w:val="single" w:sz="4" w:space="0" w:color="auto"/>
              <w:left w:val="single" w:sz="4" w:space="0" w:color="auto"/>
              <w:bottom w:val="single" w:sz="4" w:space="0" w:color="auto"/>
              <w:right w:val="single" w:sz="4" w:space="0" w:color="auto"/>
            </w:tcBorders>
            <w:noWrap/>
          </w:tcPr>
          <w:p w14:paraId="3159783B"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236556,86</w:t>
            </w:r>
          </w:p>
        </w:tc>
        <w:tc>
          <w:tcPr>
            <w:tcW w:w="768" w:type="pct"/>
            <w:tcBorders>
              <w:top w:val="single" w:sz="4" w:space="0" w:color="auto"/>
              <w:left w:val="single" w:sz="4" w:space="0" w:color="auto"/>
              <w:bottom w:val="single" w:sz="4" w:space="0" w:color="auto"/>
              <w:right w:val="single" w:sz="4" w:space="0" w:color="auto"/>
            </w:tcBorders>
            <w:noWrap/>
            <w:vAlign w:val="center"/>
          </w:tcPr>
          <w:p w14:paraId="5066392A"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235767,87</w:t>
            </w:r>
          </w:p>
        </w:tc>
        <w:tc>
          <w:tcPr>
            <w:tcW w:w="773" w:type="pct"/>
            <w:tcBorders>
              <w:top w:val="single" w:sz="4" w:space="0" w:color="auto"/>
              <w:left w:val="single" w:sz="4" w:space="0" w:color="auto"/>
              <w:bottom w:val="single" w:sz="4" w:space="0" w:color="auto"/>
              <w:right w:val="single" w:sz="4" w:space="0" w:color="auto"/>
            </w:tcBorders>
            <w:noWrap/>
            <w:vAlign w:val="center"/>
          </w:tcPr>
          <w:p w14:paraId="7CABCFE7"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-788,99</w:t>
            </w:r>
          </w:p>
        </w:tc>
      </w:tr>
      <w:tr w:rsidR="009A1EC8" w:rsidRPr="006409E4" w14:paraId="34A471F4" w14:textId="77777777" w:rsidTr="0099392D">
        <w:trPr>
          <w:trHeight w:val="20"/>
        </w:trPr>
        <w:tc>
          <w:tcPr>
            <w:tcW w:w="1397" w:type="pct"/>
            <w:tcBorders>
              <w:top w:val="single" w:sz="4" w:space="0" w:color="auto"/>
              <w:left w:val="single" w:sz="4" w:space="0" w:color="auto"/>
              <w:bottom w:val="single" w:sz="4" w:space="0" w:color="auto"/>
              <w:right w:val="single" w:sz="4" w:space="0" w:color="auto"/>
            </w:tcBorders>
            <w:hideMark/>
          </w:tcPr>
          <w:p w14:paraId="3905FE86" w14:textId="77777777" w:rsidR="009A1EC8" w:rsidRPr="006409E4" w:rsidRDefault="009A1EC8" w:rsidP="00E11537">
            <w:pPr>
              <w:ind w:firstLine="0"/>
              <w:jc w:val="left"/>
              <w:rPr>
                <w:rFonts w:ascii="Times New Roman" w:hAnsi="Times New Roman" w:cs="Times New Roman"/>
                <w:color w:val="FF0000"/>
                <w:sz w:val="20"/>
                <w:szCs w:val="20"/>
                <w:lang w:val="ru-RU"/>
              </w:rPr>
            </w:pPr>
            <w:r w:rsidRPr="006409E4">
              <w:rPr>
                <w:rFonts w:ascii="Times New Roman" w:hAnsi="Times New Roman" w:cs="Times New Roman"/>
                <w:sz w:val="20"/>
                <w:szCs w:val="20"/>
                <w:lang w:val="ru-RU"/>
              </w:rPr>
              <w:t>Жилищно-коммунальное хозяйство</w:t>
            </w:r>
          </w:p>
        </w:tc>
        <w:tc>
          <w:tcPr>
            <w:tcW w:w="662" w:type="pct"/>
            <w:tcBorders>
              <w:top w:val="single" w:sz="4" w:space="0" w:color="auto"/>
              <w:left w:val="single" w:sz="4" w:space="0" w:color="auto"/>
              <w:bottom w:val="single" w:sz="4" w:space="0" w:color="auto"/>
              <w:right w:val="single" w:sz="4" w:space="0" w:color="auto"/>
            </w:tcBorders>
            <w:vAlign w:val="center"/>
          </w:tcPr>
          <w:p w14:paraId="36022A41" w14:textId="77777777" w:rsidR="009A1EC8" w:rsidRPr="00E11537" w:rsidRDefault="009A1EC8" w:rsidP="00E11537">
            <w:pPr>
              <w:ind w:firstLine="0"/>
              <w:jc w:val="right"/>
              <w:rPr>
                <w:rFonts w:ascii="Times New Roman" w:hAnsi="Times New Roman" w:cs="Times New Roman"/>
                <w:sz w:val="20"/>
                <w:szCs w:val="20"/>
              </w:rPr>
            </w:pPr>
            <w:r w:rsidRPr="00E11537">
              <w:rPr>
                <w:rFonts w:ascii="Times New Roman" w:hAnsi="Times New Roman" w:cs="Times New Roman"/>
                <w:sz w:val="20"/>
                <w:szCs w:val="20"/>
                <w:lang w:val="ru-RU"/>
              </w:rPr>
              <w:t>200 026,51</w:t>
            </w:r>
          </w:p>
        </w:tc>
        <w:tc>
          <w:tcPr>
            <w:tcW w:w="694" w:type="pct"/>
            <w:tcBorders>
              <w:top w:val="single" w:sz="4" w:space="0" w:color="auto"/>
              <w:left w:val="single" w:sz="4" w:space="0" w:color="auto"/>
              <w:bottom w:val="single" w:sz="4" w:space="0" w:color="auto"/>
              <w:right w:val="single" w:sz="4" w:space="0" w:color="auto"/>
            </w:tcBorders>
            <w:vAlign w:val="center"/>
          </w:tcPr>
          <w:p w14:paraId="0C1BD5B6" w14:textId="77777777" w:rsidR="009A1EC8" w:rsidRPr="00E11537" w:rsidRDefault="009A1EC8" w:rsidP="00E11537">
            <w:pPr>
              <w:ind w:firstLine="0"/>
              <w:jc w:val="right"/>
              <w:rPr>
                <w:rFonts w:ascii="Times New Roman" w:hAnsi="Times New Roman" w:cs="Times New Roman"/>
                <w:sz w:val="20"/>
                <w:szCs w:val="20"/>
                <w:lang w:val="ru-RU"/>
              </w:rPr>
            </w:pPr>
            <w:r w:rsidRPr="006409E4">
              <w:rPr>
                <w:rFonts w:ascii="Times New Roman" w:hAnsi="Times New Roman" w:cs="Times New Roman"/>
                <w:sz w:val="20"/>
                <w:szCs w:val="20"/>
              </w:rPr>
              <w:t>149 558,98</w:t>
            </w:r>
          </w:p>
        </w:tc>
        <w:tc>
          <w:tcPr>
            <w:tcW w:w="706" w:type="pct"/>
            <w:tcBorders>
              <w:top w:val="single" w:sz="4" w:space="0" w:color="auto"/>
              <w:left w:val="single" w:sz="4" w:space="0" w:color="auto"/>
              <w:bottom w:val="single" w:sz="4" w:space="0" w:color="auto"/>
              <w:right w:val="single" w:sz="4" w:space="0" w:color="auto"/>
            </w:tcBorders>
            <w:noWrap/>
          </w:tcPr>
          <w:p w14:paraId="22E24F48"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326094,4</w:t>
            </w:r>
          </w:p>
        </w:tc>
        <w:tc>
          <w:tcPr>
            <w:tcW w:w="768" w:type="pct"/>
            <w:tcBorders>
              <w:top w:val="single" w:sz="4" w:space="0" w:color="auto"/>
              <w:left w:val="single" w:sz="4" w:space="0" w:color="auto"/>
              <w:bottom w:val="single" w:sz="4" w:space="0" w:color="auto"/>
              <w:right w:val="single" w:sz="4" w:space="0" w:color="auto"/>
            </w:tcBorders>
            <w:noWrap/>
            <w:vAlign w:val="center"/>
          </w:tcPr>
          <w:p w14:paraId="5F083E6B"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319239,56</w:t>
            </w:r>
          </w:p>
        </w:tc>
        <w:tc>
          <w:tcPr>
            <w:tcW w:w="773" w:type="pct"/>
            <w:tcBorders>
              <w:top w:val="single" w:sz="4" w:space="0" w:color="auto"/>
              <w:left w:val="single" w:sz="4" w:space="0" w:color="auto"/>
              <w:bottom w:val="single" w:sz="4" w:space="0" w:color="auto"/>
              <w:right w:val="single" w:sz="4" w:space="0" w:color="auto"/>
            </w:tcBorders>
            <w:noWrap/>
            <w:vAlign w:val="center"/>
          </w:tcPr>
          <w:p w14:paraId="5A4F70BA"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-6854,84</w:t>
            </w:r>
          </w:p>
        </w:tc>
      </w:tr>
      <w:tr w:rsidR="009A1EC8" w:rsidRPr="006409E4" w14:paraId="5A6F3B40" w14:textId="77777777" w:rsidTr="0099392D">
        <w:trPr>
          <w:trHeight w:val="20"/>
        </w:trPr>
        <w:tc>
          <w:tcPr>
            <w:tcW w:w="1397" w:type="pct"/>
            <w:tcBorders>
              <w:top w:val="single" w:sz="4" w:space="0" w:color="auto"/>
              <w:left w:val="single" w:sz="4" w:space="0" w:color="auto"/>
              <w:bottom w:val="single" w:sz="4" w:space="0" w:color="auto"/>
              <w:right w:val="single" w:sz="4" w:space="0" w:color="auto"/>
            </w:tcBorders>
            <w:hideMark/>
          </w:tcPr>
          <w:p w14:paraId="23B46413" w14:textId="77777777" w:rsidR="009A1EC8" w:rsidRPr="006409E4" w:rsidRDefault="009A1EC8" w:rsidP="00E11537">
            <w:pPr>
              <w:ind w:firstLine="0"/>
              <w:jc w:val="left"/>
              <w:rPr>
                <w:rFonts w:ascii="Times New Roman" w:hAnsi="Times New Roman" w:cs="Times New Roman"/>
                <w:color w:val="FF0000"/>
                <w:sz w:val="20"/>
                <w:szCs w:val="20"/>
                <w:lang w:val="ru-RU"/>
              </w:rPr>
            </w:pPr>
            <w:r w:rsidRPr="006409E4">
              <w:rPr>
                <w:rFonts w:ascii="Times New Roman" w:hAnsi="Times New Roman" w:cs="Times New Roman"/>
                <w:sz w:val="20"/>
                <w:szCs w:val="20"/>
                <w:lang w:val="ru-RU"/>
              </w:rPr>
              <w:t>Образование</w:t>
            </w:r>
          </w:p>
        </w:tc>
        <w:tc>
          <w:tcPr>
            <w:tcW w:w="662" w:type="pct"/>
            <w:tcBorders>
              <w:top w:val="single" w:sz="4" w:space="0" w:color="auto"/>
              <w:left w:val="single" w:sz="4" w:space="0" w:color="auto"/>
              <w:bottom w:val="single" w:sz="4" w:space="0" w:color="auto"/>
              <w:right w:val="single" w:sz="4" w:space="0" w:color="auto"/>
            </w:tcBorders>
            <w:vAlign w:val="center"/>
          </w:tcPr>
          <w:p w14:paraId="5A6FFCD9" w14:textId="77777777" w:rsidR="009A1EC8" w:rsidRPr="00E11537" w:rsidRDefault="009A1EC8" w:rsidP="00E11537">
            <w:pPr>
              <w:ind w:firstLine="0"/>
              <w:jc w:val="right"/>
              <w:rPr>
                <w:rFonts w:ascii="Times New Roman" w:hAnsi="Times New Roman" w:cs="Times New Roman"/>
                <w:sz w:val="20"/>
                <w:szCs w:val="20"/>
              </w:rPr>
            </w:pPr>
            <w:r w:rsidRPr="00E11537">
              <w:rPr>
                <w:rFonts w:ascii="Times New Roman" w:hAnsi="Times New Roman" w:cs="Times New Roman"/>
                <w:sz w:val="20"/>
                <w:szCs w:val="20"/>
                <w:lang w:val="ru-RU"/>
              </w:rPr>
              <w:t>793 282,66</w:t>
            </w:r>
          </w:p>
        </w:tc>
        <w:tc>
          <w:tcPr>
            <w:tcW w:w="694" w:type="pct"/>
            <w:tcBorders>
              <w:top w:val="single" w:sz="4" w:space="0" w:color="auto"/>
              <w:left w:val="single" w:sz="4" w:space="0" w:color="auto"/>
              <w:bottom w:val="single" w:sz="4" w:space="0" w:color="auto"/>
              <w:right w:val="single" w:sz="4" w:space="0" w:color="auto"/>
            </w:tcBorders>
            <w:vAlign w:val="center"/>
          </w:tcPr>
          <w:p w14:paraId="154409C5" w14:textId="77777777" w:rsidR="009A1EC8" w:rsidRPr="00E11537" w:rsidRDefault="009A1EC8" w:rsidP="00E11537">
            <w:pPr>
              <w:ind w:firstLine="0"/>
              <w:jc w:val="right"/>
              <w:rPr>
                <w:rFonts w:ascii="Times New Roman" w:hAnsi="Times New Roman" w:cs="Times New Roman"/>
                <w:sz w:val="20"/>
                <w:szCs w:val="20"/>
                <w:lang w:val="ru-RU"/>
              </w:rPr>
            </w:pPr>
            <w:r w:rsidRPr="006409E4">
              <w:rPr>
                <w:rFonts w:ascii="Times New Roman" w:hAnsi="Times New Roman" w:cs="Times New Roman"/>
                <w:sz w:val="20"/>
                <w:szCs w:val="20"/>
              </w:rPr>
              <w:t>972 277,00</w:t>
            </w:r>
          </w:p>
        </w:tc>
        <w:tc>
          <w:tcPr>
            <w:tcW w:w="706" w:type="pct"/>
            <w:tcBorders>
              <w:top w:val="single" w:sz="4" w:space="0" w:color="auto"/>
              <w:left w:val="single" w:sz="4" w:space="0" w:color="auto"/>
              <w:bottom w:val="single" w:sz="4" w:space="0" w:color="auto"/>
              <w:right w:val="single" w:sz="4" w:space="0" w:color="auto"/>
            </w:tcBorders>
            <w:noWrap/>
          </w:tcPr>
          <w:p w14:paraId="6E37847C"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978191,51</w:t>
            </w:r>
          </w:p>
        </w:tc>
        <w:tc>
          <w:tcPr>
            <w:tcW w:w="768" w:type="pct"/>
            <w:tcBorders>
              <w:top w:val="single" w:sz="4" w:space="0" w:color="auto"/>
              <w:left w:val="single" w:sz="4" w:space="0" w:color="auto"/>
              <w:bottom w:val="single" w:sz="4" w:space="0" w:color="auto"/>
              <w:right w:val="single" w:sz="4" w:space="0" w:color="auto"/>
            </w:tcBorders>
            <w:noWrap/>
            <w:vAlign w:val="center"/>
          </w:tcPr>
          <w:p w14:paraId="62E2728B"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956215,61</w:t>
            </w:r>
          </w:p>
        </w:tc>
        <w:tc>
          <w:tcPr>
            <w:tcW w:w="773" w:type="pct"/>
            <w:tcBorders>
              <w:top w:val="single" w:sz="4" w:space="0" w:color="auto"/>
              <w:left w:val="single" w:sz="4" w:space="0" w:color="auto"/>
              <w:bottom w:val="single" w:sz="4" w:space="0" w:color="auto"/>
              <w:right w:val="single" w:sz="4" w:space="0" w:color="auto"/>
            </w:tcBorders>
            <w:noWrap/>
            <w:vAlign w:val="center"/>
          </w:tcPr>
          <w:p w14:paraId="2451351C"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-21975,90</w:t>
            </w:r>
          </w:p>
        </w:tc>
      </w:tr>
      <w:tr w:rsidR="009A1EC8" w:rsidRPr="006409E4" w14:paraId="201EA515" w14:textId="77777777" w:rsidTr="0099392D">
        <w:trPr>
          <w:trHeight w:val="20"/>
        </w:trPr>
        <w:tc>
          <w:tcPr>
            <w:tcW w:w="1397" w:type="pct"/>
            <w:tcBorders>
              <w:top w:val="single" w:sz="4" w:space="0" w:color="auto"/>
              <w:left w:val="single" w:sz="4" w:space="0" w:color="auto"/>
              <w:bottom w:val="single" w:sz="4" w:space="0" w:color="auto"/>
              <w:right w:val="single" w:sz="4" w:space="0" w:color="auto"/>
            </w:tcBorders>
            <w:hideMark/>
          </w:tcPr>
          <w:p w14:paraId="7840FC69" w14:textId="77777777" w:rsidR="009A1EC8" w:rsidRPr="006409E4" w:rsidRDefault="009A1EC8" w:rsidP="00E11537">
            <w:pPr>
              <w:ind w:firstLine="0"/>
              <w:jc w:val="left"/>
              <w:rPr>
                <w:rFonts w:ascii="Times New Roman" w:hAnsi="Times New Roman" w:cs="Times New Roman"/>
                <w:color w:val="FF0000"/>
                <w:sz w:val="20"/>
                <w:szCs w:val="20"/>
                <w:lang w:val="ru-RU"/>
              </w:rPr>
            </w:pPr>
            <w:r w:rsidRPr="006409E4">
              <w:rPr>
                <w:rFonts w:ascii="Times New Roman" w:hAnsi="Times New Roman" w:cs="Times New Roman"/>
                <w:sz w:val="20"/>
                <w:szCs w:val="20"/>
                <w:lang w:val="ru-RU"/>
              </w:rPr>
              <w:t>Культура и кинематография</w:t>
            </w:r>
          </w:p>
        </w:tc>
        <w:tc>
          <w:tcPr>
            <w:tcW w:w="662" w:type="pct"/>
            <w:tcBorders>
              <w:top w:val="single" w:sz="4" w:space="0" w:color="auto"/>
              <w:left w:val="single" w:sz="4" w:space="0" w:color="auto"/>
              <w:bottom w:val="single" w:sz="4" w:space="0" w:color="auto"/>
              <w:right w:val="single" w:sz="4" w:space="0" w:color="auto"/>
            </w:tcBorders>
            <w:vAlign w:val="center"/>
          </w:tcPr>
          <w:p w14:paraId="70203324" w14:textId="77777777" w:rsidR="009A1EC8" w:rsidRPr="00E11537" w:rsidRDefault="009A1EC8" w:rsidP="00E11537">
            <w:pPr>
              <w:ind w:firstLine="0"/>
              <w:jc w:val="right"/>
              <w:rPr>
                <w:rFonts w:ascii="Times New Roman" w:hAnsi="Times New Roman" w:cs="Times New Roman"/>
                <w:sz w:val="20"/>
                <w:szCs w:val="20"/>
                <w:lang w:val="ru-RU"/>
              </w:rPr>
            </w:pPr>
            <w:r w:rsidRPr="00E11537">
              <w:rPr>
                <w:rFonts w:ascii="Times New Roman" w:hAnsi="Times New Roman" w:cs="Times New Roman"/>
                <w:sz w:val="20"/>
                <w:szCs w:val="20"/>
                <w:lang w:val="ru-RU"/>
              </w:rPr>
              <w:t>54 227,24</w:t>
            </w:r>
          </w:p>
        </w:tc>
        <w:tc>
          <w:tcPr>
            <w:tcW w:w="694" w:type="pct"/>
            <w:tcBorders>
              <w:top w:val="single" w:sz="4" w:space="0" w:color="auto"/>
              <w:left w:val="single" w:sz="4" w:space="0" w:color="auto"/>
              <w:bottom w:val="single" w:sz="4" w:space="0" w:color="auto"/>
              <w:right w:val="single" w:sz="4" w:space="0" w:color="auto"/>
            </w:tcBorders>
            <w:vAlign w:val="center"/>
          </w:tcPr>
          <w:p w14:paraId="1E56D49B" w14:textId="77777777" w:rsidR="009A1EC8" w:rsidRPr="00E11537" w:rsidRDefault="009A1EC8" w:rsidP="00E11537">
            <w:pPr>
              <w:ind w:firstLine="0"/>
              <w:jc w:val="right"/>
              <w:rPr>
                <w:rFonts w:ascii="Times New Roman" w:hAnsi="Times New Roman" w:cs="Times New Roman"/>
                <w:sz w:val="20"/>
                <w:szCs w:val="20"/>
                <w:lang w:val="ru-RU"/>
              </w:rPr>
            </w:pPr>
            <w:r w:rsidRPr="006409E4">
              <w:rPr>
                <w:rFonts w:ascii="Times New Roman" w:hAnsi="Times New Roman" w:cs="Times New Roman"/>
                <w:sz w:val="20"/>
                <w:szCs w:val="20"/>
              </w:rPr>
              <w:t>62 001,82</w:t>
            </w:r>
          </w:p>
        </w:tc>
        <w:tc>
          <w:tcPr>
            <w:tcW w:w="706" w:type="pct"/>
            <w:tcBorders>
              <w:top w:val="single" w:sz="4" w:space="0" w:color="auto"/>
              <w:left w:val="single" w:sz="4" w:space="0" w:color="auto"/>
              <w:bottom w:val="single" w:sz="4" w:space="0" w:color="auto"/>
              <w:right w:val="single" w:sz="4" w:space="0" w:color="auto"/>
            </w:tcBorders>
            <w:noWrap/>
          </w:tcPr>
          <w:p w14:paraId="042700C6"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67659,38</w:t>
            </w:r>
          </w:p>
        </w:tc>
        <w:tc>
          <w:tcPr>
            <w:tcW w:w="768" w:type="pct"/>
            <w:tcBorders>
              <w:top w:val="single" w:sz="4" w:space="0" w:color="auto"/>
              <w:left w:val="single" w:sz="4" w:space="0" w:color="auto"/>
              <w:bottom w:val="single" w:sz="4" w:space="0" w:color="auto"/>
              <w:right w:val="single" w:sz="4" w:space="0" w:color="auto"/>
            </w:tcBorders>
            <w:noWrap/>
            <w:vAlign w:val="center"/>
          </w:tcPr>
          <w:p w14:paraId="675563D3"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67453,78</w:t>
            </w:r>
          </w:p>
        </w:tc>
        <w:tc>
          <w:tcPr>
            <w:tcW w:w="773" w:type="pct"/>
            <w:tcBorders>
              <w:top w:val="single" w:sz="4" w:space="0" w:color="auto"/>
              <w:left w:val="single" w:sz="4" w:space="0" w:color="auto"/>
              <w:bottom w:val="single" w:sz="4" w:space="0" w:color="auto"/>
              <w:right w:val="single" w:sz="4" w:space="0" w:color="auto"/>
            </w:tcBorders>
            <w:noWrap/>
            <w:vAlign w:val="center"/>
          </w:tcPr>
          <w:p w14:paraId="51E382D2"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-205,60</w:t>
            </w:r>
          </w:p>
        </w:tc>
      </w:tr>
      <w:tr w:rsidR="009A1EC8" w:rsidRPr="006409E4" w14:paraId="6696AA60" w14:textId="77777777" w:rsidTr="0099392D">
        <w:trPr>
          <w:trHeight w:val="20"/>
        </w:trPr>
        <w:tc>
          <w:tcPr>
            <w:tcW w:w="1397" w:type="pct"/>
            <w:tcBorders>
              <w:top w:val="single" w:sz="4" w:space="0" w:color="auto"/>
              <w:left w:val="single" w:sz="4" w:space="0" w:color="auto"/>
              <w:bottom w:val="single" w:sz="4" w:space="0" w:color="auto"/>
              <w:right w:val="single" w:sz="4" w:space="0" w:color="auto"/>
            </w:tcBorders>
            <w:hideMark/>
          </w:tcPr>
          <w:p w14:paraId="52AFD498" w14:textId="77777777" w:rsidR="009A1EC8" w:rsidRPr="006409E4" w:rsidRDefault="009A1EC8" w:rsidP="00E11537">
            <w:pPr>
              <w:ind w:firstLine="0"/>
              <w:jc w:val="left"/>
              <w:rPr>
                <w:rFonts w:ascii="Times New Roman" w:hAnsi="Times New Roman" w:cs="Times New Roman"/>
                <w:color w:val="FF0000"/>
                <w:sz w:val="20"/>
                <w:szCs w:val="20"/>
                <w:lang w:val="ru-RU"/>
              </w:rPr>
            </w:pPr>
            <w:r w:rsidRPr="006409E4">
              <w:rPr>
                <w:rFonts w:ascii="Times New Roman" w:hAnsi="Times New Roman" w:cs="Times New Roman"/>
                <w:sz w:val="20"/>
                <w:szCs w:val="20"/>
                <w:lang w:val="ru-RU"/>
              </w:rPr>
              <w:t>Социальная политика</w:t>
            </w:r>
          </w:p>
        </w:tc>
        <w:tc>
          <w:tcPr>
            <w:tcW w:w="662" w:type="pct"/>
            <w:tcBorders>
              <w:top w:val="single" w:sz="4" w:space="0" w:color="auto"/>
              <w:left w:val="single" w:sz="4" w:space="0" w:color="auto"/>
              <w:bottom w:val="single" w:sz="4" w:space="0" w:color="auto"/>
              <w:right w:val="single" w:sz="4" w:space="0" w:color="auto"/>
            </w:tcBorders>
            <w:vAlign w:val="center"/>
          </w:tcPr>
          <w:p w14:paraId="3E7BAD60" w14:textId="77777777" w:rsidR="009A1EC8" w:rsidRPr="00E11537" w:rsidRDefault="009A1EC8" w:rsidP="00E11537">
            <w:pPr>
              <w:ind w:firstLine="0"/>
              <w:jc w:val="right"/>
              <w:rPr>
                <w:rFonts w:ascii="Times New Roman" w:hAnsi="Times New Roman" w:cs="Times New Roman"/>
                <w:sz w:val="20"/>
                <w:szCs w:val="20"/>
              </w:rPr>
            </w:pPr>
            <w:r w:rsidRPr="00E11537">
              <w:rPr>
                <w:rFonts w:ascii="Times New Roman" w:hAnsi="Times New Roman" w:cs="Times New Roman"/>
                <w:sz w:val="20"/>
                <w:szCs w:val="20"/>
                <w:lang w:val="ru-RU"/>
              </w:rPr>
              <w:t>103 733,57</w:t>
            </w:r>
          </w:p>
        </w:tc>
        <w:tc>
          <w:tcPr>
            <w:tcW w:w="694" w:type="pct"/>
            <w:tcBorders>
              <w:top w:val="single" w:sz="4" w:space="0" w:color="auto"/>
              <w:left w:val="single" w:sz="4" w:space="0" w:color="auto"/>
              <w:bottom w:val="single" w:sz="4" w:space="0" w:color="auto"/>
              <w:right w:val="single" w:sz="4" w:space="0" w:color="auto"/>
            </w:tcBorders>
            <w:vAlign w:val="center"/>
          </w:tcPr>
          <w:p w14:paraId="29B713C4" w14:textId="77777777" w:rsidR="009A1EC8" w:rsidRPr="00E11537" w:rsidRDefault="009A1EC8" w:rsidP="00E11537">
            <w:pPr>
              <w:ind w:firstLine="0"/>
              <w:jc w:val="right"/>
              <w:rPr>
                <w:rFonts w:ascii="Times New Roman" w:hAnsi="Times New Roman" w:cs="Times New Roman"/>
                <w:sz w:val="20"/>
                <w:szCs w:val="20"/>
                <w:lang w:val="ru-RU"/>
              </w:rPr>
            </w:pPr>
            <w:r w:rsidRPr="006409E4">
              <w:rPr>
                <w:rFonts w:ascii="Times New Roman" w:hAnsi="Times New Roman" w:cs="Times New Roman"/>
                <w:sz w:val="20"/>
                <w:szCs w:val="20"/>
              </w:rPr>
              <w:t>92 473,99</w:t>
            </w:r>
          </w:p>
        </w:tc>
        <w:tc>
          <w:tcPr>
            <w:tcW w:w="706" w:type="pct"/>
            <w:tcBorders>
              <w:top w:val="single" w:sz="4" w:space="0" w:color="auto"/>
              <w:left w:val="single" w:sz="4" w:space="0" w:color="auto"/>
              <w:bottom w:val="single" w:sz="4" w:space="0" w:color="auto"/>
              <w:right w:val="single" w:sz="4" w:space="0" w:color="auto"/>
            </w:tcBorders>
            <w:noWrap/>
          </w:tcPr>
          <w:p w14:paraId="6F7E2283"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83901,76</w:t>
            </w:r>
          </w:p>
        </w:tc>
        <w:tc>
          <w:tcPr>
            <w:tcW w:w="768" w:type="pct"/>
            <w:tcBorders>
              <w:top w:val="single" w:sz="4" w:space="0" w:color="auto"/>
              <w:left w:val="single" w:sz="4" w:space="0" w:color="auto"/>
              <w:bottom w:val="single" w:sz="4" w:space="0" w:color="auto"/>
              <w:right w:val="single" w:sz="4" w:space="0" w:color="auto"/>
            </w:tcBorders>
            <w:noWrap/>
            <w:vAlign w:val="center"/>
          </w:tcPr>
          <w:p w14:paraId="54FEF366"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78756,64</w:t>
            </w:r>
          </w:p>
        </w:tc>
        <w:tc>
          <w:tcPr>
            <w:tcW w:w="773" w:type="pct"/>
            <w:tcBorders>
              <w:top w:val="single" w:sz="4" w:space="0" w:color="auto"/>
              <w:left w:val="single" w:sz="4" w:space="0" w:color="auto"/>
              <w:bottom w:val="single" w:sz="4" w:space="0" w:color="auto"/>
              <w:right w:val="single" w:sz="4" w:space="0" w:color="auto"/>
            </w:tcBorders>
            <w:noWrap/>
            <w:vAlign w:val="center"/>
          </w:tcPr>
          <w:p w14:paraId="53CC7AFA"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-5145,12</w:t>
            </w:r>
          </w:p>
        </w:tc>
      </w:tr>
      <w:tr w:rsidR="009A1EC8" w:rsidRPr="006409E4" w14:paraId="594C3F59" w14:textId="77777777" w:rsidTr="0099392D">
        <w:trPr>
          <w:trHeight w:val="298"/>
        </w:trPr>
        <w:tc>
          <w:tcPr>
            <w:tcW w:w="1397" w:type="pct"/>
            <w:tcBorders>
              <w:top w:val="single" w:sz="4" w:space="0" w:color="auto"/>
              <w:left w:val="single" w:sz="4" w:space="0" w:color="auto"/>
              <w:bottom w:val="single" w:sz="4" w:space="0" w:color="auto"/>
              <w:right w:val="single" w:sz="4" w:space="0" w:color="auto"/>
            </w:tcBorders>
            <w:hideMark/>
          </w:tcPr>
          <w:p w14:paraId="3D1311BF" w14:textId="77777777" w:rsidR="009A1EC8" w:rsidRPr="006409E4" w:rsidRDefault="009A1EC8" w:rsidP="00E11537">
            <w:pPr>
              <w:ind w:firstLine="0"/>
              <w:jc w:val="left"/>
              <w:rPr>
                <w:rFonts w:ascii="Times New Roman" w:hAnsi="Times New Roman" w:cs="Times New Roman"/>
                <w:color w:val="FF0000"/>
                <w:sz w:val="20"/>
                <w:szCs w:val="20"/>
                <w:lang w:val="ru-RU"/>
              </w:rPr>
            </w:pPr>
            <w:r w:rsidRPr="006409E4">
              <w:rPr>
                <w:rFonts w:ascii="Times New Roman" w:hAnsi="Times New Roman" w:cs="Times New Roman"/>
                <w:sz w:val="20"/>
                <w:szCs w:val="20"/>
                <w:lang w:val="ru-RU"/>
              </w:rPr>
              <w:t>Физическая культура и спорт</w:t>
            </w:r>
          </w:p>
        </w:tc>
        <w:tc>
          <w:tcPr>
            <w:tcW w:w="662" w:type="pct"/>
            <w:tcBorders>
              <w:top w:val="single" w:sz="4" w:space="0" w:color="auto"/>
              <w:left w:val="single" w:sz="4" w:space="0" w:color="auto"/>
              <w:bottom w:val="single" w:sz="4" w:space="0" w:color="auto"/>
              <w:right w:val="single" w:sz="4" w:space="0" w:color="auto"/>
            </w:tcBorders>
            <w:vAlign w:val="center"/>
          </w:tcPr>
          <w:p w14:paraId="1F9CA34E" w14:textId="77777777" w:rsidR="009A1EC8" w:rsidRPr="00E11537" w:rsidRDefault="009A1EC8" w:rsidP="00E11537">
            <w:pPr>
              <w:ind w:firstLine="0"/>
              <w:jc w:val="right"/>
              <w:rPr>
                <w:rFonts w:ascii="Times New Roman" w:hAnsi="Times New Roman" w:cs="Times New Roman"/>
                <w:sz w:val="20"/>
                <w:szCs w:val="20"/>
                <w:lang w:val="ru-RU"/>
              </w:rPr>
            </w:pPr>
            <w:r w:rsidRPr="00E11537">
              <w:rPr>
                <w:rFonts w:ascii="Times New Roman" w:hAnsi="Times New Roman" w:cs="Times New Roman"/>
                <w:sz w:val="20"/>
                <w:szCs w:val="20"/>
                <w:lang w:val="ru-RU"/>
              </w:rPr>
              <w:t>28 999,92</w:t>
            </w:r>
          </w:p>
        </w:tc>
        <w:tc>
          <w:tcPr>
            <w:tcW w:w="694" w:type="pct"/>
            <w:tcBorders>
              <w:top w:val="single" w:sz="4" w:space="0" w:color="auto"/>
              <w:left w:val="single" w:sz="4" w:space="0" w:color="auto"/>
              <w:bottom w:val="single" w:sz="4" w:space="0" w:color="auto"/>
              <w:right w:val="single" w:sz="4" w:space="0" w:color="auto"/>
            </w:tcBorders>
            <w:vAlign w:val="center"/>
          </w:tcPr>
          <w:p w14:paraId="5731B5C9" w14:textId="77777777" w:rsidR="009A1EC8" w:rsidRPr="00E11537" w:rsidRDefault="009A1EC8" w:rsidP="00E11537">
            <w:pPr>
              <w:ind w:firstLine="0"/>
              <w:jc w:val="right"/>
              <w:rPr>
                <w:rFonts w:ascii="Times New Roman" w:hAnsi="Times New Roman" w:cs="Times New Roman"/>
                <w:sz w:val="20"/>
                <w:szCs w:val="20"/>
                <w:lang w:val="ru-RU"/>
              </w:rPr>
            </w:pPr>
            <w:r w:rsidRPr="006409E4">
              <w:rPr>
                <w:rFonts w:ascii="Times New Roman" w:hAnsi="Times New Roman" w:cs="Times New Roman"/>
                <w:sz w:val="20"/>
                <w:szCs w:val="20"/>
              </w:rPr>
              <w:t>34 702,56</w:t>
            </w:r>
          </w:p>
        </w:tc>
        <w:tc>
          <w:tcPr>
            <w:tcW w:w="706" w:type="pct"/>
            <w:tcBorders>
              <w:top w:val="single" w:sz="4" w:space="0" w:color="auto"/>
              <w:left w:val="single" w:sz="4" w:space="0" w:color="auto"/>
              <w:bottom w:val="single" w:sz="4" w:space="0" w:color="auto"/>
              <w:right w:val="single" w:sz="4" w:space="0" w:color="auto"/>
            </w:tcBorders>
            <w:noWrap/>
          </w:tcPr>
          <w:p w14:paraId="2917C0AE"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40115,27</w:t>
            </w:r>
          </w:p>
        </w:tc>
        <w:tc>
          <w:tcPr>
            <w:tcW w:w="768" w:type="pct"/>
            <w:tcBorders>
              <w:top w:val="single" w:sz="4" w:space="0" w:color="auto"/>
              <w:left w:val="single" w:sz="4" w:space="0" w:color="auto"/>
              <w:bottom w:val="single" w:sz="4" w:space="0" w:color="auto"/>
              <w:right w:val="single" w:sz="4" w:space="0" w:color="auto"/>
            </w:tcBorders>
            <w:noWrap/>
            <w:vAlign w:val="center"/>
          </w:tcPr>
          <w:p w14:paraId="0F4792D4"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38653,75</w:t>
            </w:r>
          </w:p>
        </w:tc>
        <w:tc>
          <w:tcPr>
            <w:tcW w:w="773" w:type="pct"/>
            <w:tcBorders>
              <w:top w:val="single" w:sz="4" w:space="0" w:color="auto"/>
              <w:left w:val="single" w:sz="4" w:space="0" w:color="auto"/>
              <w:bottom w:val="single" w:sz="4" w:space="0" w:color="auto"/>
              <w:right w:val="single" w:sz="4" w:space="0" w:color="auto"/>
            </w:tcBorders>
            <w:noWrap/>
            <w:vAlign w:val="center"/>
          </w:tcPr>
          <w:p w14:paraId="47D88AA9"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-1461,52</w:t>
            </w:r>
          </w:p>
        </w:tc>
      </w:tr>
      <w:tr w:rsidR="009A1EC8" w:rsidRPr="006409E4" w14:paraId="4AAAFDA1" w14:textId="77777777" w:rsidTr="0099392D">
        <w:trPr>
          <w:trHeight w:val="20"/>
        </w:trPr>
        <w:tc>
          <w:tcPr>
            <w:tcW w:w="1397" w:type="pct"/>
            <w:tcBorders>
              <w:top w:val="single" w:sz="4" w:space="0" w:color="auto"/>
              <w:left w:val="single" w:sz="4" w:space="0" w:color="auto"/>
              <w:bottom w:val="single" w:sz="4" w:space="0" w:color="auto"/>
              <w:right w:val="single" w:sz="4" w:space="0" w:color="auto"/>
            </w:tcBorders>
            <w:hideMark/>
          </w:tcPr>
          <w:p w14:paraId="5D271DE2" w14:textId="77777777" w:rsidR="009A1EC8" w:rsidRPr="006409E4" w:rsidRDefault="009A1EC8" w:rsidP="00E11537">
            <w:pPr>
              <w:ind w:firstLine="0"/>
              <w:jc w:val="left"/>
              <w:rPr>
                <w:rFonts w:ascii="Times New Roman" w:hAnsi="Times New Roman" w:cs="Times New Roman"/>
                <w:color w:val="FF0000"/>
                <w:sz w:val="20"/>
                <w:szCs w:val="20"/>
                <w:lang w:val="ru-RU"/>
              </w:rPr>
            </w:pPr>
            <w:r w:rsidRPr="006409E4">
              <w:rPr>
                <w:rFonts w:ascii="Times New Roman" w:hAnsi="Times New Roman" w:cs="Times New Roman"/>
                <w:sz w:val="20"/>
                <w:szCs w:val="20"/>
                <w:lang w:val="ru-RU"/>
              </w:rPr>
              <w:t>Средства массовой информации</w:t>
            </w:r>
          </w:p>
        </w:tc>
        <w:tc>
          <w:tcPr>
            <w:tcW w:w="662" w:type="pct"/>
            <w:tcBorders>
              <w:top w:val="single" w:sz="4" w:space="0" w:color="auto"/>
              <w:left w:val="single" w:sz="4" w:space="0" w:color="auto"/>
              <w:bottom w:val="single" w:sz="4" w:space="0" w:color="auto"/>
              <w:right w:val="single" w:sz="4" w:space="0" w:color="auto"/>
            </w:tcBorders>
            <w:vAlign w:val="center"/>
          </w:tcPr>
          <w:p w14:paraId="40B25E2A" w14:textId="77777777" w:rsidR="009A1EC8" w:rsidRPr="00E11537" w:rsidRDefault="009A1EC8" w:rsidP="00E11537">
            <w:pPr>
              <w:ind w:firstLine="0"/>
              <w:jc w:val="right"/>
              <w:rPr>
                <w:rFonts w:ascii="Times New Roman" w:hAnsi="Times New Roman" w:cs="Times New Roman"/>
                <w:sz w:val="20"/>
                <w:szCs w:val="20"/>
              </w:rPr>
            </w:pPr>
            <w:r w:rsidRPr="00E11537">
              <w:rPr>
                <w:rFonts w:ascii="Times New Roman" w:hAnsi="Times New Roman" w:cs="Times New Roman"/>
                <w:sz w:val="20"/>
                <w:szCs w:val="20"/>
                <w:lang w:val="ru-RU"/>
              </w:rPr>
              <w:t>2 911,00</w:t>
            </w:r>
          </w:p>
        </w:tc>
        <w:tc>
          <w:tcPr>
            <w:tcW w:w="694" w:type="pct"/>
            <w:tcBorders>
              <w:top w:val="single" w:sz="4" w:space="0" w:color="auto"/>
              <w:left w:val="single" w:sz="4" w:space="0" w:color="auto"/>
              <w:bottom w:val="single" w:sz="4" w:space="0" w:color="auto"/>
              <w:right w:val="single" w:sz="4" w:space="0" w:color="auto"/>
            </w:tcBorders>
            <w:vAlign w:val="center"/>
          </w:tcPr>
          <w:p w14:paraId="15D33CCA" w14:textId="77777777" w:rsidR="009A1EC8" w:rsidRPr="00E11537" w:rsidRDefault="009A1EC8" w:rsidP="00E11537">
            <w:pPr>
              <w:ind w:firstLine="0"/>
              <w:jc w:val="right"/>
              <w:rPr>
                <w:rFonts w:ascii="Times New Roman" w:hAnsi="Times New Roman" w:cs="Times New Roman"/>
                <w:sz w:val="20"/>
                <w:szCs w:val="20"/>
                <w:lang w:val="ru-RU"/>
              </w:rPr>
            </w:pPr>
            <w:r w:rsidRPr="006409E4">
              <w:rPr>
                <w:rFonts w:ascii="Times New Roman" w:hAnsi="Times New Roman" w:cs="Times New Roman"/>
                <w:sz w:val="20"/>
                <w:szCs w:val="20"/>
              </w:rPr>
              <w:t>3 836,60</w:t>
            </w:r>
          </w:p>
        </w:tc>
        <w:tc>
          <w:tcPr>
            <w:tcW w:w="706" w:type="pct"/>
            <w:tcBorders>
              <w:top w:val="single" w:sz="4" w:space="0" w:color="auto"/>
              <w:left w:val="single" w:sz="4" w:space="0" w:color="auto"/>
              <w:bottom w:val="single" w:sz="4" w:space="0" w:color="auto"/>
              <w:right w:val="single" w:sz="4" w:space="0" w:color="auto"/>
            </w:tcBorders>
            <w:noWrap/>
          </w:tcPr>
          <w:p w14:paraId="63CFC874"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4571,0</w:t>
            </w:r>
          </w:p>
        </w:tc>
        <w:tc>
          <w:tcPr>
            <w:tcW w:w="768" w:type="pct"/>
            <w:tcBorders>
              <w:top w:val="single" w:sz="4" w:space="0" w:color="auto"/>
              <w:left w:val="single" w:sz="4" w:space="0" w:color="auto"/>
              <w:bottom w:val="single" w:sz="4" w:space="0" w:color="auto"/>
              <w:right w:val="single" w:sz="4" w:space="0" w:color="auto"/>
            </w:tcBorders>
            <w:noWrap/>
            <w:vAlign w:val="center"/>
          </w:tcPr>
          <w:p w14:paraId="3549F763"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4571</w:t>
            </w:r>
          </w:p>
        </w:tc>
        <w:tc>
          <w:tcPr>
            <w:tcW w:w="773" w:type="pct"/>
            <w:tcBorders>
              <w:top w:val="single" w:sz="4" w:space="0" w:color="auto"/>
              <w:left w:val="single" w:sz="4" w:space="0" w:color="auto"/>
              <w:bottom w:val="single" w:sz="4" w:space="0" w:color="auto"/>
              <w:right w:val="single" w:sz="4" w:space="0" w:color="auto"/>
            </w:tcBorders>
            <w:noWrap/>
            <w:vAlign w:val="center"/>
          </w:tcPr>
          <w:p w14:paraId="71A4645B"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w:t>
            </w:r>
          </w:p>
        </w:tc>
      </w:tr>
      <w:tr w:rsidR="009A1EC8" w:rsidRPr="006409E4" w14:paraId="04F88D5F" w14:textId="77777777" w:rsidTr="0099392D">
        <w:trPr>
          <w:trHeight w:val="20"/>
        </w:trPr>
        <w:tc>
          <w:tcPr>
            <w:tcW w:w="1397" w:type="pct"/>
            <w:tcBorders>
              <w:top w:val="single" w:sz="4" w:space="0" w:color="auto"/>
              <w:left w:val="single" w:sz="4" w:space="0" w:color="auto"/>
              <w:bottom w:val="single" w:sz="4" w:space="0" w:color="auto"/>
              <w:right w:val="single" w:sz="4" w:space="0" w:color="auto"/>
            </w:tcBorders>
            <w:hideMark/>
          </w:tcPr>
          <w:p w14:paraId="1CD0EC05" w14:textId="77777777" w:rsidR="009A1EC8" w:rsidRPr="006409E4" w:rsidRDefault="009A1EC8" w:rsidP="00E11537">
            <w:pPr>
              <w:ind w:firstLine="0"/>
              <w:jc w:val="left"/>
              <w:rPr>
                <w:rFonts w:ascii="Times New Roman" w:hAnsi="Times New Roman" w:cs="Times New Roman"/>
                <w:color w:val="FF0000"/>
                <w:sz w:val="20"/>
                <w:szCs w:val="20"/>
                <w:lang w:val="ru-RU"/>
              </w:rPr>
            </w:pPr>
            <w:r w:rsidRPr="006409E4">
              <w:rPr>
                <w:rFonts w:ascii="Times New Roman" w:hAnsi="Times New Roman" w:cs="Times New Roman"/>
                <w:sz w:val="20"/>
                <w:szCs w:val="20"/>
                <w:lang w:val="ru-RU"/>
              </w:rPr>
              <w:t>Обслуживание государственного и муниципального долга</w:t>
            </w:r>
          </w:p>
        </w:tc>
        <w:tc>
          <w:tcPr>
            <w:tcW w:w="662" w:type="pct"/>
            <w:tcBorders>
              <w:top w:val="single" w:sz="4" w:space="0" w:color="auto"/>
              <w:left w:val="single" w:sz="4" w:space="0" w:color="auto"/>
              <w:bottom w:val="single" w:sz="4" w:space="0" w:color="auto"/>
              <w:right w:val="single" w:sz="4" w:space="0" w:color="auto"/>
            </w:tcBorders>
            <w:vAlign w:val="center"/>
          </w:tcPr>
          <w:p w14:paraId="15FB5030" w14:textId="77777777" w:rsidR="009A1EC8" w:rsidRPr="00E11537" w:rsidRDefault="009A1EC8" w:rsidP="00E11537">
            <w:pPr>
              <w:ind w:firstLine="0"/>
              <w:jc w:val="right"/>
              <w:rPr>
                <w:rFonts w:ascii="Times New Roman" w:hAnsi="Times New Roman" w:cs="Times New Roman"/>
                <w:sz w:val="20"/>
                <w:szCs w:val="20"/>
              </w:rPr>
            </w:pPr>
            <w:r w:rsidRPr="00E11537">
              <w:rPr>
                <w:rFonts w:ascii="Times New Roman" w:hAnsi="Times New Roman" w:cs="Times New Roman"/>
                <w:sz w:val="20"/>
                <w:szCs w:val="20"/>
                <w:lang w:val="ru-RU"/>
              </w:rPr>
              <w:t>1 886,80</w:t>
            </w:r>
          </w:p>
        </w:tc>
        <w:tc>
          <w:tcPr>
            <w:tcW w:w="694" w:type="pct"/>
            <w:tcBorders>
              <w:top w:val="single" w:sz="4" w:space="0" w:color="auto"/>
              <w:left w:val="single" w:sz="4" w:space="0" w:color="auto"/>
              <w:bottom w:val="single" w:sz="4" w:space="0" w:color="auto"/>
              <w:right w:val="single" w:sz="4" w:space="0" w:color="auto"/>
            </w:tcBorders>
            <w:vAlign w:val="center"/>
          </w:tcPr>
          <w:p w14:paraId="65400924" w14:textId="77777777" w:rsidR="009A1EC8" w:rsidRPr="00E11537" w:rsidRDefault="009A1EC8" w:rsidP="00E11537">
            <w:pPr>
              <w:ind w:firstLine="0"/>
              <w:jc w:val="right"/>
              <w:rPr>
                <w:rFonts w:ascii="Times New Roman" w:hAnsi="Times New Roman" w:cs="Times New Roman"/>
                <w:sz w:val="20"/>
                <w:szCs w:val="20"/>
                <w:lang w:val="ru-RU"/>
              </w:rPr>
            </w:pPr>
            <w:r w:rsidRPr="006409E4">
              <w:rPr>
                <w:rFonts w:ascii="Times New Roman" w:hAnsi="Times New Roman" w:cs="Times New Roman"/>
                <w:sz w:val="20"/>
                <w:szCs w:val="20"/>
              </w:rPr>
              <w:t>584,43</w:t>
            </w:r>
          </w:p>
        </w:tc>
        <w:tc>
          <w:tcPr>
            <w:tcW w:w="706" w:type="pct"/>
            <w:tcBorders>
              <w:top w:val="single" w:sz="4" w:space="0" w:color="auto"/>
              <w:left w:val="single" w:sz="4" w:space="0" w:color="auto"/>
              <w:bottom w:val="single" w:sz="4" w:space="0" w:color="auto"/>
              <w:right w:val="single" w:sz="4" w:space="0" w:color="auto"/>
            </w:tcBorders>
            <w:noWrap/>
          </w:tcPr>
          <w:p w14:paraId="64ABA3C2"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204,0</w:t>
            </w:r>
          </w:p>
        </w:tc>
        <w:tc>
          <w:tcPr>
            <w:tcW w:w="768" w:type="pct"/>
            <w:tcBorders>
              <w:top w:val="single" w:sz="4" w:space="0" w:color="auto"/>
              <w:left w:val="single" w:sz="4" w:space="0" w:color="auto"/>
              <w:bottom w:val="single" w:sz="4" w:space="0" w:color="auto"/>
              <w:right w:val="single" w:sz="4" w:space="0" w:color="auto"/>
            </w:tcBorders>
            <w:noWrap/>
            <w:vAlign w:val="center"/>
          </w:tcPr>
          <w:p w14:paraId="27B64915"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105,36</w:t>
            </w:r>
          </w:p>
        </w:tc>
        <w:tc>
          <w:tcPr>
            <w:tcW w:w="773" w:type="pct"/>
            <w:tcBorders>
              <w:top w:val="single" w:sz="4" w:space="0" w:color="auto"/>
              <w:left w:val="single" w:sz="4" w:space="0" w:color="auto"/>
              <w:bottom w:val="single" w:sz="4" w:space="0" w:color="auto"/>
              <w:right w:val="single" w:sz="4" w:space="0" w:color="auto"/>
            </w:tcBorders>
            <w:noWrap/>
            <w:vAlign w:val="center"/>
          </w:tcPr>
          <w:p w14:paraId="171E6AEC" w14:textId="77777777" w:rsidR="009A1EC8" w:rsidRPr="009A1EC8" w:rsidRDefault="009A1EC8" w:rsidP="00E11537">
            <w:pPr>
              <w:ind w:firstLine="0"/>
              <w:jc w:val="right"/>
              <w:rPr>
                <w:rFonts w:ascii="Times New Roman" w:hAnsi="Times New Roman" w:cs="Times New Roman"/>
                <w:sz w:val="20"/>
                <w:szCs w:val="20"/>
                <w:lang w:val="ru-RU"/>
              </w:rPr>
            </w:pPr>
            <w:r w:rsidRPr="009A1EC8">
              <w:rPr>
                <w:rFonts w:ascii="Times New Roman" w:hAnsi="Times New Roman" w:cs="Times New Roman"/>
                <w:sz w:val="20"/>
                <w:szCs w:val="20"/>
                <w:lang w:val="ru-RU"/>
              </w:rPr>
              <w:t>-98,64</w:t>
            </w:r>
          </w:p>
        </w:tc>
      </w:tr>
      <w:tr w:rsidR="009A1EC8" w:rsidRPr="004D2F5F" w14:paraId="4841A4B9" w14:textId="77777777" w:rsidTr="0099392D">
        <w:trPr>
          <w:trHeight w:val="20"/>
        </w:trPr>
        <w:tc>
          <w:tcPr>
            <w:tcW w:w="1397" w:type="pct"/>
            <w:tcBorders>
              <w:top w:val="single" w:sz="4" w:space="0" w:color="auto"/>
              <w:left w:val="single" w:sz="4" w:space="0" w:color="auto"/>
              <w:bottom w:val="single" w:sz="4" w:space="0" w:color="auto"/>
              <w:right w:val="single" w:sz="4" w:space="0" w:color="auto"/>
            </w:tcBorders>
          </w:tcPr>
          <w:p w14:paraId="4E541A60" w14:textId="77777777" w:rsidR="009A1EC8" w:rsidRPr="004D2F5F" w:rsidRDefault="009A1EC8" w:rsidP="00E11537">
            <w:pPr>
              <w:ind w:firstLine="0"/>
              <w:jc w:val="left"/>
              <w:rPr>
                <w:rFonts w:ascii="Times New Roman" w:hAnsi="Times New Roman" w:cs="Times New Roman"/>
                <w:b/>
                <w:color w:val="FF0000"/>
                <w:sz w:val="20"/>
                <w:szCs w:val="20"/>
                <w:lang w:val="ru-RU"/>
              </w:rPr>
            </w:pPr>
            <w:r w:rsidRPr="004D2F5F">
              <w:rPr>
                <w:rFonts w:ascii="Times New Roman" w:hAnsi="Times New Roman" w:cs="Times New Roman"/>
                <w:b/>
                <w:sz w:val="20"/>
                <w:szCs w:val="20"/>
                <w:lang w:val="ru-RU"/>
              </w:rPr>
              <w:t>Всего расходов</w:t>
            </w:r>
          </w:p>
        </w:tc>
        <w:tc>
          <w:tcPr>
            <w:tcW w:w="662" w:type="pct"/>
            <w:tcBorders>
              <w:top w:val="single" w:sz="4" w:space="0" w:color="auto"/>
              <w:left w:val="single" w:sz="4" w:space="0" w:color="auto"/>
              <w:bottom w:val="single" w:sz="4" w:space="0" w:color="auto"/>
              <w:right w:val="single" w:sz="4" w:space="0" w:color="auto"/>
            </w:tcBorders>
            <w:vAlign w:val="center"/>
          </w:tcPr>
          <w:p w14:paraId="0B84BCCE" w14:textId="77777777" w:rsidR="009A1EC8" w:rsidRPr="004D2F5F" w:rsidRDefault="009A1EC8" w:rsidP="00E11537">
            <w:pPr>
              <w:ind w:firstLine="0"/>
              <w:jc w:val="right"/>
              <w:rPr>
                <w:rFonts w:ascii="Times New Roman" w:hAnsi="Times New Roman" w:cs="Times New Roman"/>
                <w:b/>
                <w:bCs/>
                <w:sz w:val="20"/>
                <w:szCs w:val="20"/>
                <w:lang w:val="ru-RU"/>
              </w:rPr>
            </w:pPr>
            <w:r w:rsidRPr="004D2F5F">
              <w:rPr>
                <w:rFonts w:ascii="Times New Roman" w:hAnsi="Times New Roman" w:cs="Times New Roman"/>
                <w:b/>
                <w:bCs/>
                <w:sz w:val="20"/>
                <w:szCs w:val="20"/>
                <w:lang w:val="ru-RU"/>
              </w:rPr>
              <w:t>1 369 389,43</w:t>
            </w:r>
          </w:p>
        </w:tc>
        <w:tc>
          <w:tcPr>
            <w:tcW w:w="694" w:type="pct"/>
            <w:tcBorders>
              <w:top w:val="single" w:sz="4" w:space="0" w:color="auto"/>
              <w:left w:val="single" w:sz="4" w:space="0" w:color="auto"/>
              <w:bottom w:val="single" w:sz="4" w:space="0" w:color="auto"/>
              <w:right w:val="single" w:sz="4" w:space="0" w:color="auto"/>
            </w:tcBorders>
            <w:vAlign w:val="center"/>
          </w:tcPr>
          <w:p w14:paraId="7E4BDBD6" w14:textId="77777777" w:rsidR="009A1EC8" w:rsidRPr="004D2F5F" w:rsidRDefault="009A1EC8" w:rsidP="00E11537">
            <w:pPr>
              <w:ind w:firstLine="0"/>
              <w:jc w:val="right"/>
              <w:rPr>
                <w:rFonts w:ascii="Times New Roman" w:hAnsi="Times New Roman" w:cs="Times New Roman"/>
                <w:b/>
                <w:bCs/>
                <w:sz w:val="20"/>
                <w:szCs w:val="20"/>
                <w:lang w:val="ru-RU"/>
              </w:rPr>
            </w:pPr>
            <w:r w:rsidRPr="004D2F5F">
              <w:rPr>
                <w:rFonts w:ascii="Times New Roman" w:hAnsi="Times New Roman" w:cs="Times New Roman"/>
                <w:b/>
                <w:sz w:val="20"/>
                <w:szCs w:val="20"/>
              </w:rPr>
              <w:t>1 609 823,83</w:t>
            </w:r>
          </w:p>
        </w:tc>
        <w:tc>
          <w:tcPr>
            <w:tcW w:w="706" w:type="pct"/>
            <w:tcBorders>
              <w:top w:val="single" w:sz="4" w:space="0" w:color="auto"/>
              <w:left w:val="single" w:sz="4" w:space="0" w:color="auto"/>
              <w:bottom w:val="single" w:sz="4" w:space="0" w:color="auto"/>
              <w:right w:val="single" w:sz="4" w:space="0" w:color="auto"/>
            </w:tcBorders>
            <w:noWrap/>
          </w:tcPr>
          <w:p w14:paraId="3F3D9901" w14:textId="77777777" w:rsidR="009A1EC8" w:rsidRPr="004D2F5F" w:rsidRDefault="009A1EC8" w:rsidP="00E11537">
            <w:pPr>
              <w:ind w:firstLine="0"/>
              <w:jc w:val="right"/>
              <w:rPr>
                <w:rFonts w:ascii="Times New Roman" w:hAnsi="Times New Roman" w:cs="Times New Roman"/>
                <w:b/>
                <w:sz w:val="20"/>
                <w:szCs w:val="20"/>
                <w:lang w:val="ru-RU"/>
              </w:rPr>
            </w:pPr>
            <w:r w:rsidRPr="004D2F5F">
              <w:rPr>
                <w:rFonts w:ascii="Times New Roman" w:hAnsi="Times New Roman" w:cs="Times New Roman"/>
                <w:b/>
                <w:sz w:val="20"/>
                <w:szCs w:val="20"/>
                <w:lang w:val="ru-RU"/>
              </w:rPr>
              <w:t>1942107,08</w:t>
            </w:r>
          </w:p>
        </w:tc>
        <w:tc>
          <w:tcPr>
            <w:tcW w:w="768" w:type="pct"/>
            <w:tcBorders>
              <w:top w:val="single" w:sz="4" w:space="0" w:color="auto"/>
              <w:left w:val="single" w:sz="4" w:space="0" w:color="auto"/>
              <w:bottom w:val="single" w:sz="4" w:space="0" w:color="auto"/>
              <w:right w:val="single" w:sz="4" w:space="0" w:color="auto"/>
            </w:tcBorders>
            <w:noWrap/>
            <w:vAlign w:val="center"/>
          </w:tcPr>
          <w:p w14:paraId="3923835F" w14:textId="77777777" w:rsidR="009A1EC8" w:rsidRPr="004D2F5F" w:rsidRDefault="009A1EC8" w:rsidP="00E11537">
            <w:pPr>
              <w:ind w:firstLine="0"/>
              <w:jc w:val="right"/>
              <w:rPr>
                <w:rFonts w:ascii="Times New Roman" w:hAnsi="Times New Roman" w:cs="Times New Roman"/>
                <w:b/>
                <w:sz w:val="20"/>
                <w:szCs w:val="20"/>
                <w:lang w:val="ru-RU"/>
              </w:rPr>
            </w:pPr>
            <w:r w:rsidRPr="004D2F5F">
              <w:rPr>
                <w:rFonts w:ascii="Times New Roman" w:hAnsi="Times New Roman" w:cs="Times New Roman"/>
                <w:b/>
                <w:sz w:val="20"/>
                <w:szCs w:val="20"/>
                <w:lang w:val="ru-RU"/>
              </w:rPr>
              <w:t>1888483,25</w:t>
            </w:r>
          </w:p>
        </w:tc>
        <w:tc>
          <w:tcPr>
            <w:tcW w:w="773" w:type="pct"/>
            <w:tcBorders>
              <w:top w:val="single" w:sz="4" w:space="0" w:color="auto"/>
              <w:left w:val="single" w:sz="4" w:space="0" w:color="auto"/>
              <w:bottom w:val="single" w:sz="4" w:space="0" w:color="auto"/>
              <w:right w:val="single" w:sz="4" w:space="0" w:color="auto"/>
            </w:tcBorders>
            <w:noWrap/>
            <w:vAlign w:val="center"/>
          </w:tcPr>
          <w:p w14:paraId="22739C58" w14:textId="77777777" w:rsidR="009A1EC8" w:rsidRPr="004D2F5F" w:rsidRDefault="009A1EC8" w:rsidP="00E11537">
            <w:pPr>
              <w:ind w:firstLine="0"/>
              <w:jc w:val="right"/>
              <w:rPr>
                <w:rFonts w:ascii="Times New Roman" w:hAnsi="Times New Roman" w:cs="Times New Roman"/>
                <w:b/>
                <w:sz w:val="20"/>
                <w:szCs w:val="20"/>
                <w:lang w:val="ru-RU"/>
              </w:rPr>
            </w:pPr>
            <w:r w:rsidRPr="004D2F5F">
              <w:rPr>
                <w:rFonts w:ascii="Times New Roman" w:hAnsi="Times New Roman" w:cs="Times New Roman"/>
                <w:b/>
                <w:sz w:val="20"/>
                <w:szCs w:val="20"/>
                <w:lang w:val="ru-RU"/>
              </w:rPr>
              <w:t>-53623,83</w:t>
            </w:r>
          </w:p>
        </w:tc>
      </w:tr>
    </w:tbl>
    <w:p w14:paraId="1959355C" w14:textId="77777777" w:rsidR="00DD2B07" w:rsidRPr="004D2F5F" w:rsidRDefault="00DD2B07" w:rsidP="00F640A2">
      <w:pPr>
        <w:spacing w:line="360" w:lineRule="auto"/>
        <w:ind w:firstLine="851"/>
        <w:rPr>
          <w:rFonts w:cstheme="minorHAnsi"/>
          <w:b/>
          <w:sz w:val="26"/>
          <w:szCs w:val="26"/>
          <w:lang w:val="ru-RU"/>
        </w:rPr>
      </w:pPr>
    </w:p>
    <w:p w14:paraId="0E60D055" w14:textId="77777777" w:rsidR="00515D7E" w:rsidRDefault="00515D7E" w:rsidP="00A20153">
      <w:pPr>
        <w:spacing w:line="360" w:lineRule="auto"/>
        <w:ind w:firstLine="0"/>
        <w:rPr>
          <w:rFonts w:cstheme="minorHAnsi"/>
          <w:sz w:val="26"/>
          <w:szCs w:val="26"/>
          <w:lang w:val="ru-RU"/>
        </w:rPr>
      </w:pPr>
    </w:p>
    <w:p w14:paraId="3325126A" w14:textId="77777777" w:rsidR="00BA489B" w:rsidRPr="00F640A2" w:rsidRDefault="00BA489B" w:rsidP="00643D31">
      <w:pPr>
        <w:autoSpaceDE w:val="0"/>
        <w:autoSpaceDN w:val="0"/>
        <w:adjustRightInd w:val="0"/>
        <w:spacing w:line="360" w:lineRule="auto"/>
        <w:ind w:firstLine="0"/>
        <w:jc w:val="left"/>
        <w:rPr>
          <w:rFonts w:ascii="Times New Roman" w:hAnsi="Times New Roman" w:cs="Times New Roman"/>
          <w:sz w:val="26"/>
          <w:szCs w:val="26"/>
          <w:lang w:val="ru-RU" w:bidi="ar-SA"/>
        </w:rPr>
      </w:pPr>
    </w:p>
    <w:p w14:paraId="30403590" w14:textId="77777777" w:rsidR="00A55B0C" w:rsidRPr="00643D31" w:rsidRDefault="00261D6C" w:rsidP="00643D31">
      <w:pPr>
        <w:tabs>
          <w:tab w:val="left" w:pos="1678"/>
          <w:tab w:val="center" w:pos="5173"/>
        </w:tabs>
        <w:spacing w:line="360" w:lineRule="auto"/>
        <w:jc w:val="left"/>
        <w:rPr>
          <w:b/>
          <w:sz w:val="26"/>
          <w:szCs w:val="26"/>
          <w:lang w:val="ru-RU"/>
        </w:rPr>
      </w:pPr>
      <w:r w:rsidRPr="00852CD5">
        <w:rPr>
          <w:b/>
          <w:color w:val="FF0000"/>
          <w:sz w:val="26"/>
          <w:szCs w:val="26"/>
          <w:lang w:val="ru-RU"/>
        </w:rPr>
        <w:tab/>
      </w:r>
      <w:r w:rsidR="00BA489B" w:rsidRPr="00643D31">
        <w:rPr>
          <w:b/>
          <w:sz w:val="26"/>
          <w:szCs w:val="26"/>
          <w:lang w:val="ru-RU"/>
        </w:rPr>
        <w:t xml:space="preserve">Расходы бюджета в разрезе разделов и подразделов </w:t>
      </w:r>
    </w:p>
    <w:p w14:paraId="2A53B2F9" w14:textId="77777777" w:rsidR="00BA489B" w:rsidRPr="00643D31" w:rsidRDefault="00261D6C" w:rsidP="00643D31">
      <w:pPr>
        <w:tabs>
          <w:tab w:val="left" w:pos="1953"/>
          <w:tab w:val="center" w:pos="5173"/>
        </w:tabs>
        <w:spacing w:line="360" w:lineRule="auto"/>
        <w:jc w:val="left"/>
        <w:rPr>
          <w:b/>
          <w:sz w:val="26"/>
          <w:szCs w:val="26"/>
          <w:lang w:val="ru-RU"/>
        </w:rPr>
      </w:pPr>
      <w:r w:rsidRPr="00643D31">
        <w:rPr>
          <w:b/>
          <w:sz w:val="26"/>
          <w:szCs w:val="26"/>
          <w:lang w:val="ru-RU"/>
        </w:rPr>
        <w:tab/>
      </w:r>
      <w:r w:rsidR="00BA489B" w:rsidRPr="00643D31">
        <w:rPr>
          <w:b/>
          <w:sz w:val="26"/>
          <w:szCs w:val="26"/>
          <w:lang w:val="ru-RU"/>
        </w:rPr>
        <w:t>Раздел 0100 «Общегосударственные вопросы»</w:t>
      </w:r>
    </w:p>
    <w:p w14:paraId="6805D63E" w14:textId="77777777" w:rsidR="00BA489B" w:rsidRPr="000A44A4" w:rsidRDefault="00BA489B" w:rsidP="000A44A4">
      <w:pPr>
        <w:spacing w:line="360" w:lineRule="auto"/>
        <w:ind w:firstLine="851"/>
        <w:rPr>
          <w:sz w:val="26"/>
          <w:szCs w:val="26"/>
          <w:lang w:val="ru-RU"/>
        </w:rPr>
      </w:pPr>
      <w:r w:rsidRPr="000A44A4">
        <w:rPr>
          <w:bCs/>
          <w:sz w:val="26"/>
          <w:szCs w:val="26"/>
          <w:lang w:val="ru-RU"/>
        </w:rPr>
        <w:t>Б</w:t>
      </w:r>
      <w:r w:rsidRPr="000A44A4">
        <w:rPr>
          <w:sz w:val="26"/>
          <w:szCs w:val="26"/>
          <w:lang w:val="ru-RU"/>
        </w:rPr>
        <w:t xml:space="preserve">юджетные назначения </w:t>
      </w:r>
      <w:r w:rsidR="003D0FBF" w:rsidRPr="000A44A4">
        <w:rPr>
          <w:sz w:val="26"/>
          <w:szCs w:val="26"/>
          <w:lang w:val="ru-RU"/>
        </w:rPr>
        <w:t>по данному разделу в 202</w:t>
      </w:r>
      <w:r w:rsidR="00133287">
        <w:rPr>
          <w:sz w:val="26"/>
          <w:szCs w:val="26"/>
          <w:lang w:val="ru-RU"/>
        </w:rPr>
        <w:t>3</w:t>
      </w:r>
      <w:r w:rsidR="003D0FBF" w:rsidRPr="000A44A4">
        <w:rPr>
          <w:sz w:val="26"/>
          <w:szCs w:val="26"/>
          <w:lang w:val="ru-RU"/>
        </w:rPr>
        <w:t xml:space="preserve"> году </w:t>
      </w:r>
      <w:r w:rsidRPr="000A44A4">
        <w:rPr>
          <w:sz w:val="26"/>
          <w:szCs w:val="26"/>
          <w:lang w:val="ru-RU"/>
        </w:rPr>
        <w:t xml:space="preserve">исполнены в сумме </w:t>
      </w:r>
      <w:r w:rsidR="00C03E25">
        <w:rPr>
          <w:sz w:val="26"/>
          <w:szCs w:val="26"/>
          <w:lang w:val="ru-RU"/>
        </w:rPr>
        <w:t>182283,73</w:t>
      </w:r>
      <w:r w:rsidR="003D0FBF" w:rsidRPr="000A44A4">
        <w:rPr>
          <w:sz w:val="26"/>
          <w:szCs w:val="26"/>
          <w:lang w:val="ru-RU"/>
        </w:rPr>
        <w:t xml:space="preserve"> </w:t>
      </w:r>
      <w:r w:rsidRPr="000A44A4">
        <w:rPr>
          <w:sz w:val="26"/>
          <w:szCs w:val="26"/>
          <w:lang w:val="ru-RU"/>
        </w:rPr>
        <w:t xml:space="preserve">тыс. руб. или </w:t>
      </w:r>
      <w:r w:rsidR="00C03E25">
        <w:rPr>
          <w:sz w:val="26"/>
          <w:szCs w:val="26"/>
          <w:lang w:val="ru-RU"/>
        </w:rPr>
        <w:t>91,5</w:t>
      </w:r>
      <w:r w:rsidRPr="000A44A4">
        <w:rPr>
          <w:sz w:val="26"/>
          <w:szCs w:val="26"/>
          <w:lang w:val="ru-RU"/>
        </w:rPr>
        <w:t>% от плановых назначений (</w:t>
      </w:r>
      <w:r w:rsidR="00C03E25">
        <w:rPr>
          <w:sz w:val="26"/>
          <w:szCs w:val="26"/>
          <w:lang w:val="ru-RU"/>
        </w:rPr>
        <w:t>199219,72</w:t>
      </w:r>
      <w:r w:rsidR="003D0FBF" w:rsidRPr="000A44A4">
        <w:rPr>
          <w:sz w:val="26"/>
          <w:szCs w:val="26"/>
          <w:lang w:val="ru-RU"/>
        </w:rPr>
        <w:t xml:space="preserve"> </w:t>
      </w:r>
      <w:r w:rsidRPr="000A44A4">
        <w:rPr>
          <w:sz w:val="26"/>
          <w:szCs w:val="26"/>
          <w:lang w:val="ru-RU"/>
        </w:rPr>
        <w:t xml:space="preserve">тыс. руб.). Не освоено бюджетных назначений в размере </w:t>
      </w:r>
      <w:r w:rsidR="00C03E25">
        <w:rPr>
          <w:sz w:val="26"/>
          <w:szCs w:val="26"/>
          <w:lang w:val="ru-RU"/>
        </w:rPr>
        <w:t>5181,13</w:t>
      </w:r>
      <w:r w:rsidR="003D0FBF" w:rsidRPr="000A44A4">
        <w:rPr>
          <w:sz w:val="26"/>
          <w:szCs w:val="26"/>
          <w:lang w:val="ru-RU"/>
        </w:rPr>
        <w:t xml:space="preserve"> </w:t>
      </w:r>
      <w:r w:rsidRPr="000A44A4">
        <w:rPr>
          <w:sz w:val="26"/>
          <w:szCs w:val="26"/>
          <w:lang w:val="ru-RU"/>
        </w:rPr>
        <w:t xml:space="preserve">тыс. руб. </w:t>
      </w:r>
    </w:p>
    <w:p w14:paraId="42F8F5EB" w14:textId="77777777" w:rsidR="00BA489B" w:rsidRPr="000A44A4" w:rsidRDefault="00BA489B" w:rsidP="000A44A4">
      <w:pPr>
        <w:spacing w:line="360" w:lineRule="auto"/>
        <w:ind w:firstLine="851"/>
        <w:rPr>
          <w:sz w:val="26"/>
          <w:szCs w:val="26"/>
          <w:lang w:val="ru-RU"/>
        </w:rPr>
      </w:pPr>
      <w:r w:rsidRPr="000A44A4">
        <w:rPr>
          <w:sz w:val="26"/>
          <w:szCs w:val="26"/>
          <w:lang w:val="ru-RU"/>
        </w:rPr>
        <w:t>По отношению к предыдущему 20</w:t>
      </w:r>
      <w:r w:rsidR="001477A9" w:rsidRPr="000A44A4">
        <w:rPr>
          <w:sz w:val="26"/>
          <w:szCs w:val="26"/>
          <w:lang w:val="ru-RU"/>
        </w:rPr>
        <w:t>2</w:t>
      </w:r>
      <w:r w:rsidR="00C03E25">
        <w:rPr>
          <w:sz w:val="26"/>
          <w:szCs w:val="26"/>
          <w:lang w:val="ru-RU"/>
        </w:rPr>
        <w:t>2</w:t>
      </w:r>
      <w:r w:rsidRPr="000A44A4">
        <w:rPr>
          <w:sz w:val="26"/>
          <w:szCs w:val="26"/>
          <w:lang w:val="ru-RU"/>
        </w:rPr>
        <w:t xml:space="preserve"> году исполнение </w:t>
      </w:r>
      <w:r w:rsidR="000A44A4" w:rsidRPr="000A44A4">
        <w:rPr>
          <w:sz w:val="26"/>
          <w:szCs w:val="26"/>
          <w:lang w:val="ru-RU"/>
        </w:rPr>
        <w:t>увеличилось</w:t>
      </w:r>
      <w:r w:rsidRPr="000A44A4">
        <w:rPr>
          <w:sz w:val="26"/>
          <w:szCs w:val="26"/>
          <w:lang w:val="ru-RU"/>
        </w:rPr>
        <w:t xml:space="preserve"> на </w:t>
      </w:r>
      <w:r w:rsidR="00C03E25">
        <w:rPr>
          <w:sz w:val="26"/>
          <w:szCs w:val="26"/>
          <w:lang w:val="ru-RU"/>
        </w:rPr>
        <w:t>41523,75</w:t>
      </w:r>
      <w:r w:rsidRPr="000A44A4">
        <w:rPr>
          <w:sz w:val="26"/>
          <w:szCs w:val="26"/>
          <w:lang w:val="ru-RU"/>
        </w:rPr>
        <w:t xml:space="preserve"> тыс. руб. или на </w:t>
      </w:r>
      <w:r w:rsidR="00C03E25">
        <w:rPr>
          <w:sz w:val="26"/>
          <w:szCs w:val="26"/>
          <w:lang w:val="ru-RU"/>
        </w:rPr>
        <w:t>29,5</w:t>
      </w:r>
      <w:r w:rsidR="000A44A4" w:rsidRPr="000A44A4">
        <w:rPr>
          <w:sz w:val="26"/>
          <w:szCs w:val="26"/>
          <w:lang w:val="ru-RU"/>
        </w:rPr>
        <w:t>%.</w:t>
      </w:r>
    </w:p>
    <w:p w14:paraId="63FF19B3" w14:textId="77777777" w:rsidR="00BA489B" w:rsidRPr="000A44A4" w:rsidRDefault="00BA489B" w:rsidP="000A44A4">
      <w:pPr>
        <w:autoSpaceDE w:val="0"/>
        <w:autoSpaceDN w:val="0"/>
        <w:adjustRightInd w:val="0"/>
        <w:spacing w:line="360" w:lineRule="auto"/>
        <w:ind w:firstLine="851"/>
        <w:rPr>
          <w:rFonts w:ascii="Times New Roman" w:hAnsi="Times New Roman" w:cs="Times New Roman"/>
          <w:sz w:val="26"/>
          <w:szCs w:val="26"/>
          <w:lang w:val="ru-RU" w:bidi="ar-SA"/>
        </w:rPr>
      </w:pPr>
      <w:r w:rsidRPr="000A44A4">
        <w:rPr>
          <w:rFonts w:ascii="Times New Roman" w:hAnsi="Times New Roman" w:cs="Times New Roman"/>
          <w:sz w:val="26"/>
          <w:szCs w:val="26"/>
          <w:lang w:val="ru-RU" w:bidi="ar-SA"/>
        </w:rPr>
        <w:t xml:space="preserve">Расходы по разделу «Общегосударственные вопросы» занимают </w:t>
      </w:r>
      <w:r w:rsidR="00C03E25">
        <w:rPr>
          <w:rFonts w:ascii="Times New Roman" w:hAnsi="Times New Roman" w:cs="Times New Roman"/>
          <w:sz w:val="26"/>
          <w:szCs w:val="26"/>
          <w:lang w:val="ru-RU" w:bidi="ar-SA"/>
        </w:rPr>
        <w:t>9,4</w:t>
      </w:r>
      <w:r w:rsidRPr="000A44A4">
        <w:rPr>
          <w:rFonts w:ascii="Times New Roman" w:hAnsi="Times New Roman" w:cs="Times New Roman"/>
          <w:sz w:val="26"/>
          <w:szCs w:val="26"/>
          <w:lang w:val="ru-RU" w:bidi="ar-SA"/>
        </w:rPr>
        <w:t>% (в 20</w:t>
      </w:r>
      <w:r w:rsidR="00C712CE" w:rsidRPr="000A44A4">
        <w:rPr>
          <w:rFonts w:ascii="Times New Roman" w:hAnsi="Times New Roman" w:cs="Times New Roman"/>
          <w:sz w:val="26"/>
          <w:szCs w:val="26"/>
          <w:lang w:val="ru-RU" w:bidi="ar-SA"/>
        </w:rPr>
        <w:t>2</w:t>
      </w:r>
      <w:r w:rsidR="00C03E25">
        <w:rPr>
          <w:rFonts w:ascii="Times New Roman" w:hAnsi="Times New Roman" w:cs="Times New Roman"/>
          <w:sz w:val="26"/>
          <w:szCs w:val="26"/>
          <w:lang w:val="ru-RU" w:bidi="ar-SA"/>
        </w:rPr>
        <w:t>2</w:t>
      </w:r>
      <w:r w:rsidRPr="000A44A4">
        <w:rPr>
          <w:rFonts w:ascii="Times New Roman" w:hAnsi="Times New Roman" w:cs="Times New Roman"/>
          <w:sz w:val="26"/>
          <w:szCs w:val="26"/>
          <w:lang w:val="ru-RU" w:bidi="ar-SA"/>
        </w:rPr>
        <w:t xml:space="preserve"> году – </w:t>
      </w:r>
      <w:r w:rsidR="00C03E25">
        <w:rPr>
          <w:rFonts w:ascii="Times New Roman" w:hAnsi="Times New Roman" w:cs="Times New Roman"/>
          <w:sz w:val="26"/>
          <w:szCs w:val="26"/>
          <w:lang w:val="ru-RU" w:bidi="ar-SA"/>
        </w:rPr>
        <w:t>8,74</w:t>
      </w:r>
      <w:r w:rsidRPr="000A44A4">
        <w:rPr>
          <w:rFonts w:ascii="Times New Roman" w:hAnsi="Times New Roman" w:cs="Times New Roman"/>
          <w:sz w:val="26"/>
          <w:szCs w:val="26"/>
          <w:lang w:val="ru-RU" w:bidi="ar-SA"/>
        </w:rPr>
        <w:t xml:space="preserve">%) в общем объеме расходов бюджета. Доля расходов </w:t>
      </w:r>
      <w:r w:rsidR="003D0FBF" w:rsidRPr="000A44A4">
        <w:rPr>
          <w:rFonts w:ascii="Times New Roman" w:hAnsi="Times New Roman" w:cs="Times New Roman"/>
          <w:sz w:val="26"/>
          <w:szCs w:val="26"/>
          <w:lang w:val="ru-RU" w:bidi="ar-SA"/>
        </w:rPr>
        <w:t>увеличилась</w:t>
      </w:r>
      <w:r w:rsidRPr="000A44A4">
        <w:rPr>
          <w:rFonts w:ascii="Times New Roman" w:hAnsi="Times New Roman" w:cs="Times New Roman"/>
          <w:sz w:val="26"/>
          <w:szCs w:val="26"/>
          <w:lang w:val="ru-RU" w:bidi="ar-SA"/>
        </w:rPr>
        <w:t xml:space="preserve"> на </w:t>
      </w:r>
      <w:r w:rsidR="00C03E25">
        <w:rPr>
          <w:rFonts w:ascii="Times New Roman" w:hAnsi="Times New Roman" w:cs="Times New Roman"/>
          <w:sz w:val="26"/>
          <w:szCs w:val="26"/>
          <w:lang w:val="ru-RU" w:bidi="ar-SA"/>
        </w:rPr>
        <w:t>0,66</w:t>
      </w:r>
      <w:r w:rsidRPr="000A44A4">
        <w:rPr>
          <w:rFonts w:ascii="Times New Roman" w:hAnsi="Times New Roman" w:cs="Times New Roman"/>
          <w:sz w:val="26"/>
          <w:szCs w:val="26"/>
          <w:lang w:val="ru-RU" w:bidi="ar-SA"/>
        </w:rPr>
        <w:t xml:space="preserve">%. </w:t>
      </w:r>
    </w:p>
    <w:p w14:paraId="4C89E65B" w14:textId="77777777" w:rsidR="00C848E4" w:rsidRDefault="00BA489B" w:rsidP="000A44A4">
      <w:pPr>
        <w:spacing w:line="360" w:lineRule="auto"/>
        <w:ind w:firstLine="851"/>
        <w:rPr>
          <w:rFonts w:ascii="Times New Roman" w:eastAsia="Times New Roman" w:hAnsi="Times New Roman" w:cs="Times New Roman"/>
          <w:sz w:val="26"/>
          <w:szCs w:val="26"/>
          <w:lang w:val="ru-RU" w:eastAsia="ru-RU" w:bidi="ar-SA"/>
        </w:rPr>
      </w:pPr>
      <w:r w:rsidRPr="000A44A4">
        <w:rPr>
          <w:rFonts w:ascii="Times New Roman" w:eastAsia="Times New Roman" w:hAnsi="Times New Roman" w:cs="Times New Roman"/>
          <w:sz w:val="26"/>
          <w:szCs w:val="26"/>
          <w:lang w:val="ru-RU" w:eastAsia="ru-RU" w:bidi="ar-SA"/>
        </w:rPr>
        <w:t>В состав расходов</w:t>
      </w:r>
      <w:r w:rsidR="00A55B0C" w:rsidRPr="000A44A4">
        <w:rPr>
          <w:rFonts w:ascii="Times New Roman" w:eastAsia="Times New Roman" w:hAnsi="Times New Roman" w:cs="Times New Roman"/>
          <w:sz w:val="26"/>
          <w:szCs w:val="26"/>
          <w:lang w:val="ru-RU" w:eastAsia="ru-RU" w:bidi="ar-SA"/>
        </w:rPr>
        <w:t>,</w:t>
      </w:r>
      <w:r w:rsidRPr="000A44A4">
        <w:rPr>
          <w:rFonts w:ascii="Times New Roman" w:eastAsia="Times New Roman" w:hAnsi="Times New Roman" w:cs="Times New Roman"/>
          <w:sz w:val="26"/>
          <w:szCs w:val="26"/>
          <w:lang w:val="ru-RU" w:eastAsia="ru-RU" w:bidi="ar-SA"/>
        </w:rPr>
        <w:t xml:space="preserve"> на решение общегосударственных вопросов</w:t>
      </w:r>
      <w:r w:rsidR="00A55B0C" w:rsidRPr="000A44A4">
        <w:rPr>
          <w:rFonts w:ascii="Times New Roman" w:eastAsia="Times New Roman" w:hAnsi="Times New Roman" w:cs="Times New Roman"/>
          <w:sz w:val="26"/>
          <w:szCs w:val="26"/>
          <w:lang w:val="ru-RU" w:eastAsia="ru-RU" w:bidi="ar-SA"/>
        </w:rPr>
        <w:t>,</w:t>
      </w:r>
      <w:r w:rsidRPr="000A44A4">
        <w:rPr>
          <w:rFonts w:ascii="Times New Roman" w:eastAsia="Times New Roman" w:hAnsi="Times New Roman" w:cs="Times New Roman"/>
          <w:sz w:val="26"/>
          <w:szCs w:val="26"/>
          <w:lang w:val="ru-RU" w:eastAsia="ru-RU" w:bidi="ar-SA"/>
        </w:rPr>
        <w:t xml:space="preserve"> входят расходы на обеспечение деятельности Администрации городского округа, Думы </w:t>
      </w:r>
      <w:r w:rsidR="009A487E">
        <w:rPr>
          <w:rFonts w:ascii="Times New Roman" w:eastAsia="Times New Roman" w:hAnsi="Times New Roman" w:cs="Times New Roman"/>
          <w:sz w:val="26"/>
          <w:szCs w:val="26"/>
          <w:lang w:val="ru-RU" w:eastAsia="ru-RU" w:bidi="ar-SA"/>
        </w:rPr>
        <w:t xml:space="preserve">Лесозаводского городского </w:t>
      </w:r>
      <w:r w:rsidRPr="000A44A4">
        <w:rPr>
          <w:rFonts w:ascii="Times New Roman" w:eastAsia="Times New Roman" w:hAnsi="Times New Roman" w:cs="Times New Roman"/>
          <w:sz w:val="26"/>
          <w:szCs w:val="26"/>
          <w:lang w:val="ru-RU" w:eastAsia="ru-RU" w:bidi="ar-SA"/>
        </w:rPr>
        <w:t xml:space="preserve"> округа, Контрольно-счетной палаты</w:t>
      </w:r>
      <w:r w:rsidR="009A487E">
        <w:rPr>
          <w:rFonts w:ascii="Times New Roman" w:eastAsia="Times New Roman" w:hAnsi="Times New Roman" w:cs="Times New Roman"/>
          <w:sz w:val="26"/>
          <w:szCs w:val="26"/>
          <w:lang w:val="ru-RU" w:eastAsia="ru-RU" w:bidi="ar-SA"/>
        </w:rPr>
        <w:t xml:space="preserve"> Лесозаводского городского округа</w:t>
      </w:r>
      <w:r w:rsidRPr="000A44A4">
        <w:rPr>
          <w:rFonts w:ascii="Times New Roman" w:eastAsia="Times New Roman" w:hAnsi="Times New Roman" w:cs="Times New Roman"/>
          <w:sz w:val="26"/>
          <w:szCs w:val="26"/>
          <w:lang w:val="ru-RU" w:eastAsia="ru-RU" w:bidi="ar-SA"/>
        </w:rPr>
        <w:t xml:space="preserve">, </w:t>
      </w:r>
      <w:r w:rsidRPr="000A44A4">
        <w:rPr>
          <w:bCs/>
          <w:sz w:val="26"/>
          <w:szCs w:val="26"/>
          <w:lang w:val="ru-RU"/>
        </w:rPr>
        <w:t>Управления имущественных отношений</w:t>
      </w:r>
      <w:r w:rsidR="00C848E4">
        <w:rPr>
          <w:bCs/>
          <w:sz w:val="26"/>
          <w:szCs w:val="26"/>
          <w:lang w:val="ru-RU"/>
        </w:rPr>
        <w:t xml:space="preserve"> Администрации Лесозаводского городского округа</w:t>
      </w:r>
      <w:r w:rsidRPr="000A44A4">
        <w:rPr>
          <w:rFonts w:ascii="Times New Roman" w:eastAsia="Times New Roman" w:hAnsi="Times New Roman" w:cs="Times New Roman"/>
          <w:sz w:val="26"/>
          <w:szCs w:val="26"/>
          <w:lang w:val="ru-RU" w:eastAsia="ru-RU" w:bidi="ar-SA"/>
        </w:rPr>
        <w:t>,</w:t>
      </w:r>
      <w:r w:rsidRPr="000A44A4">
        <w:rPr>
          <w:bCs/>
          <w:sz w:val="26"/>
          <w:szCs w:val="26"/>
          <w:lang w:val="ru-RU"/>
        </w:rPr>
        <w:t xml:space="preserve"> Финансового управления</w:t>
      </w:r>
      <w:r w:rsidR="00C848E4">
        <w:rPr>
          <w:bCs/>
          <w:sz w:val="26"/>
          <w:szCs w:val="26"/>
          <w:lang w:val="ru-RU"/>
        </w:rPr>
        <w:t xml:space="preserve"> Администрации Лесозаводского городского округа</w:t>
      </w:r>
      <w:r w:rsidRPr="000A44A4">
        <w:rPr>
          <w:rFonts w:ascii="Times New Roman" w:eastAsia="Times New Roman" w:hAnsi="Times New Roman" w:cs="Times New Roman"/>
          <w:sz w:val="26"/>
          <w:szCs w:val="26"/>
          <w:lang w:val="ru-RU" w:eastAsia="ru-RU" w:bidi="ar-SA"/>
        </w:rPr>
        <w:t xml:space="preserve">, МКУ </w:t>
      </w:r>
      <w:r w:rsidRPr="000A44A4">
        <w:rPr>
          <w:bCs/>
          <w:sz w:val="26"/>
          <w:szCs w:val="26"/>
          <w:lang w:val="ru-RU"/>
        </w:rPr>
        <w:t xml:space="preserve">"Хозяйственное управление </w:t>
      </w:r>
      <w:r w:rsidR="00907FE4" w:rsidRPr="000A44A4">
        <w:rPr>
          <w:bCs/>
          <w:sz w:val="26"/>
          <w:szCs w:val="26"/>
          <w:lang w:val="ru-RU"/>
        </w:rPr>
        <w:t>А</w:t>
      </w:r>
      <w:r w:rsidRPr="000A44A4">
        <w:rPr>
          <w:bCs/>
          <w:sz w:val="26"/>
          <w:szCs w:val="26"/>
          <w:lang w:val="ru-RU"/>
        </w:rPr>
        <w:t>дминистрации Лесозаводского городского округа"</w:t>
      </w:r>
      <w:r w:rsidR="00C03E25">
        <w:rPr>
          <w:bCs/>
          <w:sz w:val="26"/>
          <w:szCs w:val="26"/>
          <w:lang w:val="ru-RU"/>
        </w:rPr>
        <w:t xml:space="preserve"> (с </w:t>
      </w:r>
      <w:r w:rsidR="004D2F5F">
        <w:rPr>
          <w:bCs/>
          <w:sz w:val="26"/>
          <w:szCs w:val="26"/>
          <w:lang w:val="ru-RU"/>
        </w:rPr>
        <w:t xml:space="preserve">2024 года </w:t>
      </w:r>
      <w:r w:rsidR="00C03E25">
        <w:rPr>
          <w:bCs/>
          <w:sz w:val="26"/>
          <w:szCs w:val="26"/>
          <w:lang w:val="ru-RU"/>
        </w:rPr>
        <w:t xml:space="preserve">преобразовано в </w:t>
      </w:r>
      <w:r w:rsidR="00C03E25" w:rsidRPr="000A44A4">
        <w:rPr>
          <w:bCs/>
          <w:sz w:val="26"/>
          <w:szCs w:val="26"/>
          <w:lang w:val="ru-RU"/>
        </w:rPr>
        <w:t>"Хозяйственное управление Администрации Лесозаводского городского округа"</w:t>
      </w:r>
      <w:r w:rsidR="00C03E25">
        <w:rPr>
          <w:bCs/>
          <w:sz w:val="26"/>
          <w:szCs w:val="26"/>
          <w:lang w:val="ru-RU"/>
        </w:rPr>
        <w:t>)</w:t>
      </w:r>
      <w:r w:rsidR="00907FE4" w:rsidRPr="000A44A4">
        <w:rPr>
          <w:bCs/>
          <w:sz w:val="26"/>
          <w:szCs w:val="26"/>
          <w:lang w:val="ru-RU"/>
        </w:rPr>
        <w:t>, МКУ «Управление по делам ГО и ЧС»</w:t>
      </w:r>
      <w:r w:rsidRPr="000A44A4">
        <w:rPr>
          <w:rFonts w:ascii="Times New Roman" w:eastAsia="Times New Roman" w:hAnsi="Times New Roman" w:cs="Times New Roman"/>
          <w:sz w:val="26"/>
          <w:szCs w:val="26"/>
          <w:lang w:val="ru-RU" w:eastAsia="ru-RU" w:bidi="ar-SA"/>
        </w:rPr>
        <w:t>.</w:t>
      </w:r>
    </w:p>
    <w:p w14:paraId="61571456" w14:textId="77777777" w:rsidR="00C0188F" w:rsidRPr="000A44A4" w:rsidRDefault="009A487E" w:rsidP="000A44A4">
      <w:pPr>
        <w:spacing w:line="360" w:lineRule="auto"/>
        <w:ind w:firstLine="851"/>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 xml:space="preserve"> Анализ исполнения расходов по разделу «Общегосударственные вопросы» в разрезе ГРБС представлен в </w:t>
      </w:r>
      <w:r w:rsidR="00883819">
        <w:rPr>
          <w:rFonts w:ascii="Times New Roman" w:eastAsia="Times New Roman" w:hAnsi="Times New Roman" w:cs="Times New Roman"/>
          <w:sz w:val="26"/>
          <w:szCs w:val="26"/>
          <w:lang w:val="ru-RU" w:eastAsia="ru-RU" w:bidi="ar-SA"/>
        </w:rPr>
        <w:t>т</w:t>
      </w:r>
      <w:r>
        <w:rPr>
          <w:rFonts w:ascii="Times New Roman" w:eastAsia="Times New Roman" w:hAnsi="Times New Roman" w:cs="Times New Roman"/>
          <w:sz w:val="26"/>
          <w:szCs w:val="26"/>
          <w:lang w:val="ru-RU" w:eastAsia="ru-RU" w:bidi="ar-SA"/>
        </w:rPr>
        <w:t xml:space="preserve">аблице 10. </w:t>
      </w:r>
    </w:p>
    <w:p w14:paraId="64B41AEE" w14:textId="77777777" w:rsidR="00261D6C" w:rsidRDefault="00261D6C" w:rsidP="00261D6C">
      <w:pPr>
        <w:ind w:firstLine="0"/>
        <w:jc w:val="right"/>
        <w:rPr>
          <w:rFonts w:ascii="Times New Roman" w:eastAsia="Times New Roman" w:hAnsi="Times New Roman" w:cs="Times New Roman"/>
          <w:sz w:val="26"/>
          <w:szCs w:val="26"/>
          <w:lang w:val="ru-RU" w:eastAsia="ru-RU" w:bidi="ar-SA"/>
        </w:rPr>
      </w:pPr>
      <w:r w:rsidRPr="000A44A4">
        <w:rPr>
          <w:rFonts w:ascii="Times New Roman" w:eastAsia="Times New Roman" w:hAnsi="Times New Roman" w:cs="Times New Roman"/>
          <w:sz w:val="26"/>
          <w:szCs w:val="26"/>
          <w:lang w:val="ru-RU" w:eastAsia="ru-RU" w:bidi="ar-SA"/>
        </w:rPr>
        <w:t>Таблица 10</w:t>
      </w:r>
    </w:p>
    <w:p w14:paraId="6C7A07AE" w14:textId="77777777" w:rsidR="004D2F5F" w:rsidRPr="000A44A4" w:rsidRDefault="004D2F5F" w:rsidP="00261D6C">
      <w:pPr>
        <w:ind w:firstLine="0"/>
        <w:jc w:val="right"/>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047"/>
        <w:gridCol w:w="1161"/>
        <w:gridCol w:w="1161"/>
        <w:gridCol w:w="1161"/>
        <w:gridCol w:w="869"/>
        <w:gridCol w:w="725"/>
        <w:gridCol w:w="1009"/>
      </w:tblGrid>
      <w:tr w:rsidR="004204A9" w:rsidRPr="00DA64E9" w14:paraId="5E39492F" w14:textId="77777777" w:rsidTr="00133287">
        <w:trPr>
          <w:cantSplit/>
          <w:trHeight w:val="1833"/>
        </w:trPr>
        <w:tc>
          <w:tcPr>
            <w:tcW w:w="365" w:type="pct"/>
            <w:noWrap/>
            <w:vAlign w:val="center"/>
            <w:hideMark/>
          </w:tcPr>
          <w:p w14:paraId="20859BA5" w14:textId="77777777" w:rsidR="00BA489B" w:rsidRPr="004204A9" w:rsidRDefault="00BA489B" w:rsidP="00BA489B">
            <w:pPr>
              <w:ind w:firstLine="0"/>
              <w:jc w:val="left"/>
              <w:rPr>
                <w:rFonts w:ascii="Times New Roman" w:eastAsia="Times New Roman" w:hAnsi="Times New Roman" w:cs="Times New Roman"/>
                <w:bCs/>
                <w:sz w:val="20"/>
                <w:szCs w:val="20"/>
                <w:lang w:val="ru-RU" w:eastAsia="ru-RU" w:bidi="ar-SA"/>
              </w:rPr>
            </w:pPr>
            <w:r w:rsidRPr="004204A9">
              <w:rPr>
                <w:rFonts w:ascii="Times New Roman" w:eastAsia="Times New Roman" w:hAnsi="Times New Roman" w:cs="Times New Roman"/>
                <w:bCs/>
                <w:sz w:val="20"/>
                <w:szCs w:val="20"/>
                <w:lang w:val="ru-RU" w:eastAsia="ru-RU" w:bidi="ar-SA"/>
              </w:rPr>
              <w:t xml:space="preserve">Код ГРБС </w:t>
            </w:r>
          </w:p>
        </w:tc>
        <w:tc>
          <w:tcPr>
            <w:tcW w:w="1546" w:type="pct"/>
            <w:vAlign w:val="center"/>
            <w:hideMark/>
          </w:tcPr>
          <w:p w14:paraId="40B0BF1D" w14:textId="77777777" w:rsidR="00BA489B" w:rsidRPr="004204A9" w:rsidRDefault="00BA489B" w:rsidP="00BA489B">
            <w:pPr>
              <w:ind w:firstLine="0"/>
              <w:jc w:val="center"/>
              <w:rPr>
                <w:rFonts w:ascii="Times New Roman" w:eastAsia="Times New Roman" w:hAnsi="Times New Roman" w:cs="Times New Roman"/>
                <w:bCs/>
                <w:sz w:val="20"/>
                <w:szCs w:val="20"/>
                <w:lang w:val="ru-RU" w:eastAsia="ru-RU" w:bidi="ar-SA"/>
              </w:rPr>
            </w:pPr>
            <w:r w:rsidRPr="004204A9">
              <w:rPr>
                <w:rFonts w:ascii="Times New Roman" w:eastAsia="Times New Roman" w:hAnsi="Times New Roman" w:cs="Times New Roman"/>
                <w:bCs/>
                <w:sz w:val="20"/>
                <w:szCs w:val="20"/>
                <w:lang w:val="ru-RU" w:eastAsia="ru-RU" w:bidi="ar-SA"/>
              </w:rPr>
              <w:t>Общегосударственные вопросы</w:t>
            </w:r>
          </w:p>
        </w:tc>
        <w:tc>
          <w:tcPr>
            <w:tcW w:w="589" w:type="pct"/>
            <w:textDirection w:val="btLr"/>
            <w:vAlign w:val="center"/>
          </w:tcPr>
          <w:p w14:paraId="57A0A1E3" w14:textId="77777777" w:rsidR="00BA489B" w:rsidRPr="004204A9" w:rsidRDefault="00DA64E9" w:rsidP="00133287">
            <w:pPr>
              <w:ind w:left="113" w:right="113" w:firstLine="0"/>
              <w:jc w:val="center"/>
              <w:rPr>
                <w:rFonts w:ascii="Times New Roman" w:eastAsia="Times New Roman" w:hAnsi="Times New Roman" w:cs="Times New Roman"/>
                <w:bCs/>
                <w:sz w:val="20"/>
                <w:szCs w:val="20"/>
                <w:lang w:val="ru-RU" w:eastAsia="ru-RU" w:bidi="ar-SA"/>
              </w:rPr>
            </w:pPr>
            <w:r w:rsidRPr="004204A9">
              <w:rPr>
                <w:rFonts w:ascii="Times New Roman" w:eastAsia="Times New Roman" w:hAnsi="Times New Roman" w:cs="Times New Roman"/>
                <w:bCs/>
                <w:sz w:val="20"/>
                <w:szCs w:val="20"/>
                <w:lang w:val="ru-RU" w:eastAsia="ru-RU" w:bidi="ar-SA"/>
              </w:rPr>
              <w:t xml:space="preserve">Исполнено в </w:t>
            </w:r>
            <w:r w:rsidR="00BA489B" w:rsidRPr="004204A9">
              <w:rPr>
                <w:rFonts w:ascii="Times New Roman" w:eastAsia="Times New Roman" w:hAnsi="Times New Roman" w:cs="Times New Roman"/>
                <w:bCs/>
                <w:sz w:val="20"/>
                <w:szCs w:val="20"/>
                <w:lang w:val="ru-RU" w:eastAsia="ru-RU" w:bidi="ar-SA"/>
              </w:rPr>
              <w:t>20</w:t>
            </w:r>
            <w:r w:rsidR="00C30874" w:rsidRPr="004204A9">
              <w:rPr>
                <w:rFonts w:ascii="Times New Roman" w:eastAsia="Times New Roman" w:hAnsi="Times New Roman" w:cs="Times New Roman"/>
                <w:bCs/>
                <w:sz w:val="20"/>
                <w:szCs w:val="20"/>
                <w:lang w:val="ru-RU" w:eastAsia="ru-RU" w:bidi="ar-SA"/>
              </w:rPr>
              <w:t>2</w:t>
            </w:r>
            <w:r w:rsidR="00133287">
              <w:rPr>
                <w:rFonts w:ascii="Times New Roman" w:eastAsia="Times New Roman" w:hAnsi="Times New Roman" w:cs="Times New Roman"/>
                <w:bCs/>
                <w:sz w:val="20"/>
                <w:szCs w:val="20"/>
                <w:lang w:val="ru-RU" w:eastAsia="ru-RU" w:bidi="ar-SA"/>
              </w:rPr>
              <w:t>2</w:t>
            </w:r>
            <w:r w:rsidRPr="004204A9">
              <w:rPr>
                <w:rFonts w:ascii="Times New Roman" w:eastAsia="Times New Roman" w:hAnsi="Times New Roman" w:cs="Times New Roman"/>
                <w:bCs/>
                <w:sz w:val="20"/>
                <w:szCs w:val="20"/>
                <w:lang w:val="ru-RU" w:eastAsia="ru-RU" w:bidi="ar-SA"/>
              </w:rPr>
              <w:t xml:space="preserve"> году</w:t>
            </w:r>
            <w:r w:rsidR="00DF3132" w:rsidRPr="004204A9">
              <w:rPr>
                <w:rFonts w:ascii="Times New Roman" w:eastAsia="Times New Roman" w:hAnsi="Times New Roman" w:cs="Times New Roman"/>
                <w:bCs/>
                <w:sz w:val="20"/>
                <w:szCs w:val="20"/>
                <w:lang w:val="ru-RU" w:eastAsia="ru-RU" w:bidi="ar-SA"/>
              </w:rPr>
              <w:t>, тыс. руб.</w:t>
            </w:r>
          </w:p>
        </w:tc>
        <w:tc>
          <w:tcPr>
            <w:tcW w:w="589" w:type="pct"/>
            <w:textDirection w:val="btLr"/>
            <w:vAlign w:val="center"/>
            <w:hideMark/>
          </w:tcPr>
          <w:p w14:paraId="486F5FF3" w14:textId="77777777" w:rsidR="00BA489B" w:rsidRPr="004204A9" w:rsidRDefault="00BA489B" w:rsidP="004204A9">
            <w:pPr>
              <w:ind w:left="113" w:right="113" w:firstLine="0"/>
              <w:jc w:val="center"/>
              <w:rPr>
                <w:rFonts w:ascii="Times New Roman" w:eastAsia="Times New Roman" w:hAnsi="Times New Roman" w:cs="Times New Roman"/>
                <w:bCs/>
                <w:sz w:val="20"/>
                <w:szCs w:val="20"/>
                <w:lang w:val="ru-RU" w:eastAsia="ru-RU" w:bidi="ar-SA"/>
              </w:rPr>
            </w:pPr>
            <w:r w:rsidRPr="004204A9">
              <w:rPr>
                <w:rFonts w:ascii="Times New Roman" w:eastAsia="Times New Roman" w:hAnsi="Times New Roman" w:cs="Times New Roman"/>
                <w:bCs/>
                <w:sz w:val="20"/>
                <w:szCs w:val="20"/>
                <w:lang w:val="ru-RU" w:eastAsia="ru-RU" w:bidi="ar-SA"/>
              </w:rPr>
              <w:t>Уточненный план</w:t>
            </w:r>
            <w:r w:rsidR="004204A9" w:rsidRPr="004204A9">
              <w:rPr>
                <w:rFonts w:ascii="Times New Roman" w:eastAsia="Times New Roman" w:hAnsi="Times New Roman" w:cs="Times New Roman"/>
                <w:bCs/>
                <w:sz w:val="20"/>
                <w:szCs w:val="20"/>
                <w:lang w:val="ru-RU" w:eastAsia="ru-RU" w:bidi="ar-SA"/>
              </w:rPr>
              <w:t xml:space="preserve"> на 202</w:t>
            </w:r>
            <w:r w:rsidR="00EF599D">
              <w:rPr>
                <w:rFonts w:ascii="Times New Roman" w:eastAsia="Times New Roman" w:hAnsi="Times New Roman" w:cs="Times New Roman"/>
                <w:bCs/>
                <w:sz w:val="20"/>
                <w:szCs w:val="20"/>
                <w:lang w:val="ru-RU" w:eastAsia="ru-RU" w:bidi="ar-SA"/>
              </w:rPr>
              <w:t>3</w:t>
            </w:r>
            <w:r w:rsidR="004204A9" w:rsidRPr="004204A9">
              <w:rPr>
                <w:rFonts w:ascii="Times New Roman" w:eastAsia="Times New Roman" w:hAnsi="Times New Roman" w:cs="Times New Roman"/>
                <w:bCs/>
                <w:sz w:val="20"/>
                <w:szCs w:val="20"/>
                <w:lang w:val="ru-RU" w:eastAsia="ru-RU" w:bidi="ar-SA"/>
              </w:rPr>
              <w:t xml:space="preserve"> год</w:t>
            </w:r>
          </w:p>
          <w:p w14:paraId="73C0C8FD" w14:textId="77777777" w:rsidR="00BA489B" w:rsidRPr="004204A9" w:rsidRDefault="00BA489B" w:rsidP="004204A9">
            <w:pPr>
              <w:ind w:left="113" w:right="113" w:firstLine="0"/>
              <w:jc w:val="center"/>
              <w:rPr>
                <w:rFonts w:ascii="Times New Roman" w:eastAsia="Times New Roman" w:hAnsi="Times New Roman" w:cs="Times New Roman"/>
                <w:bCs/>
                <w:sz w:val="20"/>
                <w:szCs w:val="20"/>
                <w:lang w:val="ru-RU" w:eastAsia="ru-RU" w:bidi="ar-SA"/>
              </w:rPr>
            </w:pPr>
            <w:r w:rsidRPr="004204A9">
              <w:rPr>
                <w:rFonts w:ascii="Times New Roman" w:eastAsia="Times New Roman" w:hAnsi="Times New Roman" w:cs="Times New Roman"/>
                <w:bCs/>
                <w:sz w:val="20"/>
                <w:szCs w:val="20"/>
                <w:lang w:val="ru-RU" w:eastAsia="ru-RU" w:bidi="ar-SA"/>
              </w:rPr>
              <w:t>тыс. руб.</w:t>
            </w:r>
          </w:p>
        </w:tc>
        <w:tc>
          <w:tcPr>
            <w:tcW w:w="589" w:type="pct"/>
            <w:textDirection w:val="btLr"/>
            <w:vAlign w:val="center"/>
            <w:hideMark/>
          </w:tcPr>
          <w:p w14:paraId="45EB7856" w14:textId="77777777" w:rsidR="00BA489B" w:rsidRPr="004204A9" w:rsidRDefault="00BA489B" w:rsidP="00EF599D">
            <w:pPr>
              <w:ind w:left="113" w:right="113" w:firstLine="0"/>
              <w:jc w:val="center"/>
              <w:rPr>
                <w:rFonts w:ascii="Times New Roman" w:eastAsia="Times New Roman" w:hAnsi="Times New Roman" w:cs="Times New Roman"/>
                <w:bCs/>
                <w:sz w:val="20"/>
                <w:szCs w:val="20"/>
                <w:lang w:val="ru-RU" w:eastAsia="ru-RU" w:bidi="ar-SA"/>
              </w:rPr>
            </w:pPr>
            <w:r w:rsidRPr="004204A9">
              <w:rPr>
                <w:rFonts w:ascii="Times New Roman" w:eastAsia="Times New Roman" w:hAnsi="Times New Roman" w:cs="Times New Roman"/>
                <w:bCs/>
                <w:sz w:val="20"/>
                <w:szCs w:val="20"/>
                <w:lang w:val="ru-RU" w:eastAsia="ru-RU" w:bidi="ar-SA"/>
              </w:rPr>
              <w:t>Исполнен</w:t>
            </w:r>
            <w:r w:rsidR="004204A9" w:rsidRPr="004204A9">
              <w:rPr>
                <w:rFonts w:ascii="Times New Roman" w:eastAsia="Times New Roman" w:hAnsi="Times New Roman" w:cs="Times New Roman"/>
                <w:bCs/>
                <w:sz w:val="20"/>
                <w:szCs w:val="20"/>
                <w:lang w:val="ru-RU" w:eastAsia="ru-RU" w:bidi="ar-SA"/>
              </w:rPr>
              <w:t>о в 202</w:t>
            </w:r>
            <w:r w:rsidR="00EF599D">
              <w:rPr>
                <w:rFonts w:ascii="Times New Roman" w:eastAsia="Times New Roman" w:hAnsi="Times New Roman" w:cs="Times New Roman"/>
                <w:bCs/>
                <w:sz w:val="20"/>
                <w:szCs w:val="20"/>
                <w:lang w:val="ru-RU" w:eastAsia="ru-RU" w:bidi="ar-SA"/>
              </w:rPr>
              <w:t>3</w:t>
            </w:r>
            <w:r w:rsidR="004204A9" w:rsidRPr="004204A9">
              <w:rPr>
                <w:rFonts w:ascii="Times New Roman" w:eastAsia="Times New Roman" w:hAnsi="Times New Roman" w:cs="Times New Roman"/>
                <w:bCs/>
                <w:sz w:val="20"/>
                <w:szCs w:val="20"/>
                <w:lang w:val="ru-RU" w:eastAsia="ru-RU" w:bidi="ar-SA"/>
              </w:rPr>
              <w:t xml:space="preserve"> году</w:t>
            </w:r>
            <w:r w:rsidRPr="004204A9">
              <w:rPr>
                <w:rFonts w:ascii="Times New Roman" w:eastAsia="Times New Roman" w:hAnsi="Times New Roman" w:cs="Times New Roman"/>
                <w:bCs/>
                <w:sz w:val="20"/>
                <w:szCs w:val="20"/>
                <w:lang w:val="ru-RU" w:eastAsia="ru-RU" w:bidi="ar-SA"/>
              </w:rPr>
              <w:t xml:space="preserve"> тыс. руб.</w:t>
            </w:r>
          </w:p>
        </w:tc>
        <w:tc>
          <w:tcPr>
            <w:tcW w:w="441" w:type="pct"/>
            <w:textDirection w:val="btLr"/>
            <w:vAlign w:val="center"/>
            <w:hideMark/>
          </w:tcPr>
          <w:p w14:paraId="757460C4" w14:textId="77777777" w:rsidR="00BA489B" w:rsidRPr="004204A9" w:rsidRDefault="004204A9" w:rsidP="004204A9">
            <w:pPr>
              <w:ind w:left="113" w:right="113" w:firstLine="0"/>
              <w:jc w:val="center"/>
              <w:rPr>
                <w:rFonts w:ascii="Times New Roman" w:eastAsia="Times New Roman" w:hAnsi="Times New Roman" w:cs="Times New Roman"/>
                <w:bCs/>
                <w:sz w:val="20"/>
                <w:szCs w:val="20"/>
                <w:lang w:val="ru-RU" w:eastAsia="ru-RU" w:bidi="ar-SA"/>
              </w:rPr>
            </w:pPr>
            <w:r w:rsidRPr="004204A9">
              <w:rPr>
                <w:rFonts w:ascii="Times New Roman" w:eastAsia="Times New Roman" w:hAnsi="Times New Roman" w:cs="Times New Roman"/>
                <w:bCs/>
                <w:sz w:val="20"/>
                <w:szCs w:val="20"/>
                <w:lang w:val="ru-RU" w:eastAsia="ru-RU" w:bidi="ar-SA"/>
              </w:rPr>
              <w:t>Исполнение, %</w:t>
            </w:r>
          </w:p>
        </w:tc>
        <w:tc>
          <w:tcPr>
            <w:tcW w:w="368" w:type="pct"/>
            <w:textDirection w:val="btLr"/>
            <w:vAlign w:val="center"/>
            <w:hideMark/>
          </w:tcPr>
          <w:p w14:paraId="0CB14421" w14:textId="77777777" w:rsidR="00BA489B" w:rsidRPr="004204A9" w:rsidRDefault="00BA489B" w:rsidP="004204A9">
            <w:pPr>
              <w:ind w:left="113" w:right="113" w:firstLine="0"/>
              <w:jc w:val="center"/>
              <w:rPr>
                <w:rFonts w:ascii="Times New Roman" w:eastAsia="Times New Roman" w:hAnsi="Times New Roman" w:cs="Times New Roman"/>
                <w:bCs/>
                <w:sz w:val="20"/>
                <w:szCs w:val="20"/>
                <w:lang w:val="ru-RU" w:eastAsia="ru-RU" w:bidi="ar-SA"/>
              </w:rPr>
            </w:pPr>
            <w:r w:rsidRPr="004204A9">
              <w:rPr>
                <w:rFonts w:ascii="Times New Roman" w:eastAsia="Times New Roman" w:hAnsi="Times New Roman" w:cs="Times New Roman"/>
                <w:bCs/>
                <w:sz w:val="20"/>
                <w:szCs w:val="20"/>
                <w:lang w:val="ru-RU" w:eastAsia="ru-RU" w:bidi="ar-SA"/>
              </w:rPr>
              <w:t>Доля</w:t>
            </w:r>
            <w:r w:rsidR="004204A9" w:rsidRPr="004204A9">
              <w:rPr>
                <w:rFonts w:ascii="Times New Roman" w:eastAsia="Times New Roman" w:hAnsi="Times New Roman" w:cs="Times New Roman"/>
                <w:bCs/>
                <w:sz w:val="20"/>
                <w:szCs w:val="20"/>
                <w:lang w:val="ru-RU" w:eastAsia="ru-RU" w:bidi="ar-SA"/>
              </w:rPr>
              <w:t>,</w:t>
            </w:r>
          </w:p>
          <w:p w14:paraId="078F6276" w14:textId="77777777" w:rsidR="00BA489B" w:rsidRPr="004204A9" w:rsidRDefault="00BA489B" w:rsidP="004204A9">
            <w:pPr>
              <w:ind w:left="113" w:right="113" w:firstLine="0"/>
              <w:jc w:val="center"/>
              <w:rPr>
                <w:rFonts w:ascii="Times New Roman" w:eastAsia="Times New Roman" w:hAnsi="Times New Roman" w:cs="Times New Roman"/>
                <w:bCs/>
                <w:sz w:val="20"/>
                <w:szCs w:val="20"/>
                <w:lang w:val="ru-RU" w:eastAsia="ru-RU" w:bidi="ar-SA"/>
              </w:rPr>
            </w:pPr>
            <w:r w:rsidRPr="004204A9">
              <w:rPr>
                <w:rFonts w:ascii="Times New Roman" w:eastAsia="Times New Roman" w:hAnsi="Times New Roman" w:cs="Times New Roman"/>
                <w:bCs/>
                <w:sz w:val="20"/>
                <w:szCs w:val="20"/>
                <w:lang w:val="ru-RU" w:eastAsia="ru-RU" w:bidi="ar-SA"/>
              </w:rPr>
              <w:t>%</w:t>
            </w:r>
          </w:p>
        </w:tc>
        <w:tc>
          <w:tcPr>
            <w:tcW w:w="512" w:type="pct"/>
            <w:textDirection w:val="btLr"/>
            <w:vAlign w:val="center"/>
          </w:tcPr>
          <w:p w14:paraId="22C0EC63" w14:textId="77777777" w:rsidR="00BA489B" w:rsidRPr="004204A9" w:rsidRDefault="004204A9" w:rsidP="004204A9">
            <w:pPr>
              <w:ind w:left="113" w:right="113" w:firstLine="0"/>
              <w:jc w:val="center"/>
              <w:rPr>
                <w:rFonts w:ascii="Times New Roman" w:eastAsia="Times New Roman" w:hAnsi="Times New Roman" w:cs="Times New Roman"/>
                <w:bCs/>
                <w:sz w:val="20"/>
                <w:szCs w:val="20"/>
                <w:lang w:val="ru-RU" w:eastAsia="ru-RU" w:bidi="ar-SA"/>
              </w:rPr>
            </w:pPr>
            <w:r w:rsidRPr="004204A9">
              <w:rPr>
                <w:rFonts w:ascii="Times New Roman" w:eastAsia="Times New Roman" w:hAnsi="Times New Roman" w:cs="Times New Roman"/>
                <w:bCs/>
                <w:sz w:val="20"/>
                <w:szCs w:val="20"/>
                <w:lang w:val="ru-RU" w:eastAsia="ru-RU" w:bidi="ar-SA"/>
              </w:rPr>
              <w:t>Не исполнено, тыс. руб.</w:t>
            </w:r>
          </w:p>
        </w:tc>
      </w:tr>
      <w:tr w:rsidR="00FE2046" w:rsidRPr="00852CD5" w14:paraId="6BD9449F" w14:textId="77777777" w:rsidTr="0099392D">
        <w:trPr>
          <w:trHeight w:val="390"/>
        </w:trPr>
        <w:tc>
          <w:tcPr>
            <w:tcW w:w="365" w:type="pct"/>
            <w:noWrap/>
            <w:vAlign w:val="center"/>
          </w:tcPr>
          <w:p w14:paraId="56B98B41" w14:textId="77777777" w:rsidR="00FE2046" w:rsidRPr="004204A9" w:rsidRDefault="00FE2046" w:rsidP="004F5948">
            <w:pPr>
              <w:ind w:firstLine="0"/>
              <w:jc w:val="center"/>
              <w:rPr>
                <w:rFonts w:ascii="Times New Roman" w:eastAsia="Times New Roman" w:hAnsi="Times New Roman" w:cs="Times New Roman"/>
                <w:bCs/>
                <w:sz w:val="18"/>
                <w:szCs w:val="18"/>
                <w:lang w:val="ru-RU" w:eastAsia="ru-RU" w:bidi="ar-SA"/>
              </w:rPr>
            </w:pPr>
            <w:r w:rsidRPr="004204A9">
              <w:rPr>
                <w:rFonts w:ascii="Times New Roman" w:eastAsia="Times New Roman" w:hAnsi="Times New Roman" w:cs="Times New Roman"/>
                <w:bCs/>
                <w:sz w:val="18"/>
                <w:szCs w:val="18"/>
                <w:lang w:val="ru-RU" w:eastAsia="ru-RU" w:bidi="ar-SA"/>
              </w:rPr>
              <w:t>980</w:t>
            </w:r>
          </w:p>
        </w:tc>
        <w:tc>
          <w:tcPr>
            <w:tcW w:w="1546" w:type="pct"/>
            <w:vAlign w:val="center"/>
          </w:tcPr>
          <w:p w14:paraId="27202E22" w14:textId="77777777" w:rsidR="00FE2046" w:rsidRPr="004204A9" w:rsidRDefault="00FE2046" w:rsidP="004F5948">
            <w:pPr>
              <w:ind w:firstLine="0"/>
              <w:jc w:val="left"/>
              <w:rPr>
                <w:sz w:val="18"/>
                <w:szCs w:val="18"/>
                <w:lang w:val="ru-RU"/>
              </w:rPr>
            </w:pPr>
            <w:r w:rsidRPr="004204A9">
              <w:rPr>
                <w:sz w:val="18"/>
                <w:szCs w:val="18"/>
                <w:lang w:val="ru-RU"/>
              </w:rPr>
              <w:t>МКУ «Управление по делам гражданской обороны и чрезвычайным ситуациям ЛГО»</w:t>
            </w:r>
          </w:p>
        </w:tc>
        <w:tc>
          <w:tcPr>
            <w:tcW w:w="589" w:type="pct"/>
          </w:tcPr>
          <w:p w14:paraId="189688F3" w14:textId="77777777" w:rsidR="00FE2046" w:rsidRPr="00FE2046" w:rsidRDefault="00FE2046" w:rsidP="004204A9">
            <w:pPr>
              <w:ind w:firstLine="92"/>
              <w:jc w:val="right"/>
              <w:rPr>
                <w:rFonts w:cstheme="minorHAnsi"/>
                <w:sz w:val="16"/>
                <w:szCs w:val="16"/>
                <w:lang w:val="ru-RU"/>
              </w:rPr>
            </w:pPr>
            <w:r w:rsidRPr="00FE2046">
              <w:rPr>
                <w:rFonts w:cstheme="minorHAnsi"/>
                <w:sz w:val="16"/>
                <w:szCs w:val="16"/>
              </w:rPr>
              <w:t>8 908,00</w:t>
            </w:r>
          </w:p>
        </w:tc>
        <w:tc>
          <w:tcPr>
            <w:tcW w:w="589" w:type="pct"/>
          </w:tcPr>
          <w:p w14:paraId="62108766" w14:textId="77777777" w:rsidR="00FE2046" w:rsidRPr="00FE2046" w:rsidRDefault="00FE2046" w:rsidP="004204A9">
            <w:pPr>
              <w:ind w:firstLine="92"/>
              <w:jc w:val="right"/>
              <w:rPr>
                <w:rFonts w:cstheme="minorHAnsi"/>
                <w:sz w:val="16"/>
                <w:szCs w:val="16"/>
              </w:rPr>
            </w:pPr>
            <w:r w:rsidRPr="00FE2046">
              <w:rPr>
                <w:rFonts w:cstheme="minorHAnsi"/>
                <w:sz w:val="16"/>
                <w:szCs w:val="16"/>
              </w:rPr>
              <w:t>10149,00</w:t>
            </w:r>
          </w:p>
        </w:tc>
        <w:tc>
          <w:tcPr>
            <w:tcW w:w="589" w:type="pct"/>
          </w:tcPr>
          <w:p w14:paraId="2F274BF1" w14:textId="77777777" w:rsidR="00FE2046" w:rsidRPr="00FE2046" w:rsidRDefault="00FE2046" w:rsidP="00FE2046">
            <w:pPr>
              <w:ind w:firstLine="0"/>
              <w:rPr>
                <w:rFonts w:cstheme="minorHAnsi"/>
                <w:sz w:val="16"/>
                <w:szCs w:val="16"/>
                <w:lang w:val="ru-RU"/>
              </w:rPr>
            </w:pPr>
            <w:r w:rsidRPr="00FE2046">
              <w:rPr>
                <w:rFonts w:cstheme="minorHAnsi"/>
                <w:sz w:val="16"/>
                <w:szCs w:val="16"/>
              </w:rPr>
              <w:t>9943,91</w:t>
            </w:r>
          </w:p>
        </w:tc>
        <w:tc>
          <w:tcPr>
            <w:tcW w:w="441" w:type="pct"/>
          </w:tcPr>
          <w:p w14:paraId="11992802" w14:textId="77777777" w:rsidR="00FE2046" w:rsidRPr="00FE2046" w:rsidRDefault="00FE2046" w:rsidP="004204A9">
            <w:pPr>
              <w:ind w:firstLine="92"/>
              <w:jc w:val="right"/>
              <w:rPr>
                <w:rFonts w:cstheme="minorHAnsi"/>
                <w:sz w:val="16"/>
                <w:szCs w:val="16"/>
              </w:rPr>
            </w:pPr>
            <w:r w:rsidRPr="00FE2046">
              <w:rPr>
                <w:rFonts w:cstheme="minorHAnsi"/>
                <w:sz w:val="16"/>
                <w:szCs w:val="16"/>
              </w:rPr>
              <w:t>97,98</w:t>
            </w:r>
          </w:p>
        </w:tc>
        <w:tc>
          <w:tcPr>
            <w:tcW w:w="368" w:type="pct"/>
            <w:noWrap/>
          </w:tcPr>
          <w:p w14:paraId="3BA084D5" w14:textId="77777777" w:rsidR="00FE2046" w:rsidRPr="00FE2046" w:rsidRDefault="00FE2046" w:rsidP="004204A9">
            <w:pPr>
              <w:ind w:left="-1045" w:right="-86" w:firstLine="794"/>
              <w:jc w:val="right"/>
              <w:rPr>
                <w:rFonts w:cstheme="minorHAnsi"/>
                <w:sz w:val="16"/>
                <w:szCs w:val="16"/>
              </w:rPr>
            </w:pPr>
            <w:r w:rsidRPr="00FE2046">
              <w:rPr>
                <w:rFonts w:cstheme="minorHAnsi"/>
                <w:sz w:val="16"/>
                <w:szCs w:val="16"/>
              </w:rPr>
              <w:t>5,46</w:t>
            </w:r>
          </w:p>
        </w:tc>
        <w:tc>
          <w:tcPr>
            <w:tcW w:w="512" w:type="pct"/>
          </w:tcPr>
          <w:p w14:paraId="1814AA63" w14:textId="77777777" w:rsidR="00FE2046" w:rsidRPr="00FE2046" w:rsidRDefault="00FE2046" w:rsidP="004204A9">
            <w:pPr>
              <w:ind w:left="-1045" w:firstLine="915"/>
              <w:jc w:val="right"/>
              <w:rPr>
                <w:rFonts w:cstheme="minorHAnsi"/>
                <w:sz w:val="16"/>
                <w:szCs w:val="16"/>
              </w:rPr>
            </w:pPr>
            <w:r w:rsidRPr="00FE2046">
              <w:rPr>
                <w:rFonts w:cstheme="minorHAnsi"/>
                <w:sz w:val="16"/>
                <w:szCs w:val="16"/>
              </w:rPr>
              <w:t>205,09</w:t>
            </w:r>
          </w:p>
        </w:tc>
      </w:tr>
      <w:tr w:rsidR="00FE2046" w:rsidRPr="00852CD5" w14:paraId="5B5CBEF7" w14:textId="77777777" w:rsidTr="0099392D">
        <w:trPr>
          <w:trHeight w:val="219"/>
        </w:trPr>
        <w:tc>
          <w:tcPr>
            <w:tcW w:w="365" w:type="pct"/>
            <w:noWrap/>
            <w:vAlign w:val="center"/>
          </w:tcPr>
          <w:p w14:paraId="092A6B7F" w14:textId="77777777" w:rsidR="00FE2046" w:rsidRPr="004204A9" w:rsidRDefault="00FE2046" w:rsidP="004F5948">
            <w:pPr>
              <w:ind w:firstLine="0"/>
              <w:jc w:val="center"/>
              <w:rPr>
                <w:rFonts w:ascii="Times New Roman" w:eastAsia="Times New Roman" w:hAnsi="Times New Roman" w:cs="Times New Roman"/>
                <w:bCs/>
                <w:sz w:val="18"/>
                <w:szCs w:val="18"/>
                <w:lang w:val="ru-RU" w:eastAsia="ru-RU" w:bidi="ar-SA"/>
              </w:rPr>
            </w:pPr>
            <w:r w:rsidRPr="004204A9">
              <w:rPr>
                <w:rFonts w:ascii="Times New Roman" w:eastAsia="Times New Roman" w:hAnsi="Times New Roman" w:cs="Times New Roman"/>
                <w:bCs/>
                <w:sz w:val="18"/>
                <w:szCs w:val="18"/>
                <w:lang w:val="ru-RU" w:eastAsia="ru-RU" w:bidi="ar-SA"/>
              </w:rPr>
              <w:t>981</w:t>
            </w:r>
          </w:p>
        </w:tc>
        <w:tc>
          <w:tcPr>
            <w:tcW w:w="1546" w:type="pct"/>
            <w:vAlign w:val="center"/>
          </w:tcPr>
          <w:p w14:paraId="3B6A919F" w14:textId="77777777" w:rsidR="00FE2046" w:rsidRPr="004204A9" w:rsidRDefault="00FE2046" w:rsidP="004F5948">
            <w:pPr>
              <w:ind w:firstLine="0"/>
              <w:jc w:val="left"/>
              <w:rPr>
                <w:rFonts w:ascii="Times New Roman" w:eastAsia="Times New Roman" w:hAnsi="Times New Roman" w:cs="Times New Roman"/>
                <w:sz w:val="18"/>
                <w:szCs w:val="18"/>
                <w:lang w:val="ru-RU" w:eastAsia="ru-RU" w:bidi="ar-SA"/>
              </w:rPr>
            </w:pPr>
            <w:r w:rsidRPr="004204A9">
              <w:rPr>
                <w:rFonts w:ascii="Times New Roman" w:eastAsia="Times New Roman" w:hAnsi="Times New Roman" w:cs="Times New Roman"/>
                <w:sz w:val="18"/>
                <w:szCs w:val="18"/>
                <w:lang w:val="ru-RU" w:eastAsia="ru-RU" w:bidi="ar-SA"/>
              </w:rPr>
              <w:t>Контрольно-счётная палата ЛГО</w:t>
            </w:r>
          </w:p>
        </w:tc>
        <w:tc>
          <w:tcPr>
            <w:tcW w:w="589" w:type="pct"/>
          </w:tcPr>
          <w:p w14:paraId="02615A3B" w14:textId="77777777" w:rsidR="00FE2046" w:rsidRPr="00FE2046" w:rsidRDefault="00FE2046" w:rsidP="004204A9">
            <w:pPr>
              <w:ind w:firstLine="92"/>
              <w:jc w:val="right"/>
              <w:rPr>
                <w:rFonts w:cstheme="minorHAnsi"/>
                <w:sz w:val="16"/>
                <w:szCs w:val="16"/>
                <w:lang w:val="ru-RU"/>
              </w:rPr>
            </w:pPr>
            <w:r w:rsidRPr="00FE2046">
              <w:rPr>
                <w:rFonts w:cstheme="minorHAnsi"/>
                <w:sz w:val="16"/>
                <w:szCs w:val="16"/>
              </w:rPr>
              <w:t>2 441,67</w:t>
            </w:r>
          </w:p>
        </w:tc>
        <w:tc>
          <w:tcPr>
            <w:tcW w:w="589" w:type="pct"/>
          </w:tcPr>
          <w:p w14:paraId="6BCF3843" w14:textId="77777777" w:rsidR="00FE2046" w:rsidRPr="00FE2046" w:rsidRDefault="00FE2046" w:rsidP="004204A9">
            <w:pPr>
              <w:ind w:firstLine="92"/>
              <w:jc w:val="right"/>
              <w:rPr>
                <w:rFonts w:cstheme="minorHAnsi"/>
                <w:sz w:val="16"/>
                <w:szCs w:val="16"/>
              </w:rPr>
            </w:pPr>
            <w:r w:rsidRPr="00FE2046">
              <w:rPr>
                <w:rFonts w:cstheme="minorHAnsi"/>
                <w:sz w:val="16"/>
                <w:szCs w:val="16"/>
              </w:rPr>
              <w:t>3825,00</w:t>
            </w:r>
          </w:p>
        </w:tc>
        <w:tc>
          <w:tcPr>
            <w:tcW w:w="589" w:type="pct"/>
          </w:tcPr>
          <w:p w14:paraId="07AE5057" w14:textId="77777777" w:rsidR="00FE2046" w:rsidRPr="00FE2046" w:rsidRDefault="00FE2046" w:rsidP="004204A9">
            <w:pPr>
              <w:ind w:firstLine="92"/>
              <w:jc w:val="right"/>
              <w:rPr>
                <w:rFonts w:cstheme="minorHAnsi"/>
                <w:sz w:val="16"/>
                <w:szCs w:val="16"/>
                <w:lang w:val="ru-RU"/>
              </w:rPr>
            </w:pPr>
            <w:r w:rsidRPr="00FE2046">
              <w:rPr>
                <w:rFonts w:cstheme="minorHAnsi"/>
                <w:sz w:val="16"/>
                <w:szCs w:val="16"/>
              </w:rPr>
              <w:t>3825</w:t>
            </w:r>
            <w:r>
              <w:rPr>
                <w:rFonts w:cstheme="minorHAnsi"/>
                <w:sz w:val="16"/>
                <w:szCs w:val="16"/>
                <w:lang w:val="ru-RU"/>
              </w:rPr>
              <w:t>,00</w:t>
            </w:r>
          </w:p>
        </w:tc>
        <w:tc>
          <w:tcPr>
            <w:tcW w:w="441" w:type="pct"/>
          </w:tcPr>
          <w:p w14:paraId="454CD6AC" w14:textId="77777777" w:rsidR="00FE2046" w:rsidRPr="00FE2046" w:rsidRDefault="00FE2046" w:rsidP="004204A9">
            <w:pPr>
              <w:ind w:firstLine="92"/>
              <w:jc w:val="right"/>
              <w:rPr>
                <w:rFonts w:cstheme="minorHAnsi"/>
                <w:sz w:val="16"/>
                <w:szCs w:val="16"/>
              </w:rPr>
            </w:pPr>
            <w:r w:rsidRPr="00FE2046">
              <w:rPr>
                <w:rFonts w:cstheme="minorHAnsi"/>
                <w:sz w:val="16"/>
                <w:szCs w:val="16"/>
              </w:rPr>
              <w:t>100,00</w:t>
            </w:r>
          </w:p>
        </w:tc>
        <w:tc>
          <w:tcPr>
            <w:tcW w:w="368" w:type="pct"/>
            <w:noWrap/>
          </w:tcPr>
          <w:p w14:paraId="2FD45FC0" w14:textId="77777777" w:rsidR="00FE2046" w:rsidRPr="00FE2046" w:rsidRDefault="00FE2046" w:rsidP="004204A9">
            <w:pPr>
              <w:ind w:left="-1045" w:right="-86" w:firstLine="794"/>
              <w:jc w:val="right"/>
              <w:rPr>
                <w:rFonts w:cstheme="minorHAnsi"/>
                <w:sz w:val="16"/>
                <w:szCs w:val="16"/>
              </w:rPr>
            </w:pPr>
            <w:r w:rsidRPr="00FE2046">
              <w:rPr>
                <w:rFonts w:cstheme="minorHAnsi"/>
                <w:sz w:val="16"/>
                <w:szCs w:val="16"/>
              </w:rPr>
              <w:t>2,10</w:t>
            </w:r>
          </w:p>
        </w:tc>
        <w:tc>
          <w:tcPr>
            <w:tcW w:w="512" w:type="pct"/>
          </w:tcPr>
          <w:p w14:paraId="016A055F" w14:textId="77777777" w:rsidR="00FE2046" w:rsidRPr="00FE2046" w:rsidRDefault="00FE2046" w:rsidP="004204A9">
            <w:pPr>
              <w:ind w:left="-1045" w:firstLine="915"/>
              <w:jc w:val="right"/>
              <w:rPr>
                <w:rFonts w:cstheme="minorHAnsi"/>
                <w:sz w:val="16"/>
                <w:szCs w:val="16"/>
                <w:lang w:val="ru-RU"/>
              </w:rPr>
            </w:pPr>
            <w:r>
              <w:rPr>
                <w:rFonts w:cstheme="minorHAnsi"/>
                <w:sz w:val="16"/>
                <w:szCs w:val="16"/>
                <w:lang w:val="ru-RU"/>
              </w:rPr>
              <w:t>-</w:t>
            </w:r>
          </w:p>
        </w:tc>
      </w:tr>
      <w:tr w:rsidR="00FE2046" w:rsidRPr="00852CD5" w14:paraId="4ECD909C" w14:textId="77777777" w:rsidTr="0099392D">
        <w:trPr>
          <w:trHeight w:val="390"/>
        </w:trPr>
        <w:tc>
          <w:tcPr>
            <w:tcW w:w="365" w:type="pct"/>
            <w:noWrap/>
            <w:vAlign w:val="center"/>
          </w:tcPr>
          <w:p w14:paraId="1016DF14" w14:textId="77777777" w:rsidR="00FE2046" w:rsidRPr="004204A9" w:rsidRDefault="00FE2046" w:rsidP="004F5948">
            <w:pPr>
              <w:ind w:firstLine="0"/>
              <w:jc w:val="center"/>
              <w:rPr>
                <w:rFonts w:ascii="Times New Roman" w:eastAsia="Times New Roman" w:hAnsi="Times New Roman" w:cs="Times New Roman"/>
                <w:bCs/>
                <w:sz w:val="18"/>
                <w:szCs w:val="18"/>
                <w:lang w:val="ru-RU" w:eastAsia="ru-RU" w:bidi="ar-SA"/>
              </w:rPr>
            </w:pPr>
            <w:r w:rsidRPr="004204A9">
              <w:rPr>
                <w:rFonts w:ascii="Times New Roman" w:eastAsia="Times New Roman" w:hAnsi="Times New Roman" w:cs="Times New Roman"/>
                <w:bCs/>
                <w:sz w:val="18"/>
                <w:szCs w:val="18"/>
                <w:lang w:val="ru-RU" w:eastAsia="ru-RU" w:bidi="ar-SA"/>
              </w:rPr>
              <w:t>983</w:t>
            </w:r>
          </w:p>
        </w:tc>
        <w:tc>
          <w:tcPr>
            <w:tcW w:w="1546" w:type="pct"/>
            <w:vAlign w:val="center"/>
          </w:tcPr>
          <w:p w14:paraId="5878BCEF" w14:textId="77777777" w:rsidR="00FE2046" w:rsidRPr="004204A9" w:rsidRDefault="00FE2046" w:rsidP="004F5948">
            <w:pPr>
              <w:ind w:firstLine="0"/>
              <w:jc w:val="left"/>
              <w:rPr>
                <w:rFonts w:ascii="Times New Roman" w:eastAsia="Times New Roman" w:hAnsi="Times New Roman" w:cs="Times New Roman"/>
                <w:sz w:val="18"/>
                <w:szCs w:val="18"/>
                <w:lang w:val="ru-RU" w:eastAsia="ru-RU" w:bidi="ar-SA"/>
              </w:rPr>
            </w:pPr>
            <w:r w:rsidRPr="004204A9">
              <w:rPr>
                <w:rFonts w:ascii="Times New Roman" w:eastAsia="Times New Roman" w:hAnsi="Times New Roman" w:cs="Times New Roman"/>
                <w:sz w:val="18"/>
                <w:szCs w:val="18"/>
                <w:lang w:val="ru-RU" w:eastAsia="ru-RU" w:bidi="ar-SA"/>
              </w:rPr>
              <w:t xml:space="preserve">Администрация </w:t>
            </w:r>
            <w:r w:rsidRPr="004204A9">
              <w:rPr>
                <w:bCs/>
                <w:sz w:val="18"/>
                <w:szCs w:val="18"/>
                <w:lang w:val="ru-RU"/>
              </w:rPr>
              <w:t>Лесозаводского городского округа</w:t>
            </w:r>
          </w:p>
        </w:tc>
        <w:tc>
          <w:tcPr>
            <w:tcW w:w="589" w:type="pct"/>
          </w:tcPr>
          <w:p w14:paraId="2AF4FF48" w14:textId="77777777" w:rsidR="00FE2046" w:rsidRPr="00FE2046" w:rsidRDefault="00FE2046" w:rsidP="004204A9">
            <w:pPr>
              <w:ind w:firstLine="0"/>
              <w:jc w:val="right"/>
              <w:rPr>
                <w:rFonts w:cstheme="minorHAnsi"/>
                <w:sz w:val="16"/>
                <w:szCs w:val="16"/>
                <w:lang w:val="ru-RU"/>
              </w:rPr>
            </w:pPr>
            <w:r w:rsidRPr="00FE2046">
              <w:rPr>
                <w:rFonts w:cstheme="minorHAnsi"/>
                <w:sz w:val="16"/>
                <w:szCs w:val="16"/>
              </w:rPr>
              <w:t>80 174,09</w:t>
            </w:r>
          </w:p>
        </w:tc>
        <w:tc>
          <w:tcPr>
            <w:tcW w:w="589" w:type="pct"/>
          </w:tcPr>
          <w:p w14:paraId="13F23A8F" w14:textId="77777777" w:rsidR="00FE2046" w:rsidRPr="00FE2046" w:rsidRDefault="00FE2046" w:rsidP="00FF3623">
            <w:pPr>
              <w:ind w:firstLine="92"/>
              <w:jc w:val="right"/>
              <w:rPr>
                <w:rFonts w:cstheme="minorHAnsi"/>
                <w:sz w:val="16"/>
                <w:szCs w:val="16"/>
              </w:rPr>
            </w:pPr>
            <w:r w:rsidRPr="00FE2046">
              <w:rPr>
                <w:rFonts w:cstheme="minorHAnsi"/>
                <w:sz w:val="16"/>
                <w:szCs w:val="16"/>
              </w:rPr>
              <w:t>95942,55</w:t>
            </w:r>
          </w:p>
        </w:tc>
        <w:tc>
          <w:tcPr>
            <w:tcW w:w="589" w:type="pct"/>
          </w:tcPr>
          <w:p w14:paraId="4EBD4BC7" w14:textId="77777777" w:rsidR="00FE2046" w:rsidRPr="00FE2046" w:rsidRDefault="00FE2046" w:rsidP="00FF3623">
            <w:pPr>
              <w:ind w:firstLine="92"/>
              <w:jc w:val="right"/>
              <w:rPr>
                <w:rFonts w:cstheme="minorHAnsi"/>
                <w:sz w:val="16"/>
                <w:szCs w:val="16"/>
                <w:lang w:val="ru-RU"/>
              </w:rPr>
            </w:pPr>
            <w:r w:rsidRPr="00FE2046">
              <w:rPr>
                <w:rFonts w:cstheme="minorHAnsi"/>
                <w:sz w:val="16"/>
                <w:szCs w:val="16"/>
              </w:rPr>
              <w:t>83820,39</w:t>
            </w:r>
          </w:p>
        </w:tc>
        <w:tc>
          <w:tcPr>
            <w:tcW w:w="441" w:type="pct"/>
          </w:tcPr>
          <w:p w14:paraId="4F10E43D" w14:textId="77777777" w:rsidR="00FE2046" w:rsidRPr="00FE2046" w:rsidRDefault="00FE2046" w:rsidP="00FF3623">
            <w:pPr>
              <w:ind w:firstLine="92"/>
              <w:jc w:val="right"/>
              <w:rPr>
                <w:rFonts w:cstheme="minorHAnsi"/>
                <w:sz w:val="16"/>
                <w:szCs w:val="16"/>
              </w:rPr>
            </w:pPr>
            <w:r w:rsidRPr="00FE2046">
              <w:rPr>
                <w:rFonts w:cstheme="minorHAnsi"/>
                <w:sz w:val="16"/>
                <w:szCs w:val="16"/>
              </w:rPr>
              <w:t>87,37</w:t>
            </w:r>
          </w:p>
        </w:tc>
        <w:tc>
          <w:tcPr>
            <w:tcW w:w="368" w:type="pct"/>
            <w:noWrap/>
          </w:tcPr>
          <w:p w14:paraId="5610D4EC" w14:textId="77777777" w:rsidR="00FE2046" w:rsidRPr="00FE2046" w:rsidRDefault="00FE2046" w:rsidP="00FF3623">
            <w:pPr>
              <w:ind w:left="-1045" w:right="-86" w:firstLine="92"/>
              <w:jc w:val="right"/>
              <w:rPr>
                <w:rFonts w:cstheme="minorHAnsi"/>
                <w:sz w:val="16"/>
                <w:szCs w:val="16"/>
              </w:rPr>
            </w:pPr>
            <w:r w:rsidRPr="00FE2046">
              <w:rPr>
                <w:rFonts w:cstheme="minorHAnsi"/>
                <w:sz w:val="16"/>
                <w:szCs w:val="16"/>
              </w:rPr>
              <w:t>45,98</w:t>
            </w:r>
          </w:p>
        </w:tc>
        <w:tc>
          <w:tcPr>
            <w:tcW w:w="512" w:type="pct"/>
          </w:tcPr>
          <w:p w14:paraId="5EC536A0" w14:textId="77777777" w:rsidR="00FE2046" w:rsidRPr="00FE2046" w:rsidRDefault="00FE2046" w:rsidP="00FF3623">
            <w:pPr>
              <w:ind w:left="-1045" w:firstLine="92"/>
              <w:jc w:val="right"/>
              <w:rPr>
                <w:rFonts w:cstheme="minorHAnsi"/>
                <w:sz w:val="16"/>
                <w:szCs w:val="16"/>
              </w:rPr>
            </w:pPr>
            <w:r w:rsidRPr="00FE2046">
              <w:rPr>
                <w:rFonts w:cstheme="minorHAnsi"/>
                <w:sz w:val="16"/>
                <w:szCs w:val="16"/>
              </w:rPr>
              <w:t>12122,16</w:t>
            </w:r>
          </w:p>
        </w:tc>
      </w:tr>
      <w:tr w:rsidR="00FE2046" w:rsidRPr="00852CD5" w14:paraId="148693A2" w14:textId="77777777" w:rsidTr="0099392D">
        <w:trPr>
          <w:trHeight w:val="390"/>
        </w:trPr>
        <w:tc>
          <w:tcPr>
            <w:tcW w:w="365" w:type="pct"/>
            <w:noWrap/>
            <w:vAlign w:val="center"/>
          </w:tcPr>
          <w:p w14:paraId="3F318D82" w14:textId="77777777" w:rsidR="00FE2046" w:rsidRPr="004204A9" w:rsidRDefault="00FE2046" w:rsidP="004F5948">
            <w:pPr>
              <w:ind w:firstLine="0"/>
              <w:jc w:val="center"/>
              <w:rPr>
                <w:rFonts w:ascii="Times New Roman" w:eastAsia="Times New Roman" w:hAnsi="Times New Roman" w:cs="Times New Roman"/>
                <w:bCs/>
                <w:sz w:val="18"/>
                <w:szCs w:val="18"/>
                <w:lang w:val="ru-RU" w:eastAsia="ru-RU" w:bidi="ar-SA"/>
              </w:rPr>
            </w:pPr>
            <w:r w:rsidRPr="004204A9">
              <w:rPr>
                <w:rFonts w:ascii="Times New Roman" w:eastAsia="Times New Roman" w:hAnsi="Times New Roman" w:cs="Times New Roman"/>
                <w:bCs/>
                <w:sz w:val="18"/>
                <w:szCs w:val="18"/>
                <w:lang w:val="ru-RU" w:eastAsia="ru-RU" w:bidi="ar-SA"/>
              </w:rPr>
              <w:t>984</w:t>
            </w:r>
          </w:p>
        </w:tc>
        <w:tc>
          <w:tcPr>
            <w:tcW w:w="1546" w:type="pct"/>
            <w:vAlign w:val="center"/>
          </w:tcPr>
          <w:p w14:paraId="6B0E9016" w14:textId="77777777" w:rsidR="00FE2046" w:rsidRPr="004204A9" w:rsidRDefault="00FE2046" w:rsidP="004F5948">
            <w:pPr>
              <w:ind w:firstLine="0"/>
              <w:jc w:val="left"/>
              <w:rPr>
                <w:rFonts w:ascii="Times New Roman" w:eastAsia="Times New Roman" w:hAnsi="Times New Roman" w:cs="Times New Roman"/>
                <w:sz w:val="18"/>
                <w:szCs w:val="18"/>
                <w:lang w:val="ru-RU" w:eastAsia="ru-RU" w:bidi="ar-SA"/>
              </w:rPr>
            </w:pPr>
            <w:r w:rsidRPr="004204A9">
              <w:rPr>
                <w:rFonts w:ascii="Times New Roman" w:eastAsia="Times New Roman" w:hAnsi="Times New Roman" w:cs="Times New Roman"/>
                <w:sz w:val="18"/>
                <w:szCs w:val="18"/>
                <w:lang w:val="ru-RU" w:eastAsia="ru-RU" w:bidi="ar-SA"/>
              </w:rPr>
              <w:t xml:space="preserve">Дума </w:t>
            </w:r>
            <w:r w:rsidRPr="004204A9">
              <w:rPr>
                <w:bCs/>
                <w:sz w:val="18"/>
                <w:szCs w:val="18"/>
                <w:lang w:val="ru-RU"/>
              </w:rPr>
              <w:t>Лесозаводского городского округа</w:t>
            </w:r>
          </w:p>
        </w:tc>
        <w:tc>
          <w:tcPr>
            <w:tcW w:w="589" w:type="pct"/>
          </w:tcPr>
          <w:p w14:paraId="28BA905C" w14:textId="77777777" w:rsidR="00FE2046" w:rsidRPr="00FE2046" w:rsidRDefault="00FE2046" w:rsidP="004204A9">
            <w:pPr>
              <w:ind w:firstLine="76"/>
              <w:jc w:val="right"/>
              <w:rPr>
                <w:rFonts w:cstheme="minorHAnsi"/>
                <w:sz w:val="16"/>
                <w:szCs w:val="16"/>
                <w:lang w:val="ru-RU"/>
              </w:rPr>
            </w:pPr>
            <w:r w:rsidRPr="00FE2046">
              <w:rPr>
                <w:rFonts w:cstheme="minorHAnsi"/>
                <w:sz w:val="16"/>
                <w:szCs w:val="16"/>
              </w:rPr>
              <w:t>6 568,96</w:t>
            </w:r>
          </w:p>
        </w:tc>
        <w:tc>
          <w:tcPr>
            <w:tcW w:w="589" w:type="pct"/>
          </w:tcPr>
          <w:p w14:paraId="1840D059" w14:textId="77777777" w:rsidR="00FE2046" w:rsidRPr="00FE2046" w:rsidRDefault="00FE2046" w:rsidP="00FE2046">
            <w:pPr>
              <w:ind w:firstLine="92"/>
              <w:jc w:val="right"/>
              <w:rPr>
                <w:rFonts w:cstheme="minorHAnsi"/>
                <w:sz w:val="16"/>
                <w:szCs w:val="16"/>
              </w:rPr>
            </w:pPr>
            <w:r w:rsidRPr="00FE2046">
              <w:rPr>
                <w:rFonts w:cstheme="minorHAnsi"/>
                <w:sz w:val="16"/>
                <w:szCs w:val="16"/>
              </w:rPr>
              <w:t>9594,62</w:t>
            </w:r>
          </w:p>
        </w:tc>
        <w:tc>
          <w:tcPr>
            <w:tcW w:w="589" w:type="pct"/>
          </w:tcPr>
          <w:p w14:paraId="09859F48" w14:textId="77777777" w:rsidR="00FE2046" w:rsidRPr="00FE2046" w:rsidRDefault="00FE2046" w:rsidP="00FF3623">
            <w:pPr>
              <w:ind w:firstLine="92"/>
              <w:jc w:val="right"/>
              <w:rPr>
                <w:rFonts w:cstheme="minorHAnsi"/>
                <w:sz w:val="16"/>
                <w:szCs w:val="16"/>
                <w:lang w:val="ru-RU"/>
              </w:rPr>
            </w:pPr>
            <w:r w:rsidRPr="00FE2046">
              <w:rPr>
                <w:rFonts w:cstheme="minorHAnsi"/>
                <w:sz w:val="16"/>
                <w:szCs w:val="16"/>
              </w:rPr>
              <w:t>9594,62</w:t>
            </w:r>
          </w:p>
        </w:tc>
        <w:tc>
          <w:tcPr>
            <w:tcW w:w="441" w:type="pct"/>
          </w:tcPr>
          <w:p w14:paraId="663C426E" w14:textId="77777777" w:rsidR="00FE2046" w:rsidRPr="00FE2046" w:rsidRDefault="00FE2046" w:rsidP="00FF3623">
            <w:pPr>
              <w:ind w:firstLine="92"/>
              <w:jc w:val="right"/>
              <w:rPr>
                <w:rFonts w:cstheme="minorHAnsi"/>
                <w:sz w:val="16"/>
                <w:szCs w:val="16"/>
              </w:rPr>
            </w:pPr>
            <w:r w:rsidRPr="00FE2046">
              <w:rPr>
                <w:rFonts w:cstheme="minorHAnsi"/>
                <w:sz w:val="16"/>
                <w:szCs w:val="16"/>
              </w:rPr>
              <w:t>100,00</w:t>
            </w:r>
          </w:p>
        </w:tc>
        <w:tc>
          <w:tcPr>
            <w:tcW w:w="368" w:type="pct"/>
            <w:noWrap/>
          </w:tcPr>
          <w:p w14:paraId="30CD556C" w14:textId="77777777" w:rsidR="00FE2046" w:rsidRPr="00FE2046" w:rsidRDefault="00FE2046" w:rsidP="00FF3623">
            <w:pPr>
              <w:ind w:left="-1045" w:right="-86" w:firstLine="92"/>
              <w:jc w:val="right"/>
              <w:rPr>
                <w:rFonts w:cstheme="minorHAnsi"/>
                <w:sz w:val="16"/>
                <w:szCs w:val="16"/>
              </w:rPr>
            </w:pPr>
            <w:r w:rsidRPr="00FE2046">
              <w:rPr>
                <w:rFonts w:cstheme="minorHAnsi"/>
                <w:sz w:val="16"/>
                <w:szCs w:val="16"/>
              </w:rPr>
              <w:t>5,26</w:t>
            </w:r>
          </w:p>
        </w:tc>
        <w:tc>
          <w:tcPr>
            <w:tcW w:w="512" w:type="pct"/>
          </w:tcPr>
          <w:p w14:paraId="5052D372" w14:textId="77777777" w:rsidR="00FE2046" w:rsidRPr="00FE2046" w:rsidRDefault="00FE2046" w:rsidP="00FF3623">
            <w:pPr>
              <w:ind w:left="-1045" w:firstLine="92"/>
              <w:jc w:val="right"/>
              <w:rPr>
                <w:rFonts w:cstheme="minorHAnsi"/>
                <w:sz w:val="16"/>
                <w:szCs w:val="16"/>
                <w:lang w:val="ru-RU"/>
              </w:rPr>
            </w:pPr>
            <w:r>
              <w:rPr>
                <w:rFonts w:cstheme="minorHAnsi"/>
                <w:sz w:val="16"/>
                <w:szCs w:val="16"/>
                <w:lang w:val="ru-RU"/>
              </w:rPr>
              <w:t>-</w:t>
            </w:r>
          </w:p>
        </w:tc>
      </w:tr>
      <w:tr w:rsidR="00FE2046" w:rsidRPr="00852CD5" w14:paraId="3117298F" w14:textId="77777777" w:rsidTr="0099392D">
        <w:trPr>
          <w:trHeight w:val="390"/>
        </w:trPr>
        <w:tc>
          <w:tcPr>
            <w:tcW w:w="365" w:type="pct"/>
            <w:noWrap/>
            <w:vAlign w:val="center"/>
          </w:tcPr>
          <w:p w14:paraId="09DA71D1" w14:textId="77777777" w:rsidR="00FE2046" w:rsidRPr="004204A9" w:rsidRDefault="00FE2046" w:rsidP="004F5948">
            <w:pPr>
              <w:ind w:firstLine="0"/>
              <w:jc w:val="center"/>
              <w:rPr>
                <w:rFonts w:ascii="Times New Roman" w:eastAsia="Times New Roman" w:hAnsi="Times New Roman" w:cs="Times New Roman"/>
                <w:bCs/>
                <w:sz w:val="18"/>
                <w:szCs w:val="18"/>
                <w:lang w:val="ru-RU" w:eastAsia="ru-RU" w:bidi="ar-SA"/>
              </w:rPr>
            </w:pPr>
            <w:r w:rsidRPr="004204A9">
              <w:rPr>
                <w:rFonts w:ascii="Times New Roman" w:eastAsia="Times New Roman" w:hAnsi="Times New Roman" w:cs="Times New Roman"/>
                <w:bCs/>
                <w:sz w:val="18"/>
                <w:szCs w:val="18"/>
                <w:lang w:val="ru-RU" w:eastAsia="ru-RU" w:bidi="ar-SA"/>
              </w:rPr>
              <w:t>985</w:t>
            </w:r>
          </w:p>
        </w:tc>
        <w:tc>
          <w:tcPr>
            <w:tcW w:w="1546" w:type="pct"/>
            <w:vAlign w:val="center"/>
          </w:tcPr>
          <w:p w14:paraId="1C4D08BD" w14:textId="77777777" w:rsidR="00FE2046" w:rsidRPr="004204A9" w:rsidRDefault="00FE2046" w:rsidP="004F5948">
            <w:pPr>
              <w:ind w:firstLine="27"/>
              <w:jc w:val="left"/>
              <w:rPr>
                <w:rFonts w:ascii="Times New Roman" w:eastAsia="Times New Roman" w:hAnsi="Times New Roman" w:cs="Times New Roman"/>
                <w:sz w:val="18"/>
                <w:szCs w:val="18"/>
                <w:lang w:val="ru-RU" w:eastAsia="ru-RU" w:bidi="ar-SA"/>
              </w:rPr>
            </w:pPr>
            <w:r w:rsidRPr="004204A9">
              <w:rPr>
                <w:bCs/>
                <w:sz w:val="18"/>
                <w:szCs w:val="18"/>
                <w:lang w:val="ru-RU"/>
              </w:rPr>
              <w:t>Управление имущественных отношений администрации ЛГО</w:t>
            </w:r>
          </w:p>
        </w:tc>
        <w:tc>
          <w:tcPr>
            <w:tcW w:w="589" w:type="pct"/>
          </w:tcPr>
          <w:p w14:paraId="5254FBC6" w14:textId="77777777" w:rsidR="00FE2046" w:rsidRPr="00FE2046" w:rsidRDefault="00FE2046" w:rsidP="004204A9">
            <w:pPr>
              <w:ind w:firstLine="0"/>
              <w:jc w:val="right"/>
              <w:rPr>
                <w:rFonts w:cstheme="minorHAnsi"/>
                <w:sz w:val="16"/>
                <w:szCs w:val="16"/>
                <w:lang w:val="ru-RU"/>
              </w:rPr>
            </w:pPr>
            <w:r w:rsidRPr="00FE2046">
              <w:rPr>
                <w:rFonts w:cstheme="minorHAnsi"/>
                <w:sz w:val="16"/>
                <w:szCs w:val="16"/>
              </w:rPr>
              <w:t>17 724,31</w:t>
            </w:r>
          </w:p>
        </w:tc>
        <w:tc>
          <w:tcPr>
            <w:tcW w:w="589" w:type="pct"/>
          </w:tcPr>
          <w:p w14:paraId="214BAEDA" w14:textId="77777777" w:rsidR="00FE2046" w:rsidRPr="00FE2046" w:rsidRDefault="00FE2046" w:rsidP="00FF3623">
            <w:pPr>
              <w:ind w:firstLine="92"/>
              <w:jc w:val="right"/>
              <w:rPr>
                <w:rFonts w:cstheme="minorHAnsi"/>
                <w:sz w:val="16"/>
                <w:szCs w:val="16"/>
              </w:rPr>
            </w:pPr>
            <w:r w:rsidRPr="00FE2046">
              <w:rPr>
                <w:rFonts w:cstheme="minorHAnsi"/>
                <w:sz w:val="16"/>
                <w:szCs w:val="16"/>
              </w:rPr>
              <w:t>46212,17</w:t>
            </w:r>
          </w:p>
        </w:tc>
        <w:tc>
          <w:tcPr>
            <w:tcW w:w="589" w:type="pct"/>
          </w:tcPr>
          <w:p w14:paraId="6F7FA574" w14:textId="77777777" w:rsidR="00FE2046" w:rsidRPr="00FE2046" w:rsidRDefault="00FE2046" w:rsidP="00FF3623">
            <w:pPr>
              <w:ind w:firstLine="92"/>
              <w:jc w:val="right"/>
              <w:rPr>
                <w:rFonts w:cstheme="minorHAnsi"/>
                <w:sz w:val="16"/>
                <w:szCs w:val="16"/>
                <w:lang w:val="ru-RU"/>
              </w:rPr>
            </w:pPr>
            <w:r w:rsidRPr="00FE2046">
              <w:rPr>
                <w:rFonts w:cstheme="minorHAnsi"/>
                <w:sz w:val="16"/>
                <w:szCs w:val="16"/>
              </w:rPr>
              <w:t>41707,82</w:t>
            </w:r>
          </w:p>
        </w:tc>
        <w:tc>
          <w:tcPr>
            <w:tcW w:w="441" w:type="pct"/>
          </w:tcPr>
          <w:p w14:paraId="0EFB3F31" w14:textId="77777777" w:rsidR="00FE2046" w:rsidRPr="00FE2046" w:rsidRDefault="00FE2046" w:rsidP="00FF3623">
            <w:pPr>
              <w:ind w:firstLine="92"/>
              <w:jc w:val="right"/>
              <w:rPr>
                <w:rFonts w:cstheme="minorHAnsi"/>
                <w:sz w:val="16"/>
                <w:szCs w:val="16"/>
              </w:rPr>
            </w:pPr>
            <w:r w:rsidRPr="00FE2046">
              <w:rPr>
                <w:rFonts w:cstheme="minorHAnsi"/>
                <w:sz w:val="16"/>
                <w:szCs w:val="16"/>
              </w:rPr>
              <w:t>90,25</w:t>
            </w:r>
          </w:p>
        </w:tc>
        <w:tc>
          <w:tcPr>
            <w:tcW w:w="368" w:type="pct"/>
            <w:noWrap/>
          </w:tcPr>
          <w:p w14:paraId="57B3EB94" w14:textId="77777777" w:rsidR="00FE2046" w:rsidRPr="00FE2046" w:rsidRDefault="00FE2046" w:rsidP="00FF3623">
            <w:pPr>
              <w:ind w:left="-1045" w:right="-86" w:firstLine="92"/>
              <w:jc w:val="right"/>
              <w:rPr>
                <w:rFonts w:cstheme="minorHAnsi"/>
                <w:sz w:val="16"/>
                <w:szCs w:val="16"/>
              </w:rPr>
            </w:pPr>
            <w:r w:rsidRPr="00FE2046">
              <w:rPr>
                <w:rFonts w:cstheme="minorHAnsi"/>
                <w:sz w:val="16"/>
                <w:szCs w:val="16"/>
              </w:rPr>
              <w:t>22,88</w:t>
            </w:r>
          </w:p>
        </w:tc>
        <w:tc>
          <w:tcPr>
            <w:tcW w:w="512" w:type="pct"/>
          </w:tcPr>
          <w:p w14:paraId="2C61701F" w14:textId="77777777" w:rsidR="00FE2046" w:rsidRPr="00FE2046" w:rsidRDefault="00FE2046" w:rsidP="00FF3623">
            <w:pPr>
              <w:ind w:left="-1045" w:firstLine="92"/>
              <w:jc w:val="right"/>
              <w:rPr>
                <w:rFonts w:cstheme="minorHAnsi"/>
                <w:sz w:val="16"/>
                <w:szCs w:val="16"/>
              </w:rPr>
            </w:pPr>
            <w:r w:rsidRPr="00FE2046">
              <w:rPr>
                <w:rFonts w:cstheme="minorHAnsi"/>
                <w:sz w:val="16"/>
                <w:szCs w:val="16"/>
              </w:rPr>
              <w:t>4504,35</w:t>
            </w:r>
          </w:p>
        </w:tc>
      </w:tr>
      <w:tr w:rsidR="00FE2046" w:rsidRPr="00852CD5" w14:paraId="3A69D0D7" w14:textId="77777777" w:rsidTr="0099392D">
        <w:trPr>
          <w:trHeight w:val="271"/>
        </w:trPr>
        <w:tc>
          <w:tcPr>
            <w:tcW w:w="365" w:type="pct"/>
            <w:noWrap/>
            <w:vAlign w:val="center"/>
          </w:tcPr>
          <w:p w14:paraId="60A213B0" w14:textId="77777777" w:rsidR="00FE2046" w:rsidRPr="004204A9" w:rsidRDefault="00FE2046" w:rsidP="004F5948">
            <w:pPr>
              <w:ind w:firstLine="0"/>
              <w:jc w:val="center"/>
              <w:rPr>
                <w:rFonts w:ascii="Times New Roman" w:eastAsia="Times New Roman" w:hAnsi="Times New Roman" w:cs="Times New Roman"/>
                <w:bCs/>
                <w:sz w:val="18"/>
                <w:szCs w:val="18"/>
                <w:lang w:val="ru-RU" w:eastAsia="ru-RU" w:bidi="ar-SA"/>
              </w:rPr>
            </w:pPr>
            <w:r w:rsidRPr="004204A9">
              <w:rPr>
                <w:rFonts w:ascii="Times New Roman" w:eastAsia="Times New Roman" w:hAnsi="Times New Roman" w:cs="Times New Roman"/>
                <w:bCs/>
                <w:sz w:val="18"/>
                <w:szCs w:val="18"/>
                <w:lang w:val="ru-RU" w:eastAsia="ru-RU" w:bidi="ar-SA"/>
              </w:rPr>
              <w:t>987</w:t>
            </w:r>
          </w:p>
        </w:tc>
        <w:tc>
          <w:tcPr>
            <w:tcW w:w="1546" w:type="pct"/>
            <w:vAlign w:val="center"/>
          </w:tcPr>
          <w:p w14:paraId="44DA1E61" w14:textId="77777777" w:rsidR="00FE2046" w:rsidRPr="004204A9" w:rsidRDefault="00FE2046" w:rsidP="004F5948">
            <w:pPr>
              <w:ind w:firstLine="0"/>
              <w:rPr>
                <w:rFonts w:ascii="Times New Roman" w:eastAsia="Times New Roman" w:hAnsi="Times New Roman" w:cs="Times New Roman"/>
                <w:sz w:val="18"/>
                <w:szCs w:val="18"/>
                <w:lang w:val="ru-RU" w:eastAsia="ru-RU" w:bidi="ar-SA"/>
              </w:rPr>
            </w:pPr>
            <w:r w:rsidRPr="004204A9">
              <w:rPr>
                <w:bCs/>
                <w:sz w:val="18"/>
                <w:szCs w:val="18"/>
                <w:lang w:val="ru-RU"/>
              </w:rPr>
              <w:t>Финансовое управление</w:t>
            </w:r>
          </w:p>
        </w:tc>
        <w:tc>
          <w:tcPr>
            <w:tcW w:w="589" w:type="pct"/>
          </w:tcPr>
          <w:p w14:paraId="7ECC481A" w14:textId="77777777" w:rsidR="00FE2046" w:rsidRPr="00FE2046" w:rsidRDefault="00FE2046" w:rsidP="004204A9">
            <w:pPr>
              <w:ind w:firstLine="0"/>
              <w:jc w:val="right"/>
              <w:rPr>
                <w:rFonts w:cstheme="minorHAnsi"/>
                <w:sz w:val="16"/>
                <w:szCs w:val="16"/>
                <w:lang w:val="ru-RU"/>
              </w:rPr>
            </w:pPr>
            <w:r w:rsidRPr="00FE2046">
              <w:rPr>
                <w:rFonts w:cstheme="minorHAnsi"/>
                <w:sz w:val="16"/>
                <w:szCs w:val="16"/>
              </w:rPr>
              <w:t>6 907,04</w:t>
            </w:r>
          </w:p>
        </w:tc>
        <w:tc>
          <w:tcPr>
            <w:tcW w:w="589" w:type="pct"/>
          </w:tcPr>
          <w:p w14:paraId="7DF6F79E" w14:textId="77777777" w:rsidR="00FE2046" w:rsidRPr="00FE2046" w:rsidRDefault="00FE2046" w:rsidP="00FF3623">
            <w:pPr>
              <w:ind w:firstLine="92"/>
              <w:jc w:val="right"/>
              <w:rPr>
                <w:rFonts w:cstheme="minorHAnsi"/>
                <w:sz w:val="16"/>
                <w:szCs w:val="16"/>
              </w:rPr>
            </w:pPr>
            <w:r w:rsidRPr="00FE2046">
              <w:rPr>
                <w:rFonts w:cstheme="minorHAnsi"/>
                <w:sz w:val="16"/>
                <w:szCs w:val="16"/>
              </w:rPr>
              <w:t>7081,35</w:t>
            </w:r>
          </w:p>
        </w:tc>
        <w:tc>
          <w:tcPr>
            <w:tcW w:w="589" w:type="pct"/>
          </w:tcPr>
          <w:p w14:paraId="06865114" w14:textId="77777777" w:rsidR="00FE2046" w:rsidRPr="00FE2046" w:rsidRDefault="00FE2046" w:rsidP="00FF3623">
            <w:pPr>
              <w:ind w:firstLine="92"/>
              <w:jc w:val="right"/>
              <w:rPr>
                <w:rFonts w:cstheme="minorHAnsi"/>
                <w:sz w:val="16"/>
                <w:szCs w:val="16"/>
                <w:lang w:val="ru-RU"/>
              </w:rPr>
            </w:pPr>
            <w:r w:rsidRPr="00FE2046">
              <w:rPr>
                <w:rFonts w:cstheme="minorHAnsi"/>
                <w:sz w:val="16"/>
                <w:szCs w:val="16"/>
              </w:rPr>
              <w:t>6976,96</w:t>
            </w:r>
          </w:p>
        </w:tc>
        <w:tc>
          <w:tcPr>
            <w:tcW w:w="441" w:type="pct"/>
          </w:tcPr>
          <w:p w14:paraId="69E1164C" w14:textId="77777777" w:rsidR="00FE2046" w:rsidRPr="00FE2046" w:rsidRDefault="00FE2046" w:rsidP="00FF3623">
            <w:pPr>
              <w:ind w:firstLine="92"/>
              <w:jc w:val="right"/>
              <w:rPr>
                <w:rFonts w:cstheme="minorHAnsi"/>
                <w:sz w:val="16"/>
                <w:szCs w:val="16"/>
              </w:rPr>
            </w:pPr>
            <w:r w:rsidRPr="00FE2046">
              <w:rPr>
                <w:rFonts w:cstheme="minorHAnsi"/>
                <w:sz w:val="16"/>
                <w:szCs w:val="16"/>
              </w:rPr>
              <w:t>98,53</w:t>
            </w:r>
          </w:p>
        </w:tc>
        <w:tc>
          <w:tcPr>
            <w:tcW w:w="368" w:type="pct"/>
            <w:noWrap/>
          </w:tcPr>
          <w:p w14:paraId="7B215DFD" w14:textId="77777777" w:rsidR="00FE2046" w:rsidRPr="00FE2046" w:rsidRDefault="00FE2046" w:rsidP="00FF3623">
            <w:pPr>
              <w:ind w:left="-1045" w:right="-86" w:firstLine="92"/>
              <w:jc w:val="right"/>
              <w:rPr>
                <w:rFonts w:cstheme="minorHAnsi"/>
                <w:sz w:val="16"/>
                <w:szCs w:val="16"/>
              </w:rPr>
            </w:pPr>
            <w:r w:rsidRPr="00FE2046">
              <w:rPr>
                <w:rFonts w:cstheme="minorHAnsi"/>
                <w:sz w:val="16"/>
                <w:szCs w:val="16"/>
              </w:rPr>
              <w:t>3,83</w:t>
            </w:r>
          </w:p>
        </w:tc>
        <w:tc>
          <w:tcPr>
            <w:tcW w:w="512" w:type="pct"/>
          </w:tcPr>
          <w:p w14:paraId="4A1FA0D4" w14:textId="77777777" w:rsidR="00FE2046" w:rsidRPr="00FE2046" w:rsidRDefault="00FE2046" w:rsidP="00FF3623">
            <w:pPr>
              <w:ind w:left="-1045" w:firstLine="92"/>
              <w:jc w:val="right"/>
              <w:rPr>
                <w:rFonts w:cstheme="minorHAnsi"/>
                <w:sz w:val="16"/>
                <w:szCs w:val="16"/>
              </w:rPr>
            </w:pPr>
            <w:r w:rsidRPr="00FE2046">
              <w:rPr>
                <w:rFonts w:cstheme="minorHAnsi"/>
                <w:sz w:val="16"/>
                <w:szCs w:val="16"/>
              </w:rPr>
              <w:t>104,39</w:t>
            </w:r>
          </w:p>
        </w:tc>
      </w:tr>
      <w:tr w:rsidR="00FE2046" w:rsidRPr="00852CD5" w14:paraId="35CB3FB5" w14:textId="77777777" w:rsidTr="0099392D">
        <w:trPr>
          <w:trHeight w:val="390"/>
        </w:trPr>
        <w:tc>
          <w:tcPr>
            <w:tcW w:w="365" w:type="pct"/>
            <w:noWrap/>
            <w:vAlign w:val="center"/>
          </w:tcPr>
          <w:p w14:paraId="087D8A32" w14:textId="77777777" w:rsidR="00FE2046" w:rsidRPr="004204A9" w:rsidRDefault="00FE2046" w:rsidP="004F5948">
            <w:pPr>
              <w:ind w:firstLine="0"/>
              <w:jc w:val="center"/>
              <w:rPr>
                <w:rFonts w:ascii="Times New Roman" w:eastAsia="Times New Roman" w:hAnsi="Times New Roman" w:cs="Times New Roman"/>
                <w:bCs/>
                <w:sz w:val="18"/>
                <w:szCs w:val="18"/>
                <w:lang w:val="ru-RU" w:eastAsia="ru-RU" w:bidi="ar-SA"/>
              </w:rPr>
            </w:pPr>
            <w:r w:rsidRPr="004204A9">
              <w:rPr>
                <w:rFonts w:ascii="Times New Roman" w:eastAsia="Times New Roman" w:hAnsi="Times New Roman" w:cs="Times New Roman"/>
                <w:bCs/>
                <w:sz w:val="18"/>
                <w:szCs w:val="18"/>
                <w:lang w:val="ru-RU" w:eastAsia="ru-RU" w:bidi="ar-SA"/>
              </w:rPr>
              <w:lastRenderedPageBreak/>
              <w:t>995</w:t>
            </w:r>
          </w:p>
        </w:tc>
        <w:tc>
          <w:tcPr>
            <w:tcW w:w="1546" w:type="pct"/>
            <w:vAlign w:val="center"/>
          </w:tcPr>
          <w:p w14:paraId="532B5B95" w14:textId="77777777" w:rsidR="00FE2046" w:rsidRPr="004204A9" w:rsidRDefault="00FE2046" w:rsidP="004F5948">
            <w:pPr>
              <w:ind w:firstLine="0"/>
              <w:jc w:val="left"/>
              <w:rPr>
                <w:rFonts w:ascii="Times New Roman" w:eastAsia="Times New Roman" w:hAnsi="Times New Roman" w:cs="Times New Roman"/>
                <w:sz w:val="18"/>
                <w:szCs w:val="18"/>
                <w:lang w:val="ru-RU" w:eastAsia="ru-RU" w:bidi="ar-SA"/>
              </w:rPr>
            </w:pPr>
            <w:r w:rsidRPr="004204A9">
              <w:rPr>
                <w:bCs/>
                <w:sz w:val="18"/>
                <w:szCs w:val="18"/>
                <w:lang w:val="ru-RU"/>
              </w:rPr>
              <w:t>МКУ "Хозяйственное управление администрации Лесозаводского городского округа"</w:t>
            </w:r>
          </w:p>
        </w:tc>
        <w:tc>
          <w:tcPr>
            <w:tcW w:w="589" w:type="pct"/>
          </w:tcPr>
          <w:p w14:paraId="41653E8B" w14:textId="77777777" w:rsidR="00FE2046" w:rsidRPr="00FE2046" w:rsidRDefault="00FE2046" w:rsidP="004204A9">
            <w:pPr>
              <w:ind w:firstLine="0"/>
              <w:jc w:val="right"/>
              <w:rPr>
                <w:rFonts w:cstheme="minorHAnsi"/>
                <w:sz w:val="16"/>
                <w:szCs w:val="16"/>
                <w:lang w:val="ru-RU"/>
              </w:rPr>
            </w:pPr>
            <w:r w:rsidRPr="00FE2046">
              <w:rPr>
                <w:rFonts w:cstheme="minorHAnsi"/>
                <w:sz w:val="16"/>
                <w:szCs w:val="16"/>
              </w:rPr>
              <w:t>25 452,18</w:t>
            </w:r>
          </w:p>
        </w:tc>
        <w:tc>
          <w:tcPr>
            <w:tcW w:w="589" w:type="pct"/>
          </w:tcPr>
          <w:p w14:paraId="641D250C" w14:textId="77777777" w:rsidR="00FE2046" w:rsidRPr="00FE2046" w:rsidRDefault="00FE2046" w:rsidP="00FE2046">
            <w:pPr>
              <w:ind w:firstLine="92"/>
              <w:jc w:val="right"/>
              <w:rPr>
                <w:rFonts w:cstheme="minorHAnsi"/>
                <w:sz w:val="16"/>
                <w:szCs w:val="16"/>
              </w:rPr>
            </w:pPr>
            <w:r w:rsidRPr="00FE2046">
              <w:rPr>
                <w:rFonts w:cstheme="minorHAnsi"/>
                <w:sz w:val="16"/>
                <w:szCs w:val="16"/>
              </w:rPr>
              <w:t>26415,04</w:t>
            </w:r>
          </w:p>
        </w:tc>
        <w:tc>
          <w:tcPr>
            <w:tcW w:w="589" w:type="pct"/>
          </w:tcPr>
          <w:p w14:paraId="4D23334C" w14:textId="77777777" w:rsidR="00FE2046" w:rsidRPr="00FE2046" w:rsidRDefault="00FE2046" w:rsidP="00FF3623">
            <w:pPr>
              <w:ind w:firstLine="92"/>
              <w:jc w:val="right"/>
              <w:rPr>
                <w:rFonts w:cstheme="minorHAnsi"/>
                <w:sz w:val="16"/>
                <w:szCs w:val="16"/>
                <w:lang w:val="ru-RU"/>
              </w:rPr>
            </w:pPr>
            <w:r w:rsidRPr="00FE2046">
              <w:rPr>
                <w:rFonts w:cstheme="minorHAnsi"/>
                <w:sz w:val="16"/>
                <w:szCs w:val="16"/>
              </w:rPr>
              <w:t>26415,04</w:t>
            </w:r>
          </w:p>
        </w:tc>
        <w:tc>
          <w:tcPr>
            <w:tcW w:w="441" w:type="pct"/>
          </w:tcPr>
          <w:p w14:paraId="5A73C0B3" w14:textId="77777777" w:rsidR="00FE2046" w:rsidRPr="00FE2046" w:rsidRDefault="00FE2046" w:rsidP="00FF3623">
            <w:pPr>
              <w:ind w:firstLine="92"/>
              <w:jc w:val="right"/>
              <w:rPr>
                <w:rFonts w:cstheme="minorHAnsi"/>
                <w:sz w:val="16"/>
                <w:szCs w:val="16"/>
              </w:rPr>
            </w:pPr>
            <w:r w:rsidRPr="00FE2046">
              <w:rPr>
                <w:rFonts w:cstheme="minorHAnsi"/>
                <w:sz w:val="16"/>
                <w:szCs w:val="16"/>
              </w:rPr>
              <w:t>100,00</w:t>
            </w:r>
          </w:p>
        </w:tc>
        <w:tc>
          <w:tcPr>
            <w:tcW w:w="368" w:type="pct"/>
            <w:noWrap/>
          </w:tcPr>
          <w:p w14:paraId="25B487EB" w14:textId="77777777" w:rsidR="00FE2046" w:rsidRPr="00FE2046" w:rsidRDefault="00FE2046" w:rsidP="00FF3623">
            <w:pPr>
              <w:ind w:left="-1045" w:right="-86" w:firstLine="92"/>
              <w:jc w:val="right"/>
              <w:rPr>
                <w:rFonts w:cstheme="minorHAnsi"/>
                <w:sz w:val="16"/>
                <w:szCs w:val="16"/>
              </w:rPr>
            </w:pPr>
            <w:r w:rsidRPr="00FE2046">
              <w:rPr>
                <w:rFonts w:cstheme="minorHAnsi"/>
                <w:sz w:val="16"/>
                <w:szCs w:val="16"/>
              </w:rPr>
              <w:t>14,49</w:t>
            </w:r>
          </w:p>
        </w:tc>
        <w:tc>
          <w:tcPr>
            <w:tcW w:w="512" w:type="pct"/>
          </w:tcPr>
          <w:p w14:paraId="19CF03A3" w14:textId="77777777" w:rsidR="00FE2046" w:rsidRPr="00FE2046" w:rsidRDefault="00FE2046" w:rsidP="00FF3623">
            <w:pPr>
              <w:ind w:left="-1045" w:firstLine="92"/>
              <w:jc w:val="right"/>
              <w:rPr>
                <w:rFonts w:cstheme="minorHAnsi"/>
                <w:sz w:val="16"/>
                <w:szCs w:val="16"/>
                <w:lang w:val="ru-RU"/>
              </w:rPr>
            </w:pPr>
            <w:r>
              <w:rPr>
                <w:rFonts w:cstheme="minorHAnsi"/>
                <w:sz w:val="16"/>
                <w:szCs w:val="16"/>
                <w:lang w:val="ru-RU"/>
              </w:rPr>
              <w:t>-</w:t>
            </w:r>
          </w:p>
        </w:tc>
      </w:tr>
      <w:tr w:rsidR="00FE2046" w:rsidRPr="004204A9" w14:paraId="459BEA8E" w14:textId="77777777" w:rsidTr="0099392D">
        <w:trPr>
          <w:trHeight w:val="261"/>
        </w:trPr>
        <w:tc>
          <w:tcPr>
            <w:tcW w:w="365" w:type="pct"/>
            <w:noWrap/>
            <w:vAlign w:val="center"/>
          </w:tcPr>
          <w:p w14:paraId="5157E522" w14:textId="77777777" w:rsidR="00FE2046" w:rsidRPr="004204A9" w:rsidRDefault="00FE2046" w:rsidP="00BA489B">
            <w:pPr>
              <w:ind w:firstLine="0"/>
              <w:jc w:val="center"/>
              <w:rPr>
                <w:rFonts w:ascii="Times New Roman" w:eastAsia="Times New Roman" w:hAnsi="Times New Roman" w:cs="Times New Roman"/>
                <w:bCs/>
                <w:color w:val="FF0000"/>
                <w:sz w:val="18"/>
                <w:szCs w:val="18"/>
                <w:lang w:val="ru-RU" w:eastAsia="ru-RU" w:bidi="ar-SA"/>
              </w:rPr>
            </w:pPr>
          </w:p>
        </w:tc>
        <w:tc>
          <w:tcPr>
            <w:tcW w:w="1546" w:type="pct"/>
            <w:vAlign w:val="center"/>
          </w:tcPr>
          <w:p w14:paraId="33FE3626" w14:textId="77777777" w:rsidR="00FE2046" w:rsidRPr="004D2F5F" w:rsidRDefault="00FE2046" w:rsidP="00BA489B">
            <w:pPr>
              <w:ind w:firstLine="0"/>
              <w:jc w:val="left"/>
              <w:rPr>
                <w:rFonts w:ascii="Times New Roman" w:eastAsia="Times New Roman" w:hAnsi="Times New Roman" w:cs="Times New Roman"/>
                <w:b/>
                <w:bCs/>
                <w:sz w:val="24"/>
                <w:szCs w:val="24"/>
                <w:lang w:val="ru-RU" w:eastAsia="ru-RU" w:bidi="ar-SA"/>
              </w:rPr>
            </w:pPr>
            <w:r w:rsidRPr="004D2F5F">
              <w:rPr>
                <w:rFonts w:ascii="Times New Roman" w:eastAsia="Times New Roman" w:hAnsi="Times New Roman" w:cs="Times New Roman"/>
                <w:b/>
                <w:bCs/>
                <w:sz w:val="24"/>
                <w:szCs w:val="24"/>
                <w:lang w:val="ru-RU" w:eastAsia="ru-RU" w:bidi="ar-SA"/>
              </w:rPr>
              <w:t>Всего</w:t>
            </w:r>
          </w:p>
        </w:tc>
        <w:tc>
          <w:tcPr>
            <w:tcW w:w="589" w:type="pct"/>
          </w:tcPr>
          <w:p w14:paraId="3A701FC1" w14:textId="77777777" w:rsidR="00FE2046" w:rsidRPr="004D2F5F" w:rsidRDefault="00FE2046" w:rsidP="004204A9">
            <w:pPr>
              <w:ind w:firstLine="0"/>
              <w:jc w:val="right"/>
              <w:rPr>
                <w:rFonts w:cstheme="minorHAnsi"/>
                <w:b/>
                <w:bCs/>
                <w:sz w:val="16"/>
                <w:szCs w:val="16"/>
                <w:lang w:val="ru-RU"/>
              </w:rPr>
            </w:pPr>
            <w:r w:rsidRPr="004D2F5F">
              <w:rPr>
                <w:rFonts w:cstheme="minorHAnsi"/>
                <w:b/>
                <w:sz w:val="16"/>
                <w:szCs w:val="16"/>
              </w:rPr>
              <w:t>148 176,24</w:t>
            </w:r>
          </w:p>
        </w:tc>
        <w:tc>
          <w:tcPr>
            <w:tcW w:w="589" w:type="pct"/>
          </w:tcPr>
          <w:p w14:paraId="7A7F01AE" w14:textId="77777777" w:rsidR="00FE2046" w:rsidRPr="004D2F5F" w:rsidRDefault="00FE2046" w:rsidP="00FE2046">
            <w:pPr>
              <w:ind w:firstLine="92"/>
              <w:jc w:val="right"/>
              <w:rPr>
                <w:rFonts w:cstheme="minorHAnsi"/>
                <w:b/>
                <w:sz w:val="16"/>
                <w:szCs w:val="16"/>
              </w:rPr>
            </w:pPr>
            <w:r w:rsidRPr="004D2F5F">
              <w:rPr>
                <w:rFonts w:cstheme="minorHAnsi"/>
                <w:b/>
                <w:sz w:val="16"/>
                <w:szCs w:val="16"/>
              </w:rPr>
              <w:t>199219,72</w:t>
            </w:r>
          </w:p>
          <w:p w14:paraId="757076DB" w14:textId="77777777" w:rsidR="00FE2046" w:rsidRPr="004D2F5F" w:rsidRDefault="00FE2046" w:rsidP="00FE2046">
            <w:pPr>
              <w:ind w:firstLine="92"/>
              <w:jc w:val="right"/>
              <w:rPr>
                <w:rFonts w:cstheme="minorHAnsi"/>
                <w:b/>
                <w:sz w:val="16"/>
                <w:szCs w:val="16"/>
              </w:rPr>
            </w:pPr>
          </w:p>
        </w:tc>
        <w:tc>
          <w:tcPr>
            <w:tcW w:w="589" w:type="pct"/>
          </w:tcPr>
          <w:p w14:paraId="768C9921" w14:textId="77777777" w:rsidR="00FE2046" w:rsidRPr="004D2F5F" w:rsidRDefault="00FE2046" w:rsidP="00FF3623">
            <w:pPr>
              <w:ind w:firstLine="92"/>
              <w:jc w:val="right"/>
              <w:rPr>
                <w:rFonts w:cstheme="minorHAnsi"/>
                <w:b/>
                <w:sz w:val="16"/>
                <w:szCs w:val="16"/>
                <w:lang w:val="ru-RU"/>
              </w:rPr>
            </w:pPr>
            <w:r w:rsidRPr="004D2F5F">
              <w:rPr>
                <w:rFonts w:cstheme="minorHAnsi"/>
                <w:b/>
                <w:bCs/>
                <w:sz w:val="16"/>
                <w:szCs w:val="16"/>
              </w:rPr>
              <w:t>182283,74</w:t>
            </w:r>
          </w:p>
        </w:tc>
        <w:tc>
          <w:tcPr>
            <w:tcW w:w="441" w:type="pct"/>
          </w:tcPr>
          <w:p w14:paraId="0ADB84A6" w14:textId="77777777" w:rsidR="00FE2046" w:rsidRPr="004D2F5F" w:rsidRDefault="00FE2046" w:rsidP="00FF3623">
            <w:pPr>
              <w:ind w:firstLine="92"/>
              <w:jc w:val="right"/>
              <w:rPr>
                <w:rFonts w:cstheme="minorHAnsi"/>
                <w:b/>
                <w:sz w:val="16"/>
                <w:szCs w:val="16"/>
              </w:rPr>
            </w:pPr>
            <w:r w:rsidRPr="004D2F5F">
              <w:rPr>
                <w:rFonts w:cstheme="minorHAnsi"/>
                <w:b/>
                <w:sz w:val="16"/>
                <w:szCs w:val="16"/>
              </w:rPr>
              <w:t>91,50</w:t>
            </w:r>
          </w:p>
        </w:tc>
        <w:tc>
          <w:tcPr>
            <w:tcW w:w="368" w:type="pct"/>
            <w:noWrap/>
          </w:tcPr>
          <w:p w14:paraId="227C78F2" w14:textId="77777777" w:rsidR="00FE2046" w:rsidRPr="004D2F5F" w:rsidRDefault="00FE2046" w:rsidP="00FF3623">
            <w:pPr>
              <w:ind w:left="-818" w:right="-86" w:firstLine="92"/>
              <w:jc w:val="right"/>
              <w:rPr>
                <w:rFonts w:cstheme="minorHAnsi"/>
                <w:b/>
                <w:sz w:val="16"/>
                <w:szCs w:val="16"/>
              </w:rPr>
            </w:pPr>
            <w:r w:rsidRPr="004D2F5F">
              <w:rPr>
                <w:rFonts w:cstheme="minorHAnsi"/>
                <w:b/>
                <w:sz w:val="16"/>
                <w:szCs w:val="16"/>
              </w:rPr>
              <w:t>100,00</w:t>
            </w:r>
          </w:p>
        </w:tc>
        <w:tc>
          <w:tcPr>
            <w:tcW w:w="512" w:type="pct"/>
          </w:tcPr>
          <w:p w14:paraId="1C38AEF0" w14:textId="77777777" w:rsidR="00FE2046" w:rsidRPr="004D2F5F" w:rsidRDefault="00FE2046" w:rsidP="00FF3623">
            <w:pPr>
              <w:ind w:firstLine="92"/>
              <w:jc w:val="right"/>
              <w:rPr>
                <w:rFonts w:cstheme="minorHAnsi"/>
                <w:b/>
                <w:sz w:val="16"/>
                <w:szCs w:val="16"/>
              </w:rPr>
            </w:pPr>
            <w:r w:rsidRPr="004D2F5F">
              <w:rPr>
                <w:rFonts w:cstheme="minorHAnsi"/>
                <w:b/>
                <w:sz w:val="16"/>
                <w:szCs w:val="16"/>
              </w:rPr>
              <w:t>16935,98</w:t>
            </w:r>
          </w:p>
        </w:tc>
      </w:tr>
    </w:tbl>
    <w:p w14:paraId="09821A5D" w14:textId="77777777" w:rsidR="00BA489B" w:rsidRPr="004204A9" w:rsidRDefault="00BA489B" w:rsidP="00BA489B">
      <w:pPr>
        <w:autoSpaceDE w:val="0"/>
        <w:autoSpaceDN w:val="0"/>
        <w:adjustRightInd w:val="0"/>
        <w:ind w:firstLine="708"/>
        <w:rPr>
          <w:rFonts w:ascii="Times New Roman" w:hAnsi="Times New Roman" w:cs="Times New Roman"/>
          <w:bCs/>
          <w:color w:val="FF0000"/>
          <w:sz w:val="24"/>
          <w:szCs w:val="24"/>
          <w:lang w:val="ru-RU" w:bidi="ar-SA"/>
        </w:rPr>
      </w:pPr>
    </w:p>
    <w:p w14:paraId="5F3A0DEB" w14:textId="77777777" w:rsidR="00BA489B" w:rsidRPr="009A487E" w:rsidRDefault="00BA489B" w:rsidP="009A487E">
      <w:pPr>
        <w:autoSpaceDE w:val="0"/>
        <w:autoSpaceDN w:val="0"/>
        <w:adjustRightInd w:val="0"/>
        <w:spacing w:line="360" w:lineRule="auto"/>
        <w:ind w:firstLine="851"/>
        <w:rPr>
          <w:rFonts w:ascii="Times New Roman" w:hAnsi="Times New Roman" w:cs="Times New Roman"/>
          <w:sz w:val="26"/>
          <w:szCs w:val="26"/>
          <w:lang w:val="ru-RU" w:bidi="ar-SA"/>
        </w:rPr>
      </w:pPr>
      <w:r w:rsidRPr="009A487E">
        <w:rPr>
          <w:rFonts w:ascii="Times New Roman" w:hAnsi="Times New Roman" w:cs="Times New Roman"/>
          <w:sz w:val="26"/>
          <w:szCs w:val="26"/>
          <w:lang w:val="ru-RU" w:bidi="ar-SA"/>
        </w:rPr>
        <w:t xml:space="preserve">Основная доля расходов приходится на Администрацию </w:t>
      </w:r>
      <w:r w:rsidR="009A487E" w:rsidRPr="009A487E">
        <w:rPr>
          <w:rFonts w:ascii="Times New Roman" w:hAnsi="Times New Roman" w:cs="Times New Roman"/>
          <w:sz w:val="26"/>
          <w:szCs w:val="26"/>
          <w:lang w:val="ru-RU" w:bidi="ar-SA"/>
        </w:rPr>
        <w:t xml:space="preserve">Лесозаводского </w:t>
      </w:r>
      <w:r w:rsidRPr="009A487E">
        <w:rPr>
          <w:rFonts w:ascii="Times New Roman" w:hAnsi="Times New Roman" w:cs="Times New Roman"/>
          <w:sz w:val="26"/>
          <w:szCs w:val="26"/>
          <w:lang w:val="ru-RU" w:bidi="ar-SA"/>
        </w:rPr>
        <w:t xml:space="preserve">городского округа </w:t>
      </w:r>
      <w:r w:rsidR="009A487E" w:rsidRPr="009A487E">
        <w:rPr>
          <w:rFonts w:ascii="Times New Roman" w:hAnsi="Times New Roman" w:cs="Times New Roman"/>
          <w:sz w:val="26"/>
          <w:szCs w:val="26"/>
          <w:lang w:val="ru-RU" w:bidi="ar-SA"/>
        </w:rPr>
        <w:t xml:space="preserve">- </w:t>
      </w:r>
      <w:r w:rsidRPr="009A487E">
        <w:rPr>
          <w:rFonts w:ascii="Times New Roman" w:hAnsi="Times New Roman" w:cs="Times New Roman"/>
          <w:sz w:val="26"/>
          <w:szCs w:val="26"/>
          <w:lang w:val="ru-RU" w:bidi="ar-SA"/>
        </w:rPr>
        <w:t>(</w:t>
      </w:r>
      <w:r w:rsidR="00FE2046">
        <w:rPr>
          <w:rFonts w:ascii="Times New Roman" w:hAnsi="Times New Roman" w:cs="Times New Roman"/>
          <w:sz w:val="26"/>
          <w:szCs w:val="26"/>
          <w:lang w:val="ru-RU" w:bidi="ar-SA"/>
        </w:rPr>
        <w:t>45,98</w:t>
      </w:r>
      <w:r w:rsidRPr="009A487E">
        <w:rPr>
          <w:rFonts w:ascii="Times New Roman" w:hAnsi="Times New Roman" w:cs="Times New Roman"/>
          <w:sz w:val="26"/>
          <w:szCs w:val="26"/>
          <w:lang w:val="ru-RU" w:bidi="ar-SA"/>
        </w:rPr>
        <w:t xml:space="preserve">%) и </w:t>
      </w:r>
      <w:r w:rsidR="009A487E" w:rsidRPr="009A487E">
        <w:rPr>
          <w:rFonts w:ascii="Times New Roman" w:hAnsi="Times New Roman" w:cs="Times New Roman"/>
          <w:sz w:val="26"/>
          <w:szCs w:val="26"/>
          <w:lang w:val="ru-RU" w:bidi="ar-SA"/>
        </w:rPr>
        <w:t>Управление имущественных</w:t>
      </w:r>
      <w:r w:rsidR="006D2C3A" w:rsidRPr="009A487E">
        <w:rPr>
          <w:rFonts w:ascii="Times New Roman" w:hAnsi="Times New Roman" w:cs="Times New Roman"/>
          <w:sz w:val="26"/>
          <w:szCs w:val="26"/>
          <w:lang w:val="ru-RU" w:bidi="ar-SA"/>
        </w:rPr>
        <w:t xml:space="preserve"> отношений </w:t>
      </w:r>
      <w:r w:rsidRPr="009A487E">
        <w:rPr>
          <w:rFonts w:ascii="Times New Roman" w:hAnsi="Times New Roman" w:cs="Times New Roman"/>
          <w:sz w:val="26"/>
          <w:szCs w:val="26"/>
          <w:lang w:val="ru-RU" w:bidi="ar-SA"/>
        </w:rPr>
        <w:t>администрации Лесозаводского городского округа</w:t>
      </w:r>
      <w:r w:rsidR="009A487E" w:rsidRPr="009A487E">
        <w:rPr>
          <w:rFonts w:ascii="Times New Roman" w:hAnsi="Times New Roman" w:cs="Times New Roman"/>
          <w:sz w:val="26"/>
          <w:szCs w:val="26"/>
          <w:lang w:val="ru-RU" w:bidi="ar-SA"/>
        </w:rPr>
        <w:t xml:space="preserve"> -</w:t>
      </w:r>
      <w:r w:rsidRPr="009A487E">
        <w:rPr>
          <w:rFonts w:ascii="Times New Roman" w:hAnsi="Times New Roman" w:cs="Times New Roman"/>
          <w:sz w:val="26"/>
          <w:szCs w:val="26"/>
          <w:lang w:val="ru-RU" w:bidi="ar-SA"/>
        </w:rPr>
        <w:t xml:space="preserve"> (</w:t>
      </w:r>
      <w:r w:rsidR="00FE2046">
        <w:rPr>
          <w:rFonts w:ascii="Times New Roman" w:hAnsi="Times New Roman" w:cs="Times New Roman"/>
          <w:sz w:val="26"/>
          <w:szCs w:val="26"/>
          <w:lang w:val="ru-RU" w:bidi="ar-SA"/>
        </w:rPr>
        <w:t>22,88</w:t>
      </w:r>
      <w:r w:rsidRPr="009A487E">
        <w:rPr>
          <w:rFonts w:ascii="Times New Roman" w:hAnsi="Times New Roman" w:cs="Times New Roman"/>
          <w:sz w:val="26"/>
          <w:szCs w:val="26"/>
          <w:lang w:val="ru-RU" w:bidi="ar-SA"/>
        </w:rPr>
        <w:t xml:space="preserve">%). </w:t>
      </w:r>
    </w:p>
    <w:p w14:paraId="5134C9AF" w14:textId="77777777" w:rsidR="00515D7E" w:rsidRDefault="00FB7F6F" w:rsidP="009A487E">
      <w:pPr>
        <w:autoSpaceDE w:val="0"/>
        <w:autoSpaceDN w:val="0"/>
        <w:adjustRightInd w:val="0"/>
        <w:spacing w:line="360" w:lineRule="auto"/>
        <w:ind w:firstLine="851"/>
        <w:rPr>
          <w:rFonts w:ascii="Times New Roman" w:hAnsi="Times New Roman" w:cs="Times New Roman"/>
          <w:sz w:val="26"/>
          <w:szCs w:val="26"/>
          <w:lang w:val="ru-RU" w:bidi="ar-SA"/>
        </w:rPr>
      </w:pPr>
      <w:r>
        <w:rPr>
          <w:rFonts w:ascii="Times New Roman" w:hAnsi="Times New Roman" w:cs="Times New Roman"/>
          <w:sz w:val="26"/>
          <w:szCs w:val="26"/>
          <w:lang w:val="ru-RU" w:bidi="ar-SA"/>
        </w:rPr>
        <w:t>Наименьший процент исполнения расходов по данному разделу у Администрации Лесозаводского городского округа – 87,37%</w:t>
      </w:r>
    </w:p>
    <w:p w14:paraId="712A2C31" w14:textId="77777777" w:rsidR="00515D7E" w:rsidRDefault="00515D7E" w:rsidP="009A487E">
      <w:pPr>
        <w:autoSpaceDE w:val="0"/>
        <w:autoSpaceDN w:val="0"/>
        <w:adjustRightInd w:val="0"/>
        <w:spacing w:line="360" w:lineRule="auto"/>
        <w:ind w:firstLine="851"/>
        <w:rPr>
          <w:rFonts w:ascii="Times New Roman" w:hAnsi="Times New Roman" w:cs="Times New Roman"/>
          <w:sz w:val="26"/>
          <w:szCs w:val="26"/>
          <w:lang w:val="ru-RU" w:bidi="ar-SA"/>
        </w:rPr>
      </w:pPr>
      <w:r>
        <w:rPr>
          <w:rFonts w:ascii="Times New Roman" w:hAnsi="Times New Roman" w:cs="Times New Roman"/>
          <w:sz w:val="26"/>
          <w:szCs w:val="26"/>
          <w:lang w:val="ru-RU" w:bidi="ar-SA"/>
        </w:rPr>
        <w:t xml:space="preserve">Диаграмма </w:t>
      </w:r>
      <w:r w:rsidR="004D2F5F">
        <w:rPr>
          <w:rFonts w:ascii="Times New Roman" w:hAnsi="Times New Roman" w:cs="Times New Roman"/>
          <w:sz w:val="26"/>
          <w:szCs w:val="26"/>
          <w:lang w:val="ru-RU" w:bidi="ar-SA"/>
        </w:rPr>
        <w:t>7</w:t>
      </w:r>
      <w:r>
        <w:rPr>
          <w:rFonts w:ascii="Times New Roman" w:hAnsi="Times New Roman" w:cs="Times New Roman"/>
          <w:sz w:val="26"/>
          <w:szCs w:val="26"/>
          <w:lang w:val="ru-RU" w:bidi="ar-SA"/>
        </w:rPr>
        <w:t xml:space="preserve"> - С</w:t>
      </w:r>
      <w:r w:rsidRPr="00515D7E">
        <w:rPr>
          <w:rFonts w:ascii="Times New Roman" w:hAnsi="Times New Roman" w:cs="Times New Roman"/>
          <w:sz w:val="26"/>
          <w:szCs w:val="26"/>
          <w:lang w:val="ru-RU" w:bidi="ar-SA"/>
        </w:rPr>
        <w:t>труктур</w:t>
      </w:r>
      <w:r>
        <w:rPr>
          <w:rFonts w:ascii="Times New Roman" w:hAnsi="Times New Roman" w:cs="Times New Roman"/>
          <w:sz w:val="26"/>
          <w:szCs w:val="26"/>
          <w:lang w:val="ru-RU" w:bidi="ar-SA"/>
        </w:rPr>
        <w:t>а</w:t>
      </w:r>
      <w:r w:rsidRPr="00515D7E">
        <w:rPr>
          <w:rFonts w:ascii="Times New Roman" w:hAnsi="Times New Roman" w:cs="Times New Roman"/>
          <w:sz w:val="26"/>
          <w:szCs w:val="26"/>
          <w:lang w:val="ru-RU" w:bidi="ar-SA"/>
        </w:rPr>
        <w:t xml:space="preserve"> расходов </w:t>
      </w:r>
      <w:r>
        <w:rPr>
          <w:rFonts w:ascii="Times New Roman" w:hAnsi="Times New Roman" w:cs="Times New Roman"/>
          <w:sz w:val="26"/>
          <w:szCs w:val="26"/>
          <w:lang w:val="ru-RU" w:bidi="ar-SA"/>
        </w:rPr>
        <w:t xml:space="preserve">по разделу «Общегосударственные вопросы» </w:t>
      </w:r>
      <w:r w:rsidRPr="00515D7E">
        <w:rPr>
          <w:rFonts w:ascii="Times New Roman" w:hAnsi="Times New Roman" w:cs="Times New Roman"/>
          <w:sz w:val="26"/>
          <w:szCs w:val="26"/>
          <w:lang w:val="ru-RU" w:bidi="ar-SA"/>
        </w:rPr>
        <w:t>в разрезе ГРБС</w:t>
      </w:r>
      <w:r>
        <w:rPr>
          <w:rFonts w:ascii="Times New Roman" w:hAnsi="Times New Roman" w:cs="Times New Roman"/>
          <w:sz w:val="26"/>
          <w:szCs w:val="26"/>
          <w:lang w:val="ru-RU" w:bidi="ar-SA"/>
        </w:rPr>
        <w:t>, в 202</w:t>
      </w:r>
      <w:r w:rsidR="004D2F5F">
        <w:rPr>
          <w:rFonts w:ascii="Times New Roman" w:hAnsi="Times New Roman" w:cs="Times New Roman"/>
          <w:sz w:val="26"/>
          <w:szCs w:val="26"/>
          <w:lang w:val="ru-RU" w:bidi="ar-SA"/>
        </w:rPr>
        <w:t>3</w:t>
      </w:r>
      <w:r>
        <w:rPr>
          <w:rFonts w:ascii="Times New Roman" w:hAnsi="Times New Roman" w:cs="Times New Roman"/>
          <w:sz w:val="26"/>
          <w:szCs w:val="26"/>
          <w:lang w:val="ru-RU" w:bidi="ar-SA"/>
        </w:rPr>
        <w:t xml:space="preserve"> году</w:t>
      </w:r>
      <w:r w:rsidR="00A20153">
        <w:rPr>
          <w:rFonts w:ascii="Times New Roman" w:hAnsi="Times New Roman" w:cs="Times New Roman"/>
          <w:sz w:val="26"/>
          <w:szCs w:val="26"/>
          <w:lang w:val="ru-RU" w:bidi="ar-SA"/>
        </w:rPr>
        <w:t>, тыс. руб.</w:t>
      </w:r>
    </w:p>
    <w:p w14:paraId="79EE4A09" w14:textId="77777777" w:rsidR="00515D7E" w:rsidRDefault="00515D7E" w:rsidP="009A487E">
      <w:pPr>
        <w:autoSpaceDE w:val="0"/>
        <w:autoSpaceDN w:val="0"/>
        <w:adjustRightInd w:val="0"/>
        <w:spacing w:line="360" w:lineRule="auto"/>
        <w:ind w:firstLine="851"/>
        <w:rPr>
          <w:rFonts w:ascii="Times New Roman" w:hAnsi="Times New Roman" w:cs="Times New Roman"/>
          <w:sz w:val="26"/>
          <w:szCs w:val="26"/>
          <w:lang w:val="ru-RU" w:bidi="ar-SA"/>
        </w:rPr>
      </w:pPr>
    </w:p>
    <w:p w14:paraId="459B2D63" w14:textId="77777777" w:rsidR="00C848E4" w:rsidRPr="009A487E" w:rsidRDefault="00C848E4" w:rsidP="009A487E">
      <w:pPr>
        <w:autoSpaceDE w:val="0"/>
        <w:autoSpaceDN w:val="0"/>
        <w:adjustRightInd w:val="0"/>
        <w:spacing w:line="360" w:lineRule="auto"/>
        <w:ind w:firstLine="851"/>
        <w:rPr>
          <w:rFonts w:ascii="Times New Roman" w:hAnsi="Times New Roman" w:cs="Times New Roman"/>
          <w:sz w:val="26"/>
          <w:szCs w:val="26"/>
          <w:lang w:val="ru-RU" w:bidi="ar-SA"/>
        </w:rPr>
      </w:pPr>
      <w:r>
        <w:rPr>
          <w:rFonts w:ascii="Times New Roman" w:hAnsi="Times New Roman" w:cs="Times New Roman"/>
          <w:noProof/>
          <w:sz w:val="26"/>
          <w:szCs w:val="26"/>
          <w:lang w:val="ru-RU" w:eastAsia="ru-RU" w:bidi="ar-SA"/>
        </w:rPr>
        <w:drawing>
          <wp:inline distT="0" distB="0" distL="0" distR="0" wp14:anchorId="3EF3D7EE" wp14:editId="2BAF97F5">
            <wp:extent cx="5486400" cy="31432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28FB04" w14:textId="77777777" w:rsidR="00BA489B" w:rsidRPr="009A487E" w:rsidRDefault="00BA489B" w:rsidP="009A487E">
      <w:pPr>
        <w:autoSpaceDE w:val="0"/>
        <w:autoSpaceDN w:val="0"/>
        <w:adjustRightInd w:val="0"/>
        <w:spacing w:line="360" w:lineRule="auto"/>
        <w:ind w:firstLine="851"/>
        <w:rPr>
          <w:sz w:val="26"/>
          <w:szCs w:val="26"/>
          <w:lang w:val="ru-RU"/>
        </w:rPr>
      </w:pPr>
      <w:r w:rsidRPr="009A487E">
        <w:rPr>
          <w:sz w:val="26"/>
          <w:szCs w:val="26"/>
          <w:lang w:val="ru-RU"/>
        </w:rPr>
        <w:t>Распределение исполненных бюджетных ассигнований по подразделам представлено в таблице</w:t>
      </w:r>
      <w:r w:rsidR="00261D6C" w:rsidRPr="009A487E">
        <w:rPr>
          <w:sz w:val="26"/>
          <w:szCs w:val="26"/>
          <w:lang w:val="ru-RU"/>
        </w:rPr>
        <w:t xml:space="preserve"> 11.</w:t>
      </w:r>
    </w:p>
    <w:p w14:paraId="5832B04D" w14:textId="77777777" w:rsidR="00261D6C" w:rsidRPr="00515D7E" w:rsidRDefault="00261D6C" w:rsidP="00261D6C">
      <w:pPr>
        <w:autoSpaceDE w:val="0"/>
        <w:autoSpaceDN w:val="0"/>
        <w:adjustRightInd w:val="0"/>
        <w:ind w:firstLine="708"/>
        <w:jc w:val="right"/>
        <w:rPr>
          <w:rFonts w:ascii="Times New Roman" w:hAnsi="Times New Roman" w:cs="Times New Roman"/>
          <w:sz w:val="26"/>
          <w:szCs w:val="26"/>
          <w:lang w:val="ru-RU" w:bidi="ar-SA"/>
        </w:rPr>
      </w:pPr>
      <w:r w:rsidRPr="00515D7E">
        <w:rPr>
          <w:sz w:val="26"/>
          <w:szCs w:val="26"/>
          <w:lang w:val="ru-RU"/>
        </w:rPr>
        <w:t>Таблица 11</w:t>
      </w:r>
    </w:p>
    <w:p w14:paraId="2BA270E3" w14:textId="77777777" w:rsidR="00BA489B" w:rsidRPr="00515D7E" w:rsidRDefault="00BA489B" w:rsidP="00BA489B">
      <w:pPr>
        <w:autoSpaceDE w:val="0"/>
        <w:autoSpaceDN w:val="0"/>
        <w:adjustRightInd w:val="0"/>
        <w:ind w:firstLine="0"/>
        <w:rPr>
          <w:rFonts w:ascii="Times New Roman" w:hAnsi="Times New Roman" w:cs="Times New Roman"/>
          <w:sz w:val="20"/>
          <w:szCs w:val="20"/>
          <w:lang w:val="ru-RU" w:bidi="ar-SA"/>
        </w:rPr>
      </w:pP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00BB63DD">
        <w:rPr>
          <w:rFonts w:ascii="Times New Roman" w:hAnsi="Times New Roman" w:cs="Times New Roman"/>
          <w:sz w:val="24"/>
          <w:szCs w:val="24"/>
          <w:lang w:val="ru-RU" w:bidi="ar-SA"/>
        </w:rPr>
        <w:t xml:space="preserve">             </w:t>
      </w:r>
      <w:r w:rsidRPr="00515D7E">
        <w:rPr>
          <w:rFonts w:ascii="Times New Roman" w:hAnsi="Times New Roman" w:cs="Times New Roman"/>
          <w:sz w:val="20"/>
          <w:szCs w:val="20"/>
          <w:lang w:val="ru-RU" w:bidi="ar-SA"/>
        </w:rPr>
        <w:t>(тыс. руб.)</w:t>
      </w:r>
    </w:p>
    <w:tbl>
      <w:tblPr>
        <w:tblStyle w:val="a4"/>
        <w:tblW w:w="5000" w:type="pct"/>
        <w:jc w:val="center"/>
        <w:tblLayout w:type="fixed"/>
        <w:tblLook w:val="04A0" w:firstRow="1" w:lastRow="0" w:firstColumn="1" w:lastColumn="0" w:noHBand="0" w:noVBand="1"/>
      </w:tblPr>
      <w:tblGrid>
        <w:gridCol w:w="594"/>
        <w:gridCol w:w="2012"/>
        <w:gridCol w:w="1015"/>
        <w:gridCol w:w="1161"/>
        <w:gridCol w:w="1161"/>
        <w:gridCol w:w="1167"/>
        <w:gridCol w:w="871"/>
        <w:gridCol w:w="869"/>
        <w:gridCol w:w="1003"/>
      </w:tblGrid>
      <w:tr w:rsidR="00EB79F1" w:rsidRPr="00852CD5" w14:paraId="7215B3FE" w14:textId="77777777" w:rsidTr="00FB7F6F">
        <w:trPr>
          <w:trHeight w:val="297"/>
          <w:jc w:val="center"/>
        </w:trPr>
        <w:tc>
          <w:tcPr>
            <w:tcW w:w="301" w:type="pct"/>
            <w:vMerge w:val="restart"/>
            <w:textDirection w:val="btLr"/>
            <w:vAlign w:val="center"/>
          </w:tcPr>
          <w:p w14:paraId="11D1720F" w14:textId="77777777" w:rsidR="00EB79F1" w:rsidRPr="00852CD5" w:rsidRDefault="00EB79F1" w:rsidP="00440CC8">
            <w:pPr>
              <w:autoSpaceDE w:val="0"/>
              <w:autoSpaceDN w:val="0"/>
              <w:adjustRightInd w:val="0"/>
              <w:ind w:right="113"/>
              <w:jc w:val="center"/>
              <w:rPr>
                <w:rFonts w:asciiTheme="minorHAnsi" w:eastAsiaTheme="minorEastAsia" w:hAnsiTheme="minorHAnsi" w:cstheme="minorBidi"/>
                <w:color w:val="FF0000"/>
                <w:sz w:val="18"/>
                <w:szCs w:val="18"/>
                <w:lang w:val="ru-RU" w:bidi="ar-SA"/>
              </w:rPr>
            </w:pPr>
            <w:r w:rsidRPr="00440CC8">
              <w:rPr>
                <w:rFonts w:asciiTheme="minorHAnsi" w:eastAsiaTheme="minorEastAsia" w:hAnsiTheme="minorHAnsi" w:cstheme="minorBidi"/>
                <w:sz w:val="18"/>
                <w:szCs w:val="18"/>
                <w:lang w:val="ru-RU" w:bidi="ar-SA"/>
              </w:rPr>
              <w:t>Подраздел</w:t>
            </w:r>
          </w:p>
        </w:tc>
        <w:tc>
          <w:tcPr>
            <w:tcW w:w="1021" w:type="pct"/>
            <w:vMerge w:val="restart"/>
            <w:vAlign w:val="center"/>
          </w:tcPr>
          <w:p w14:paraId="2B1168C4" w14:textId="77777777" w:rsidR="00EB79F1" w:rsidRPr="00852CD5" w:rsidRDefault="00EB79F1" w:rsidP="00440CC8">
            <w:pPr>
              <w:autoSpaceDE w:val="0"/>
              <w:autoSpaceDN w:val="0"/>
              <w:adjustRightInd w:val="0"/>
              <w:jc w:val="center"/>
              <w:rPr>
                <w:rFonts w:asciiTheme="minorHAnsi" w:eastAsiaTheme="minorEastAsia" w:hAnsiTheme="minorHAnsi" w:cstheme="minorBidi"/>
                <w:color w:val="FF0000"/>
                <w:sz w:val="18"/>
                <w:szCs w:val="18"/>
                <w:lang w:val="ru-RU" w:bidi="ar-SA"/>
              </w:rPr>
            </w:pPr>
            <w:r w:rsidRPr="00440CC8">
              <w:rPr>
                <w:rFonts w:asciiTheme="minorHAnsi" w:eastAsiaTheme="minorEastAsia" w:hAnsiTheme="minorHAnsi" w:cstheme="minorBidi"/>
                <w:sz w:val="18"/>
                <w:szCs w:val="18"/>
                <w:lang w:val="ru-RU" w:bidi="ar-SA"/>
              </w:rPr>
              <w:t>Наименование</w:t>
            </w:r>
          </w:p>
        </w:tc>
        <w:tc>
          <w:tcPr>
            <w:tcW w:w="515" w:type="pct"/>
            <w:vMerge w:val="restart"/>
            <w:textDirection w:val="btLr"/>
            <w:vAlign w:val="center"/>
          </w:tcPr>
          <w:p w14:paraId="55ECED56" w14:textId="77777777" w:rsidR="00EB79F1" w:rsidRPr="00DD2B07" w:rsidRDefault="00EB79F1" w:rsidP="00FB7F6F">
            <w:pPr>
              <w:autoSpaceDE w:val="0"/>
              <w:autoSpaceDN w:val="0"/>
              <w:adjustRightInd w:val="0"/>
              <w:ind w:left="113" w:right="113"/>
              <w:jc w:val="center"/>
              <w:rPr>
                <w:rFonts w:asciiTheme="minorHAnsi" w:eastAsiaTheme="minorEastAsia" w:hAnsiTheme="minorHAnsi" w:cstheme="minorBidi"/>
                <w:sz w:val="18"/>
                <w:szCs w:val="18"/>
                <w:lang w:val="ru-RU" w:bidi="ar-SA"/>
              </w:rPr>
            </w:pPr>
            <w:r w:rsidRPr="00DD2B07">
              <w:rPr>
                <w:rFonts w:asciiTheme="minorHAnsi" w:eastAsiaTheme="minorEastAsia" w:hAnsiTheme="minorHAnsi" w:cstheme="minorBidi"/>
                <w:sz w:val="18"/>
                <w:szCs w:val="18"/>
                <w:lang w:val="ru-RU" w:bidi="ar-SA"/>
              </w:rPr>
              <w:t>Исполнено за 202</w:t>
            </w:r>
            <w:r w:rsidR="00FB7F6F">
              <w:rPr>
                <w:rFonts w:asciiTheme="minorHAnsi" w:eastAsiaTheme="minorEastAsia" w:hAnsiTheme="minorHAnsi" w:cstheme="minorBidi"/>
                <w:sz w:val="18"/>
                <w:szCs w:val="18"/>
                <w:lang w:val="ru-RU" w:bidi="ar-SA"/>
              </w:rPr>
              <w:t>1</w:t>
            </w:r>
            <w:r w:rsidRPr="00DD2B07">
              <w:rPr>
                <w:rFonts w:asciiTheme="minorHAnsi" w:eastAsiaTheme="minorEastAsia" w:hAnsiTheme="minorHAnsi" w:cstheme="minorBidi"/>
                <w:sz w:val="18"/>
                <w:szCs w:val="18"/>
                <w:lang w:val="ru-RU" w:bidi="ar-SA"/>
              </w:rPr>
              <w:t xml:space="preserve"> год</w:t>
            </w:r>
          </w:p>
        </w:tc>
        <w:tc>
          <w:tcPr>
            <w:tcW w:w="589" w:type="pct"/>
            <w:vMerge w:val="restart"/>
            <w:textDirection w:val="btLr"/>
            <w:vAlign w:val="center"/>
          </w:tcPr>
          <w:p w14:paraId="7D59D6AD" w14:textId="77777777" w:rsidR="00EB79F1" w:rsidRPr="00852CD5" w:rsidRDefault="00EB79F1" w:rsidP="00FB7F6F">
            <w:pPr>
              <w:autoSpaceDE w:val="0"/>
              <w:autoSpaceDN w:val="0"/>
              <w:adjustRightInd w:val="0"/>
              <w:ind w:left="113" w:right="113"/>
              <w:jc w:val="center"/>
              <w:rPr>
                <w:rFonts w:asciiTheme="minorHAnsi" w:eastAsiaTheme="minorEastAsia" w:hAnsiTheme="minorHAnsi" w:cstheme="minorBidi"/>
                <w:color w:val="FF0000"/>
                <w:sz w:val="18"/>
                <w:szCs w:val="18"/>
                <w:lang w:val="ru-RU" w:bidi="ar-SA"/>
              </w:rPr>
            </w:pPr>
            <w:r w:rsidRPr="00DD2B07">
              <w:rPr>
                <w:rFonts w:asciiTheme="minorHAnsi" w:eastAsiaTheme="minorEastAsia" w:hAnsiTheme="minorHAnsi" w:cstheme="minorBidi"/>
                <w:sz w:val="18"/>
                <w:szCs w:val="18"/>
                <w:lang w:val="ru-RU" w:bidi="ar-SA"/>
              </w:rPr>
              <w:t>Исполнено за 202</w:t>
            </w:r>
            <w:r w:rsidR="00FB7F6F">
              <w:rPr>
                <w:rFonts w:asciiTheme="minorHAnsi" w:eastAsiaTheme="minorEastAsia" w:hAnsiTheme="minorHAnsi" w:cstheme="minorBidi"/>
                <w:sz w:val="18"/>
                <w:szCs w:val="18"/>
                <w:lang w:val="ru-RU" w:bidi="ar-SA"/>
              </w:rPr>
              <w:t>2</w:t>
            </w:r>
            <w:r w:rsidRPr="00DD2B07">
              <w:rPr>
                <w:rFonts w:asciiTheme="minorHAnsi" w:eastAsiaTheme="minorEastAsia" w:hAnsiTheme="minorHAnsi" w:cstheme="minorBidi"/>
                <w:sz w:val="18"/>
                <w:szCs w:val="18"/>
                <w:lang w:val="ru-RU" w:bidi="ar-SA"/>
              </w:rPr>
              <w:t xml:space="preserve"> год</w:t>
            </w:r>
          </w:p>
        </w:tc>
        <w:tc>
          <w:tcPr>
            <w:tcW w:w="589" w:type="pct"/>
            <w:vMerge w:val="restart"/>
            <w:textDirection w:val="btLr"/>
            <w:vAlign w:val="center"/>
          </w:tcPr>
          <w:p w14:paraId="7A8DB443" w14:textId="77777777" w:rsidR="00EB79F1" w:rsidRPr="00EB79F1" w:rsidRDefault="00EB79F1" w:rsidP="00FB7F6F">
            <w:pPr>
              <w:autoSpaceDE w:val="0"/>
              <w:autoSpaceDN w:val="0"/>
              <w:adjustRightInd w:val="0"/>
              <w:ind w:left="113" w:right="113"/>
              <w:jc w:val="center"/>
              <w:rPr>
                <w:sz w:val="18"/>
                <w:szCs w:val="18"/>
                <w:lang w:val="ru-RU" w:bidi="ar-SA"/>
              </w:rPr>
            </w:pPr>
            <w:r>
              <w:rPr>
                <w:sz w:val="18"/>
                <w:szCs w:val="18"/>
                <w:lang w:val="ru-RU" w:bidi="ar-SA"/>
              </w:rPr>
              <w:t>Уточнённый план на 202</w:t>
            </w:r>
            <w:r w:rsidR="00FB7F6F">
              <w:rPr>
                <w:sz w:val="18"/>
                <w:szCs w:val="18"/>
                <w:lang w:val="ru-RU" w:bidi="ar-SA"/>
              </w:rPr>
              <w:t>3</w:t>
            </w:r>
            <w:r>
              <w:rPr>
                <w:sz w:val="18"/>
                <w:szCs w:val="18"/>
                <w:lang w:val="ru-RU" w:bidi="ar-SA"/>
              </w:rPr>
              <w:t xml:space="preserve"> год</w:t>
            </w:r>
          </w:p>
        </w:tc>
        <w:tc>
          <w:tcPr>
            <w:tcW w:w="1475" w:type="pct"/>
            <w:gridSpan w:val="3"/>
            <w:vAlign w:val="center"/>
          </w:tcPr>
          <w:p w14:paraId="294973A4" w14:textId="77777777" w:rsidR="00EB79F1" w:rsidRPr="00EB79F1" w:rsidRDefault="00EB79F1" w:rsidP="00EB79F1">
            <w:pPr>
              <w:autoSpaceDE w:val="0"/>
              <w:autoSpaceDN w:val="0"/>
              <w:adjustRightInd w:val="0"/>
              <w:jc w:val="center"/>
              <w:rPr>
                <w:rFonts w:asciiTheme="minorHAnsi" w:eastAsiaTheme="minorEastAsia" w:hAnsiTheme="minorHAnsi" w:cstheme="minorBidi"/>
                <w:sz w:val="18"/>
                <w:szCs w:val="18"/>
                <w:lang w:val="ru-RU" w:bidi="ar-SA"/>
              </w:rPr>
            </w:pPr>
            <w:r w:rsidRPr="00EB79F1">
              <w:rPr>
                <w:rFonts w:asciiTheme="minorHAnsi" w:eastAsiaTheme="minorEastAsia" w:hAnsiTheme="minorHAnsi" w:cstheme="minorBidi"/>
                <w:sz w:val="18"/>
                <w:szCs w:val="18"/>
                <w:lang w:val="ru-RU" w:bidi="ar-SA"/>
              </w:rPr>
              <w:t>Исполнено за 202</w:t>
            </w:r>
            <w:r w:rsidR="00FB7F6F">
              <w:rPr>
                <w:rFonts w:asciiTheme="minorHAnsi" w:eastAsiaTheme="minorEastAsia" w:hAnsiTheme="minorHAnsi" w:cstheme="minorBidi"/>
                <w:sz w:val="18"/>
                <w:szCs w:val="18"/>
                <w:lang w:val="ru-RU" w:bidi="ar-SA"/>
              </w:rPr>
              <w:t>3</w:t>
            </w:r>
            <w:r w:rsidRPr="00EB79F1">
              <w:rPr>
                <w:rFonts w:asciiTheme="minorHAnsi" w:eastAsiaTheme="minorEastAsia" w:hAnsiTheme="minorHAnsi" w:cstheme="minorBidi"/>
                <w:sz w:val="18"/>
                <w:szCs w:val="18"/>
                <w:lang w:val="ru-RU" w:bidi="ar-SA"/>
              </w:rPr>
              <w:t xml:space="preserve"> год</w:t>
            </w:r>
          </w:p>
          <w:p w14:paraId="01E61374" w14:textId="77777777" w:rsidR="00EB79F1" w:rsidRPr="00852CD5" w:rsidRDefault="00EB79F1" w:rsidP="00EB79F1">
            <w:pPr>
              <w:autoSpaceDE w:val="0"/>
              <w:autoSpaceDN w:val="0"/>
              <w:adjustRightInd w:val="0"/>
              <w:ind w:firstLine="709"/>
              <w:jc w:val="center"/>
              <w:rPr>
                <w:rFonts w:asciiTheme="minorHAnsi" w:eastAsiaTheme="minorEastAsia" w:hAnsiTheme="minorHAnsi" w:cstheme="minorBidi"/>
                <w:color w:val="FF0000"/>
                <w:sz w:val="18"/>
                <w:szCs w:val="18"/>
                <w:lang w:val="ru-RU" w:bidi="ar-SA"/>
              </w:rPr>
            </w:pPr>
          </w:p>
        </w:tc>
        <w:tc>
          <w:tcPr>
            <w:tcW w:w="509" w:type="pct"/>
            <w:vMerge w:val="restart"/>
            <w:textDirection w:val="btLr"/>
            <w:vAlign w:val="center"/>
          </w:tcPr>
          <w:p w14:paraId="7284F772" w14:textId="77777777" w:rsidR="00EB79F1" w:rsidRPr="00852CD5" w:rsidRDefault="00EB79F1" w:rsidP="00440CC8">
            <w:pPr>
              <w:autoSpaceDE w:val="0"/>
              <w:autoSpaceDN w:val="0"/>
              <w:adjustRightInd w:val="0"/>
              <w:ind w:left="113" w:right="113"/>
              <w:rPr>
                <w:rFonts w:asciiTheme="minorHAnsi" w:eastAsiaTheme="minorEastAsia" w:hAnsiTheme="minorHAnsi" w:cstheme="minorBidi"/>
                <w:color w:val="FF0000"/>
                <w:sz w:val="18"/>
                <w:szCs w:val="18"/>
                <w:lang w:val="ru-RU" w:bidi="ar-SA"/>
              </w:rPr>
            </w:pPr>
            <w:r w:rsidRPr="00440CC8">
              <w:rPr>
                <w:rFonts w:asciiTheme="minorHAnsi" w:eastAsiaTheme="minorEastAsia" w:hAnsiTheme="minorHAnsi" w:cstheme="minorBidi"/>
                <w:sz w:val="18"/>
                <w:szCs w:val="18"/>
                <w:lang w:val="ru-RU" w:bidi="ar-SA"/>
              </w:rPr>
              <w:t>Неисполнено</w:t>
            </w:r>
          </w:p>
        </w:tc>
      </w:tr>
      <w:tr w:rsidR="00B5244C" w:rsidRPr="00852CD5" w14:paraId="46C300EA" w14:textId="77777777" w:rsidTr="00FB7F6F">
        <w:trPr>
          <w:cantSplit/>
          <w:trHeight w:val="1134"/>
          <w:jc w:val="center"/>
        </w:trPr>
        <w:tc>
          <w:tcPr>
            <w:tcW w:w="301" w:type="pct"/>
            <w:vMerge/>
            <w:vAlign w:val="center"/>
          </w:tcPr>
          <w:p w14:paraId="45A7177A" w14:textId="77777777" w:rsidR="00EB79F1" w:rsidRPr="00852CD5" w:rsidRDefault="00EB79F1" w:rsidP="00BA489B">
            <w:pPr>
              <w:autoSpaceDE w:val="0"/>
              <w:autoSpaceDN w:val="0"/>
              <w:adjustRightInd w:val="0"/>
              <w:ind w:firstLine="709"/>
              <w:jc w:val="left"/>
              <w:rPr>
                <w:rFonts w:asciiTheme="minorHAnsi" w:eastAsiaTheme="minorEastAsia" w:hAnsiTheme="minorHAnsi" w:cstheme="minorBidi"/>
                <w:color w:val="FF0000"/>
                <w:sz w:val="22"/>
                <w:szCs w:val="22"/>
                <w:lang w:val="ru-RU" w:bidi="ar-SA"/>
              </w:rPr>
            </w:pPr>
          </w:p>
        </w:tc>
        <w:tc>
          <w:tcPr>
            <w:tcW w:w="1021" w:type="pct"/>
            <w:vMerge/>
            <w:vAlign w:val="center"/>
          </w:tcPr>
          <w:p w14:paraId="363C7511" w14:textId="77777777" w:rsidR="00EB79F1" w:rsidRPr="00852CD5" w:rsidRDefault="00EB79F1" w:rsidP="00BA489B">
            <w:pPr>
              <w:autoSpaceDE w:val="0"/>
              <w:autoSpaceDN w:val="0"/>
              <w:adjustRightInd w:val="0"/>
              <w:ind w:firstLine="709"/>
              <w:jc w:val="left"/>
              <w:rPr>
                <w:rFonts w:asciiTheme="minorHAnsi" w:eastAsiaTheme="minorEastAsia" w:hAnsiTheme="minorHAnsi" w:cstheme="minorBidi"/>
                <w:color w:val="FF0000"/>
                <w:sz w:val="22"/>
                <w:szCs w:val="22"/>
                <w:lang w:val="ru-RU" w:bidi="ar-SA"/>
              </w:rPr>
            </w:pPr>
          </w:p>
        </w:tc>
        <w:tc>
          <w:tcPr>
            <w:tcW w:w="515" w:type="pct"/>
            <w:vMerge/>
            <w:vAlign w:val="center"/>
          </w:tcPr>
          <w:p w14:paraId="4863ED89" w14:textId="77777777" w:rsidR="00EB79F1" w:rsidRPr="00DD2B07" w:rsidRDefault="00EB79F1" w:rsidP="00BA489B">
            <w:pPr>
              <w:autoSpaceDE w:val="0"/>
              <w:autoSpaceDN w:val="0"/>
              <w:adjustRightInd w:val="0"/>
              <w:ind w:firstLine="709"/>
              <w:jc w:val="left"/>
              <w:rPr>
                <w:rFonts w:asciiTheme="minorHAnsi" w:eastAsiaTheme="minorEastAsia" w:hAnsiTheme="minorHAnsi" w:cstheme="minorBidi"/>
                <w:b/>
                <w:sz w:val="18"/>
                <w:szCs w:val="18"/>
                <w:lang w:val="ru-RU" w:bidi="ar-SA"/>
              </w:rPr>
            </w:pPr>
          </w:p>
        </w:tc>
        <w:tc>
          <w:tcPr>
            <w:tcW w:w="589" w:type="pct"/>
            <w:vMerge/>
            <w:vAlign w:val="center"/>
          </w:tcPr>
          <w:p w14:paraId="3C9C6AE0" w14:textId="77777777" w:rsidR="00EB79F1" w:rsidRPr="00852CD5" w:rsidRDefault="00EB79F1" w:rsidP="00BA489B">
            <w:pPr>
              <w:autoSpaceDE w:val="0"/>
              <w:autoSpaceDN w:val="0"/>
              <w:adjustRightInd w:val="0"/>
              <w:ind w:firstLine="709"/>
              <w:jc w:val="left"/>
              <w:rPr>
                <w:rFonts w:asciiTheme="minorHAnsi" w:eastAsiaTheme="minorEastAsia" w:hAnsiTheme="minorHAnsi" w:cstheme="minorBidi"/>
                <w:b/>
                <w:color w:val="FF0000"/>
                <w:sz w:val="18"/>
                <w:szCs w:val="18"/>
                <w:lang w:val="ru-RU" w:bidi="ar-SA"/>
              </w:rPr>
            </w:pPr>
          </w:p>
        </w:tc>
        <w:tc>
          <w:tcPr>
            <w:tcW w:w="589" w:type="pct"/>
            <w:vMerge/>
          </w:tcPr>
          <w:p w14:paraId="57BCDF80" w14:textId="77777777" w:rsidR="00EB79F1" w:rsidRPr="00EB79F1" w:rsidRDefault="00EB79F1" w:rsidP="00BA489B">
            <w:pPr>
              <w:autoSpaceDE w:val="0"/>
              <w:autoSpaceDN w:val="0"/>
              <w:adjustRightInd w:val="0"/>
              <w:ind w:hanging="108"/>
              <w:jc w:val="center"/>
              <w:rPr>
                <w:bCs/>
                <w:sz w:val="18"/>
                <w:szCs w:val="18"/>
                <w:lang w:val="ru-RU" w:bidi="ar-SA"/>
              </w:rPr>
            </w:pPr>
          </w:p>
        </w:tc>
        <w:tc>
          <w:tcPr>
            <w:tcW w:w="592" w:type="pct"/>
            <w:textDirection w:val="btLr"/>
            <w:vAlign w:val="center"/>
          </w:tcPr>
          <w:p w14:paraId="03D72053" w14:textId="77777777" w:rsidR="00EB79F1" w:rsidRPr="00EB79F1" w:rsidRDefault="00EB79F1" w:rsidP="00B5244C">
            <w:pPr>
              <w:autoSpaceDE w:val="0"/>
              <w:autoSpaceDN w:val="0"/>
              <w:adjustRightInd w:val="0"/>
              <w:ind w:right="113" w:hanging="108"/>
              <w:jc w:val="center"/>
              <w:rPr>
                <w:rFonts w:asciiTheme="minorHAnsi" w:eastAsiaTheme="minorEastAsia" w:hAnsiTheme="minorHAnsi" w:cstheme="minorBidi"/>
                <w:bCs/>
                <w:sz w:val="18"/>
                <w:szCs w:val="18"/>
                <w:lang w:val="ru-RU" w:bidi="ar-SA"/>
              </w:rPr>
            </w:pPr>
            <w:r w:rsidRPr="00EB79F1">
              <w:rPr>
                <w:rFonts w:asciiTheme="minorHAnsi" w:eastAsiaTheme="minorEastAsia" w:hAnsiTheme="minorHAnsi" w:cstheme="minorBidi"/>
                <w:bCs/>
                <w:sz w:val="18"/>
                <w:szCs w:val="18"/>
                <w:lang w:val="ru-RU" w:bidi="ar-SA"/>
              </w:rPr>
              <w:t>сумма</w:t>
            </w:r>
          </w:p>
        </w:tc>
        <w:tc>
          <w:tcPr>
            <w:tcW w:w="442" w:type="pct"/>
            <w:textDirection w:val="btLr"/>
            <w:vAlign w:val="center"/>
          </w:tcPr>
          <w:p w14:paraId="6EFFB610" w14:textId="77777777" w:rsidR="00EB79F1" w:rsidRPr="00EB79F1" w:rsidRDefault="00EB79F1" w:rsidP="00B5244C">
            <w:pPr>
              <w:autoSpaceDE w:val="0"/>
              <w:autoSpaceDN w:val="0"/>
              <w:adjustRightInd w:val="0"/>
              <w:ind w:left="113" w:right="113"/>
              <w:jc w:val="center"/>
              <w:rPr>
                <w:rFonts w:asciiTheme="minorHAnsi" w:eastAsiaTheme="minorEastAsia" w:hAnsiTheme="minorHAnsi" w:cstheme="minorBidi"/>
                <w:bCs/>
                <w:sz w:val="18"/>
                <w:szCs w:val="18"/>
                <w:lang w:val="ru-RU" w:bidi="ar-SA"/>
              </w:rPr>
            </w:pPr>
            <w:r w:rsidRPr="00EB79F1">
              <w:rPr>
                <w:rFonts w:asciiTheme="minorHAnsi" w:eastAsiaTheme="minorEastAsia" w:hAnsiTheme="minorHAnsi" w:cstheme="minorBidi"/>
                <w:bCs/>
                <w:sz w:val="18"/>
                <w:szCs w:val="18"/>
                <w:lang w:val="ru-RU" w:bidi="ar-SA"/>
              </w:rPr>
              <w:t>% исполнения</w:t>
            </w:r>
          </w:p>
        </w:tc>
        <w:tc>
          <w:tcPr>
            <w:tcW w:w="441" w:type="pct"/>
            <w:textDirection w:val="btLr"/>
            <w:vAlign w:val="center"/>
          </w:tcPr>
          <w:p w14:paraId="62F88091" w14:textId="77777777" w:rsidR="00EB79F1" w:rsidRPr="00EB79F1" w:rsidRDefault="00EB79F1" w:rsidP="00B5244C">
            <w:pPr>
              <w:autoSpaceDE w:val="0"/>
              <w:autoSpaceDN w:val="0"/>
              <w:adjustRightInd w:val="0"/>
              <w:ind w:left="113" w:right="113"/>
              <w:jc w:val="center"/>
              <w:rPr>
                <w:rFonts w:asciiTheme="minorHAnsi" w:eastAsiaTheme="minorEastAsia" w:hAnsiTheme="minorHAnsi" w:cstheme="minorBidi"/>
                <w:bCs/>
                <w:sz w:val="18"/>
                <w:szCs w:val="18"/>
                <w:lang w:val="ru-RU" w:bidi="ar-SA"/>
              </w:rPr>
            </w:pPr>
            <w:r>
              <w:rPr>
                <w:rFonts w:asciiTheme="minorHAnsi" w:eastAsiaTheme="minorEastAsia" w:hAnsiTheme="minorHAnsi" w:cstheme="minorBidi"/>
                <w:bCs/>
                <w:sz w:val="18"/>
                <w:szCs w:val="18"/>
                <w:lang w:val="ru-RU" w:bidi="ar-SA"/>
              </w:rPr>
              <w:t>д</w:t>
            </w:r>
            <w:r w:rsidRPr="00EB79F1">
              <w:rPr>
                <w:rFonts w:asciiTheme="minorHAnsi" w:eastAsiaTheme="minorEastAsia" w:hAnsiTheme="minorHAnsi" w:cstheme="minorBidi"/>
                <w:bCs/>
                <w:sz w:val="18"/>
                <w:szCs w:val="18"/>
                <w:lang w:val="ru-RU" w:bidi="ar-SA"/>
              </w:rPr>
              <w:t>оля, %</w:t>
            </w:r>
          </w:p>
        </w:tc>
        <w:tc>
          <w:tcPr>
            <w:tcW w:w="509" w:type="pct"/>
            <w:vMerge/>
            <w:vAlign w:val="center"/>
          </w:tcPr>
          <w:p w14:paraId="72692525" w14:textId="77777777" w:rsidR="00EB79F1" w:rsidRPr="00852CD5" w:rsidRDefault="00EB79F1" w:rsidP="00BA489B">
            <w:pPr>
              <w:autoSpaceDE w:val="0"/>
              <w:autoSpaceDN w:val="0"/>
              <w:adjustRightInd w:val="0"/>
              <w:ind w:firstLine="709"/>
              <w:jc w:val="left"/>
              <w:rPr>
                <w:rFonts w:asciiTheme="minorHAnsi" w:eastAsiaTheme="minorEastAsia" w:hAnsiTheme="minorHAnsi" w:cstheme="minorBidi"/>
                <w:color w:val="FF0000"/>
                <w:sz w:val="22"/>
                <w:szCs w:val="22"/>
                <w:lang w:val="ru-RU" w:bidi="ar-SA"/>
              </w:rPr>
            </w:pPr>
          </w:p>
        </w:tc>
      </w:tr>
      <w:tr w:rsidR="0099392D" w:rsidRPr="005D7386" w14:paraId="18AEA149" w14:textId="77777777" w:rsidTr="00FB7F6F">
        <w:trPr>
          <w:jc w:val="center"/>
        </w:trPr>
        <w:tc>
          <w:tcPr>
            <w:tcW w:w="301" w:type="pct"/>
            <w:vAlign w:val="center"/>
          </w:tcPr>
          <w:p w14:paraId="4206F03E" w14:textId="77777777" w:rsidR="0099392D" w:rsidRPr="005D7386" w:rsidRDefault="0099392D" w:rsidP="00673517">
            <w:pPr>
              <w:jc w:val="left"/>
              <w:rPr>
                <w:rFonts w:asciiTheme="minorHAnsi" w:eastAsiaTheme="minorEastAsia" w:hAnsiTheme="minorHAnsi" w:cstheme="minorBidi"/>
                <w:iCs/>
                <w:sz w:val="18"/>
                <w:szCs w:val="18"/>
                <w:lang w:val="ru-RU"/>
              </w:rPr>
            </w:pPr>
            <w:r w:rsidRPr="005D7386">
              <w:rPr>
                <w:rFonts w:asciiTheme="minorHAnsi" w:eastAsiaTheme="minorEastAsia" w:hAnsiTheme="minorHAnsi" w:cstheme="minorBidi"/>
                <w:iCs/>
                <w:sz w:val="18"/>
                <w:szCs w:val="18"/>
                <w:lang w:val="ru-RU"/>
              </w:rPr>
              <w:t>0102</w:t>
            </w:r>
          </w:p>
          <w:p w14:paraId="1F3B4F32" w14:textId="77777777" w:rsidR="0099392D" w:rsidRPr="005D7386" w:rsidRDefault="0099392D" w:rsidP="00673517">
            <w:pPr>
              <w:autoSpaceDE w:val="0"/>
              <w:autoSpaceDN w:val="0"/>
              <w:adjustRightInd w:val="0"/>
              <w:ind w:firstLine="709"/>
              <w:jc w:val="left"/>
              <w:rPr>
                <w:rFonts w:asciiTheme="minorHAnsi" w:eastAsiaTheme="minorEastAsia" w:hAnsiTheme="minorHAnsi" w:cstheme="minorBidi"/>
                <w:sz w:val="18"/>
                <w:szCs w:val="18"/>
                <w:lang w:val="ru-RU" w:bidi="ar-SA"/>
              </w:rPr>
            </w:pPr>
          </w:p>
        </w:tc>
        <w:tc>
          <w:tcPr>
            <w:tcW w:w="1021" w:type="pct"/>
            <w:vAlign w:val="center"/>
          </w:tcPr>
          <w:p w14:paraId="4159EE61" w14:textId="77777777" w:rsidR="0099392D" w:rsidRPr="005D7386" w:rsidRDefault="0099392D" w:rsidP="00673517">
            <w:pPr>
              <w:jc w:val="left"/>
              <w:rPr>
                <w:rFonts w:asciiTheme="minorHAnsi" w:eastAsiaTheme="minorEastAsia" w:hAnsiTheme="minorHAnsi" w:cstheme="minorBidi"/>
                <w:sz w:val="16"/>
                <w:szCs w:val="16"/>
                <w:lang w:val="ru-RU" w:bidi="ar-SA"/>
              </w:rPr>
            </w:pPr>
            <w:r w:rsidRPr="005D7386">
              <w:rPr>
                <w:rFonts w:asciiTheme="minorHAnsi" w:eastAsiaTheme="minorEastAsia" w:hAnsiTheme="minorHAnsi" w:cstheme="minorBidi"/>
                <w:iCs/>
                <w:sz w:val="16"/>
                <w:szCs w:val="16"/>
                <w:lang w:val="ru-RU"/>
              </w:rPr>
              <w:t>Функционирование высшего должностного лица субъекта Российской Федерации и муниципального образования</w:t>
            </w:r>
          </w:p>
        </w:tc>
        <w:tc>
          <w:tcPr>
            <w:tcW w:w="515" w:type="pct"/>
            <w:vAlign w:val="center"/>
          </w:tcPr>
          <w:p w14:paraId="321AE870"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rPr>
              <w:t>1 943,47</w:t>
            </w:r>
          </w:p>
        </w:tc>
        <w:tc>
          <w:tcPr>
            <w:tcW w:w="589" w:type="pct"/>
            <w:vAlign w:val="center"/>
          </w:tcPr>
          <w:p w14:paraId="4D53EB6D"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2 264,07</w:t>
            </w:r>
          </w:p>
        </w:tc>
        <w:tc>
          <w:tcPr>
            <w:tcW w:w="589" w:type="pct"/>
            <w:vAlign w:val="center"/>
          </w:tcPr>
          <w:p w14:paraId="277B8D2A" w14:textId="77777777" w:rsidR="0099392D" w:rsidRPr="005D7386" w:rsidRDefault="0099392D" w:rsidP="00673517">
            <w:pPr>
              <w:autoSpaceDE w:val="0"/>
              <w:autoSpaceDN w:val="0"/>
              <w:adjustRightInd w:val="0"/>
              <w:jc w:val="right"/>
              <w:rPr>
                <w:rFonts w:asciiTheme="minorHAnsi" w:hAnsiTheme="minorHAnsi" w:cstheme="minorHAnsi"/>
                <w:sz w:val="16"/>
                <w:szCs w:val="16"/>
                <w:lang w:val="ru-RU" w:bidi="ar-SA"/>
              </w:rPr>
            </w:pPr>
            <w:r w:rsidRPr="005D7386">
              <w:rPr>
                <w:rFonts w:asciiTheme="minorHAnsi" w:hAnsiTheme="minorHAnsi" w:cstheme="minorHAnsi"/>
                <w:sz w:val="16"/>
                <w:szCs w:val="16"/>
                <w:lang w:eastAsia="ru-RU"/>
              </w:rPr>
              <w:t>2 616,95</w:t>
            </w:r>
          </w:p>
        </w:tc>
        <w:tc>
          <w:tcPr>
            <w:tcW w:w="592" w:type="pct"/>
            <w:vAlign w:val="center"/>
          </w:tcPr>
          <w:p w14:paraId="49E3528F"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lang w:eastAsia="ru-RU"/>
              </w:rPr>
              <w:t>2 616,95</w:t>
            </w:r>
          </w:p>
        </w:tc>
        <w:tc>
          <w:tcPr>
            <w:tcW w:w="442" w:type="pct"/>
            <w:vAlign w:val="center"/>
          </w:tcPr>
          <w:p w14:paraId="30E30AAC"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lang w:eastAsia="ru-RU"/>
              </w:rPr>
              <w:t>100,0</w:t>
            </w:r>
          </w:p>
        </w:tc>
        <w:tc>
          <w:tcPr>
            <w:tcW w:w="441" w:type="pct"/>
            <w:vAlign w:val="center"/>
          </w:tcPr>
          <w:p w14:paraId="111D3058" w14:textId="77777777" w:rsidR="0099392D" w:rsidRPr="005D7386" w:rsidRDefault="001200B7"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1,4</w:t>
            </w:r>
          </w:p>
        </w:tc>
        <w:tc>
          <w:tcPr>
            <w:tcW w:w="509" w:type="pct"/>
            <w:vAlign w:val="center"/>
          </w:tcPr>
          <w:p w14:paraId="27D45ADD" w14:textId="77777777" w:rsidR="0099392D" w:rsidRPr="005D7386" w:rsidRDefault="001200B7"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w:t>
            </w:r>
          </w:p>
        </w:tc>
      </w:tr>
      <w:tr w:rsidR="0099392D" w:rsidRPr="005D7386" w14:paraId="74F49E0B" w14:textId="77777777" w:rsidTr="00FB7F6F">
        <w:trPr>
          <w:jc w:val="center"/>
        </w:trPr>
        <w:tc>
          <w:tcPr>
            <w:tcW w:w="301" w:type="pct"/>
            <w:vAlign w:val="center"/>
          </w:tcPr>
          <w:p w14:paraId="7E6E2E8E" w14:textId="77777777" w:rsidR="0099392D" w:rsidRPr="005D7386" w:rsidRDefault="0099392D" w:rsidP="00673517">
            <w:pPr>
              <w:autoSpaceDE w:val="0"/>
              <w:autoSpaceDN w:val="0"/>
              <w:adjustRightInd w:val="0"/>
              <w:jc w:val="left"/>
              <w:rPr>
                <w:rFonts w:asciiTheme="minorHAnsi" w:eastAsiaTheme="minorEastAsia" w:hAnsiTheme="minorHAnsi" w:cstheme="minorBidi"/>
                <w:sz w:val="18"/>
                <w:szCs w:val="18"/>
                <w:lang w:val="ru-RU" w:bidi="ar-SA"/>
              </w:rPr>
            </w:pPr>
            <w:r w:rsidRPr="005D7386">
              <w:rPr>
                <w:rFonts w:asciiTheme="minorHAnsi" w:eastAsiaTheme="minorEastAsia" w:hAnsiTheme="minorHAnsi" w:cstheme="minorBidi"/>
                <w:sz w:val="18"/>
                <w:szCs w:val="18"/>
                <w:lang w:val="ru-RU" w:bidi="ar-SA"/>
              </w:rPr>
              <w:t>0103</w:t>
            </w:r>
          </w:p>
        </w:tc>
        <w:tc>
          <w:tcPr>
            <w:tcW w:w="1021" w:type="pct"/>
            <w:vAlign w:val="center"/>
          </w:tcPr>
          <w:p w14:paraId="63FCF0E6" w14:textId="77777777" w:rsidR="0099392D" w:rsidRPr="005D7386" w:rsidRDefault="0099392D" w:rsidP="00673517">
            <w:pPr>
              <w:jc w:val="left"/>
              <w:rPr>
                <w:rFonts w:asciiTheme="minorHAnsi" w:eastAsiaTheme="minorEastAsia" w:hAnsiTheme="minorHAnsi" w:cstheme="minorBidi"/>
                <w:sz w:val="16"/>
                <w:szCs w:val="16"/>
                <w:lang w:val="ru-RU" w:bidi="ar-SA"/>
              </w:rPr>
            </w:pPr>
            <w:r w:rsidRPr="005D7386">
              <w:rPr>
                <w:rFonts w:asciiTheme="minorHAnsi" w:eastAsiaTheme="minorEastAsia" w:hAnsiTheme="minorHAnsi" w:cstheme="minorBidi"/>
                <w:iCs/>
                <w:sz w:val="16"/>
                <w:szCs w:val="16"/>
                <w:lang w:val="ru-RU"/>
              </w:rPr>
              <w:t xml:space="preserve">Функционирование законодательных (представительных) </w:t>
            </w:r>
            <w:r w:rsidRPr="005D7386">
              <w:rPr>
                <w:rFonts w:asciiTheme="minorHAnsi" w:eastAsiaTheme="minorEastAsia" w:hAnsiTheme="minorHAnsi" w:cstheme="minorBidi"/>
                <w:iCs/>
                <w:sz w:val="16"/>
                <w:szCs w:val="16"/>
                <w:lang w:val="ru-RU"/>
              </w:rPr>
              <w:lastRenderedPageBreak/>
              <w:t>органов государственной власти и представительных органов муниципальных образований</w:t>
            </w:r>
          </w:p>
        </w:tc>
        <w:tc>
          <w:tcPr>
            <w:tcW w:w="515" w:type="pct"/>
            <w:vAlign w:val="center"/>
          </w:tcPr>
          <w:p w14:paraId="79B2965F"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rPr>
              <w:lastRenderedPageBreak/>
              <w:t>6 091,00</w:t>
            </w:r>
          </w:p>
        </w:tc>
        <w:tc>
          <w:tcPr>
            <w:tcW w:w="589" w:type="pct"/>
            <w:vAlign w:val="center"/>
          </w:tcPr>
          <w:p w14:paraId="533FAD27"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6 568,96</w:t>
            </w:r>
          </w:p>
        </w:tc>
        <w:tc>
          <w:tcPr>
            <w:tcW w:w="589" w:type="pct"/>
            <w:vAlign w:val="center"/>
          </w:tcPr>
          <w:p w14:paraId="4CE287B6" w14:textId="77777777" w:rsidR="0099392D" w:rsidRPr="005D7386" w:rsidRDefault="0099392D" w:rsidP="00673517">
            <w:pPr>
              <w:jc w:val="right"/>
              <w:rPr>
                <w:rFonts w:asciiTheme="minorHAnsi" w:hAnsiTheme="minorHAnsi" w:cstheme="minorHAnsi"/>
                <w:sz w:val="16"/>
                <w:szCs w:val="16"/>
                <w:lang w:val="ru-RU" w:bidi="ar-SA"/>
              </w:rPr>
            </w:pPr>
            <w:r w:rsidRPr="005D7386">
              <w:rPr>
                <w:rFonts w:asciiTheme="minorHAnsi" w:hAnsiTheme="minorHAnsi" w:cstheme="minorHAnsi"/>
                <w:sz w:val="16"/>
                <w:szCs w:val="16"/>
                <w:lang w:eastAsia="ru-RU"/>
              </w:rPr>
              <w:t>9 594,62</w:t>
            </w:r>
          </w:p>
        </w:tc>
        <w:tc>
          <w:tcPr>
            <w:tcW w:w="592" w:type="pct"/>
            <w:vAlign w:val="center"/>
          </w:tcPr>
          <w:p w14:paraId="297D2317"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lang w:eastAsia="ru-RU"/>
              </w:rPr>
              <w:t>9 594,62</w:t>
            </w:r>
          </w:p>
        </w:tc>
        <w:tc>
          <w:tcPr>
            <w:tcW w:w="442" w:type="pct"/>
            <w:vAlign w:val="center"/>
          </w:tcPr>
          <w:p w14:paraId="40B7F841"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lang w:eastAsia="ru-RU"/>
              </w:rPr>
              <w:t>100,0</w:t>
            </w:r>
          </w:p>
        </w:tc>
        <w:tc>
          <w:tcPr>
            <w:tcW w:w="441" w:type="pct"/>
            <w:vAlign w:val="center"/>
          </w:tcPr>
          <w:p w14:paraId="6CBBB9B7" w14:textId="77777777" w:rsidR="0099392D" w:rsidRPr="005D7386" w:rsidRDefault="001200B7"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5,3</w:t>
            </w:r>
          </w:p>
        </w:tc>
        <w:tc>
          <w:tcPr>
            <w:tcW w:w="509" w:type="pct"/>
            <w:vAlign w:val="center"/>
          </w:tcPr>
          <w:p w14:paraId="78D09517" w14:textId="77777777" w:rsidR="0099392D" w:rsidRPr="005D7386" w:rsidRDefault="001200B7"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w:t>
            </w:r>
          </w:p>
        </w:tc>
      </w:tr>
      <w:tr w:rsidR="0099392D" w:rsidRPr="005D7386" w14:paraId="78AFBD21" w14:textId="77777777" w:rsidTr="00FB7F6F">
        <w:trPr>
          <w:jc w:val="center"/>
        </w:trPr>
        <w:tc>
          <w:tcPr>
            <w:tcW w:w="301" w:type="pct"/>
            <w:vAlign w:val="center"/>
          </w:tcPr>
          <w:p w14:paraId="67601497" w14:textId="77777777" w:rsidR="0099392D" w:rsidRPr="005D7386" w:rsidRDefault="0099392D" w:rsidP="00673517">
            <w:pPr>
              <w:autoSpaceDE w:val="0"/>
              <w:autoSpaceDN w:val="0"/>
              <w:adjustRightInd w:val="0"/>
              <w:jc w:val="left"/>
              <w:rPr>
                <w:rFonts w:asciiTheme="minorHAnsi" w:eastAsiaTheme="minorEastAsia" w:hAnsiTheme="minorHAnsi" w:cstheme="minorBidi"/>
                <w:sz w:val="18"/>
                <w:szCs w:val="18"/>
                <w:lang w:val="ru-RU" w:bidi="ar-SA"/>
              </w:rPr>
            </w:pPr>
            <w:r w:rsidRPr="005D7386">
              <w:rPr>
                <w:rFonts w:asciiTheme="minorHAnsi" w:eastAsiaTheme="minorEastAsia" w:hAnsiTheme="minorHAnsi" w:cstheme="minorBidi"/>
                <w:sz w:val="18"/>
                <w:szCs w:val="18"/>
                <w:lang w:val="ru-RU" w:bidi="ar-SA"/>
              </w:rPr>
              <w:t>0104</w:t>
            </w:r>
          </w:p>
        </w:tc>
        <w:tc>
          <w:tcPr>
            <w:tcW w:w="1021" w:type="pct"/>
            <w:vAlign w:val="center"/>
          </w:tcPr>
          <w:p w14:paraId="6C02C3CA" w14:textId="77777777" w:rsidR="0099392D" w:rsidRPr="005D7386" w:rsidRDefault="0099392D" w:rsidP="00673517">
            <w:pPr>
              <w:jc w:val="left"/>
              <w:rPr>
                <w:rFonts w:asciiTheme="minorHAnsi" w:eastAsiaTheme="minorEastAsia" w:hAnsiTheme="minorHAnsi" w:cstheme="minorBidi"/>
                <w:sz w:val="16"/>
                <w:szCs w:val="16"/>
                <w:lang w:val="ru-RU" w:bidi="ar-SA"/>
              </w:rPr>
            </w:pPr>
            <w:r w:rsidRPr="005D7386">
              <w:rPr>
                <w:rFonts w:asciiTheme="minorHAnsi" w:eastAsiaTheme="minorEastAsia" w:hAnsiTheme="minorHAnsi" w:cstheme="minorBidi"/>
                <w:iCs/>
                <w:sz w:val="16"/>
                <w:szCs w:val="16"/>
                <w:lang w:val="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5" w:type="pct"/>
            <w:vAlign w:val="center"/>
          </w:tcPr>
          <w:p w14:paraId="411DFB8B" w14:textId="77777777" w:rsidR="0099392D" w:rsidRPr="005D7386" w:rsidRDefault="0099392D" w:rsidP="00673517">
            <w:pPr>
              <w:autoSpaceDE w:val="0"/>
              <w:autoSpaceDN w:val="0"/>
              <w:adjustRightInd w:val="0"/>
              <w:ind w:hanging="108"/>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rPr>
              <w:t>42 127,18</w:t>
            </w:r>
          </w:p>
        </w:tc>
        <w:tc>
          <w:tcPr>
            <w:tcW w:w="589" w:type="pct"/>
            <w:vAlign w:val="center"/>
          </w:tcPr>
          <w:p w14:paraId="3647D159"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45 174,35</w:t>
            </w:r>
          </w:p>
        </w:tc>
        <w:tc>
          <w:tcPr>
            <w:tcW w:w="589" w:type="pct"/>
            <w:vAlign w:val="center"/>
          </w:tcPr>
          <w:p w14:paraId="7C37129A" w14:textId="77777777" w:rsidR="0099392D" w:rsidRPr="005D7386" w:rsidRDefault="0099392D" w:rsidP="00673517">
            <w:pPr>
              <w:jc w:val="right"/>
              <w:rPr>
                <w:rFonts w:asciiTheme="minorHAnsi" w:hAnsiTheme="minorHAnsi" w:cstheme="minorHAnsi"/>
                <w:sz w:val="16"/>
                <w:szCs w:val="16"/>
                <w:lang w:val="ru-RU" w:bidi="ar-SA"/>
              </w:rPr>
            </w:pPr>
            <w:r w:rsidRPr="005D7386">
              <w:rPr>
                <w:rFonts w:asciiTheme="minorHAnsi" w:hAnsiTheme="minorHAnsi" w:cstheme="minorHAnsi"/>
                <w:sz w:val="16"/>
                <w:szCs w:val="16"/>
                <w:lang w:eastAsia="ru-RU"/>
              </w:rPr>
              <w:t>50 588,77</w:t>
            </w:r>
          </w:p>
        </w:tc>
        <w:tc>
          <w:tcPr>
            <w:tcW w:w="592" w:type="pct"/>
            <w:vAlign w:val="center"/>
          </w:tcPr>
          <w:p w14:paraId="67D1A4E4" w14:textId="77777777" w:rsidR="0099392D" w:rsidRPr="005D7386" w:rsidRDefault="0099392D" w:rsidP="00673517">
            <w:pPr>
              <w:autoSpaceDE w:val="0"/>
              <w:autoSpaceDN w:val="0"/>
              <w:adjustRightInd w:val="0"/>
              <w:ind w:hanging="108"/>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lang w:eastAsia="ru-RU"/>
              </w:rPr>
              <w:t>50 352,96</w:t>
            </w:r>
          </w:p>
        </w:tc>
        <w:tc>
          <w:tcPr>
            <w:tcW w:w="442" w:type="pct"/>
            <w:vAlign w:val="center"/>
          </w:tcPr>
          <w:p w14:paraId="70AF9DE9"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lang w:eastAsia="ru-RU"/>
              </w:rPr>
              <w:t>99,53</w:t>
            </w:r>
          </w:p>
        </w:tc>
        <w:tc>
          <w:tcPr>
            <w:tcW w:w="441" w:type="pct"/>
            <w:vAlign w:val="center"/>
          </w:tcPr>
          <w:p w14:paraId="1C49E0BE" w14:textId="77777777" w:rsidR="0099392D" w:rsidRPr="005D7386" w:rsidRDefault="001200B7"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27,6</w:t>
            </w:r>
          </w:p>
        </w:tc>
        <w:tc>
          <w:tcPr>
            <w:tcW w:w="509" w:type="pct"/>
            <w:vAlign w:val="center"/>
          </w:tcPr>
          <w:p w14:paraId="593F9E7B" w14:textId="77777777" w:rsidR="0099392D" w:rsidRPr="005D7386" w:rsidRDefault="001200B7" w:rsidP="001200B7">
            <w:pPr>
              <w:autoSpaceDE w:val="0"/>
              <w:autoSpaceDN w:val="0"/>
              <w:adjustRightInd w:val="0"/>
              <w:jc w:val="center"/>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235,81</w:t>
            </w:r>
          </w:p>
        </w:tc>
      </w:tr>
      <w:tr w:rsidR="0099392D" w:rsidRPr="005D7386" w14:paraId="6733464F" w14:textId="77777777" w:rsidTr="00FB7F6F">
        <w:trPr>
          <w:trHeight w:val="307"/>
          <w:jc w:val="center"/>
        </w:trPr>
        <w:tc>
          <w:tcPr>
            <w:tcW w:w="301" w:type="pct"/>
            <w:vAlign w:val="center"/>
          </w:tcPr>
          <w:p w14:paraId="08F7A323" w14:textId="77777777" w:rsidR="0099392D" w:rsidRPr="005D7386" w:rsidRDefault="0099392D" w:rsidP="00673517">
            <w:pPr>
              <w:autoSpaceDE w:val="0"/>
              <w:autoSpaceDN w:val="0"/>
              <w:adjustRightInd w:val="0"/>
              <w:jc w:val="left"/>
              <w:rPr>
                <w:rFonts w:asciiTheme="minorHAnsi" w:eastAsiaTheme="minorEastAsia" w:hAnsiTheme="minorHAnsi" w:cstheme="minorBidi"/>
                <w:sz w:val="18"/>
                <w:szCs w:val="18"/>
                <w:lang w:val="ru-RU" w:bidi="ar-SA"/>
              </w:rPr>
            </w:pPr>
            <w:r w:rsidRPr="005D7386">
              <w:rPr>
                <w:rFonts w:asciiTheme="minorHAnsi" w:eastAsiaTheme="minorEastAsia" w:hAnsiTheme="minorHAnsi" w:cstheme="minorBidi"/>
                <w:sz w:val="18"/>
                <w:szCs w:val="18"/>
                <w:lang w:val="ru-RU" w:bidi="ar-SA"/>
              </w:rPr>
              <w:t>0105</w:t>
            </w:r>
          </w:p>
        </w:tc>
        <w:tc>
          <w:tcPr>
            <w:tcW w:w="1021" w:type="pct"/>
            <w:vAlign w:val="center"/>
          </w:tcPr>
          <w:p w14:paraId="1F3A2AD7" w14:textId="77777777" w:rsidR="0099392D" w:rsidRPr="005D7386" w:rsidRDefault="0099392D" w:rsidP="00673517">
            <w:pPr>
              <w:jc w:val="left"/>
              <w:rPr>
                <w:rFonts w:asciiTheme="minorHAnsi" w:eastAsiaTheme="minorEastAsia" w:hAnsiTheme="minorHAnsi" w:cstheme="minorBidi"/>
                <w:sz w:val="16"/>
                <w:szCs w:val="16"/>
                <w:lang w:val="ru-RU" w:bidi="ar-SA"/>
              </w:rPr>
            </w:pPr>
            <w:r w:rsidRPr="005D7386">
              <w:rPr>
                <w:rFonts w:asciiTheme="minorHAnsi" w:eastAsiaTheme="minorEastAsia" w:hAnsiTheme="minorHAnsi" w:cstheme="minorBidi"/>
                <w:iCs/>
                <w:sz w:val="16"/>
                <w:szCs w:val="16"/>
                <w:lang w:val="ru-RU"/>
              </w:rPr>
              <w:t>Судебная система</w:t>
            </w:r>
          </w:p>
        </w:tc>
        <w:tc>
          <w:tcPr>
            <w:tcW w:w="515" w:type="pct"/>
            <w:vAlign w:val="center"/>
          </w:tcPr>
          <w:p w14:paraId="158A4BA1"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rPr>
              <w:t>63,85</w:t>
            </w:r>
          </w:p>
        </w:tc>
        <w:tc>
          <w:tcPr>
            <w:tcW w:w="589" w:type="pct"/>
            <w:vAlign w:val="center"/>
          </w:tcPr>
          <w:p w14:paraId="75842AF0"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427,80</w:t>
            </w:r>
          </w:p>
        </w:tc>
        <w:tc>
          <w:tcPr>
            <w:tcW w:w="589" w:type="pct"/>
            <w:vAlign w:val="center"/>
          </w:tcPr>
          <w:p w14:paraId="6A703604" w14:textId="77777777" w:rsidR="0099392D" w:rsidRPr="005D7386" w:rsidRDefault="0099392D" w:rsidP="00673517">
            <w:pPr>
              <w:autoSpaceDE w:val="0"/>
              <w:autoSpaceDN w:val="0"/>
              <w:adjustRightInd w:val="0"/>
              <w:jc w:val="right"/>
              <w:rPr>
                <w:rFonts w:asciiTheme="minorHAnsi" w:hAnsiTheme="minorHAnsi" w:cstheme="minorHAnsi"/>
                <w:sz w:val="16"/>
                <w:szCs w:val="16"/>
                <w:lang w:val="ru-RU" w:bidi="ar-SA"/>
              </w:rPr>
            </w:pPr>
            <w:r w:rsidRPr="005D7386">
              <w:rPr>
                <w:rFonts w:asciiTheme="minorHAnsi" w:hAnsiTheme="minorHAnsi" w:cstheme="minorHAnsi"/>
                <w:sz w:val="16"/>
                <w:szCs w:val="16"/>
                <w:lang w:eastAsia="ru-RU"/>
              </w:rPr>
              <w:t>7,97</w:t>
            </w:r>
          </w:p>
        </w:tc>
        <w:tc>
          <w:tcPr>
            <w:tcW w:w="592" w:type="pct"/>
            <w:vAlign w:val="center"/>
          </w:tcPr>
          <w:p w14:paraId="6DD528F8"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lang w:eastAsia="ru-RU"/>
              </w:rPr>
              <w:t>7,97</w:t>
            </w:r>
          </w:p>
        </w:tc>
        <w:tc>
          <w:tcPr>
            <w:tcW w:w="442" w:type="pct"/>
            <w:vAlign w:val="center"/>
          </w:tcPr>
          <w:p w14:paraId="2591930E"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lang w:eastAsia="ru-RU"/>
              </w:rPr>
              <w:t>100,0</w:t>
            </w:r>
          </w:p>
        </w:tc>
        <w:tc>
          <w:tcPr>
            <w:tcW w:w="441" w:type="pct"/>
            <w:vAlign w:val="center"/>
          </w:tcPr>
          <w:p w14:paraId="5CC3355C" w14:textId="77777777" w:rsidR="0099392D" w:rsidRPr="005D7386" w:rsidRDefault="001200B7"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Менее 0,1</w:t>
            </w:r>
          </w:p>
        </w:tc>
        <w:tc>
          <w:tcPr>
            <w:tcW w:w="509" w:type="pct"/>
            <w:vAlign w:val="center"/>
          </w:tcPr>
          <w:p w14:paraId="47E2E9E1" w14:textId="77777777" w:rsidR="0099392D" w:rsidRPr="005D7386" w:rsidRDefault="001200B7"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w:t>
            </w:r>
          </w:p>
        </w:tc>
      </w:tr>
      <w:tr w:rsidR="0099392D" w:rsidRPr="005D7386" w14:paraId="71D86FCF" w14:textId="77777777" w:rsidTr="00FB7F6F">
        <w:trPr>
          <w:jc w:val="center"/>
        </w:trPr>
        <w:tc>
          <w:tcPr>
            <w:tcW w:w="301" w:type="pct"/>
            <w:vAlign w:val="center"/>
          </w:tcPr>
          <w:p w14:paraId="351D4248" w14:textId="77777777" w:rsidR="0099392D" w:rsidRPr="005D7386" w:rsidRDefault="0099392D" w:rsidP="00673517">
            <w:pPr>
              <w:autoSpaceDE w:val="0"/>
              <w:autoSpaceDN w:val="0"/>
              <w:adjustRightInd w:val="0"/>
              <w:jc w:val="left"/>
              <w:rPr>
                <w:rFonts w:asciiTheme="minorHAnsi" w:eastAsiaTheme="minorEastAsia" w:hAnsiTheme="minorHAnsi" w:cstheme="minorBidi"/>
                <w:sz w:val="18"/>
                <w:szCs w:val="18"/>
                <w:lang w:val="ru-RU" w:bidi="ar-SA"/>
              </w:rPr>
            </w:pPr>
            <w:r w:rsidRPr="005D7386">
              <w:rPr>
                <w:rFonts w:asciiTheme="minorHAnsi" w:eastAsiaTheme="minorEastAsia" w:hAnsiTheme="minorHAnsi" w:cstheme="minorBidi"/>
                <w:sz w:val="18"/>
                <w:szCs w:val="18"/>
                <w:lang w:val="ru-RU" w:bidi="ar-SA"/>
              </w:rPr>
              <w:t>0106</w:t>
            </w:r>
          </w:p>
        </w:tc>
        <w:tc>
          <w:tcPr>
            <w:tcW w:w="1021" w:type="pct"/>
            <w:vAlign w:val="center"/>
          </w:tcPr>
          <w:p w14:paraId="3E84881E" w14:textId="77777777" w:rsidR="0099392D" w:rsidRPr="005D7386" w:rsidRDefault="0099392D" w:rsidP="00673517">
            <w:pPr>
              <w:jc w:val="left"/>
              <w:rPr>
                <w:rFonts w:asciiTheme="minorHAnsi" w:eastAsiaTheme="minorEastAsia" w:hAnsiTheme="minorHAnsi" w:cstheme="minorBidi"/>
                <w:sz w:val="16"/>
                <w:szCs w:val="16"/>
                <w:lang w:val="ru-RU" w:bidi="ar-SA"/>
              </w:rPr>
            </w:pPr>
            <w:r w:rsidRPr="005D7386">
              <w:rPr>
                <w:rFonts w:asciiTheme="minorHAnsi" w:eastAsiaTheme="minorEastAsia" w:hAnsiTheme="minorHAnsi" w:cstheme="minorBidi"/>
                <w:iCs/>
                <w:sz w:val="16"/>
                <w:szCs w:val="16"/>
                <w:lang w:val="ru-RU"/>
              </w:rPr>
              <w:t>Обеспечение деятельности финансовых, налоговых и таможенных органов и органов финансового (финансово-бюджетного) надзора</w:t>
            </w:r>
          </w:p>
        </w:tc>
        <w:tc>
          <w:tcPr>
            <w:tcW w:w="515" w:type="pct"/>
            <w:vAlign w:val="center"/>
          </w:tcPr>
          <w:p w14:paraId="7D66B711" w14:textId="77777777" w:rsidR="0099392D" w:rsidRPr="005D7386" w:rsidRDefault="0099392D" w:rsidP="00673517">
            <w:pPr>
              <w:autoSpaceDE w:val="0"/>
              <w:autoSpaceDN w:val="0"/>
              <w:adjustRightInd w:val="0"/>
              <w:ind w:hanging="108"/>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rPr>
              <w:t>7 258,63</w:t>
            </w:r>
          </w:p>
        </w:tc>
        <w:tc>
          <w:tcPr>
            <w:tcW w:w="589" w:type="pct"/>
            <w:vAlign w:val="center"/>
          </w:tcPr>
          <w:p w14:paraId="688A1503"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9 348,71</w:t>
            </w:r>
          </w:p>
        </w:tc>
        <w:tc>
          <w:tcPr>
            <w:tcW w:w="589" w:type="pct"/>
            <w:vAlign w:val="center"/>
          </w:tcPr>
          <w:p w14:paraId="14550E73" w14:textId="77777777" w:rsidR="0099392D" w:rsidRPr="005D7386" w:rsidRDefault="0099392D" w:rsidP="00673517">
            <w:pPr>
              <w:jc w:val="right"/>
              <w:rPr>
                <w:rFonts w:asciiTheme="minorHAnsi" w:hAnsiTheme="minorHAnsi" w:cstheme="minorHAnsi"/>
                <w:sz w:val="16"/>
                <w:szCs w:val="16"/>
                <w:lang w:val="ru-RU" w:bidi="ar-SA"/>
              </w:rPr>
            </w:pPr>
            <w:r w:rsidRPr="005D7386">
              <w:rPr>
                <w:rFonts w:asciiTheme="minorHAnsi" w:hAnsiTheme="minorHAnsi" w:cstheme="minorHAnsi"/>
                <w:sz w:val="16"/>
                <w:szCs w:val="16"/>
                <w:lang w:eastAsia="ru-RU"/>
              </w:rPr>
              <w:t>10 906,35</w:t>
            </w:r>
          </w:p>
        </w:tc>
        <w:tc>
          <w:tcPr>
            <w:tcW w:w="592" w:type="pct"/>
            <w:vAlign w:val="center"/>
          </w:tcPr>
          <w:p w14:paraId="1E181D02" w14:textId="77777777" w:rsidR="0099392D" w:rsidRPr="005D7386" w:rsidRDefault="0099392D" w:rsidP="00673517">
            <w:pPr>
              <w:autoSpaceDE w:val="0"/>
              <w:autoSpaceDN w:val="0"/>
              <w:adjustRightInd w:val="0"/>
              <w:ind w:hanging="108"/>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lang w:eastAsia="ru-RU"/>
              </w:rPr>
              <w:t>10 801,96</w:t>
            </w:r>
          </w:p>
        </w:tc>
        <w:tc>
          <w:tcPr>
            <w:tcW w:w="442" w:type="pct"/>
            <w:vAlign w:val="center"/>
          </w:tcPr>
          <w:p w14:paraId="1E1D974B"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lang w:eastAsia="ru-RU"/>
              </w:rPr>
              <w:t>99,04</w:t>
            </w:r>
          </w:p>
        </w:tc>
        <w:tc>
          <w:tcPr>
            <w:tcW w:w="441" w:type="pct"/>
            <w:vAlign w:val="center"/>
          </w:tcPr>
          <w:p w14:paraId="7041C93F" w14:textId="77777777" w:rsidR="0099392D" w:rsidRPr="005D7386" w:rsidRDefault="001200B7"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5,9</w:t>
            </w:r>
          </w:p>
        </w:tc>
        <w:tc>
          <w:tcPr>
            <w:tcW w:w="509" w:type="pct"/>
            <w:vAlign w:val="center"/>
          </w:tcPr>
          <w:p w14:paraId="26D26E26" w14:textId="77777777" w:rsidR="0099392D" w:rsidRPr="005D7386" w:rsidRDefault="001200B7"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104,39</w:t>
            </w:r>
          </w:p>
        </w:tc>
      </w:tr>
      <w:tr w:rsidR="0099392D" w:rsidRPr="005D7386" w14:paraId="185A5100" w14:textId="77777777" w:rsidTr="00FB7F6F">
        <w:trPr>
          <w:trHeight w:val="250"/>
          <w:jc w:val="center"/>
        </w:trPr>
        <w:tc>
          <w:tcPr>
            <w:tcW w:w="301" w:type="pct"/>
            <w:vAlign w:val="center"/>
          </w:tcPr>
          <w:p w14:paraId="17464765" w14:textId="77777777" w:rsidR="0099392D" w:rsidRPr="005D7386" w:rsidRDefault="0099392D" w:rsidP="00673517">
            <w:pPr>
              <w:autoSpaceDE w:val="0"/>
              <w:autoSpaceDN w:val="0"/>
              <w:adjustRightInd w:val="0"/>
              <w:jc w:val="left"/>
              <w:rPr>
                <w:sz w:val="18"/>
                <w:szCs w:val="18"/>
                <w:lang w:val="ru-RU" w:bidi="ar-SA"/>
              </w:rPr>
            </w:pPr>
            <w:r w:rsidRPr="005D7386">
              <w:rPr>
                <w:sz w:val="18"/>
                <w:szCs w:val="18"/>
                <w:lang w:val="ru-RU" w:bidi="ar-SA"/>
              </w:rPr>
              <w:t>0107</w:t>
            </w:r>
          </w:p>
        </w:tc>
        <w:tc>
          <w:tcPr>
            <w:tcW w:w="1021" w:type="pct"/>
            <w:vAlign w:val="center"/>
          </w:tcPr>
          <w:p w14:paraId="7E2DB671" w14:textId="77777777" w:rsidR="0099392D" w:rsidRPr="005D7386" w:rsidRDefault="0099392D" w:rsidP="00673517">
            <w:pPr>
              <w:jc w:val="left"/>
              <w:rPr>
                <w:iCs/>
                <w:sz w:val="16"/>
                <w:szCs w:val="16"/>
                <w:lang w:val="ru-RU"/>
              </w:rPr>
            </w:pPr>
            <w:r w:rsidRPr="005D7386">
              <w:rPr>
                <w:iCs/>
                <w:sz w:val="16"/>
                <w:szCs w:val="16"/>
                <w:lang w:val="ru-RU"/>
              </w:rPr>
              <w:t>Обеспечение проведения выборов и референдумов</w:t>
            </w:r>
          </w:p>
        </w:tc>
        <w:tc>
          <w:tcPr>
            <w:tcW w:w="515" w:type="pct"/>
            <w:vAlign w:val="center"/>
          </w:tcPr>
          <w:p w14:paraId="3ABD1B91" w14:textId="77777777" w:rsidR="0099392D" w:rsidRPr="005D7386" w:rsidRDefault="0099392D" w:rsidP="00673517">
            <w:pPr>
              <w:autoSpaceDE w:val="0"/>
              <w:autoSpaceDN w:val="0"/>
              <w:adjustRightInd w:val="0"/>
              <w:jc w:val="right"/>
              <w:rPr>
                <w:rFonts w:asciiTheme="minorHAnsi" w:hAnsiTheme="minorHAnsi" w:cstheme="minorHAnsi"/>
                <w:sz w:val="16"/>
                <w:szCs w:val="16"/>
                <w:lang w:val="ru-RU" w:bidi="ar-SA"/>
              </w:rPr>
            </w:pPr>
            <w:r w:rsidRPr="005D7386">
              <w:rPr>
                <w:rFonts w:asciiTheme="minorHAnsi" w:hAnsiTheme="minorHAnsi" w:cstheme="minorHAnsi"/>
                <w:sz w:val="16"/>
                <w:szCs w:val="16"/>
              </w:rPr>
              <w:t>428,00</w:t>
            </w:r>
          </w:p>
        </w:tc>
        <w:tc>
          <w:tcPr>
            <w:tcW w:w="589" w:type="pct"/>
            <w:vAlign w:val="center"/>
          </w:tcPr>
          <w:p w14:paraId="03D74FBD" w14:textId="77777777" w:rsidR="0099392D" w:rsidRPr="005D7386" w:rsidRDefault="0099392D" w:rsidP="00673517">
            <w:pPr>
              <w:autoSpaceDE w:val="0"/>
              <w:autoSpaceDN w:val="0"/>
              <w:adjustRightInd w:val="0"/>
              <w:jc w:val="right"/>
              <w:rPr>
                <w:rFonts w:asciiTheme="minorHAnsi" w:hAnsiTheme="minorHAnsi" w:cstheme="minorHAnsi"/>
                <w:sz w:val="16"/>
                <w:szCs w:val="16"/>
                <w:lang w:val="ru-RU" w:bidi="ar-SA"/>
              </w:rPr>
            </w:pPr>
            <w:r w:rsidRPr="005D7386">
              <w:rPr>
                <w:rFonts w:asciiTheme="minorHAnsi" w:hAnsiTheme="minorHAnsi" w:cstheme="minorHAnsi"/>
                <w:sz w:val="16"/>
                <w:szCs w:val="16"/>
                <w:lang w:val="ru-RU" w:bidi="ar-SA"/>
              </w:rPr>
              <w:t>0,00</w:t>
            </w:r>
          </w:p>
        </w:tc>
        <w:tc>
          <w:tcPr>
            <w:tcW w:w="589" w:type="pct"/>
            <w:vAlign w:val="center"/>
          </w:tcPr>
          <w:p w14:paraId="761AB2C4" w14:textId="77777777" w:rsidR="0099392D" w:rsidRPr="005D7386" w:rsidRDefault="0099392D" w:rsidP="00673517">
            <w:pPr>
              <w:autoSpaceDE w:val="0"/>
              <w:autoSpaceDN w:val="0"/>
              <w:adjustRightInd w:val="0"/>
              <w:jc w:val="right"/>
              <w:rPr>
                <w:rFonts w:asciiTheme="minorHAnsi" w:hAnsiTheme="minorHAnsi" w:cstheme="minorHAnsi"/>
                <w:sz w:val="16"/>
                <w:szCs w:val="16"/>
                <w:lang w:val="ru-RU" w:bidi="ar-SA"/>
              </w:rPr>
            </w:pPr>
            <w:r w:rsidRPr="005D7386">
              <w:rPr>
                <w:rFonts w:asciiTheme="minorHAnsi" w:hAnsiTheme="minorHAnsi" w:cstheme="minorHAnsi"/>
                <w:sz w:val="16"/>
                <w:szCs w:val="16"/>
                <w:lang w:eastAsia="ru-RU"/>
              </w:rPr>
              <w:t>3 518,47</w:t>
            </w:r>
          </w:p>
        </w:tc>
        <w:tc>
          <w:tcPr>
            <w:tcW w:w="592" w:type="pct"/>
            <w:vAlign w:val="center"/>
          </w:tcPr>
          <w:p w14:paraId="7948F060" w14:textId="77777777" w:rsidR="0099392D" w:rsidRPr="005D7386" w:rsidRDefault="0099392D" w:rsidP="00673517">
            <w:pPr>
              <w:autoSpaceDE w:val="0"/>
              <w:autoSpaceDN w:val="0"/>
              <w:adjustRightInd w:val="0"/>
              <w:jc w:val="right"/>
              <w:rPr>
                <w:rFonts w:asciiTheme="minorHAnsi" w:hAnsiTheme="minorHAnsi" w:cstheme="minorHAnsi"/>
                <w:sz w:val="16"/>
                <w:szCs w:val="16"/>
                <w:lang w:val="ru-RU" w:bidi="ar-SA"/>
              </w:rPr>
            </w:pPr>
            <w:r w:rsidRPr="005D7386">
              <w:rPr>
                <w:rFonts w:asciiTheme="minorHAnsi" w:hAnsiTheme="minorHAnsi" w:cstheme="minorHAnsi"/>
                <w:sz w:val="16"/>
                <w:szCs w:val="16"/>
                <w:lang w:eastAsia="ru-RU"/>
              </w:rPr>
              <w:t>3 518,47</w:t>
            </w:r>
          </w:p>
        </w:tc>
        <w:tc>
          <w:tcPr>
            <w:tcW w:w="442" w:type="pct"/>
            <w:vAlign w:val="center"/>
          </w:tcPr>
          <w:p w14:paraId="7E3A97B8" w14:textId="77777777" w:rsidR="0099392D" w:rsidRPr="005D7386" w:rsidRDefault="0099392D" w:rsidP="00673517">
            <w:pPr>
              <w:autoSpaceDE w:val="0"/>
              <w:autoSpaceDN w:val="0"/>
              <w:adjustRightInd w:val="0"/>
              <w:jc w:val="right"/>
              <w:rPr>
                <w:rFonts w:asciiTheme="minorHAnsi" w:hAnsiTheme="minorHAnsi" w:cstheme="minorHAnsi"/>
                <w:sz w:val="16"/>
                <w:szCs w:val="16"/>
                <w:lang w:val="ru-RU" w:bidi="ar-SA"/>
              </w:rPr>
            </w:pPr>
            <w:r w:rsidRPr="005D7386">
              <w:rPr>
                <w:rFonts w:asciiTheme="minorHAnsi" w:hAnsiTheme="minorHAnsi" w:cstheme="minorHAnsi"/>
                <w:sz w:val="16"/>
                <w:szCs w:val="16"/>
                <w:lang w:eastAsia="ru-RU"/>
              </w:rPr>
              <w:t>100,0</w:t>
            </w:r>
          </w:p>
        </w:tc>
        <w:tc>
          <w:tcPr>
            <w:tcW w:w="441" w:type="pct"/>
            <w:vAlign w:val="center"/>
          </w:tcPr>
          <w:p w14:paraId="28DB6FFF" w14:textId="77777777" w:rsidR="0099392D" w:rsidRPr="005D7386" w:rsidRDefault="001200B7" w:rsidP="00673517">
            <w:pPr>
              <w:autoSpaceDE w:val="0"/>
              <w:autoSpaceDN w:val="0"/>
              <w:adjustRightInd w:val="0"/>
              <w:jc w:val="right"/>
              <w:rPr>
                <w:rFonts w:asciiTheme="minorHAnsi" w:hAnsiTheme="minorHAnsi" w:cstheme="minorHAnsi"/>
                <w:sz w:val="16"/>
                <w:szCs w:val="16"/>
                <w:lang w:val="ru-RU" w:bidi="ar-SA"/>
              </w:rPr>
            </w:pPr>
            <w:r w:rsidRPr="005D7386">
              <w:rPr>
                <w:rFonts w:asciiTheme="minorHAnsi" w:hAnsiTheme="minorHAnsi" w:cstheme="minorHAnsi"/>
                <w:sz w:val="16"/>
                <w:szCs w:val="16"/>
                <w:lang w:val="ru-RU" w:bidi="ar-SA"/>
              </w:rPr>
              <w:t>1,9</w:t>
            </w:r>
          </w:p>
          <w:p w14:paraId="056450BF" w14:textId="77777777" w:rsidR="001200B7" w:rsidRPr="005D7386" w:rsidRDefault="001200B7" w:rsidP="001200B7">
            <w:pPr>
              <w:autoSpaceDE w:val="0"/>
              <w:autoSpaceDN w:val="0"/>
              <w:adjustRightInd w:val="0"/>
              <w:jc w:val="center"/>
              <w:rPr>
                <w:rFonts w:asciiTheme="minorHAnsi" w:hAnsiTheme="minorHAnsi" w:cstheme="minorHAnsi"/>
                <w:sz w:val="16"/>
                <w:szCs w:val="16"/>
                <w:lang w:val="ru-RU" w:bidi="ar-SA"/>
              </w:rPr>
            </w:pPr>
          </w:p>
        </w:tc>
        <w:tc>
          <w:tcPr>
            <w:tcW w:w="509" w:type="pct"/>
            <w:vAlign w:val="center"/>
          </w:tcPr>
          <w:p w14:paraId="747A7152" w14:textId="77777777" w:rsidR="0099392D" w:rsidRPr="005D7386" w:rsidRDefault="001200B7" w:rsidP="00673517">
            <w:pPr>
              <w:autoSpaceDE w:val="0"/>
              <w:autoSpaceDN w:val="0"/>
              <w:adjustRightInd w:val="0"/>
              <w:jc w:val="right"/>
              <w:rPr>
                <w:rFonts w:asciiTheme="minorHAnsi" w:hAnsiTheme="minorHAnsi" w:cstheme="minorHAnsi"/>
                <w:sz w:val="16"/>
                <w:szCs w:val="16"/>
                <w:lang w:val="ru-RU" w:bidi="ar-SA"/>
              </w:rPr>
            </w:pPr>
            <w:r w:rsidRPr="005D7386">
              <w:rPr>
                <w:rFonts w:asciiTheme="minorHAnsi" w:hAnsiTheme="minorHAnsi" w:cstheme="minorHAnsi"/>
                <w:sz w:val="16"/>
                <w:szCs w:val="16"/>
                <w:lang w:val="ru-RU" w:bidi="ar-SA"/>
              </w:rPr>
              <w:t>-</w:t>
            </w:r>
          </w:p>
        </w:tc>
      </w:tr>
      <w:tr w:rsidR="0099392D" w:rsidRPr="005D7386" w14:paraId="3D87C63E" w14:textId="77777777" w:rsidTr="00FB7F6F">
        <w:trPr>
          <w:trHeight w:val="250"/>
          <w:jc w:val="center"/>
        </w:trPr>
        <w:tc>
          <w:tcPr>
            <w:tcW w:w="301" w:type="pct"/>
            <w:vAlign w:val="center"/>
          </w:tcPr>
          <w:p w14:paraId="5BE22A5D" w14:textId="77777777" w:rsidR="0099392D" w:rsidRPr="005D7386" w:rsidRDefault="0099392D" w:rsidP="00673517">
            <w:pPr>
              <w:autoSpaceDE w:val="0"/>
              <w:autoSpaceDN w:val="0"/>
              <w:adjustRightInd w:val="0"/>
              <w:jc w:val="left"/>
              <w:rPr>
                <w:rFonts w:asciiTheme="minorHAnsi" w:eastAsiaTheme="minorEastAsia" w:hAnsiTheme="minorHAnsi" w:cstheme="minorBidi"/>
                <w:sz w:val="18"/>
                <w:szCs w:val="18"/>
                <w:lang w:val="ru-RU" w:bidi="ar-SA"/>
              </w:rPr>
            </w:pPr>
            <w:r w:rsidRPr="005D7386">
              <w:rPr>
                <w:rFonts w:asciiTheme="minorHAnsi" w:eastAsiaTheme="minorEastAsia" w:hAnsiTheme="minorHAnsi" w:cstheme="minorBidi"/>
                <w:sz w:val="18"/>
                <w:szCs w:val="18"/>
                <w:lang w:val="ru-RU" w:bidi="ar-SA"/>
              </w:rPr>
              <w:t>0111</w:t>
            </w:r>
          </w:p>
        </w:tc>
        <w:tc>
          <w:tcPr>
            <w:tcW w:w="1021" w:type="pct"/>
            <w:vAlign w:val="center"/>
          </w:tcPr>
          <w:p w14:paraId="0E8028ED" w14:textId="77777777" w:rsidR="0099392D" w:rsidRPr="005D7386" w:rsidRDefault="0099392D" w:rsidP="00673517">
            <w:pPr>
              <w:jc w:val="left"/>
              <w:rPr>
                <w:rFonts w:asciiTheme="minorHAnsi" w:eastAsiaTheme="minorEastAsia" w:hAnsiTheme="minorHAnsi" w:cstheme="minorBidi"/>
                <w:sz w:val="16"/>
                <w:szCs w:val="16"/>
                <w:lang w:val="ru-RU" w:bidi="ar-SA"/>
              </w:rPr>
            </w:pPr>
            <w:r w:rsidRPr="005D7386">
              <w:rPr>
                <w:rFonts w:asciiTheme="minorHAnsi" w:eastAsiaTheme="minorEastAsia" w:hAnsiTheme="minorHAnsi" w:cstheme="minorBidi"/>
                <w:iCs/>
                <w:sz w:val="16"/>
                <w:szCs w:val="16"/>
                <w:lang w:val="ru-RU"/>
              </w:rPr>
              <w:t>Резервные фонды</w:t>
            </w:r>
          </w:p>
        </w:tc>
        <w:tc>
          <w:tcPr>
            <w:tcW w:w="515" w:type="pct"/>
            <w:vAlign w:val="center"/>
          </w:tcPr>
          <w:p w14:paraId="65AEB83A"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rPr>
              <w:t>0</w:t>
            </w:r>
            <w:r w:rsidRPr="005D7386">
              <w:rPr>
                <w:rFonts w:asciiTheme="minorHAnsi" w:hAnsiTheme="minorHAnsi" w:cstheme="minorHAnsi"/>
                <w:sz w:val="16"/>
                <w:szCs w:val="16"/>
                <w:lang w:val="ru-RU"/>
              </w:rPr>
              <w:t>,00</w:t>
            </w:r>
          </w:p>
        </w:tc>
        <w:tc>
          <w:tcPr>
            <w:tcW w:w="589" w:type="pct"/>
            <w:vAlign w:val="center"/>
          </w:tcPr>
          <w:p w14:paraId="7ADE88BF"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0,00</w:t>
            </w:r>
          </w:p>
        </w:tc>
        <w:tc>
          <w:tcPr>
            <w:tcW w:w="589" w:type="pct"/>
            <w:vAlign w:val="center"/>
          </w:tcPr>
          <w:p w14:paraId="4630F502" w14:textId="77777777" w:rsidR="0099392D" w:rsidRPr="005D7386" w:rsidRDefault="0099392D" w:rsidP="00673517">
            <w:pPr>
              <w:autoSpaceDE w:val="0"/>
              <w:autoSpaceDN w:val="0"/>
              <w:adjustRightInd w:val="0"/>
              <w:jc w:val="right"/>
              <w:rPr>
                <w:rFonts w:asciiTheme="minorHAnsi" w:hAnsiTheme="minorHAnsi" w:cstheme="minorHAnsi"/>
                <w:sz w:val="16"/>
                <w:szCs w:val="16"/>
                <w:lang w:val="ru-RU" w:bidi="ar-SA"/>
              </w:rPr>
            </w:pPr>
            <w:r w:rsidRPr="005D7386">
              <w:rPr>
                <w:rFonts w:asciiTheme="minorHAnsi" w:hAnsiTheme="minorHAnsi" w:cstheme="minorHAnsi"/>
                <w:sz w:val="16"/>
                <w:szCs w:val="16"/>
                <w:lang w:eastAsia="ru-RU"/>
              </w:rPr>
              <w:t>11 886,29</w:t>
            </w:r>
          </w:p>
        </w:tc>
        <w:tc>
          <w:tcPr>
            <w:tcW w:w="592" w:type="pct"/>
            <w:vAlign w:val="center"/>
          </w:tcPr>
          <w:p w14:paraId="5F341DAC"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lang w:eastAsia="ru-RU"/>
              </w:rPr>
              <w:t>0,00</w:t>
            </w:r>
          </w:p>
        </w:tc>
        <w:tc>
          <w:tcPr>
            <w:tcW w:w="442" w:type="pct"/>
            <w:vAlign w:val="center"/>
          </w:tcPr>
          <w:p w14:paraId="6D63486B"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lang w:eastAsia="ru-RU"/>
              </w:rPr>
              <w:t>0,0</w:t>
            </w:r>
          </w:p>
        </w:tc>
        <w:tc>
          <w:tcPr>
            <w:tcW w:w="441" w:type="pct"/>
            <w:vAlign w:val="center"/>
          </w:tcPr>
          <w:p w14:paraId="14DE1128" w14:textId="77777777" w:rsidR="0099392D" w:rsidRPr="005D7386" w:rsidRDefault="001200B7"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w:t>
            </w:r>
          </w:p>
        </w:tc>
        <w:tc>
          <w:tcPr>
            <w:tcW w:w="509" w:type="pct"/>
            <w:vAlign w:val="center"/>
          </w:tcPr>
          <w:p w14:paraId="2644EEBE" w14:textId="77777777" w:rsidR="0099392D" w:rsidRPr="005D7386" w:rsidRDefault="001200B7"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w:t>
            </w:r>
          </w:p>
        </w:tc>
      </w:tr>
      <w:tr w:rsidR="0099392D" w:rsidRPr="005D7386" w14:paraId="5A46096B" w14:textId="77777777" w:rsidTr="00FB7F6F">
        <w:trPr>
          <w:trHeight w:val="198"/>
          <w:jc w:val="center"/>
        </w:trPr>
        <w:tc>
          <w:tcPr>
            <w:tcW w:w="301" w:type="pct"/>
            <w:vAlign w:val="center"/>
          </w:tcPr>
          <w:p w14:paraId="1CCCFC7C" w14:textId="77777777" w:rsidR="0099392D" w:rsidRPr="005D7386" w:rsidRDefault="0099392D" w:rsidP="00673517">
            <w:pPr>
              <w:autoSpaceDE w:val="0"/>
              <w:autoSpaceDN w:val="0"/>
              <w:adjustRightInd w:val="0"/>
              <w:jc w:val="left"/>
              <w:rPr>
                <w:rFonts w:asciiTheme="minorHAnsi" w:eastAsiaTheme="minorEastAsia" w:hAnsiTheme="minorHAnsi" w:cstheme="minorBidi"/>
                <w:sz w:val="18"/>
                <w:szCs w:val="18"/>
                <w:lang w:val="ru-RU" w:bidi="ar-SA"/>
              </w:rPr>
            </w:pPr>
            <w:r w:rsidRPr="005D7386">
              <w:rPr>
                <w:rFonts w:asciiTheme="minorHAnsi" w:eastAsiaTheme="minorEastAsia" w:hAnsiTheme="minorHAnsi" w:cstheme="minorBidi"/>
                <w:sz w:val="18"/>
                <w:szCs w:val="18"/>
                <w:lang w:val="ru-RU" w:bidi="ar-SA"/>
              </w:rPr>
              <w:t>0113</w:t>
            </w:r>
          </w:p>
        </w:tc>
        <w:tc>
          <w:tcPr>
            <w:tcW w:w="1021" w:type="pct"/>
            <w:vAlign w:val="center"/>
          </w:tcPr>
          <w:p w14:paraId="7EFEF137" w14:textId="77777777" w:rsidR="0099392D" w:rsidRPr="005D7386" w:rsidRDefault="0099392D" w:rsidP="00673517">
            <w:pPr>
              <w:jc w:val="left"/>
              <w:rPr>
                <w:rFonts w:asciiTheme="minorHAnsi" w:eastAsiaTheme="minorEastAsia" w:hAnsiTheme="minorHAnsi" w:cstheme="minorBidi"/>
                <w:iCs/>
                <w:sz w:val="16"/>
                <w:szCs w:val="16"/>
                <w:lang w:val="ru-RU"/>
              </w:rPr>
            </w:pPr>
            <w:r w:rsidRPr="005D7386">
              <w:rPr>
                <w:rFonts w:asciiTheme="minorHAnsi" w:eastAsiaTheme="minorEastAsia" w:hAnsiTheme="minorHAnsi" w:cstheme="minorBidi"/>
                <w:iCs/>
                <w:sz w:val="16"/>
                <w:szCs w:val="16"/>
                <w:lang w:val="ru-RU"/>
              </w:rPr>
              <w:t>Другие общегосударственные вопросы</w:t>
            </w:r>
          </w:p>
        </w:tc>
        <w:tc>
          <w:tcPr>
            <w:tcW w:w="515" w:type="pct"/>
            <w:vAlign w:val="center"/>
          </w:tcPr>
          <w:p w14:paraId="1578D8D3" w14:textId="77777777" w:rsidR="0099392D" w:rsidRPr="005D7386" w:rsidRDefault="0099392D" w:rsidP="00673517">
            <w:pPr>
              <w:autoSpaceDE w:val="0"/>
              <w:autoSpaceDN w:val="0"/>
              <w:adjustRightInd w:val="0"/>
              <w:ind w:hanging="108"/>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rPr>
              <w:t>57 557,18</w:t>
            </w:r>
          </w:p>
        </w:tc>
        <w:tc>
          <w:tcPr>
            <w:tcW w:w="589" w:type="pct"/>
            <w:vAlign w:val="center"/>
          </w:tcPr>
          <w:p w14:paraId="5822C448"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76 976,09</w:t>
            </w:r>
          </w:p>
        </w:tc>
        <w:tc>
          <w:tcPr>
            <w:tcW w:w="589" w:type="pct"/>
            <w:vAlign w:val="center"/>
          </w:tcPr>
          <w:p w14:paraId="48D0EFBF" w14:textId="77777777" w:rsidR="0099392D" w:rsidRPr="005D7386" w:rsidRDefault="0099392D" w:rsidP="00673517">
            <w:pPr>
              <w:autoSpaceDE w:val="0"/>
              <w:autoSpaceDN w:val="0"/>
              <w:adjustRightInd w:val="0"/>
              <w:ind w:hanging="108"/>
              <w:jc w:val="right"/>
              <w:rPr>
                <w:rFonts w:asciiTheme="minorHAnsi" w:hAnsiTheme="minorHAnsi" w:cstheme="minorHAnsi"/>
                <w:sz w:val="16"/>
                <w:szCs w:val="16"/>
                <w:lang w:val="ru-RU" w:bidi="ar-SA"/>
              </w:rPr>
            </w:pPr>
            <w:r w:rsidRPr="005D7386">
              <w:rPr>
                <w:rFonts w:asciiTheme="minorHAnsi" w:hAnsiTheme="minorHAnsi" w:cstheme="minorHAnsi"/>
                <w:sz w:val="16"/>
                <w:szCs w:val="16"/>
                <w:lang w:eastAsia="ru-RU"/>
              </w:rPr>
              <w:t>110 100,31</w:t>
            </w:r>
          </w:p>
        </w:tc>
        <w:tc>
          <w:tcPr>
            <w:tcW w:w="592" w:type="pct"/>
            <w:vAlign w:val="center"/>
          </w:tcPr>
          <w:p w14:paraId="128A5A51" w14:textId="77777777" w:rsidR="0099392D" w:rsidRPr="005D7386" w:rsidRDefault="0099392D" w:rsidP="00673517">
            <w:pPr>
              <w:autoSpaceDE w:val="0"/>
              <w:autoSpaceDN w:val="0"/>
              <w:adjustRightInd w:val="0"/>
              <w:ind w:hanging="108"/>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lang w:eastAsia="ru-RU"/>
              </w:rPr>
              <w:t>105 390,80</w:t>
            </w:r>
          </w:p>
        </w:tc>
        <w:tc>
          <w:tcPr>
            <w:tcW w:w="442" w:type="pct"/>
            <w:vAlign w:val="center"/>
          </w:tcPr>
          <w:p w14:paraId="60B7866D" w14:textId="77777777" w:rsidR="0099392D" w:rsidRPr="005D7386" w:rsidRDefault="0099392D"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hAnsiTheme="minorHAnsi" w:cstheme="minorHAnsi"/>
                <w:sz w:val="16"/>
                <w:szCs w:val="16"/>
                <w:lang w:eastAsia="ru-RU"/>
              </w:rPr>
              <w:t>95,72</w:t>
            </w:r>
          </w:p>
        </w:tc>
        <w:tc>
          <w:tcPr>
            <w:tcW w:w="441" w:type="pct"/>
            <w:vAlign w:val="center"/>
          </w:tcPr>
          <w:p w14:paraId="7BACFBDB" w14:textId="77777777" w:rsidR="0099392D" w:rsidRPr="005D7386" w:rsidRDefault="001200B7"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57,8</w:t>
            </w:r>
          </w:p>
        </w:tc>
        <w:tc>
          <w:tcPr>
            <w:tcW w:w="509" w:type="pct"/>
            <w:vAlign w:val="center"/>
          </w:tcPr>
          <w:p w14:paraId="3646EEDB" w14:textId="77777777" w:rsidR="0099392D" w:rsidRPr="005D7386" w:rsidRDefault="001200B7" w:rsidP="00673517">
            <w:pPr>
              <w:autoSpaceDE w:val="0"/>
              <w:autoSpaceDN w:val="0"/>
              <w:adjustRightInd w:val="0"/>
              <w:jc w:val="right"/>
              <w:rPr>
                <w:rFonts w:asciiTheme="minorHAnsi" w:eastAsiaTheme="minorEastAsia" w:hAnsiTheme="minorHAnsi" w:cstheme="minorHAnsi"/>
                <w:sz w:val="16"/>
                <w:szCs w:val="16"/>
                <w:lang w:val="ru-RU" w:bidi="ar-SA"/>
              </w:rPr>
            </w:pPr>
            <w:r w:rsidRPr="005D7386">
              <w:rPr>
                <w:rFonts w:asciiTheme="minorHAnsi" w:eastAsiaTheme="minorEastAsia" w:hAnsiTheme="minorHAnsi" w:cstheme="minorHAnsi"/>
                <w:sz w:val="16"/>
                <w:szCs w:val="16"/>
                <w:lang w:val="ru-RU" w:bidi="ar-SA"/>
              </w:rPr>
              <w:t>4709,51</w:t>
            </w:r>
          </w:p>
        </w:tc>
      </w:tr>
      <w:tr w:rsidR="0099392D" w:rsidRPr="004D2F5F" w14:paraId="337B8DB5" w14:textId="77777777" w:rsidTr="00FB7F6F">
        <w:trPr>
          <w:jc w:val="center"/>
        </w:trPr>
        <w:tc>
          <w:tcPr>
            <w:tcW w:w="301" w:type="pct"/>
            <w:vAlign w:val="center"/>
          </w:tcPr>
          <w:p w14:paraId="4BE4411C" w14:textId="77777777" w:rsidR="0099392D" w:rsidRPr="004D2F5F" w:rsidRDefault="0099392D" w:rsidP="00673517">
            <w:pPr>
              <w:autoSpaceDE w:val="0"/>
              <w:autoSpaceDN w:val="0"/>
              <w:adjustRightInd w:val="0"/>
              <w:ind w:firstLine="709"/>
              <w:jc w:val="left"/>
              <w:rPr>
                <w:rFonts w:asciiTheme="minorHAnsi" w:eastAsiaTheme="minorEastAsia" w:hAnsiTheme="minorHAnsi" w:cstheme="minorBidi"/>
                <w:b/>
                <w:sz w:val="22"/>
                <w:szCs w:val="22"/>
                <w:lang w:val="ru-RU" w:bidi="ar-SA"/>
              </w:rPr>
            </w:pPr>
          </w:p>
        </w:tc>
        <w:tc>
          <w:tcPr>
            <w:tcW w:w="1021" w:type="pct"/>
            <w:vAlign w:val="center"/>
          </w:tcPr>
          <w:p w14:paraId="0EA2B6F3" w14:textId="77777777" w:rsidR="0099392D" w:rsidRPr="004D2F5F" w:rsidRDefault="0099392D" w:rsidP="00673517">
            <w:pPr>
              <w:jc w:val="left"/>
              <w:rPr>
                <w:rFonts w:asciiTheme="minorHAnsi" w:eastAsiaTheme="minorEastAsia" w:hAnsiTheme="minorHAnsi" w:cstheme="minorBidi"/>
                <w:b/>
                <w:iCs/>
                <w:sz w:val="16"/>
                <w:szCs w:val="16"/>
              </w:rPr>
            </w:pPr>
            <w:r w:rsidRPr="004D2F5F">
              <w:rPr>
                <w:rFonts w:asciiTheme="minorHAnsi" w:eastAsiaTheme="minorEastAsia" w:hAnsiTheme="minorHAnsi" w:cstheme="minorBidi"/>
                <w:b/>
                <w:sz w:val="16"/>
                <w:szCs w:val="16"/>
                <w:lang w:val="ru-RU" w:bidi="ar-SA"/>
              </w:rPr>
              <w:t>Итого по разделу 0100</w:t>
            </w:r>
          </w:p>
        </w:tc>
        <w:tc>
          <w:tcPr>
            <w:tcW w:w="515" w:type="pct"/>
            <w:vAlign w:val="center"/>
          </w:tcPr>
          <w:p w14:paraId="135151B6" w14:textId="77777777" w:rsidR="0099392D" w:rsidRPr="004D2F5F" w:rsidRDefault="0099392D" w:rsidP="00673517">
            <w:pPr>
              <w:jc w:val="right"/>
              <w:rPr>
                <w:rFonts w:asciiTheme="minorHAnsi" w:eastAsiaTheme="minorEastAsia" w:hAnsiTheme="minorHAnsi" w:cstheme="minorHAnsi"/>
                <w:b/>
                <w:bCs/>
                <w:iCs/>
                <w:sz w:val="16"/>
                <w:szCs w:val="16"/>
                <w:lang w:val="ru-RU"/>
              </w:rPr>
            </w:pPr>
            <w:r w:rsidRPr="004D2F5F">
              <w:rPr>
                <w:rFonts w:asciiTheme="minorHAnsi" w:eastAsiaTheme="minorEastAsia" w:hAnsiTheme="minorHAnsi" w:cstheme="minorHAnsi"/>
                <w:b/>
                <w:bCs/>
                <w:iCs/>
                <w:sz w:val="16"/>
                <w:szCs w:val="16"/>
                <w:lang w:val="ru-RU"/>
              </w:rPr>
              <w:t>115 469,31</w:t>
            </w:r>
          </w:p>
        </w:tc>
        <w:tc>
          <w:tcPr>
            <w:tcW w:w="589" w:type="pct"/>
            <w:vAlign w:val="center"/>
          </w:tcPr>
          <w:p w14:paraId="31B866E5" w14:textId="77777777" w:rsidR="0099392D" w:rsidRPr="004D2F5F" w:rsidRDefault="0099392D" w:rsidP="00673517">
            <w:pPr>
              <w:jc w:val="right"/>
              <w:rPr>
                <w:rFonts w:asciiTheme="minorHAnsi" w:eastAsiaTheme="minorEastAsia" w:hAnsiTheme="minorHAnsi" w:cstheme="minorHAnsi"/>
                <w:b/>
                <w:bCs/>
                <w:iCs/>
                <w:sz w:val="16"/>
                <w:szCs w:val="16"/>
                <w:lang w:val="ru-RU"/>
              </w:rPr>
            </w:pPr>
            <w:r w:rsidRPr="004D2F5F">
              <w:rPr>
                <w:rFonts w:asciiTheme="minorHAnsi" w:eastAsiaTheme="minorEastAsia" w:hAnsiTheme="minorHAnsi" w:cstheme="minorHAnsi"/>
                <w:b/>
                <w:bCs/>
                <w:iCs/>
                <w:sz w:val="16"/>
                <w:szCs w:val="16"/>
                <w:lang w:val="ru-RU"/>
              </w:rPr>
              <w:t>140 759,98</w:t>
            </w:r>
          </w:p>
        </w:tc>
        <w:tc>
          <w:tcPr>
            <w:tcW w:w="589" w:type="pct"/>
            <w:vAlign w:val="center"/>
          </w:tcPr>
          <w:p w14:paraId="0A502660" w14:textId="77777777" w:rsidR="0099392D" w:rsidRPr="004D2F5F" w:rsidRDefault="0099392D" w:rsidP="00673517">
            <w:pPr>
              <w:jc w:val="right"/>
              <w:rPr>
                <w:rFonts w:asciiTheme="minorHAnsi" w:hAnsiTheme="minorHAnsi" w:cstheme="minorHAnsi"/>
                <w:b/>
                <w:bCs/>
                <w:iCs/>
                <w:sz w:val="16"/>
                <w:szCs w:val="16"/>
                <w:lang w:val="ru-RU"/>
              </w:rPr>
            </w:pPr>
            <w:r w:rsidRPr="004D2F5F">
              <w:rPr>
                <w:rFonts w:asciiTheme="minorHAnsi" w:hAnsiTheme="minorHAnsi" w:cstheme="minorHAnsi"/>
                <w:b/>
                <w:sz w:val="16"/>
                <w:szCs w:val="16"/>
              </w:rPr>
              <w:t>199 219,72</w:t>
            </w:r>
          </w:p>
        </w:tc>
        <w:tc>
          <w:tcPr>
            <w:tcW w:w="592" w:type="pct"/>
            <w:vAlign w:val="center"/>
          </w:tcPr>
          <w:p w14:paraId="3FDCF9C8" w14:textId="77777777" w:rsidR="0099392D" w:rsidRPr="004D2F5F" w:rsidRDefault="0099392D" w:rsidP="00673517">
            <w:pPr>
              <w:jc w:val="right"/>
              <w:rPr>
                <w:rFonts w:asciiTheme="minorHAnsi" w:eastAsiaTheme="minorEastAsia" w:hAnsiTheme="minorHAnsi" w:cstheme="minorHAnsi"/>
                <w:b/>
                <w:bCs/>
                <w:iCs/>
                <w:sz w:val="16"/>
                <w:szCs w:val="16"/>
                <w:lang w:val="ru-RU"/>
              </w:rPr>
            </w:pPr>
            <w:r w:rsidRPr="004D2F5F">
              <w:rPr>
                <w:rFonts w:asciiTheme="minorHAnsi" w:hAnsiTheme="minorHAnsi" w:cstheme="minorHAnsi"/>
                <w:b/>
                <w:sz w:val="16"/>
                <w:szCs w:val="16"/>
              </w:rPr>
              <w:t>182 283,73</w:t>
            </w:r>
          </w:p>
        </w:tc>
        <w:tc>
          <w:tcPr>
            <w:tcW w:w="442" w:type="pct"/>
            <w:vAlign w:val="center"/>
          </w:tcPr>
          <w:p w14:paraId="1B673D62" w14:textId="77777777" w:rsidR="0099392D" w:rsidRPr="004D2F5F" w:rsidRDefault="0099392D" w:rsidP="00673517">
            <w:pPr>
              <w:jc w:val="right"/>
              <w:rPr>
                <w:rFonts w:asciiTheme="minorHAnsi" w:eastAsiaTheme="minorEastAsia" w:hAnsiTheme="minorHAnsi" w:cstheme="minorHAnsi"/>
                <w:b/>
                <w:sz w:val="16"/>
                <w:szCs w:val="16"/>
                <w:lang w:val="ru-RU"/>
              </w:rPr>
            </w:pPr>
            <w:r w:rsidRPr="004D2F5F">
              <w:rPr>
                <w:rFonts w:asciiTheme="minorHAnsi" w:hAnsiTheme="minorHAnsi" w:cstheme="minorHAnsi"/>
                <w:b/>
                <w:bCs/>
                <w:sz w:val="16"/>
                <w:szCs w:val="16"/>
                <w:lang w:eastAsia="ru-RU"/>
              </w:rPr>
              <w:t xml:space="preserve">91,50  </w:t>
            </w:r>
          </w:p>
        </w:tc>
        <w:tc>
          <w:tcPr>
            <w:tcW w:w="441" w:type="pct"/>
            <w:vAlign w:val="center"/>
          </w:tcPr>
          <w:p w14:paraId="62AA9644" w14:textId="77777777" w:rsidR="0099392D" w:rsidRPr="004D2F5F" w:rsidRDefault="001200B7" w:rsidP="00673517">
            <w:pPr>
              <w:autoSpaceDE w:val="0"/>
              <w:autoSpaceDN w:val="0"/>
              <w:adjustRightInd w:val="0"/>
              <w:jc w:val="right"/>
              <w:rPr>
                <w:rFonts w:asciiTheme="minorHAnsi" w:eastAsiaTheme="minorEastAsia" w:hAnsiTheme="minorHAnsi" w:cstheme="minorHAnsi"/>
                <w:b/>
                <w:sz w:val="16"/>
                <w:szCs w:val="16"/>
                <w:lang w:val="ru-RU" w:bidi="ar-SA"/>
              </w:rPr>
            </w:pPr>
            <w:r w:rsidRPr="004D2F5F">
              <w:rPr>
                <w:rFonts w:asciiTheme="minorHAnsi" w:eastAsiaTheme="minorEastAsia" w:hAnsiTheme="minorHAnsi" w:cstheme="minorHAnsi"/>
                <w:b/>
                <w:sz w:val="16"/>
                <w:szCs w:val="16"/>
                <w:lang w:val="ru-RU" w:bidi="ar-SA"/>
              </w:rPr>
              <w:t>100</w:t>
            </w:r>
          </w:p>
        </w:tc>
        <w:tc>
          <w:tcPr>
            <w:tcW w:w="509" w:type="pct"/>
            <w:vAlign w:val="center"/>
          </w:tcPr>
          <w:p w14:paraId="45539B59" w14:textId="77777777" w:rsidR="0099392D" w:rsidRPr="004D2F5F" w:rsidRDefault="001200B7" w:rsidP="00673517">
            <w:pPr>
              <w:autoSpaceDE w:val="0"/>
              <w:autoSpaceDN w:val="0"/>
              <w:adjustRightInd w:val="0"/>
              <w:jc w:val="right"/>
              <w:rPr>
                <w:rFonts w:asciiTheme="minorHAnsi" w:eastAsiaTheme="minorEastAsia" w:hAnsiTheme="minorHAnsi" w:cstheme="minorHAnsi"/>
                <w:b/>
                <w:sz w:val="16"/>
                <w:szCs w:val="16"/>
                <w:lang w:val="ru-RU" w:bidi="ar-SA"/>
              </w:rPr>
            </w:pPr>
            <w:r w:rsidRPr="004D2F5F">
              <w:rPr>
                <w:rFonts w:asciiTheme="minorHAnsi" w:eastAsiaTheme="minorEastAsia" w:hAnsiTheme="minorHAnsi" w:cstheme="minorHAnsi"/>
                <w:b/>
                <w:sz w:val="16"/>
                <w:szCs w:val="16"/>
                <w:lang w:val="ru-RU" w:bidi="ar-SA"/>
              </w:rPr>
              <w:t>5181,13</w:t>
            </w:r>
          </w:p>
        </w:tc>
      </w:tr>
    </w:tbl>
    <w:p w14:paraId="25F83392" w14:textId="77777777" w:rsidR="00BA489B" w:rsidRPr="004D2F5F" w:rsidRDefault="00BA489B" w:rsidP="00BA489B">
      <w:pPr>
        <w:autoSpaceDE w:val="0"/>
        <w:autoSpaceDN w:val="0"/>
        <w:adjustRightInd w:val="0"/>
        <w:ind w:firstLine="0"/>
        <w:jc w:val="left"/>
        <w:rPr>
          <w:rFonts w:ascii="Times New Roman" w:hAnsi="Times New Roman" w:cs="Times New Roman"/>
          <w:b/>
          <w:sz w:val="20"/>
          <w:szCs w:val="20"/>
          <w:lang w:val="ru-RU" w:bidi="ar-SA"/>
        </w:rPr>
      </w:pPr>
    </w:p>
    <w:p w14:paraId="3DDF2136" w14:textId="77777777" w:rsidR="00BA489B" w:rsidRPr="00673517" w:rsidRDefault="00BA489B" w:rsidP="008C496A">
      <w:pPr>
        <w:autoSpaceDE w:val="0"/>
        <w:autoSpaceDN w:val="0"/>
        <w:adjustRightInd w:val="0"/>
        <w:spacing w:line="360" w:lineRule="auto"/>
        <w:ind w:firstLine="851"/>
        <w:rPr>
          <w:rFonts w:ascii="Times New Roman" w:hAnsi="Times New Roman" w:cs="Times New Roman"/>
          <w:sz w:val="26"/>
          <w:szCs w:val="26"/>
          <w:lang w:val="ru-RU" w:bidi="ar-SA"/>
        </w:rPr>
      </w:pPr>
      <w:r w:rsidRPr="00673517">
        <w:rPr>
          <w:rFonts w:ascii="Times New Roman" w:hAnsi="Times New Roman" w:cs="Times New Roman"/>
          <w:sz w:val="26"/>
          <w:szCs w:val="26"/>
          <w:lang w:val="ru-RU" w:bidi="ar-SA"/>
        </w:rPr>
        <w:t>В структуре расходов по данному разделу основная доля расходов приходится на подразделы 0113 "Другие общегосударственные вопросы" (</w:t>
      </w:r>
      <w:r w:rsidR="003F292C">
        <w:rPr>
          <w:rFonts w:ascii="Times New Roman" w:hAnsi="Times New Roman" w:cs="Times New Roman"/>
          <w:sz w:val="26"/>
          <w:szCs w:val="26"/>
          <w:lang w:val="ru-RU" w:bidi="ar-SA"/>
        </w:rPr>
        <w:t>57,8</w:t>
      </w:r>
      <w:r w:rsidRPr="00673517">
        <w:rPr>
          <w:rFonts w:ascii="Times New Roman" w:hAnsi="Times New Roman" w:cs="Times New Roman"/>
          <w:sz w:val="26"/>
          <w:szCs w:val="26"/>
          <w:lang w:val="ru-RU" w:bidi="ar-SA"/>
        </w:rPr>
        <w:t>%) и 0104 «Функционирование местных администраций» (</w:t>
      </w:r>
      <w:r w:rsidR="003F292C">
        <w:rPr>
          <w:rFonts w:ascii="Times New Roman" w:hAnsi="Times New Roman" w:cs="Times New Roman"/>
          <w:sz w:val="26"/>
          <w:szCs w:val="26"/>
          <w:lang w:val="ru-RU" w:bidi="ar-SA"/>
        </w:rPr>
        <w:t>27,6</w:t>
      </w:r>
      <w:r w:rsidRPr="00673517">
        <w:rPr>
          <w:rFonts w:ascii="Times New Roman" w:hAnsi="Times New Roman" w:cs="Times New Roman"/>
          <w:sz w:val="26"/>
          <w:szCs w:val="26"/>
          <w:lang w:val="ru-RU" w:bidi="ar-SA"/>
        </w:rPr>
        <w:t>%).</w:t>
      </w:r>
    </w:p>
    <w:p w14:paraId="3409DECC" w14:textId="77777777" w:rsidR="00A36AD3" w:rsidRDefault="00AC01F3" w:rsidP="00A36AD3">
      <w:pPr>
        <w:autoSpaceDE w:val="0"/>
        <w:autoSpaceDN w:val="0"/>
        <w:adjustRightInd w:val="0"/>
        <w:spacing w:line="360" w:lineRule="auto"/>
        <w:ind w:firstLine="851"/>
        <w:rPr>
          <w:rFonts w:ascii="Times New Roman" w:hAnsi="Times New Roman" w:cs="Times New Roman"/>
          <w:sz w:val="26"/>
          <w:szCs w:val="26"/>
          <w:lang w:val="ru-RU" w:bidi="ar-SA"/>
        </w:rPr>
      </w:pPr>
      <w:r w:rsidRPr="00AC01F3">
        <w:rPr>
          <w:rFonts w:ascii="Times New Roman" w:hAnsi="Times New Roman" w:cs="Times New Roman"/>
          <w:sz w:val="26"/>
          <w:szCs w:val="26"/>
          <w:lang w:val="ru-RU" w:bidi="ar-SA"/>
        </w:rPr>
        <w:t>Расходы по данному разделу составили 182 283,7</w:t>
      </w:r>
      <w:r>
        <w:rPr>
          <w:rFonts w:ascii="Times New Roman" w:hAnsi="Times New Roman" w:cs="Times New Roman"/>
          <w:sz w:val="26"/>
          <w:szCs w:val="26"/>
          <w:lang w:val="ru-RU" w:bidi="ar-SA"/>
        </w:rPr>
        <w:t>3</w:t>
      </w:r>
      <w:r w:rsidR="00A36AD3">
        <w:rPr>
          <w:rFonts w:ascii="Times New Roman" w:hAnsi="Times New Roman" w:cs="Times New Roman"/>
          <w:sz w:val="26"/>
          <w:szCs w:val="26"/>
          <w:lang w:val="ru-RU" w:bidi="ar-SA"/>
        </w:rPr>
        <w:t xml:space="preserve"> тыс. руб.</w:t>
      </w:r>
      <w:r w:rsidRPr="00AC01F3">
        <w:rPr>
          <w:rFonts w:ascii="Times New Roman" w:hAnsi="Times New Roman" w:cs="Times New Roman"/>
          <w:sz w:val="26"/>
          <w:szCs w:val="26"/>
          <w:lang w:val="ru-RU" w:bidi="ar-SA"/>
        </w:rPr>
        <w:t xml:space="preserve"> или 91,5 % от годового плана 199 219,7</w:t>
      </w:r>
      <w:r>
        <w:rPr>
          <w:rFonts w:ascii="Times New Roman" w:hAnsi="Times New Roman" w:cs="Times New Roman"/>
          <w:sz w:val="26"/>
          <w:szCs w:val="26"/>
          <w:lang w:val="ru-RU" w:bidi="ar-SA"/>
        </w:rPr>
        <w:t>2</w:t>
      </w:r>
      <w:r w:rsidRPr="00AC01F3">
        <w:rPr>
          <w:rFonts w:ascii="Times New Roman" w:hAnsi="Times New Roman" w:cs="Times New Roman"/>
          <w:sz w:val="26"/>
          <w:szCs w:val="26"/>
          <w:lang w:val="ru-RU" w:bidi="ar-SA"/>
        </w:rPr>
        <w:t xml:space="preserve"> тыс. руб</w:t>
      </w:r>
      <w:r w:rsidR="00A36AD3">
        <w:rPr>
          <w:rFonts w:ascii="Times New Roman" w:hAnsi="Times New Roman" w:cs="Times New Roman"/>
          <w:sz w:val="26"/>
          <w:szCs w:val="26"/>
          <w:lang w:val="ru-RU" w:bidi="ar-SA"/>
        </w:rPr>
        <w:t>.</w:t>
      </w:r>
      <w:r w:rsidRPr="00AC01F3">
        <w:rPr>
          <w:rFonts w:ascii="Times New Roman" w:hAnsi="Times New Roman" w:cs="Times New Roman"/>
          <w:sz w:val="26"/>
          <w:szCs w:val="26"/>
          <w:lang w:val="ru-RU" w:bidi="ar-SA"/>
        </w:rPr>
        <w:t>, в том числе</w:t>
      </w:r>
      <w:r w:rsidR="00A36AD3">
        <w:rPr>
          <w:rFonts w:ascii="Times New Roman" w:hAnsi="Times New Roman" w:cs="Times New Roman"/>
          <w:sz w:val="26"/>
          <w:szCs w:val="26"/>
          <w:lang w:val="ru-RU" w:bidi="ar-SA"/>
        </w:rPr>
        <w:t>:</w:t>
      </w:r>
    </w:p>
    <w:p w14:paraId="79B50B34" w14:textId="77777777" w:rsidR="00A516B1" w:rsidRDefault="00A36AD3" w:rsidP="00A36AD3">
      <w:pPr>
        <w:autoSpaceDE w:val="0"/>
        <w:autoSpaceDN w:val="0"/>
        <w:adjustRightInd w:val="0"/>
        <w:spacing w:line="360" w:lineRule="auto"/>
        <w:ind w:firstLine="851"/>
        <w:rPr>
          <w:rFonts w:ascii="Times New Roman" w:hAnsi="Times New Roman" w:cs="Times New Roman"/>
          <w:sz w:val="26"/>
          <w:szCs w:val="26"/>
          <w:lang w:val="ru-RU" w:bidi="ar-SA"/>
        </w:rPr>
      </w:pPr>
      <w:r>
        <w:rPr>
          <w:rFonts w:ascii="Times New Roman" w:hAnsi="Times New Roman" w:cs="Times New Roman"/>
          <w:sz w:val="26"/>
          <w:szCs w:val="26"/>
          <w:lang w:val="ru-RU" w:bidi="ar-SA"/>
        </w:rPr>
        <w:t>-</w:t>
      </w:r>
      <w:r w:rsidR="00AC01F3" w:rsidRPr="00AC01F3">
        <w:rPr>
          <w:rFonts w:ascii="Times New Roman" w:hAnsi="Times New Roman" w:cs="Times New Roman"/>
          <w:sz w:val="26"/>
          <w:szCs w:val="26"/>
          <w:lang w:val="ru-RU" w:bidi="ar-SA"/>
        </w:rPr>
        <w:t xml:space="preserve"> на оплату труда и начисления на выплаты по оплате труда </w:t>
      </w:r>
      <w:r w:rsidR="00A516B1">
        <w:rPr>
          <w:rFonts w:ascii="Times New Roman" w:hAnsi="Times New Roman" w:cs="Times New Roman"/>
          <w:sz w:val="26"/>
          <w:szCs w:val="26"/>
          <w:lang w:val="ru-RU" w:bidi="ar-SA"/>
        </w:rPr>
        <w:t xml:space="preserve">органов местного самоуправления </w:t>
      </w:r>
      <w:r w:rsidR="00AC01F3" w:rsidRPr="00AC01F3">
        <w:rPr>
          <w:rFonts w:ascii="Times New Roman" w:hAnsi="Times New Roman" w:cs="Times New Roman"/>
          <w:sz w:val="26"/>
          <w:szCs w:val="26"/>
          <w:lang w:val="ru-RU" w:bidi="ar-SA"/>
        </w:rPr>
        <w:t xml:space="preserve">направлено </w:t>
      </w:r>
      <w:r>
        <w:rPr>
          <w:rFonts w:ascii="Times New Roman" w:hAnsi="Times New Roman" w:cs="Times New Roman"/>
          <w:sz w:val="26"/>
          <w:szCs w:val="26"/>
          <w:lang w:val="ru-RU" w:bidi="ar-SA"/>
        </w:rPr>
        <w:t xml:space="preserve">- </w:t>
      </w:r>
      <w:r w:rsidR="00A516B1">
        <w:rPr>
          <w:rFonts w:ascii="Times New Roman" w:hAnsi="Times New Roman" w:cs="Times New Roman"/>
          <w:sz w:val="26"/>
          <w:szCs w:val="26"/>
          <w:lang w:val="ru-RU" w:bidi="ar-SA"/>
        </w:rPr>
        <w:t>119599,3</w:t>
      </w:r>
      <w:r w:rsidR="00AC01F3" w:rsidRPr="00AC01F3">
        <w:rPr>
          <w:rFonts w:ascii="Times New Roman" w:hAnsi="Times New Roman" w:cs="Times New Roman"/>
          <w:sz w:val="26"/>
          <w:szCs w:val="26"/>
          <w:lang w:val="ru-RU" w:bidi="ar-SA"/>
        </w:rPr>
        <w:t xml:space="preserve"> тыс</w:t>
      </w:r>
      <w:r w:rsidR="00A516B1">
        <w:rPr>
          <w:rFonts w:ascii="Times New Roman" w:hAnsi="Times New Roman" w:cs="Times New Roman"/>
          <w:sz w:val="26"/>
          <w:szCs w:val="26"/>
          <w:lang w:val="ru-RU" w:bidi="ar-SA"/>
        </w:rPr>
        <w:t>. руб</w:t>
      </w:r>
      <w:r>
        <w:rPr>
          <w:rFonts w:ascii="Times New Roman" w:hAnsi="Times New Roman" w:cs="Times New Roman"/>
          <w:sz w:val="26"/>
          <w:szCs w:val="26"/>
          <w:lang w:val="ru-RU" w:bidi="ar-SA"/>
        </w:rPr>
        <w:t>.</w:t>
      </w:r>
      <w:r w:rsidR="00A516B1">
        <w:rPr>
          <w:rFonts w:ascii="Times New Roman" w:hAnsi="Times New Roman" w:cs="Times New Roman"/>
          <w:sz w:val="26"/>
          <w:szCs w:val="26"/>
          <w:lang w:val="ru-RU" w:bidi="ar-SA"/>
        </w:rPr>
        <w:t>, муниципальных казенных учреждений – 86397,0 тыс. руб.</w:t>
      </w:r>
      <w:r>
        <w:rPr>
          <w:rFonts w:ascii="Times New Roman" w:hAnsi="Times New Roman" w:cs="Times New Roman"/>
          <w:sz w:val="26"/>
          <w:szCs w:val="26"/>
          <w:lang w:val="ru-RU" w:bidi="ar-SA"/>
        </w:rPr>
        <w:t>;</w:t>
      </w:r>
    </w:p>
    <w:p w14:paraId="317BB497" w14:textId="77777777" w:rsidR="00AC01F3" w:rsidRPr="00AC01F3" w:rsidRDefault="00A516B1" w:rsidP="00AC01F3">
      <w:pPr>
        <w:autoSpaceDE w:val="0"/>
        <w:autoSpaceDN w:val="0"/>
        <w:adjustRightInd w:val="0"/>
        <w:spacing w:line="360" w:lineRule="auto"/>
        <w:ind w:firstLine="851"/>
        <w:rPr>
          <w:rFonts w:ascii="Times New Roman" w:hAnsi="Times New Roman" w:cs="Times New Roman"/>
          <w:sz w:val="26"/>
          <w:szCs w:val="26"/>
          <w:lang w:val="ru-RU" w:bidi="ar-SA"/>
        </w:rPr>
      </w:pPr>
      <w:r>
        <w:rPr>
          <w:rFonts w:ascii="Times New Roman" w:hAnsi="Times New Roman" w:cs="Times New Roman"/>
          <w:sz w:val="26"/>
          <w:szCs w:val="26"/>
          <w:lang w:val="ru-RU" w:bidi="ar-SA"/>
        </w:rPr>
        <w:t xml:space="preserve">- на выборы депутатов Думы Лесозаводского городского округа - </w:t>
      </w:r>
      <w:r w:rsidR="00AC01F3" w:rsidRPr="00AC01F3">
        <w:rPr>
          <w:rFonts w:ascii="Times New Roman" w:hAnsi="Times New Roman" w:cs="Times New Roman"/>
          <w:sz w:val="26"/>
          <w:szCs w:val="26"/>
          <w:lang w:val="ru-RU" w:bidi="ar-SA"/>
        </w:rPr>
        <w:t>3 518,5 тыс. руб., что составляет 100 % от утвержденного плана</w:t>
      </w:r>
      <w:r w:rsidR="00A36AD3">
        <w:rPr>
          <w:rFonts w:ascii="Times New Roman" w:hAnsi="Times New Roman" w:cs="Times New Roman"/>
          <w:sz w:val="26"/>
          <w:szCs w:val="26"/>
          <w:lang w:val="ru-RU" w:bidi="ar-SA"/>
        </w:rPr>
        <w:t>;</w:t>
      </w:r>
    </w:p>
    <w:p w14:paraId="71CBD181" w14:textId="77777777" w:rsidR="00AC01F3" w:rsidRPr="00AC01F3" w:rsidRDefault="00AC01F3" w:rsidP="00AC01F3">
      <w:pPr>
        <w:autoSpaceDE w:val="0"/>
        <w:autoSpaceDN w:val="0"/>
        <w:adjustRightInd w:val="0"/>
        <w:spacing w:line="360" w:lineRule="auto"/>
        <w:ind w:firstLine="851"/>
        <w:rPr>
          <w:rFonts w:ascii="Times New Roman" w:hAnsi="Times New Roman" w:cs="Times New Roman"/>
          <w:sz w:val="26"/>
          <w:szCs w:val="26"/>
          <w:lang w:val="ru-RU" w:bidi="ar-SA"/>
        </w:rPr>
      </w:pPr>
      <w:r w:rsidRPr="00AC01F3">
        <w:rPr>
          <w:rFonts w:ascii="Times New Roman" w:hAnsi="Times New Roman" w:cs="Times New Roman"/>
          <w:sz w:val="26"/>
          <w:szCs w:val="26"/>
          <w:lang w:val="ru-RU" w:bidi="ar-SA"/>
        </w:rPr>
        <w:t>- на оценку недвижимости, признание прав и регулирование отношений по государственной и муниципальной собственности Управлению имущественных отношений администрации направлено 2 251,9 тыс. руб</w:t>
      </w:r>
      <w:r w:rsidR="00A36AD3">
        <w:rPr>
          <w:rFonts w:ascii="Times New Roman" w:hAnsi="Times New Roman" w:cs="Times New Roman"/>
          <w:sz w:val="26"/>
          <w:szCs w:val="26"/>
          <w:lang w:val="ru-RU" w:bidi="ar-SA"/>
        </w:rPr>
        <w:t>.</w:t>
      </w:r>
      <w:r w:rsidRPr="00AC01F3">
        <w:rPr>
          <w:rFonts w:ascii="Times New Roman" w:hAnsi="Times New Roman" w:cs="Times New Roman"/>
          <w:sz w:val="26"/>
          <w:szCs w:val="26"/>
          <w:lang w:val="ru-RU" w:bidi="ar-SA"/>
        </w:rPr>
        <w:t xml:space="preserve"> или 98,3 % от плана 2 291,4 тыс. руб</w:t>
      </w:r>
      <w:r w:rsidR="00A36AD3">
        <w:rPr>
          <w:rFonts w:ascii="Times New Roman" w:hAnsi="Times New Roman" w:cs="Times New Roman"/>
          <w:sz w:val="26"/>
          <w:szCs w:val="26"/>
          <w:lang w:val="ru-RU" w:bidi="ar-SA"/>
        </w:rPr>
        <w:t>.</w:t>
      </w:r>
      <w:r w:rsidRPr="00AC01F3">
        <w:rPr>
          <w:rFonts w:ascii="Times New Roman" w:hAnsi="Times New Roman" w:cs="Times New Roman"/>
          <w:sz w:val="26"/>
          <w:szCs w:val="26"/>
          <w:lang w:val="ru-RU" w:bidi="ar-SA"/>
        </w:rPr>
        <w:t>;</w:t>
      </w:r>
    </w:p>
    <w:p w14:paraId="33313B19" w14:textId="77777777" w:rsidR="00AC01F3" w:rsidRPr="00AC01F3" w:rsidRDefault="00AC01F3" w:rsidP="00AC01F3">
      <w:pPr>
        <w:autoSpaceDE w:val="0"/>
        <w:autoSpaceDN w:val="0"/>
        <w:adjustRightInd w:val="0"/>
        <w:spacing w:line="360" w:lineRule="auto"/>
        <w:ind w:firstLine="851"/>
        <w:rPr>
          <w:rFonts w:ascii="Times New Roman" w:hAnsi="Times New Roman" w:cs="Times New Roman"/>
          <w:sz w:val="26"/>
          <w:szCs w:val="26"/>
          <w:lang w:val="ru-RU" w:bidi="ar-SA"/>
        </w:rPr>
      </w:pPr>
      <w:r w:rsidRPr="00AC01F3">
        <w:rPr>
          <w:rFonts w:ascii="Times New Roman" w:hAnsi="Times New Roman" w:cs="Times New Roman"/>
          <w:sz w:val="26"/>
          <w:szCs w:val="26"/>
          <w:lang w:val="ru-RU" w:bidi="ar-SA"/>
        </w:rPr>
        <w:t>- на оплату по исполнительным листам направлено 15 143,9 тыс. руб</w:t>
      </w:r>
      <w:r w:rsidR="00A36AD3">
        <w:rPr>
          <w:rFonts w:ascii="Times New Roman" w:hAnsi="Times New Roman" w:cs="Times New Roman"/>
          <w:sz w:val="26"/>
          <w:szCs w:val="26"/>
          <w:lang w:val="ru-RU" w:bidi="ar-SA"/>
        </w:rPr>
        <w:t>.</w:t>
      </w:r>
      <w:r w:rsidRPr="00AC01F3">
        <w:rPr>
          <w:rFonts w:ascii="Times New Roman" w:hAnsi="Times New Roman" w:cs="Times New Roman"/>
          <w:sz w:val="26"/>
          <w:szCs w:val="26"/>
          <w:lang w:val="ru-RU" w:bidi="ar-SA"/>
        </w:rPr>
        <w:t xml:space="preserve"> или 100 % от плана;</w:t>
      </w:r>
    </w:p>
    <w:p w14:paraId="02B50407" w14:textId="77777777" w:rsidR="00A36AD3" w:rsidRDefault="00AC01F3" w:rsidP="00AC01F3">
      <w:pPr>
        <w:autoSpaceDE w:val="0"/>
        <w:autoSpaceDN w:val="0"/>
        <w:adjustRightInd w:val="0"/>
        <w:spacing w:line="360" w:lineRule="auto"/>
        <w:ind w:firstLine="851"/>
        <w:rPr>
          <w:rFonts w:ascii="Times New Roman" w:hAnsi="Times New Roman" w:cs="Times New Roman"/>
          <w:sz w:val="26"/>
          <w:szCs w:val="26"/>
          <w:lang w:val="ru-RU" w:bidi="ar-SA"/>
        </w:rPr>
      </w:pPr>
      <w:r w:rsidRPr="00AC01F3">
        <w:rPr>
          <w:rFonts w:ascii="Times New Roman" w:hAnsi="Times New Roman" w:cs="Times New Roman"/>
          <w:sz w:val="26"/>
          <w:szCs w:val="26"/>
          <w:lang w:val="ru-RU" w:bidi="ar-SA"/>
        </w:rPr>
        <w:t> - субвенции на выполнение федеральных полномочий по государственной регистрации актов гражданского состояния исполнены в 3 769,2 тыс. руб</w:t>
      </w:r>
      <w:r w:rsidR="00A36AD3">
        <w:rPr>
          <w:rFonts w:ascii="Times New Roman" w:hAnsi="Times New Roman" w:cs="Times New Roman"/>
          <w:sz w:val="26"/>
          <w:szCs w:val="26"/>
          <w:lang w:val="ru-RU" w:bidi="ar-SA"/>
        </w:rPr>
        <w:t>.</w:t>
      </w:r>
      <w:r w:rsidRPr="00AC01F3">
        <w:rPr>
          <w:rFonts w:ascii="Times New Roman" w:hAnsi="Times New Roman" w:cs="Times New Roman"/>
          <w:sz w:val="26"/>
          <w:szCs w:val="26"/>
          <w:lang w:val="ru-RU" w:bidi="ar-SA"/>
        </w:rPr>
        <w:t xml:space="preserve">, что составляет 100 % к годовому плану. </w:t>
      </w:r>
    </w:p>
    <w:p w14:paraId="75684121" w14:textId="77777777" w:rsidR="00A36AD3" w:rsidRDefault="00AC01F3" w:rsidP="00AC01F3">
      <w:pPr>
        <w:autoSpaceDE w:val="0"/>
        <w:autoSpaceDN w:val="0"/>
        <w:adjustRightInd w:val="0"/>
        <w:spacing w:line="360" w:lineRule="auto"/>
        <w:ind w:firstLine="851"/>
        <w:rPr>
          <w:rFonts w:ascii="Times New Roman" w:hAnsi="Times New Roman" w:cs="Times New Roman"/>
          <w:sz w:val="26"/>
          <w:szCs w:val="26"/>
          <w:lang w:val="ru-RU" w:bidi="ar-SA"/>
        </w:rPr>
      </w:pPr>
      <w:r w:rsidRPr="00AC01F3">
        <w:rPr>
          <w:rFonts w:ascii="Times New Roman" w:hAnsi="Times New Roman" w:cs="Times New Roman"/>
          <w:sz w:val="26"/>
          <w:szCs w:val="26"/>
          <w:lang w:val="ru-RU" w:bidi="ar-SA"/>
        </w:rPr>
        <w:lastRenderedPageBreak/>
        <w:t xml:space="preserve">-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 направлены на выполнение передаваемых полномочий в сумме 5 871,0 тыс. рублей, что составляет 100 % от плана. </w:t>
      </w:r>
      <w:r w:rsidR="00A36AD3">
        <w:rPr>
          <w:rFonts w:ascii="Times New Roman" w:hAnsi="Times New Roman" w:cs="Times New Roman"/>
          <w:sz w:val="26"/>
          <w:szCs w:val="26"/>
          <w:lang w:val="ru-RU" w:bidi="ar-SA"/>
        </w:rPr>
        <w:t>Из них:</w:t>
      </w:r>
      <w:r w:rsidRPr="00AC01F3">
        <w:rPr>
          <w:rFonts w:ascii="Times New Roman" w:hAnsi="Times New Roman" w:cs="Times New Roman"/>
          <w:sz w:val="26"/>
          <w:szCs w:val="26"/>
          <w:lang w:val="ru-RU" w:bidi="ar-SA"/>
        </w:rPr>
        <w:t xml:space="preserve"> расходы на государственное управление ох</w:t>
      </w:r>
      <w:r w:rsidR="00A36AD3">
        <w:rPr>
          <w:rFonts w:ascii="Times New Roman" w:hAnsi="Times New Roman" w:cs="Times New Roman"/>
          <w:sz w:val="26"/>
          <w:szCs w:val="26"/>
          <w:lang w:val="ru-RU" w:bidi="ar-SA"/>
        </w:rPr>
        <w:t>раной труда – 973,5 тыс. руб.</w:t>
      </w:r>
      <w:proofErr w:type="gramStart"/>
      <w:r w:rsidR="00A36AD3">
        <w:rPr>
          <w:rFonts w:ascii="Times New Roman" w:hAnsi="Times New Roman" w:cs="Times New Roman"/>
          <w:sz w:val="26"/>
          <w:szCs w:val="26"/>
          <w:lang w:val="ru-RU" w:bidi="ar-SA"/>
        </w:rPr>
        <w:t xml:space="preserve">, </w:t>
      </w:r>
      <w:r w:rsidRPr="00AC01F3">
        <w:rPr>
          <w:rFonts w:ascii="Times New Roman" w:hAnsi="Times New Roman" w:cs="Times New Roman"/>
          <w:sz w:val="26"/>
          <w:szCs w:val="26"/>
          <w:lang w:val="ru-RU" w:bidi="ar-SA"/>
        </w:rPr>
        <w:t xml:space="preserve"> на</w:t>
      </w:r>
      <w:proofErr w:type="gramEnd"/>
      <w:r w:rsidRPr="00AC01F3">
        <w:rPr>
          <w:rFonts w:ascii="Times New Roman" w:hAnsi="Times New Roman" w:cs="Times New Roman"/>
          <w:sz w:val="26"/>
          <w:szCs w:val="26"/>
          <w:lang w:val="ru-RU" w:bidi="ar-SA"/>
        </w:rPr>
        <w:t xml:space="preserve"> реализацию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w:t>
      </w:r>
      <w:r w:rsidR="00A36AD3">
        <w:rPr>
          <w:rFonts w:ascii="Times New Roman" w:hAnsi="Times New Roman" w:cs="Times New Roman"/>
          <w:sz w:val="26"/>
          <w:szCs w:val="26"/>
          <w:lang w:val="ru-RU" w:bidi="ar-SA"/>
        </w:rPr>
        <w:t xml:space="preserve">помещениями – 726,9 тыс. руб., </w:t>
      </w:r>
      <w:bookmarkStart w:id="5" w:name="_Hlk127273595"/>
      <w:r w:rsidRPr="00AC01F3">
        <w:rPr>
          <w:rFonts w:ascii="Times New Roman" w:hAnsi="Times New Roman" w:cs="Times New Roman"/>
          <w:sz w:val="26"/>
          <w:szCs w:val="26"/>
          <w:lang w:val="ru-RU" w:bidi="ar-SA"/>
        </w:rPr>
        <w:t xml:space="preserve">на реализацию государственных полномочий </w:t>
      </w:r>
      <w:bookmarkEnd w:id="5"/>
      <w:r w:rsidRPr="00AC01F3">
        <w:rPr>
          <w:rFonts w:ascii="Times New Roman" w:hAnsi="Times New Roman" w:cs="Times New Roman"/>
          <w:sz w:val="26"/>
          <w:szCs w:val="26"/>
          <w:lang w:val="ru-RU" w:bidi="ar-SA"/>
        </w:rPr>
        <w:t>органов опеки и попечительства в отношении несовершеннолет</w:t>
      </w:r>
      <w:r w:rsidR="00A36AD3">
        <w:rPr>
          <w:rFonts w:ascii="Times New Roman" w:hAnsi="Times New Roman" w:cs="Times New Roman"/>
          <w:sz w:val="26"/>
          <w:szCs w:val="26"/>
          <w:lang w:val="ru-RU" w:bidi="ar-SA"/>
        </w:rPr>
        <w:t>них в сумме 4 170,6 тыс. руб.</w:t>
      </w:r>
    </w:p>
    <w:p w14:paraId="3B977EDC" w14:textId="77777777" w:rsidR="00E449F4" w:rsidRDefault="00E449F4" w:rsidP="00AC01F3">
      <w:pPr>
        <w:autoSpaceDE w:val="0"/>
        <w:autoSpaceDN w:val="0"/>
        <w:adjustRightInd w:val="0"/>
        <w:spacing w:line="360" w:lineRule="auto"/>
        <w:ind w:firstLine="851"/>
        <w:rPr>
          <w:rFonts w:ascii="Times New Roman" w:hAnsi="Times New Roman" w:cs="Times New Roman"/>
          <w:sz w:val="26"/>
          <w:szCs w:val="26"/>
          <w:lang w:val="ru-RU" w:bidi="ar-SA"/>
        </w:rPr>
      </w:pPr>
      <w:r>
        <w:rPr>
          <w:rFonts w:ascii="Times New Roman" w:hAnsi="Times New Roman" w:cs="Times New Roman"/>
          <w:sz w:val="26"/>
          <w:szCs w:val="26"/>
          <w:lang w:val="ru-RU" w:bidi="ar-SA"/>
        </w:rPr>
        <w:t xml:space="preserve">- </w:t>
      </w:r>
      <w:r w:rsidR="00AC01F3" w:rsidRPr="00AC01F3">
        <w:rPr>
          <w:rFonts w:ascii="Times New Roman" w:hAnsi="Times New Roman" w:cs="Times New Roman"/>
          <w:sz w:val="26"/>
          <w:szCs w:val="26"/>
          <w:lang w:val="ru-RU" w:bidi="ar-SA"/>
        </w:rPr>
        <w:t>расход</w:t>
      </w:r>
      <w:r>
        <w:rPr>
          <w:rFonts w:ascii="Times New Roman" w:hAnsi="Times New Roman" w:cs="Times New Roman"/>
          <w:sz w:val="26"/>
          <w:szCs w:val="26"/>
          <w:lang w:val="ru-RU" w:bidi="ar-SA"/>
        </w:rPr>
        <w:t>ы</w:t>
      </w:r>
      <w:r w:rsidR="00AC01F3" w:rsidRPr="00AC01F3">
        <w:rPr>
          <w:rFonts w:ascii="Times New Roman" w:hAnsi="Times New Roman" w:cs="Times New Roman"/>
          <w:sz w:val="26"/>
          <w:szCs w:val="26"/>
          <w:lang w:val="ru-RU" w:bidi="ar-SA"/>
        </w:rPr>
        <w:t xml:space="preserve"> </w:t>
      </w:r>
      <w:r w:rsidRPr="00AC01F3">
        <w:rPr>
          <w:rFonts w:ascii="Times New Roman" w:hAnsi="Times New Roman" w:cs="Times New Roman"/>
          <w:sz w:val="26"/>
          <w:szCs w:val="26"/>
          <w:lang w:val="ru-RU" w:bidi="ar-SA"/>
        </w:rPr>
        <w:t>на комиссию по делам несовершеннолетних и защите их пра</w:t>
      </w:r>
      <w:r>
        <w:rPr>
          <w:rFonts w:ascii="Times New Roman" w:hAnsi="Times New Roman" w:cs="Times New Roman"/>
          <w:sz w:val="26"/>
          <w:szCs w:val="26"/>
          <w:lang w:val="ru-RU" w:bidi="ar-SA"/>
        </w:rPr>
        <w:t xml:space="preserve">в составили 1 541,5 тыс. руб., </w:t>
      </w:r>
      <w:r w:rsidRPr="00AC01F3">
        <w:rPr>
          <w:rFonts w:ascii="Times New Roman" w:hAnsi="Times New Roman" w:cs="Times New Roman"/>
          <w:sz w:val="26"/>
          <w:szCs w:val="26"/>
          <w:lang w:val="ru-RU" w:bidi="ar-SA"/>
        </w:rPr>
        <w:t xml:space="preserve"> административную</w:t>
      </w:r>
      <w:r>
        <w:rPr>
          <w:rFonts w:ascii="Times New Roman" w:hAnsi="Times New Roman" w:cs="Times New Roman"/>
          <w:sz w:val="26"/>
          <w:szCs w:val="26"/>
          <w:lang w:val="ru-RU" w:bidi="ar-SA"/>
        </w:rPr>
        <w:t xml:space="preserve"> комиссию – 1 046,2 тыс. руб., всего исполнено </w:t>
      </w:r>
      <w:r w:rsidR="00AC01F3" w:rsidRPr="00AC01F3">
        <w:rPr>
          <w:rFonts w:ascii="Times New Roman" w:hAnsi="Times New Roman" w:cs="Times New Roman"/>
          <w:sz w:val="26"/>
          <w:szCs w:val="26"/>
          <w:lang w:val="ru-RU" w:bidi="ar-SA"/>
        </w:rPr>
        <w:t xml:space="preserve"> -2 587,7 тыс. руб</w:t>
      </w:r>
      <w:r w:rsidR="00A36AD3">
        <w:rPr>
          <w:rFonts w:ascii="Times New Roman" w:hAnsi="Times New Roman" w:cs="Times New Roman"/>
          <w:sz w:val="26"/>
          <w:szCs w:val="26"/>
          <w:lang w:val="ru-RU" w:bidi="ar-SA"/>
        </w:rPr>
        <w:t>.</w:t>
      </w:r>
      <w:r w:rsidR="00AC01F3" w:rsidRPr="00AC01F3">
        <w:rPr>
          <w:rFonts w:ascii="Times New Roman" w:hAnsi="Times New Roman" w:cs="Times New Roman"/>
          <w:sz w:val="26"/>
          <w:szCs w:val="26"/>
          <w:lang w:val="ru-RU" w:bidi="ar-SA"/>
        </w:rPr>
        <w:t>, что со</w:t>
      </w:r>
      <w:r w:rsidR="00A36AD3">
        <w:rPr>
          <w:rFonts w:ascii="Times New Roman" w:hAnsi="Times New Roman" w:cs="Times New Roman"/>
          <w:sz w:val="26"/>
          <w:szCs w:val="26"/>
          <w:lang w:val="ru-RU" w:bidi="ar-SA"/>
        </w:rPr>
        <w:t>ставляет 100 %</w:t>
      </w:r>
    </w:p>
    <w:p w14:paraId="3DEA8FAB" w14:textId="77777777" w:rsidR="00AC01F3" w:rsidRPr="00AC01F3" w:rsidRDefault="00E449F4" w:rsidP="00AC01F3">
      <w:pPr>
        <w:autoSpaceDE w:val="0"/>
        <w:autoSpaceDN w:val="0"/>
        <w:adjustRightInd w:val="0"/>
        <w:spacing w:line="360" w:lineRule="auto"/>
        <w:ind w:firstLine="851"/>
        <w:rPr>
          <w:rFonts w:ascii="Times New Roman" w:hAnsi="Times New Roman" w:cs="Times New Roman"/>
          <w:sz w:val="26"/>
          <w:szCs w:val="26"/>
          <w:lang w:val="ru-RU" w:bidi="ar-SA"/>
        </w:rPr>
      </w:pPr>
      <w:r>
        <w:rPr>
          <w:rFonts w:ascii="Times New Roman" w:hAnsi="Times New Roman" w:cs="Times New Roman"/>
          <w:sz w:val="26"/>
          <w:szCs w:val="26"/>
          <w:lang w:val="ru-RU" w:bidi="ar-SA"/>
        </w:rPr>
        <w:t xml:space="preserve">- </w:t>
      </w:r>
      <w:r w:rsidR="00AC01F3" w:rsidRPr="00AC01F3">
        <w:rPr>
          <w:rFonts w:ascii="Times New Roman" w:hAnsi="Times New Roman" w:cs="Times New Roman"/>
          <w:sz w:val="26"/>
          <w:szCs w:val="26"/>
          <w:lang w:val="ru-RU" w:bidi="ar-SA"/>
        </w:rPr>
        <w:t xml:space="preserve">расходы </w:t>
      </w:r>
      <w:r>
        <w:rPr>
          <w:rFonts w:ascii="Times New Roman" w:hAnsi="Times New Roman" w:cs="Times New Roman"/>
          <w:sz w:val="26"/>
          <w:szCs w:val="26"/>
          <w:lang w:val="ru-RU" w:bidi="ar-SA"/>
        </w:rPr>
        <w:t>н</w:t>
      </w:r>
      <w:r w:rsidR="00AC01F3" w:rsidRPr="00AC01F3">
        <w:rPr>
          <w:rFonts w:ascii="Times New Roman" w:hAnsi="Times New Roman" w:cs="Times New Roman"/>
          <w:sz w:val="26"/>
          <w:szCs w:val="26"/>
          <w:lang w:val="ru-RU" w:bidi="ar-SA"/>
        </w:rPr>
        <w:t>а реализацию муниципальной программы «Информатизация Лесозаводского городского округ» на 2021-2027 годы в 2023 году предусмотрено 600,00 тыс. рублей, исполнение составило 599,9 тыс. руб</w:t>
      </w:r>
      <w:r w:rsidR="00A36AD3">
        <w:rPr>
          <w:rFonts w:ascii="Times New Roman" w:hAnsi="Times New Roman" w:cs="Times New Roman"/>
          <w:sz w:val="26"/>
          <w:szCs w:val="26"/>
          <w:lang w:val="ru-RU" w:bidi="ar-SA"/>
        </w:rPr>
        <w:t>.</w:t>
      </w:r>
      <w:r w:rsidR="00AC01F3" w:rsidRPr="00AC01F3">
        <w:rPr>
          <w:rFonts w:ascii="Times New Roman" w:hAnsi="Times New Roman" w:cs="Times New Roman"/>
          <w:sz w:val="26"/>
          <w:szCs w:val="26"/>
          <w:lang w:val="ru-RU" w:bidi="ar-SA"/>
        </w:rPr>
        <w:t xml:space="preserve"> или 100 % от годового плана.</w:t>
      </w:r>
    </w:p>
    <w:p w14:paraId="6A96737A" w14:textId="77777777" w:rsidR="00AC01F3" w:rsidRDefault="00AC01F3" w:rsidP="00AC01F3">
      <w:pPr>
        <w:autoSpaceDE w:val="0"/>
        <w:autoSpaceDN w:val="0"/>
        <w:adjustRightInd w:val="0"/>
        <w:spacing w:line="360" w:lineRule="auto"/>
        <w:ind w:firstLine="851"/>
        <w:rPr>
          <w:rFonts w:ascii="Times New Roman" w:hAnsi="Times New Roman" w:cs="Times New Roman"/>
          <w:sz w:val="26"/>
          <w:szCs w:val="26"/>
          <w:lang w:val="ru-RU" w:bidi="ar-SA"/>
        </w:rPr>
      </w:pPr>
      <w:r w:rsidRPr="00AC01F3">
        <w:rPr>
          <w:rFonts w:ascii="Times New Roman" w:hAnsi="Times New Roman" w:cs="Times New Roman"/>
          <w:sz w:val="26"/>
          <w:szCs w:val="26"/>
          <w:lang w:val="ru-RU" w:bidi="ar-SA"/>
        </w:rPr>
        <w:t>Кроме того, по данному подразделу произведены расходы на приобретение подвижного состава пассажирского транспорта общего пользования (автобусы) за счет средств казначейских кредитов в сумме 25 500,0 тыс. руб. при утвержденном плане в размере 29 897,00 тыс. руб. Исполнение составило 85,3 %.</w:t>
      </w:r>
    </w:p>
    <w:p w14:paraId="28D8FFCA" w14:textId="77777777" w:rsidR="00A36AD3" w:rsidRPr="00AC01F3" w:rsidRDefault="00A36AD3" w:rsidP="00AC01F3">
      <w:pPr>
        <w:autoSpaceDE w:val="0"/>
        <w:autoSpaceDN w:val="0"/>
        <w:adjustRightInd w:val="0"/>
        <w:spacing w:line="360" w:lineRule="auto"/>
        <w:ind w:firstLine="851"/>
        <w:rPr>
          <w:rFonts w:ascii="Times New Roman" w:hAnsi="Times New Roman" w:cs="Times New Roman"/>
          <w:sz w:val="26"/>
          <w:szCs w:val="26"/>
          <w:lang w:val="ru-RU" w:bidi="ar-SA"/>
        </w:rPr>
      </w:pPr>
    </w:p>
    <w:p w14:paraId="27D9B483" w14:textId="77777777" w:rsidR="00C0188F" w:rsidRPr="009F367F" w:rsidRDefault="00BA489B" w:rsidP="0053208F">
      <w:pPr>
        <w:tabs>
          <w:tab w:val="left" w:pos="1978"/>
          <w:tab w:val="center" w:pos="4818"/>
        </w:tabs>
        <w:autoSpaceDE w:val="0"/>
        <w:autoSpaceDN w:val="0"/>
        <w:adjustRightInd w:val="0"/>
        <w:spacing w:line="360" w:lineRule="auto"/>
        <w:ind w:firstLine="0"/>
        <w:jc w:val="center"/>
        <w:rPr>
          <w:rFonts w:cstheme="minorHAnsi"/>
          <w:b/>
          <w:bCs/>
          <w:sz w:val="26"/>
          <w:szCs w:val="26"/>
          <w:lang w:val="ru-RU" w:bidi="ar-SA"/>
        </w:rPr>
      </w:pPr>
      <w:r w:rsidRPr="009F367F">
        <w:rPr>
          <w:rFonts w:cstheme="minorHAnsi"/>
          <w:b/>
          <w:bCs/>
          <w:sz w:val="26"/>
          <w:szCs w:val="26"/>
          <w:lang w:val="ru-RU" w:bidi="ar-SA"/>
        </w:rPr>
        <w:t>Раздел 0200 «Национальная оборон</w:t>
      </w:r>
      <w:r w:rsidR="00B824B7" w:rsidRPr="009F367F">
        <w:rPr>
          <w:rFonts w:cstheme="minorHAnsi"/>
          <w:b/>
          <w:bCs/>
          <w:sz w:val="26"/>
          <w:szCs w:val="26"/>
          <w:lang w:val="ru-RU" w:bidi="ar-SA"/>
        </w:rPr>
        <w:t>а</w:t>
      </w:r>
      <w:r w:rsidRPr="009F367F">
        <w:rPr>
          <w:rFonts w:cstheme="minorHAnsi"/>
          <w:b/>
          <w:bCs/>
          <w:sz w:val="26"/>
          <w:szCs w:val="26"/>
          <w:lang w:val="ru-RU" w:bidi="ar-SA"/>
        </w:rPr>
        <w:t>»</w:t>
      </w:r>
    </w:p>
    <w:p w14:paraId="65EECE0B" w14:textId="77777777" w:rsidR="0045323A" w:rsidRPr="0063729D" w:rsidRDefault="00BA489B" w:rsidP="00662747">
      <w:pPr>
        <w:tabs>
          <w:tab w:val="left" w:pos="1978"/>
          <w:tab w:val="center" w:pos="4818"/>
        </w:tabs>
        <w:autoSpaceDE w:val="0"/>
        <w:autoSpaceDN w:val="0"/>
        <w:adjustRightInd w:val="0"/>
        <w:spacing w:line="360" w:lineRule="auto"/>
        <w:ind w:firstLine="851"/>
        <w:rPr>
          <w:rFonts w:ascii="Times New Roman" w:hAnsi="Times New Roman" w:cs="Times New Roman"/>
          <w:sz w:val="26"/>
          <w:szCs w:val="26"/>
          <w:lang w:val="ru-RU" w:bidi="ar-SA"/>
        </w:rPr>
      </w:pPr>
      <w:r w:rsidRPr="0063729D">
        <w:rPr>
          <w:rFonts w:ascii="Times New Roman" w:hAnsi="Times New Roman" w:cs="Times New Roman"/>
          <w:sz w:val="26"/>
          <w:szCs w:val="26"/>
          <w:lang w:val="ru-RU" w:bidi="ar-SA"/>
        </w:rPr>
        <w:t xml:space="preserve">По разделу 0200 «Национальная оборона» бюджетные ассигнования, </w:t>
      </w:r>
      <w:r w:rsidR="00032491" w:rsidRPr="0063729D">
        <w:rPr>
          <w:rFonts w:ascii="Times New Roman" w:hAnsi="Times New Roman" w:cs="Times New Roman"/>
          <w:sz w:val="26"/>
          <w:szCs w:val="26"/>
          <w:lang w:val="ru-RU" w:bidi="ar-SA"/>
        </w:rPr>
        <w:t xml:space="preserve">в сумме </w:t>
      </w:r>
      <w:r w:rsidR="006F18FF">
        <w:rPr>
          <w:rFonts w:ascii="Times New Roman" w:hAnsi="Times New Roman" w:cs="Times New Roman"/>
          <w:sz w:val="26"/>
          <w:szCs w:val="26"/>
          <w:lang w:val="ru-RU" w:bidi="ar-SA"/>
        </w:rPr>
        <w:t>523,58</w:t>
      </w:r>
      <w:r w:rsidR="00032491" w:rsidRPr="0063729D">
        <w:rPr>
          <w:rFonts w:ascii="Times New Roman" w:hAnsi="Times New Roman" w:cs="Times New Roman"/>
          <w:sz w:val="26"/>
          <w:szCs w:val="26"/>
          <w:lang w:val="ru-RU" w:bidi="ar-SA"/>
        </w:rPr>
        <w:t xml:space="preserve"> тыс. руб.</w:t>
      </w:r>
      <w:r w:rsidR="00A36AD3">
        <w:rPr>
          <w:rFonts w:ascii="Times New Roman" w:hAnsi="Times New Roman" w:cs="Times New Roman"/>
          <w:sz w:val="26"/>
          <w:szCs w:val="26"/>
          <w:lang w:val="ru-RU" w:bidi="ar-SA"/>
        </w:rPr>
        <w:t xml:space="preserve">, </w:t>
      </w:r>
      <w:r w:rsidR="0045323A" w:rsidRPr="0063729D">
        <w:rPr>
          <w:rFonts w:ascii="Times New Roman" w:hAnsi="Times New Roman" w:cs="Times New Roman"/>
          <w:sz w:val="26"/>
          <w:szCs w:val="26"/>
          <w:lang w:val="ru-RU" w:bidi="ar-SA"/>
        </w:rPr>
        <w:t>предусмотрены</w:t>
      </w:r>
      <w:r w:rsidR="009F367F" w:rsidRPr="0063729D">
        <w:rPr>
          <w:rFonts w:ascii="Times New Roman" w:hAnsi="Times New Roman" w:cs="Times New Roman"/>
          <w:sz w:val="26"/>
          <w:szCs w:val="26"/>
          <w:lang w:val="ru-RU" w:bidi="ar-SA"/>
        </w:rPr>
        <w:t xml:space="preserve"> на</w:t>
      </w:r>
      <w:r w:rsidRPr="0063729D">
        <w:rPr>
          <w:rFonts w:ascii="Times New Roman" w:hAnsi="Times New Roman" w:cs="Times New Roman"/>
          <w:sz w:val="26"/>
          <w:szCs w:val="26"/>
          <w:lang w:val="ru-RU" w:bidi="ar-SA"/>
        </w:rPr>
        <w:t xml:space="preserve"> проведение непрограммных мероприятий </w:t>
      </w:r>
      <w:r w:rsidR="0045323A" w:rsidRPr="0063729D">
        <w:rPr>
          <w:rFonts w:ascii="Times New Roman" w:hAnsi="Times New Roman" w:cs="Times New Roman"/>
          <w:sz w:val="26"/>
          <w:szCs w:val="26"/>
          <w:lang w:val="ru-RU" w:bidi="ar-SA"/>
        </w:rPr>
        <w:t>по следующим подразделам:</w:t>
      </w:r>
    </w:p>
    <w:p w14:paraId="15636EA4" w14:textId="77777777" w:rsidR="00032491" w:rsidRPr="0063729D" w:rsidRDefault="0045323A" w:rsidP="009F367F">
      <w:pPr>
        <w:tabs>
          <w:tab w:val="left" w:pos="1978"/>
          <w:tab w:val="center" w:pos="4818"/>
        </w:tabs>
        <w:autoSpaceDE w:val="0"/>
        <w:autoSpaceDN w:val="0"/>
        <w:adjustRightInd w:val="0"/>
        <w:spacing w:line="360" w:lineRule="auto"/>
        <w:ind w:firstLine="851"/>
        <w:rPr>
          <w:rFonts w:ascii="Times New Roman" w:hAnsi="Times New Roman" w:cs="Times New Roman"/>
          <w:sz w:val="26"/>
          <w:szCs w:val="26"/>
          <w:lang w:val="ru-RU" w:bidi="ar-SA"/>
        </w:rPr>
      </w:pPr>
      <w:r w:rsidRPr="0063729D">
        <w:rPr>
          <w:rFonts w:ascii="Times New Roman" w:hAnsi="Times New Roman" w:cs="Times New Roman"/>
          <w:sz w:val="26"/>
          <w:szCs w:val="26"/>
          <w:lang w:val="ru-RU" w:bidi="ar-SA"/>
        </w:rPr>
        <w:t xml:space="preserve">- </w:t>
      </w:r>
      <w:r w:rsidR="00032491" w:rsidRPr="0063729D">
        <w:rPr>
          <w:rFonts w:ascii="Times New Roman" w:hAnsi="Times New Roman" w:cs="Times New Roman"/>
          <w:sz w:val="26"/>
          <w:szCs w:val="26"/>
          <w:lang w:val="ru-RU" w:bidi="ar-SA"/>
        </w:rPr>
        <w:t xml:space="preserve">«Мобилизационная и вневойсковая подготовка» (подраздел 0203) исполнены в сумме </w:t>
      </w:r>
      <w:r w:rsidR="006F18FF">
        <w:rPr>
          <w:rFonts w:ascii="Times New Roman" w:hAnsi="Times New Roman" w:cs="Times New Roman"/>
          <w:sz w:val="26"/>
          <w:szCs w:val="26"/>
          <w:lang w:val="ru-RU" w:bidi="ar-SA"/>
        </w:rPr>
        <w:t>223,58</w:t>
      </w:r>
      <w:r w:rsidR="00032491" w:rsidRPr="0063729D">
        <w:rPr>
          <w:rFonts w:ascii="Times New Roman" w:hAnsi="Times New Roman" w:cs="Times New Roman"/>
          <w:sz w:val="26"/>
          <w:szCs w:val="26"/>
          <w:lang w:val="ru-RU" w:bidi="ar-SA"/>
        </w:rPr>
        <w:t xml:space="preserve"> тыс. руб. или 100% от плановых назначений;</w:t>
      </w:r>
    </w:p>
    <w:p w14:paraId="2298399C" w14:textId="77777777" w:rsidR="00032491" w:rsidRPr="0063729D" w:rsidRDefault="00032491" w:rsidP="00032491">
      <w:pPr>
        <w:tabs>
          <w:tab w:val="left" w:pos="1978"/>
          <w:tab w:val="center" w:pos="4818"/>
        </w:tabs>
        <w:autoSpaceDE w:val="0"/>
        <w:autoSpaceDN w:val="0"/>
        <w:adjustRightInd w:val="0"/>
        <w:spacing w:line="360" w:lineRule="auto"/>
        <w:ind w:firstLine="851"/>
        <w:rPr>
          <w:rFonts w:ascii="Times New Roman" w:hAnsi="Times New Roman" w:cs="Times New Roman"/>
          <w:sz w:val="26"/>
          <w:szCs w:val="26"/>
          <w:lang w:val="ru-RU" w:bidi="ar-SA"/>
        </w:rPr>
      </w:pPr>
      <w:r w:rsidRPr="0063729D">
        <w:rPr>
          <w:rFonts w:ascii="Times New Roman" w:hAnsi="Times New Roman" w:cs="Times New Roman"/>
          <w:sz w:val="26"/>
          <w:szCs w:val="26"/>
          <w:lang w:val="ru-RU" w:bidi="ar-SA"/>
        </w:rPr>
        <w:t xml:space="preserve">- «Мобилизационная подготовка экономики» (подраздел 0204) </w:t>
      </w:r>
      <w:r w:rsidR="00BA489B" w:rsidRPr="0063729D">
        <w:rPr>
          <w:rFonts w:ascii="Times New Roman" w:hAnsi="Times New Roman" w:cs="Times New Roman"/>
          <w:sz w:val="26"/>
          <w:szCs w:val="26"/>
          <w:lang w:val="ru-RU" w:bidi="ar-SA"/>
        </w:rPr>
        <w:t xml:space="preserve">исполнены в сумме </w:t>
      </w:r>
      <w:r w:rsidR="006F18FF">
        <w:rPr>
          <w:rFonts w:ascii="Times New Roman" w:hAnsi="Times New Roman" w:cs="Times New Roman"/>
          <w:sz w:val="26"/>
          <w:szCs w:val="26"/>
          <w:lang w:val="ru-RU" w:bidi="ar-SA"/>
        </w:rPr>
        <w:t>142,88</w:t>
      </w:r>
      <w:r w:rsidR="00BA489B" w:rsidRPr="0063729D">
        <w:rPr>
          <w:rFonts w:ascii="Times New Roman" w:hAnsi="Times New Roman" w:cs="Times New Roman"/>
          <w:sz w:val="26"/>
          <w:szCs w:val="26"/>
          <w:lang w:val="ru-RU" w:bidi="ar-SA"/>
        </w:rPr>
        <w:t xml:space="preserve">тыс. руб. или </w:t>
      </w:r>
      <w:r w:rsidR="006F18FF">
        <w:rPr>
          <w:rFonts w:ascii="Times New Roman" w:hAnsi="Times New Roman" w:cs="Times New Roman"/>
          <w:sz w:val="26"/>
          <w:szCs w:val="26"/>
          <w:lang w:val="ru-RU" w:bidi="ar-SA"/>
        </w:rPr>
        <w:t>47,6</w:t>
      </w:r>
      <w:r w:rsidR="00BA489B" w:rsidRPr="0063729D">
        <w:rPr>
          <w:rFonts w:ascii="Times New Roman" w:hAnsi="Times New Roman" w:cs="Times New Roman"/>
          <w:sz w:val="26"/>
          <w:szCs w:val="26"/>
          <w:lang w:val="ru-RU" w:bidi="ar-SA"/>
        </w:rPr>
        <w:t xml:space="preserve">% от плановых назначений. </w:t>
      </w:r>
    </w:p>
    <w:p w14:paraId="44E6D9B5" w14:textId="77777777" w:rsidR="00BA489B" w:rsidRPr="0063729D" w:rsidRDefault="00BA489B" w:rsidP="00032491">
      <w:pPr>
        <w:tabs>
          <w:tab w:val="left" w:pos="1978"/>
          <w:tab w:val="center" w:pos="4818"/>
        </w:tabs>
        <w:autoSpaceDE w:val="0"/>
        <w:autoSpaceDN w:val="0"/>
        <w:adjustRightInd w:val="0"/>
        <w:spacing w:line="360" w:lineRule="auto"/>
        <w:ind w:firstLine="851"/>
        <w:rPr>
          <w:rFonts w:ascii="Times New Roman" w:hAnsi="Times New Roman" w:cs="Times New Roman"/>
          <w:sz w:val="26"/>
          <w:szCs w:val="26"/>
          <w:lang w:val="ru-RU" w:bidi="ar-SA"/>
        </w:rPr>
      </w:pPr>
      <w:r w:rsidRPr="0063729D">
        <w:rPr>
          <w:rFonts w:ascii="Times New Roman" w:hAnsi="Times New Roman" w:cs="Times New Roman"/>
          <w:sz w:val="26"/>
          <w:szCs w:val="26"/>
          <w:lang w:val="ru-RU" w:bidi="ar-SA"/>
        </w:rPr>
        <w:lastRenderedPageBreak/>
        <w:t>По отношению к предыдущему 20</w:t>
      </w:r>
      <w:r w:rsidR="00B824B7" w:rsidRPr="0063729D">
        <w:rPr>
          <w:rFonts w:ascii="Times New Roman" w:hAnsi="Times New Roman" w:cs="Times New Roman"/>
          <w:sz w:val="26"/>
          <w:szCs w:val="26"/>
          <w:lang w:val="ru-RU" w:bidi="ar-SA"/>
        </w:rPr>
        <w:t>2</w:t>
      </w:r>
      <w:r w:rsidR="006F18FF">
        <w:rPr>
          <w:rFonts w:ascii="Times New Roman" w:hAnsi="Times New Roman" w:cs="Times New Roman"/>
          <w:sz w:val="26"/>
          <w:szCs w:val="26"/>
          <w:lang w:val="ru-RU" w:bidi="ar-SA"/>
        </w:rPr>
        <w:t>2</w:t>
      </w:r>
      <w:r w:rsidRPr="0063729D">
        <w:rPr>
          <w:rFonts w:ascii="Times New Roman" w:hAnsi="Times New Roman" w:cs="Times New Roman"/>
          <w:sz w:val="26"/>
          <w:szCs w:val="26"/>
          <w:lang w:val="ru-RU" w:bidi="ar-SA"/>
        </w:rPr>
        <w:t xml:space="preserve"> году (</w:t>
      </w:r>
      <w:r w:rsidR="006F18FF">
        <w:rPr>
          <w:rFonts w:ascii="Times New Roman" w:hAnsi="Times New Roman" w:cs="Times New Roman"/>
          <w:sz w:val="26"/>
          <w:szCs w:val="26"/>
          <w:lang w:val="ru-RU" w:bidi="ar-SA"/>
        </w:rPr>
        <w:t>840,86</w:t>
      </w:r>
      <w:r w:rsidRPr="0063729D">
        <w:rPr>
          <w:rFonts w:ascii="Times New Roman" w:hAnsi="Times New Roman" w:cs="Times New Roman"/>
          <w:sz w:val="26"/>
          <w:szCs w:val="26"/>
          <w:lang w:val="ru-RU" w:bidi="ar-SA"/>
        </w:rPr>
        <w:t xml:space="preserve"> тыс. руб.) </w:t>
      </w:r>
      <w:r w:rsidR="0063729D">
        <w:rPr>
          <w:rFonts w:ascii="Times New Roman" w:hAnsi="Times New Roman" w:cs="Times New Roman"/>
          <w:sz w:val="26"/>
          <w:szCs w:val="26"/>
          <w:lang w:val="ru-RU" w:bidi="ar-SA"/>
        </w:rPr>
        <w:t>расходы</w:t>
      </w:r>
      <w:r w:rsidR="00E449F4">
        <w:rPr>
          <w:rFonts w:ascii="Times New Roman" w:hAnsi="Times New Roman" w:cs="Times New Roman"/>
          <w:sz w:val="26"/>
          <w:szCs w:val="26"/>
          <w:lang w:val="ru-RU" w:bidi="ar-SA"/>
        </w:rPr>
        <w:t xml:space="preserve"> </w:t>
      </w:r>
      <w:r w:rsidR="006F18FF">
        <w:rPr>
          <w:rFonts w:ascii="Times New Roman" w:hAnsi="Times New Roman" w:cs="Times New Roman"/>
          <w:sz w:val="26"/>
          <w:szCs w:val="26"/>
          <w:lang w:val="ru-RU" w:bidi="ar-SA"/>
        </w:rPr>
        <w:t xml:space="preserve">снизились </w:t>
      </w:r>
      <w:r w:rsidRPr="0063729D">
        <w:rPr>
          <w:rFonts w:ascii="Times New Roman" w:hAnsi="Times New Roman" w:cs="Times New Roman"/>
          <w:sz w:val="26"/>
          <w:szCs w:val="26"/>
          <w:lang w:val="ru-RU" w:bidi="ar-SA"/>
        </w:rPr>
        <w:t xml:space="preserve">на </w:t>
      </w:r>
      <w:r w:rsidR="006F18FF">
        <w:rPr>
          <w:rFonts w:ascii="Times New Roman" w:hAnsi="Times New Roman" w:cs="Times New Roman"/>
          <w:sz w:val="26"/>
          <w:szCs w:val="26"/>
          <w:lang w:val="ru-RU" w:bidi="ar-SA"/>
        </w:rPr>
        <w:t>317,28</w:t>
      </w:r>
      <w:r w:rsidRPr="0063729D">
        <w:rPr>
          <w:rFonts w:ascii="Times New Roman" w:hAnsi="Times New Roman" w:cs="Times New Roman"/>
          <w:sz w:val="26"/>
          <w:szCs w:val="26"/>
          <w:lang w:val="ru-RU" w:bidi="ar-SA"/>
        </w:rPr>
        <w:t xml:space="preserve"> тыс. руб. </w:t>
      </w:r>
    </w:p>
    <w:p w14:paraId="673ACBE5" w14:textId="77777777" w:rsidR="00BA489B" w:rsidRPr="0063729D" w:rsidRDefault="00BA489B" w:rsidP="009F367F">
      <w:pPr>
        <w:autoSpaceDE w:val="0"/>
        <w:autoSpaceDN w:val="0"/>
        <w:adjustRightInd w:val="0"/>
        <w:spacing w:line="360" w:lineRule="auto"/>
        <w:ind w:firstLine="851"/>
        <w:rPr>
          <w:rFonts w:ascii="Times New Roman" w:hAnsi="Times New Roman" w:cs="Times New Roman"/>
          <w:sz w:val="26"/>
          <w:szCs w:val="26"/>
          <w:lang w:val="ru-RU" w:bidi="ar-SA"/>
        </w:rPr>
      </w:pPr>
      <w:r w:rsidRPr="0063729D">
        <w:rPr>
          <w:rFonts w:ascii="Times New Roman" w:hAnsi="Times New Roman" w:cs="Times New Roman"/>
          <w:sz w:val="26"/>
          <w:szCs w:val="26"/>
          <w:lang w:val="ru-RU" w:bidi="ar-SA"/>
        </w:rPr>
        <w:t xml:space="preserve">Расходы по данному разделу занимают </w:t>
      </w:r>
      <w:r w:rsidR="00032491" w:rsidRPr="0063729D">
        <w:rPr>
          <w:rFonts w:ascii="Times New Roman" w:hAnsi="Times New Roman" w:cs="Times New Roman"/>
          <w:sz w:val="26"/>
          <w:szCs w:val="26"/>
          <w:lang w:val="ru-RU" w:bidi="ar-SA"/>
        </w:rPr>
        <w:t>одну из наименьших</w:t>
      </w:r>
      <w:r w:rsidRPr="0063729D">
        <w:rPr>
          <w:rFonts w:ascii="Times New Roman" w:hAnsi="Times New Roman" w:cs="Times New Roman"/>
          <w:sz w:val="26"/>
          <w:szCs w:val="26"/>
          <w:lang w:val="ru-RU" w:bidi="ar-SA"/>
        </w:rPr>
        <w:t xml:space="preserve"> дол</w:t>
      </w:r>
      <w:r w:rsidR="00032491" w:rsidRPr="0063729D">
        <w:rPr>
          <w:rFonts w:ascii="Times New Roman" w:hAnsi="Times New Roman" w:cs="Times New Roman"/>
          <w:sz w:val="26"/>
          <w:szCs w:val="26"/>
          <w:lang w:val="ru-RU" w:bidi="ar-SA"/>
        </w:rPr>
        <w:t>ей</w:t>
      </w:r>
      <w:r w:rsidRPr="0063729D">
        <w:rPr>
          <w:rFonts w:ascii="Times New Roman" w:hAnsi="Times New Roman" w:cs="Times New Roman"/>
          <w:sz w:val="26"/>
          <w:szCs w:val="26"/>
          <w:lang w:val="ru-RU" w:bidi="ar-SA"/>
        </w:rPr>
        <w:t xml:space="preserve"> (0,0</w:t>
      </w:r>
      <w:r w:rsidR="00032491" w:rsidRPr="0063729D">
        <w:rPr>
          <w:rFonts w:ascii="Times New Roman" w:hAnsi="Times New Roman" w:cs="Times New Roman"/>
          <w:sz w:val="26"/>
          <w:szCs w:val="26"/>
          <w:lang w:val="ru-RU" w:bidi="ar-SA"/>
        </w:rPr>
        <w:t>5</w:t>
      </w:r>
      <w:r w:rsidRPr="0063729D">
        <w:rPr>
          <w:rFonts w:ascii="Times New Roman" w:hAnsi="Times New Roman" w:cs="Times New Roman"/>
          <w:sz w:val="26"/>
          <w:szCs w:val="26"/>
          <w:lang w:val="ru-RU" w:bidi="ar-SA"/>
        </w:rPr>
        <w:t>%) в общем объеме расходов бюджета за 202</w:t>
      </w:r>
      <w:r w:rsidR="006F18FF">
        <w:rPr>
          <w:rFonts w:ascii="Times New Roman" w:hAnsi="Times New Roman" w:cs="Times New Roman"/>
          <w:sz w:val="26"/>
          <w:szCs w:val="26"/>
          <w:lang w:val="ru-RU" w:bidi="ar-SA"/>
        </w:rPr>
        <w:t>3</w:t>
      </w:r>
      <w:r w:rsidRPr="0063729D">
        <w:rPr>
          <w:rFonts w:ascii="Times New Roman" w:hAnsi="Times New Roman" w:cs="Times New Roman"/>
          <w:sz w:val="26"/>
          <w:szCs w:val="26"/>
          <w:lang w:val="ru-RU" w:bidi="ar-SA"/>
        </w:rPr>
        <w:t xml:space="preserve"> год.</w:t>
      </w:r>
    </w:p>
    <w:p w14:paraId="55ACF38C" w14:textId="77777777" w:rsidR="00BB63DD" w:rsidRPr="00515D7E" w:rsidRDefault="00BB63DD" w:rsidP="00BB63DD">
      <w:pPr>
        <w:autoSpaceDE w:val="0"/>
        <w:autoSpaceDN w:val="0"/>
        <w:adjustRightInd w:val="0"/>
        <w:ind w:firstLine="708"/>
        <w:jc w:val="right"/>
        <w:rPr>
          <w:rFonts w:ascii="Times New Roman" w:hAnsi="Times New Roman" w:cs="Times New Roman"/>
          <w:sz w:val="26"/>
          <w:szCs w:val="26"/>
          <w:lang w:val="ru-RU" w:bidi="ar-SA"/>
        </w:rPr>
      </w:pPr>
      <w:r>
        <w:rPr>
          <w:sz w:val="26"/>
          <w:szCs w:val="26"/>
          <w:lang w:val="ru-RU"/>
        </w:rPr>
        <w:t xml:space="preserve">                                                                                                                                 </w:t>
      </w:r>
      <w:r w:rsidRPr="00515D7E">
        <w:rPr>
          <w:sz w:val="26"/>
          <w:szCs w:val="26"/>
          <w:lang w:val="ru-RU"/>
        </w:rPr>
        <w:t>Таблица 1</w:t>
      </w:r>
      <w:r>
        <w:rPr>
          <w:sz w:val="26"/>
          <w:szCs w:val="26"/>
          <w:lang w:val="ru-RU"/>
        </w:rPr>
        <w:t>2</w:t>
      </w:r>
    </w:p>
    <w:p w14:paraId="67081627" w14:textId="77777777" w:rsidR="00BA489B" w:rsidRDefault="00BB63DD" w:rsidP="00BB63DD">
      <w:pPr>
        <w:autoSpaceDE w:val="0"/>
        <w:autoSpaceDN w:val="0"/>
        <w:adjustRightInd w:val="0"/>
        <w:ind w:firstLine="0"/>
        <w:rPr>
          <w:sz w:val="26"/>
          <w:szCs w:val="26"/>
          <w:lang w:val="ru-RU"/>
        </w:rPr>
      </w:pP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Pr>
          <w:rFonts w:ascii="Times New Roman" w:hAnsi="Times New Roman" w:cs="Times New Roman"/>
          <w:sz w:val="24"/>
          <w:szCs w:val="24"/>
          <w:lang w:val="ru-RU" w:bidi="ar-SA"/>
        </w:rPr>
        <w:t xml:space="preserve">             </w:t>
      </w:r>
      <w:r w:rsidRPr="00515D7E">
        <w:rPr>
          <w:rFonts w:ascii="Times New Roman" w:hAnsi="Times New Roman" w:cs="Times New Roman"/>
          <w:sz w:val="20"/>
          <w:szCs w:val="20"/>
          <w:lang w:val="ru-RU" w:bidi="ar-SA"/>
        </w:rPr>
        <w:t>(тыс. руб.)</w:t>
      </w:r>
    </w:p>
    <w:tbl>
      <w:tblPr>
        <w:tblStyle w:val="a4"/>
        <w:tblW w:w="5000" w:type="pct"/>
        <w:jc w:val="center"/>
        <w:tblLayout w:type="fixed"/>
        <w:tblLook w:val="04A0" w:firstRow="1" w:lastRow="0" w:firstColumn="1" w:lastColumn="0" w:noHBand="0" w:noVBand="1"/>
      </w:tblPr>
      <w:tblGrid>
        <w:gridCol w:w="594"/>
        <w:gridCol w:w="2012"/>
        <w:gridCol w:w="1015"/>
        <w:gridCol w:w="1161"/>
        <w:gridCol w:w="1161"/>
        <w:gridCol w:w="1167"/>
        <w:gridCol w:w="871"/>
        <w:gridCol w:w="869"/>
        <w:gridCol w:w="1003"/>
      </w:tblGrid>
      <w:tr w:rsidR="003F292C" w:rsidRPr="00852CD5" w14:paraId="45506E18" w14:textId="77777777" w:rsidTr="0077551F">
        <w:trPr>
          <w:trHeight w:val="297"/>
          <w:jc w:val="center"/>
        </w:trPr>
        <w:tc>
          <w:tcPr>
            <w:tcW w:w="301" w:type="pct"/>
            <w:vMerge w:val="restart"/>
            <w:textDirection w:val="btLr"/>
            <w:vAlign w:val="center"/>
          </w:tcPr>
          <w:p w14:paraId="3C46BD45" w14:textId="77777777" w:rsidR="003F292C" w:rsidRPr="00852CD5" w:rsidRDefault="003F292C" w:rsidP="0077551F">
            <w:pPr>
              <w:autoSpaceDE w:val="0"/>
              <w:autoSpaceDN w:val="0"/>
              <w:adjustRightInd w:val="0"/>
              <w:ind w:right="113"/>
              <w:jc w:val="center"/>
              <w:rPr>
                <w:rFonts w:asciiTheme="minorHAnsi" w:eastAsiaTheme="minorEastAsia" w:hAnsiTheme="minorHAnsi" w:cstheme="minorBidi"/>
                <w:color w:val="FF0000"/>
                <w:sz w:val="18"/>
                <w:szCs w:val="18"/>
                <w:lang w:val="ru-RU" w:bidi="ar-SA"/>
              </w:rPr>
            </w:pPr>
            <w:r w:rsidRPr="00440CC8">
              <w:rPr>
                <w:rFonts w:asciiTheme="minorHAnsi" w:eastAsiaTheme="minorEastAsia" w:hAnsiTheme="minorHAnsi" w:cstheme="minorBidi"/>
                <w:sz w:val="18"/>
                <w:szCs w:val="18"/>
                <w:lang w:val="ru-RU" w:bidi="ar-SA"/>
              </w:rPr>
              <w:t>Подраздел</w:t>
            </w:r>
          </w:p>
        </w:tc>
        <w:tc>
          <w:tcPr>
            <w:tcW w:w="1021" w:type="pct"/>
            <w:vMerge w:val="restart"/>
            <w:vAlign w:val="center"/>
          </w:tcPr>
          <w:p w14:paraId="00D7D783" w14:textId="77777777" w:rsidR="003F292C" w:rsidRPr="00852CD5" w:rsidRDefault="003F292C" w:rsidP="0077551F">
            <w:pPr>
              <w:autoSpaceDE w:val="0"/>
              <w:autoSpaceDN w:val="0"/>
              <w:adjustRightInd w:val="0"/>
              <w:jc w:val="center"/>
              <w:rPr>
                <w:rFonts w:asciiTheme="minorHAnsi" w:eastAsiaTheme="minorEastAsia" w:hAnsiTheme="minorHAnsi" w:cstheme="minorBidi"/>
                <w:color w:val="FF0000"/>
                <w:sz w:val="18"/>
                <w:szCs w:val="18"/>
                <w:lang w:val="ru-RU" w:bidi="ar-SA"/>
              </w:rPr>
            </w:pPr>
            <w:r w:rsidRPr="00440CC8">
              <w:rPr>
                <w:rFonts w:asciiTheme="minorHAnsi" w:eastAsiaTheme="minorEastAsia" w:hAnsiTheme="minorHAnsi" w:cstheme="minorBidi"/>
                <w:sz w:val="18"/>
                <w:szCs w:val="18"/>
                <w:lang w:val="ru-RU" w:bidi="ar-SA"/>
              </w:rPr>
              <w:t>Наименование</w:t>
            </w:r>
          </w:p>
        </w:tc>
        <w:tc>
          <w:tcPr>
            <w:tcW w:w="515" w:type="pct"/>
            <w:vMerge w:val="restart"/>
            <w:textDirection w:val="btLr"/>
            <w:vAlign w:val="center"/>
          </w:tcPr>
          <w:p w14:paraId="73736F17" w14:textId="77777777" w:rsidR="003F292C" w:rsidRPr="00DD2B07" w:rsidRDefault="003F292C" w:rsidP="0077551F">
            <w:pPr>
              <w:autoSpaceDE w:val="0"/>
              <w:autoSpaceDN w:val="0"/>
              <w:adjustRightInd w:val="0"/>
              <w:ind w:left="113" w:right="113"/>
              <w:jc w:val="center"/>
              <w:rPr>
                <w:rFonts w:asciiTheme="minorHAnsi" w:eastAsiaTheme="minorEastAsia" w:hAnsiTheme="minorHAnsi" w:cstheme="minorBidi"/>
                <w:sz w:val="18"/>
                <w:szCs w:val="18"/>
                <w:lang w:val="ru-RU" w:bidi="ar-SA"/>
              </w:rPr>
            </w:pPr>
            <w:r w:rsidRPr="00DD2B07">
              <w:rPr>
                <w:rFonts w:asciiTheme="minorHAnsi" w:eastAsiaTheme="minorEastAsia" w:hAnsiTheme="minorHAnsi" w:cstheme="minorBidi"/>
                <w:sz w:val="18"/>
                <w:szCs w:val="18"/>
                <w:lang w:val="ru-RU" w:bidi="ar-SA"/>
              </w:rPr>
              <w:t>Исполнено за 202</w:t>
            </w:r>
            <w:r>
              <w:rPr>
                <w:rFonts w:asciiTheme="minorHAnsi" w:eastAsiaTheme="minorEastAsia" w:hAnsiTheme="minorHAnsi" w:cstheme="minorBidi"/>
                <w:sz w:val="18"/>
                <w:szCs w:val="18"/>
                <w:lang w:val="ru-RU" w:bidi="ar-SA"/>
              </w:rPr>
              <w:t>1</w:t>
            </w:r>
            <w:r w:rsidRPr="00DD2B07">
              <w:rPr>
                <w:rFonts w:asciiTheme="minorHAnsi" w:eastAsiaTheme="minorEastAsia" w:hAnsiTheme="minorHAnsi" w:cstheme="minorBidi"/>
                <w:sz w:val="18"/>
                <w:szCs w:val="18"/>
                <w:lang w:val="ru-RU" w:bidi="ar-SA"/>
              </w:rPr>
              <w:t xml:space="preserve"> год</w:t>
            </w:r>
          </w:p>
        </w:tc>
        <w:tc>
          <w:tcPr>
            <w:tcW w:w="589" w:type="pct"/>
            <w:vMerge w:val="restart"/>
            <w:textDirection w:val="btLr"/>
            <w:vAlign w:val="center"/>
          </w:tcPr>
          <w:p w14:paraId="2E79AF88" w14:textId="77777777" w:rsidR="003F292C" w:rsidRPr="00852CD5" w:rsidRDefault="003F292C" w:rsidP="0077551F">
            <w:pPr>
              <w:autoSpaceDE w:val="0"/>
              <w:autoSpaceDN w:val="0"/>
              <w:adjustRightInd w:val="0"/>
              <w:ind w:left="113" w:right="113"/>
              <w:jc w:val="center"/>
              <w:rPr>
                <w:rFonts w:asciiTheme="minorHAnsi" w:eastAsiaTheme="minorEastAsia" w:hAnsiTheme="minorHAnsi" w:cstheme="minorBidi"/>
                <w:color w:val="FF0000"/>
                <w:sz w:val="18"/>
                <w:szCs w:val="18"/>
                <w:lang w:val="ru-RU" w:bidi="ar-SA"/>
              </w:rPr>
            </w:pPr>
            <w:r w:rsidRPr="00DD2B07">
              <w:rPr>
                <w:rFonts w:asciiTheme="minorHAnsi" w:eastAsiaTheme="minorEastAsia" w:hAnsiTheme="minorHAnsi" w:cstheme="minorBidi"/>
                <w:sz w:val="18"/>
                <w:szCs w:val="18"/>
                <w:lang w:val="ru-RU" w:bidi="ar-SA"/>
              </w:rPr>
              <w:t>Исполнено за 202</w:t>
            </w:r>
            <w:r>
              <w:rPr>
                <w:rFonts w:asciiTheme="minorHAnsi" w:eastAsiaTheme="minorEastAsia" w:hAnsiTheme="minorHAnsi" w:cstheme="minorBidi"/>
                <w:sz w:val="18"/>
                <w:szCs w:val="18"/>
                <w:lang w:val="ru-RU" w:bidi="ar-SA"/>
              </w:rPr>
              <w:t>2</w:t>
            </w:r>
            <w:r w:rsidRPr="00DD2B07">
              <w:rPr>
                <w:rFonts w:asciiTheme="minorHAnsi" w:eastAsiaTheme="minorEastAsia" w:hAnsiTheme="minorHAnsi" w:cstheme="minorBidi"/>
                <w:sz w:val="18"/>
                <w:szCs w:val="18"/>
                <w:lang w:val="ru-RU" w:bidi="ar-SA"/>
              </w:rPr>
              <w:t xml:space="preserve"> год</w:t>
            </w:r>
          </w:p>
        </w:tc>
        <w:tc>
          <w:tcPr>
            <w:tcW w:w="589" w:type="pct"/>
            <w:vMerge w:val="restart"/>
            <w:textDirection w:val="btLr"/>
            <w:vAlign w:val="center"/>
          </w:tcPr>
          <w:p w14:paraId="0D4FC243" w14:textId="77777777" w:rsidR="003F292C" w:rsidRPr="00EB79F1" w:rsidRDefault="003F292C" w:rsidP="0077551F">
            <w:pPr>
              <w:autoSpaceDE w:val="0"/>
              <w:autoSpaceDN w:val="0"/>
              <w:adjustRightInd w:val="0"/>
              <w:ind w:left="113" w:right="113"/>
              <w:jc w:val="center"/>
              <w:rPr>
                <w:sz w:val="18"/>
                <w:szCs w:val="18"/>
                <w:lang w:val="ru-RU" w:bidi="ar-SA"/>
              </w:rPr>
            </w:pPr>
            <w:r>
              <w:rPr>
                <w:sz w:val="18"/>
                <w:szCs w:val="18"/>
                <w:lang w:val="ru-RU" w:bidi="ar-SA"/>
              </w:rPr>
              <w:t>Уточнённый план на 2023 год</w:t>
            </w:r>
          </w:p>
        </w:tc>
        <w:tc>
          <w:tcPr>
            <w:tcW w:w="1475" w:type="pct"/>
            <w:gridSpan w:val="3"/>
            <w:vAlign w:val="center"/>
          </w:tcPr>
          <w:p w14:paraId="47DC2D40" w14:textId="77777777" w:rsidR="003F292C" w:rsidRPr="00EB79F1" w:rsidRDefault="003F292C" w:rsidP="0077551F">
            <w:pPr>
              <w:autoSpaceDE w:val="0"/>
              <w:autoSpaceDN w:val="0"/>
              <w:adjustRightInd w:val="0"/>
              <w:jc w:val="center"/>
              <w:rPr>
                <w:rFonts w:asciiTheme="minorHAnsi" w:eastAsiaTheme="minorEastAsia" w:hAnsiTheme="minorHAnsi" w:cstheme="minorBidi"/>
                <w:sz w:val="18"/>
                <w:szCs w:val="18"/>
                <w:lang w:val="ru-RU" w:bidi="ar-SA"/>
              </w:rPr>
            </w:pPr>
            <w:r w:rsidRPr="00EB79F1">
              <w:rPr>
                <w:rFonts w:asciiTheme="minorHAnsi" w:eastAsiaTheme="minorEastAsia" w:hAnsiTheme="minorHAnsi" w:cstheme="minorBidi"/>
                <w:sz w:val="18"/>
                <w:szCs w:val="18"/>
                <w:lang w:val="ru-RU" w:bidi="ar-SA"/>
              </w:rPr>
              <w:t>Исполнено за 202</w:t>
            </w:r>
            <w:r>
              <w:rPr>
                <w:rFonts w:asciiTheme="minorHAnsi" w:eastAsiaTheme="minorEastAsia" w:hAnsiTheme="minorHAnsi" w:cstheme="minorBidi"/>
                <w:sz w:val="18"/>
                <w:szCs w:val="18"/>
                <w:lang w:val="ru-RU" w:bidi="ar-SA"/>
              </w:rPr>
              <w:t>3</w:t>
            </w:r>
            <w:r w:rsidRPr="00EB79F1">
              <w:rPr>
                <w:rFonts w:asciiTheme="minorHAnsi" w:eastAsiaTheme="minorEastAsia" w:hAnsiTheme="minorHAnsi" w:cstheme="minorBidi"/>
                <w:sz w:val="18"/>
                <w:szCs w:val="18"/>
                <w:lang w:val="ru-RU" w:bidi="ar-SA"/>
              </w:rPr>
              <w:t xml:space="preserve"> год</w:t>
            </w:r>
          </w:p>
          <w:p w14:paraId="64C0D0D5" w14:textId="77777777" w:rsidR="003F292C" w:rsidRPr="00852CD5" w:rsidRDefault="003F292C" w:rsidP="0077551F">
            <w:pPr>
              <w:autoSpaceDE w:val="0"/>
              <w:autoSpaceDN w:val="0"/>
              <w:adjustRightInd w:val="0"/>
              <w:ind w:firstLine="709"/>
              <w:jc w:val="center"/>
              <w:rPr>
                <w:rFonts w:asciiTheme="minorHAnsi" w:eastAsiaTheme="minorEastAsia" w:hAnsiTheme="minorHAnsi" w:cstheme="minorBidi"/>
                <w:color w:val="FF0000"/>
                <w:sz w:val="18"/>
                <w:szCs w:val="18"/>
                <w:lang w:val="ru-RU" w:bidi="ar-SA"/>
              </w:rPr>
            </w:pPr>
          </w:p>
        </w:tc>
        <w:tc>
          <w:tcPr>
            <w:tcW w:w="509" w:type="pct"/>
            <w:vMerge w:val="restart"/>
            <w:textDirection w:val="btLr"/>
            <w:vAlign w:val="center"/>
          </w:tcPr>
          <w:p w14:paraId="54185A63" w14:textId="77777777" w:rsidR="003F292C" w:rsidRPr="00852CD5" w:rsidRDefault="003F292C" w:rsidP="0077551F">
            <w:pPr>
              <w:autoSpaceDE w:val="0"/>
              <w:autoSpaceDN w:val="0"/>
              <w:adjustRightInd w:val="0"/>
              <w:ind w:left="113" w:right="113"/>
              <w:rPr>
                <w:rFonts w:asciiTheme="minorHAnsi" w:eastAsiaTheme="minorEastAsia" w:hAnsiTheme="minorHAnsi" w:cstheme="minorBidi"/>
                <w:color w:val="FF0000"/>
                <w:sz w:val="18"/>
                <w:szCs w:val="18"/>
                <w:lang w:val="ru-RU" w:bidi="ar-SA"/>
              </w:rPr>
            </w:pPr>
            <w:r w:rsidRPr="00440CC8">
              <w:rPr>
                <w:rFonts w:asciiTheme="minorHAnsi" w:eastAsiaTheme="minorEastAsia" w:hAnsiTheme="minorHAnsi" w:cstheme="minorBidi"/>
                <w:sz w:val="18"/>
                <w:szCs w:val="18"/>
                <w:lang w:val="ru-RU" w:bidi="ar-SA"/>
              </w:rPr>
              <w:t>Неисполнено</w:t>
            </w:r>
          </w:p>
        </w:tc>
      </w:tr>
      <w:tr w:rsidR="003F292C" w:rsidRPr="00852CD5" w14:paraId="08A6F757" w14:textId="77777777" w:rsidTr="0077551F">
        <w:trPr>
          <w:cantSplit/>
          <w:trHeight w:val="1134"/>
          <w:jc w:val="center"/>
        </w:trPr>
        <w:tc>
          <w:tcPr>
            <w:tcW w:w="301" w:type="pct"/>
            <w:vMerge/>
            <w:vAlign w:val="center"/>
          </w:tcPr>
          <w:p w14:paraId="399C584D" w14:textId="77777777" w:rsidR="003F292C" w:rsidRPr="00852CD5" w:rsidRDefault="003F292C" w:rsidP="0077551F">
            <w:pPr>
              <w:autoSpaceDE w:val="0"/>
              <w:autoSpaceDN w:val="0"/>
              <w:adjustRightInd w:val="0"/>
              <w:ind w:firstLine="709"/>
              <w:jc w:val="left"/>
              <w:rPr>
                <w:rFonts w:asciiTheme="minorHAnsi" w:eastAsiaTheme="minorEastAsia" w:hAnsiTheme="minorHAnsi" w:cstheme="minorBidi"/>
                <w:color w:val="FF0000"/>
                <w:sz w:val="22"/>
                <w:szCs w:val="22"/>
                <w:lang w:val="ru-RU" w:bidi="ar-SA"/>
              </w:rPr>
            </w:pPr>
          </w:p>
        </w:tc>
        <w:tc>
          <w:tcPr>
            <w:tcW w:w="1021" w:type="pct"/>
            <w:vMerge/>
            <w:vAlign w:val="center"/>
          </w:tcPr>
          <w:p w14:paraId="3DF443AF" w14:textId="77777777" w:rsidR="003F292C" w:rsidRPr="00852CD5" w:rsidRDefault="003F292C" w:rsidP="0077551F">
            <w:pPr>
              <w:autoSpaceDE w:val="0"/>
              <w:autoSpaceDN w:val="0"/>
              <w:adjustRightInd w:val="0"/>
              <w:ind w:firstLine="709"/>
              <w:jc w:val="left"/>
              <w:rPr>
                <w:rFonts w:asciiTheme="minorHAnsi" w:eastAsiaTheme="minorEastAsia" w:hAnsiTheme="minorHAnsi" w:cstheme="minorBidi"/>
                <w:color w:val="FF0000"/>
                <w:sz w:val="22"/>
                <w:szCs w:val="22"/>
                <w:lang w:val="ru-RU" w:bidi="ar-SA"/>
              </w:rPr>
            </w:pPr>
          </w:p>
        </w:tc>
        <w:tc>
          <w:tcPr>
            <w:tcW w:w="515" w:type="pct"/>
            <w:vMerge/>
            <w:vAlign w:val="center"/>
          </w:tcPr>
          <w:p w14:paraId="5ED575E0" w14:textId="77777777" w:rsidR="003F292C" w:rsidRPr="00DD2B07" w:rsidRDefault="003F292C" w:rsidP="0077551F">
            <w:pPr>
              <w:autoSpaceDE w:val="0"/>
              <w:autoSpaceDN w:val="0"/>
              <w:adjustRightInd w:val="0"/>
              <w:ind w:firstLine="709"/>
              <w:jc w:val="left"/>
              <w:rPr>
                <w:rFonts w:asciiTheme="minorHAnsi" w:eastAsiaTheme="minorEastAsia" w:hAnsiTheme="minorHAnsi" w:cstheme="minorBidi"/>
                <w:b/>
                <w:sz w:val="18"/>
                <w:szCs w:val="18"/>
                <w:lang w:val="ru-RU" w:bidi="ar-SA"/>
              </w:rPr>
            </w:pPr>
          </w:p>
        </w:tc>
        <w:tc>
          <w:tcPr>
            <w:tcW w:w="589" w:type="pct"/>
            <w:vMerge/>
            <w:vAlign w:val="center"/>
          </w:tcPr>
          <w:p w14:paraId="3E180265" w14:textId="77777777" w:rsidR="003F292C" w:rsidRPr="00852CD5" w:rsidRDefault="003F292C" w:rsidP="0077551F">
            <w:pPr>
              <w:autoSpaceDE w:val="0"/>
              <w:autoSpaceDN w:val="0"/>
              <w:adjustRightInd w:val="0"/>
              <w:ind w:firstLine="709"/>
              <w:jc w:val="left"/>
              <w:rPr>
                <w:rFonts w:asciiTheme="minorHAnsi" w:eastAsiaTheme="minorEastAsia" w:hAnsiTheme="minorHAnsi" w:cstheme="minorBidi"/>
                <w:b/>
                <w:color w:val="FF0000"/>
                <w:sz w:val="18"/>
                <w:szCs w:val="18"/>
                <w:lang w:val="ru-RU" w:bidi="ar-SA"/>
              </w:rPr>
            </w:pPr>
          </w:p>
        </w:tc>
        <w:tc>
          <w:tcPr>
            <w:tcW w:w="589" w:type="pct"/>
            <w:vMerge/>
          </w:tcPr>
          <w:p w14:paraId="3A20A55F" w14:textId="77777777" w:rsidR="003F292C" w:rsidRPr="00EB79F1" w:rsidRDefault="003F292C" w:rsidP="0077551F">
            <w:pPr>
              <w:autoSpaceDE w:val="0"/>
              <w:autoSpaceDN w:val="0"/>
              <w:adjustRightInd w:val="0"/>
              <w:ind w:hanging="108"/>
              <w:jc w:val="center"/>
              <w:rPr>
                <w:bCs/>
                <w:sz w:val="18"/>
                <w:szCs w:val="18"/>
                <w:lang w:val="ru-RU" w:bidi="ar-SA"/>
              </w:rPr>
            </w:pPr>
          </w:p>
        </w:tc>
        <w:tc>
          <w:tcPr>
            <w:tcW w:w="592" w:type="pct"/>
            <w:textDirection w:val="btLr"/>
            <w:vAlign w:val="center"/>
          </w:tcPr>
          <w:p w14:paraId="11750EB2" w14:textId="77777777" w:rsidR="003F292C" w:rsidRPr="00EB79F1" w:rsidRDefault="003F292C" w:rsidP="0077551F">
            <w:pPr>
              <w:autoSpaceDE w:val="0"/>
              <w:autoSpaceDN w:val="0"/>
              <w:adjustRightInd w:val="0"/>
              <w:ind w:right="113" w:hanging="108"/>
              <w:jc w:val="center"/>
              <w:rPr>
                <w:rFonts w:asciiTheme="minorHAnsi" w:eastAsiaTheme="minorEastAsia" w:hAnsiTheme="minorHAnsi" w:cstheme="minorBidi"/>
                <w:bCs/>
                <w:sz w:val="18"/>
                <w:szCs w:val="18"/>
                <w:lang w:val="ru-RU" w:bidi="ar-SA"/>
              </w:rPr>
            </w:pPr>
            <w:r w:rsidRPr="00EB79F1">
              <w:rPr>
                <w:rFonts w:asciiTheme="minorHAnsi" w:eastAsiaTheme="minorEastAsia" w:hAnsiTheme="minorHAnsi" w:cstheme="minorBidi"/>
                <w:bCs/>
                <w:sz w:val="18"/>
                <w:szCs w:val="18"/>
                <w:lang w:val="ru-RU" w:bidi="ar-SA"/>
              </w:rPr>
              <w:t>сумма</w:t>
            </w:r>
          </w:p>
        </w:tc>
        <w:tc>
          <w:tcPr>
            <w:tcW w:w="442" w:type="pct"/>
            <w:textDirection w:val="btLr"/>
            <w:vAlign w:val="center"/>
          </w:tcPr>
          <w:p w14:paraId="52C18CB1" w14:textId="77777777" w:rsidR="003F292C" w:rsidRPr="00EB79F1" w:rsidRDefault="003F292C" w:rsidP="0077551F">
            <w:pPr>
              <w:autoSpaceDE w:val="0"/>
              <w:autoSpaceDN w:val="0"/>
              <w:adjustRightInd w:val="0"/>
              <w:ind w:left="113" w:right="113"/>
              <w:jc w:val="center"/>
              <w:rPr>
                <w:rFonts w:asciiTheme="minorHAnsi" w:eastAsiaTheme="minorEastAsia" w:hAnsiTheme="minorHAnsi" w:cstheme="minorBidi"/>
                <w:bCs/>
                <w:sz w:val="18"/>
                <w:szCs w:val="18"/>
                <w:lang w:val="ru-RU" w:bidi="ar-SA"/>
              </w:rPr>
            </w:pPr>
            <w:r w:rsidRPr="00EB79F1">
              <w:rPr>
                <w:rFonts w:asciiTheme="minorHAnsi" w:eastAsiaTheme="minorEastAsia" w:hAnsiTheme="minorHAnsi" w:cstheme="minorBidi"/>
                <w:bCs/>
                <w:sz w:val="18"/>
                <w:szCs w:val="18"/>
                <w:lang w:val="ru-RU" w:bidi="ar-SA"/>
              </w:rPr>
              <w:t>% исполнения</w:t>
            </w:r>
          </w:p>
        </w:tc>
        <w:tc>
          <w:tcPr>
            <w:tcW w:w="441" w:type="pct"/>
            <w:textDirection w:val="btLr"/>
            <w:vAlign w:val="center"/>
          </w:tcPr>
          <w:p w14:paraId="663F4DD2" w14:textId="77777777" w:rsidR="003F292C" w:rsidRPr="00EB79F1" w:rsidRDefault="003F292C" w:rsidP="0077551F">
            <w:pPr>
              <w:autoSpaceDE w:val="0"/>
              <w:autoSpaceDN w:val="0"/>
              <w:adjustRightInd w:val="0"/>
              <w:ind w:left="113" w:right="113"/>
              <w:jc w:val="center"/>
              <w:rPr>
                <w:rFonts w:asciiTheme="minorHAnsi" w:eastAsiaTheme="minorEastAsia" w:hAnsiTheme="minorHAnsi" w:cstheme="minorBidi"/>
                <w:bCs/>
                <w:sz w:val="18"/>
                <w:szCs w:val="18"/>
                <w:lang w:val="ru-RU" w:bidi="ar-SA"/>
              </w:rPr>
            </w:pPr>
            <w:r>
              <w:rPr>
                <w:rFonts w:asciiTheme="minorHAnsi" w:eastAsiaTheme="minorEastAsia" w:hAnsiTheme="minorHAnsi" w:cstheme="minorBidi"/>
                <w:bCs/>
                <w:sz w:val="18"/>
                <w:szCs w:val="18"/>
                <w:lang w:val="ru-RU" w:bidi="ar-SA"/>
              </w:rPr>
              <w:t>д</w:t>
            </w:r>
            <w:r w:rsidRPr="00EB79F1">
              <w:rPr>
                <w:rFonts w:asciiTheme="minorHAnsi" w:eastAsiaTheme="minorEastAsia" w:hAnsiTheme="minorHAnsi" w:cstheme="minorBidi"/>
                <w:bCs/>
                <w:sz w:val="18"/>
                <w:szCs w:val="18"/>
                <w:lang w:val="ru-RU" w:bidi="ar-SA"/>
              </w:rPr>
              <w:t>оля, %</w:t>
            </w:r>
          </w:p>
        </w:tc>
        <w:tc>
          <w:tcPr>
            <w:tcW w:w="509" w:type="pct"/>
            <w:vMerge/>
            <w:vAlign w:val="center"/>
          </w:tcPr>
          <w:p w14:paraId="2599643B" w14:textId="77777777" w:rsidR="003F292C" w:rsidRPr="00852CD5" w:rsidRDefault="003F292C" w:rsidP="0077551F">
            <w:pPr>
              <w:autoSpaceDE w:val="0"/>
              <w:autoSpaceDN w:val="0"/>
              <w:adjustRightInd w:val="0"/>
              <w:ind w:firstLine="709"/>
              <w:jc w:val="left"/>
              <w:rPr>
                <w:rFonts w:asciiTheme="minorHAnsi" w:eastAsiaTheme="minorEastAsia" w:hAnsiTheme="minorHAnsi" w:cstheme="minorBidi"/>
                <w:color w:val="FF0000"/>
                <w:sz w:val="22"/>
                <w:szCs w:val="22"/>
                <w:lang w:val="ru-RU" w:bidi="ar-SA"/>
              </w:rPr>
            </w:pPr>
          </w:p>
        </w:tc>
      </w:tr>
      <w:tr w:rsidR="003F292C" w:rsidRPr="0099392D" w14:paraId="4A5ED375" w14:textId="77777777" w:rsidTr="0077551F">
        <w:trPr>
          <w:jc w:val="center"/>
        </w:trPr>
        <w:tc>
          <w:tcPr>
            <w:tcW w:w="301" w:type="pct"/>
            <w:vAlign w:val="center"/>
          </w:tcPr>
          <w:p w14:paraId="086B7829" w14:textId="77777777" w:rsidR="003F292C" w:rsidRPr="00440CC8" w:rsidRDefault="003F292C" w:rsidP="0077551F">
            <w:pPr>
              <w:jc w:val="left"/>
              <w:rPr>
                <w:rFonts w:asciiTheme="minorHAnsi" w:eastAsiaTheme="minorEastAsia" w:hAnsiTheme="minorHAnsi" w:cstheme="minorBidi"/>
                <w:iCs/>
                <w:sz w:val="18"/>
                <w:szCs w:val="18"/>
                <w:lang w:val="ru-RU"/>
              </w:rPr>
            </w:pPr>
            <w:r w:rsidRPr="00440CC8">
              <w:rPr>
                <w:rFonts w:asciiTheme="minorHAnsi" w:eastAsiaTheme="minorEastAsia" w:hAnsiTheme="minorHAnsi" w:cstheme="minorBidi"/>
                <w:iCs/>
                <w:sz w:val="18"/>
                <w:szCs w:val="18"/>
                <w:lang w:val="ru-RU"/>
              </w:rPr>
              <w:t>0</w:t>
            </w:r>
            <w:r>
              <w:rPr>
                <w:rFonts w:asciiTheme="minorHAnsi" w:eastAsiaTheme="minorEastAsia" w:hAnsiTheme="minorHAnsi" w:cstheme="minorBidi"/>
                <w:iCs/>
                <w:sz w:val="18"/>
                <w:szCs w:val="18"/>
                <w:lang w:val="ru-RU"/>
              </w:rPr>
              <w:t>2</w:t>
            </w:r>
            <w:r w:rsidRPr="00440CC8">
              <w:rPr>
                <w:rFonts w:asciiTheme="minorHAnsi" w:eastAsiaTheme="minorEastAsia" w:hAnsiTheme="minorHAnsi" w:cstheme="minorBidi"/>
                <w:iCs/>
                <w:sz w:val="18"/>
                <w:szCs w:val="18"/>
                <w:lang w:val="ru-RU"/>
              </w:rPr>
              <w:t>0</w:t>
            </w:r>
            <w:r>
              <w:rPr>
                <w:rFonts w:asciiTheme="minorHAnsi" w:eastAsiaTheme="minorEastAsia" w:hAnsiTheme="minorHAnsi" w:cstheme="minorBidi"/>
                <w:iCs/>
                <w:sz w:val="18"/>
                <w:szCs w:val="18"/>
                <w:lang w:val="ru-RU"/>
              </w:rPr>
              <w:t>3</w:t>
            </w:r>
          </w:p>
          <w:p w14:paraId="1DED6F2C" w14:textId="77777777" w:rsidR="003F292C" w:rsidRPr="00440CC8" w:rsidRDefault="003F292C" w:rsidP="0077551F">
            <w:pPr>
              <w:autoSpaceDE w:val="0"/>
              <w:autoSpaceDN w:val="0"/>
              <w:adjustRightInd w:val="0"/>
              <w:ind w:firstLine="709"/>
              <w:jc w:val="left"/>
              <w:rPr>
                <w:rFonts w:asciiTheme="minorHAnsi" w:eastAsiaTheme="minorEastAsia" w:hAnsiTheme="minorHAnsi" w:cstheme="minorBidi"/>
                <w:sz w:val="18"/>
                <w:szCs w:val="18"/>
                <w:lang w:val="ru-RU" w:bidi="ar-SA"/>
              </w:rPr>
            </w:pPr>
          </w:p>
        </w:tc>
        <w:tc>
          <w:tcPr>
            <w:tcW w:w="1021" w:type="pct"/>
            <w:vAlign w:val="center"/>
          </w:tcPr>
          <w:p w14:paraId="38CEC041" w14:textId="77777777" w:rsidR="003F292C" w:rsidRPr="00852CD5" w:rsidRDefault="003F292C" w:rsidP="0077551F">
            <w:pPr>
              <w:jc w:val="left"/>
              <w:rPr>
                <w:rFonts w:asciiTheme="minorHAnsi" w:eastAsiaTheme="minorEastAsia" w:hAnsiTheme="minorHAnsi" w:cstheme="minorBidi"/>
                <w:color w:val="FF0000"/>
                <w:sz w:val="16"/>
                <w:szCs w:val="16"/>
                <w:lang w:val="ru-RU" w:bidi="ar-SA"/>
              </w:rPr>
            </w:pPr>
            <w:r w:rsidRPr="00576ABB">
              <w:rPr>
                <w:rFonts w:asciiTheme="minorHAnsi" w:eastAsiaTheme="minorEastAsia" w:hAnsiTheme="minorHAnsi" w:cstheme="minorBidi"/>
                <w:iCs/>
                <w:sz w:val="16"/>
                <w:szCs w:val="16"/>
                <w:lang w:val="ru-RU"/>
              </w:rPr>
              <w:t>Функционирование высшего должностного лица субъекта Российской Федерации и муниципального образования</w:t>
            </w:r>
          </w:p>
        </w:tc>
        <w:tc>
          <w:tcPr>
            <w:tcW w:w="515" w:type="pct"/>
            <w:vAlign w:val="center"/>
          </w:tcPr>
          <w:p w14:paraId="6EB24C36" w14:textId="77777777" w:rsidR="003F292C" w:rsidRPr="006F18FF" w:rsidRDefault="006F18FF" w:rsidP="0077551F">
            <w:pPr>
              <w:autoSpaceDE w:val="0"/>
              <w:autoSpaceDN w:val="0"/>
              <w:adjustRightInd w:val="0"/>
              <w:jc w:val="right"/>
              <w:rPr>
                <w:rFonts w:asciiTheme="minorHAnsi" w:eastAsiaTheme="minorEastAsia" w:hAnsiTheme="minorHAnsi" w:cstheme="minorHAnsi"/>
                <w:sz w:val="16"/>
                <w:szCs w:val="16"/>
                <w:lang w:val="ru-RU" w:bidi="ar-SA"/>
              </w:rPr>
            </w:pPr>
            <w:r w:rsidRPr="006F18FF">
              <w:rPr>
                <w:rFonts w:asciiTheme="minorHAnsi" w:eastAsiaTheme="minorEastAsia" w:hAnsiTheme="minorHAnsi" w:cstheme="minorHAnsi"/>
                <w:sz w:val="16"/>
                <w:szCs w:val="16"/>
                <w:lang w:val="ru-RU" w:bidi="ar-SA"/>
              </w:rPr>
              <w:t>23,61</w:t>
            </w:r>
          </w:p>
        </w:tc>
        <w:tc>
          <w:tcPr>
            <w:tcW w:w="589" w:type="pct"/>
            <w:vAlign w:val="center"/>
          </w:tcPr>
          <w:p w14:paraId="4922A236" w14:textId="77777777" w:rsidR="003F292C" w:rsidRPr="006F18FF" w:rsidRDefault="003F292C" w:rsidP="0077551F">
            <w:pPr>
              <w:autoSpaceDE w:val="0"/>
              <w:autoSpaceDN w:val="0"/>
              <w:adjustRightInd w:val="0"/>
              <w:jc w:val="right"/>
              <w:rPr>
                <w:rFonts w:asciiTheme="minorHAnsi" w:eastAsiaTheme="minorEastAsia" w:hAnsiTheme="minorHAnsi" w:cstheme="minorHAnsi"/>
                <w:sz w:val="16"/>
                <w:szCs w:val="16"/>
                <w:lang w:val="ru-RU" w:bidi="ar-SA"/>
              </w:rPr>
            </w:pPr>
            <w:r w:rsidRPr="006F18FF">
              <w:rPr>
                <w:rFonts w:asciiTheme="minorHAnsi" w:eastAsiaTheme="minorEastAsia" w:hAnsiTheme="minorHAnsi" w:cstheme="minorHAnsi"/>
                <w:sz w:val="16"/>
                <w:szCs w:val="16"/>
                <w:lang w:val="ru-RU" w:bidi="ar-SA"/>
              </w:rPr>
              <w:t>813,47</w:t>
            </w:r>
          </w:p>
        </w:tc>
        <w:tc>
          <w:tcPr>
            <w:tcW w:w="589" w:type="pct"/>
            <w:vAlign w:val="center"/>
          </w:tcPr>
          <w:p w14:paraId="50B5CF5A" w14:textId="77777777" w:rsidR="003F292C" w:rsidRPr="006F18FF" w:rsidRDefault="003F292C" w:rsidP="0077551F">
            <w:pPr>
              <w:autoSpaceDE w:val="0"/>
              <w:autoSpaceDN w:val="0"/>
              <w:adjustRightInd w:val="0"/>
              <w:jc w:val="right"/>
              <w:rPr>
                <w:rFonts w:asciiTheme="minorHAnsi" w:hAnsiTheme="minorHAnsi" w:cstheme="minorHAnsi"/>
                <w:sz w:val="16"/>
                <w:szCs w:val="16"/>
                <w:lang w:val="ru-RU" w:bidi="ar-SA"/>
              </w:rPr>
            </w:pPr>
            <w:r w:rsidRPr="006F18FF">
              <w:rPr>
                <w:rFonts w:asciiTheme="minorHAnsi" w:hAnsiTheme="minorHAnsi" w:cstheme="minorHAnsi"/>
                <w:sz w:val="16"/>
                <w:szCs w:val="16"/>
                <w:lang w:val="ru-RU" w:bidi="ar-SA"/>
              </w:rPr>
              <w:t>223,58</w:t>
            </w:r>
          </w:p>
        </w:tc>
        <w:tc>
          <w:tcPr>
            <w:tcW w:w="592" w:type="pct"/>
            <w:vAlign w:val="center"/>
          </w:tcPr>
          <w:p w14:paraId="69E09273" w14:textId="77777777" w:rsidR="003F292C" w:rsidRPr="006F18FF" w:rsidRDefault="003F292C" w:rsidP="0077551F">
            <w:pPr>
              <w:autoSpaceDE w:val="0"/>
              <w:autoSpaceDN w:val="0"/>
              <w:adjustRightInd w:val="0"/>
              <w:jc w:val="right"/>
              <w:rPr>
                <w:rFonts w:asciiTheme="minorHAnsi" w:eastAsiaTheme="minorEastAsia" w:hAnsiTheme="minorHAnsi" w:cstheme="minorHAnsi"/>
                <w:sz w:val="16"/>
                <w:szCs w:val="16"/>
                <w:lang w:val="ru-RU" w:bidi="ar-SA"/>
              </w:rPr>
            </w:pPr>
            <w:r w:rsidRPr="006F18FF">
              <w:rPr>
                <w:rFonts w:asciiTheme="minorHAnsi" w:eastAsiaTheme="minorEastAsia" w:hAnsiTheme="minorHAnsi" w:cstheme="minorHAnsi"/>
                <w:sz w:val="16"/>
                <w:szCs w:val="16"/>
                <w:lang w:val="ru-RU" w:bidi="ar-SA"/>
              </w:rPr>
              <w:t>223,58</w:t>
            </w:r>
          </w:p>
        </w:tc>
        <w:tc>
          <w:tcPr>
            <w:tcW w:w="442" w:type="pct"/>
            <w:vAlign w:val="center"/>
          </w:tcPr>
          <w:p w14:paraId="675F2F0D" w14:textId="77777777" w:rsidR="003F292C" w:rsidRPr="006F18FF" w:rsidRDefault="003F292C" w:rsidP="0077551F">
            <w:pPr>
              <w:autoSpaceDE w:val="0"/>
              <w:autoSpaceDN w:val="0"/>
              <w:adjustRightInd w:val="0"/>
              <w:jc w:val="right"/>
              <w:rPr>
                <w:rFonts w:asciiTheme="minorHAnsi" w:eastAsiaTheme="minorEastAsia" w:hAnsiTheme="minorHAnsi" w:cstheme="minorHAnsi"/>
                <w:sz w:val="16"/>
                <w:szCs w:val="16"/>
                <w:lang w:val="ru-RU" w:bidi="ar-SA"/>
              </w:rPr>
            </w:pPr>
            <w:r w:rsidRPr="006F18FF">
              <w:rPr>
                <w:rFonts w:asciiTheme="minorHAnsi" w:eastAsiaTheme="minorEastAsia" w:hAnsiTheme="minorHAnsi" w:cstheme="minorHAnsi"/>
                <w:sz w:val="16"/>
                <w:szCs w:val="16"/>
                <w:lang w:val="ru-RU" w:bidi="ar-SA"/>
              </w:rPr>
              <w:t>100</w:t>
            </w:r>
          </w:p>
        </w:tc>
        <w:tc>
          <w:tcPr>
            <w:tcW w:w="441" w:type="pct"/>
            <w:vAlign w:val="center"/>
          </w:tcPr>
          <w:p w14:paraId="499CE76E" w14:textId="77777777" w:rsidR="003F292C" w:rsidRPr="006F18FF" w:rsidRDefault="003F292C" w:rsidP="0077551F">
            <w:pPr>
              <w:autoSpaceDE w:val="0"/>
              <w:autoSpaceDN w:val="0"/>
              <w:adjustRightInd w:val="0"/>
              <w:jc w:val="right"/>
              <w:rPr>
                <w:rFonts w:asciiTheme="minorHAnsi" w:eastAsiaTheme="minorEastAsia" w:hAnsiTheme="minorHAnsi" w:cstheme="minorHAnsi"/>
                <w:sz w:val="16"/>
                <w:szCs w:val="16"/>
                <w:lang w:val="ru-RU" w:bidi="ar-SA"/>
              </w:rPr>
            </w:pPr>
            <w:r w:rsidRPr="006F18FF">
              <w:rPr>
                <w:rFonts w:asciiTheme="minorHAnsi" w:eastAsiaTheme="minorEastAsia" w:hAnsiTheme="minorHAnsi" w:cstheme="minorHAnsi"/>
                <w:sz w:val="16"/>
                <w:szCs w:val="16"/>
                <w:lang w:val="ru-RU" w:bidi="ar-SA"/>
              </w:rPr>
              <w:t>61</w:t>
            </w:r>
          </w:p>
        </w:tc>
        <w:tc>
          <w:tcPr>
            <w:tcW w:w="509" w:type="pct"/>
            <w:vAlign w:val="center"/>
          </w:tcPr>
          <w:p w14:paraId="23673B68" w14:textId="77777777" w:rsidR="003F292C" w:rsidRPr="006F18FF" w:rsidRDefault="003F292C" w:rsidP="0077551F">
            <w:pPr>
              <w:autoSpaceDE w:val="0"/>
              <w:autoSpaceDN w:val="0"/>
              <w:adjustRightInd w:val="0"/>
              <w:jc w:val="right"/>
              <w:rPr>
                <w:rFonts w:asciiTheme="minorHAnsi" w:eastAsiaTheme="minorEastAsia" w:hAnsiTheme="minorHAnsi" w:cstheme="minorHAnsi"/>
                <w:sz w:val="16"/>
                <w:szCs w:val="16"/>
                <w:lang w:val="ru-RU" w:bidi="ar-SA"/>
              </w:rPr>
            </w:pPr>
            <w:r w:rsidRPr="006F18FF">
              <w:rPr>
                <w:rFonts w:asciiTheme="minorHAnsi" w:eastAsiaTheme="minorEastAsia" w:hAnsiTheme="minorHAnsi" w:cstheme="minorHAnsi"/>
                <w:sz w:val="16"/>
                <w:szCs w:val="16"/>
                <w:lang w:val="ru-RU" w:bidi="ar-SA"/>
              </w:rPr>
              <w:t>-</w:t>
            </w:r>
          </w:p>
        </w:tc>
      </w:tr>
      <w:tr w:rsidR="003F292C" w:rsidRPr="0099392D" w14:paraId="08C7DF5C" w14:textId="77777777" w:rsidTr="0077551F">
        <w:trPr>
          <w:jc w:val="center"/>
        </w:trPr>
        <w:tc>
          <w:tcPr>
            <w:tcW w:w="301" w:type="pct"/>
            <w:vAlign w:val="center"/>
          </w:tcPr>
          <w:p w14:paraId="32E2FEB4" w14:textId="77777777" w:rsidR="003F292C" w:rsidRPr="00440CC8" w:rsidRDefault="003F292C" w:rsidP="003F292C">
            <w:pPr>
              <w:autoSpaceDE w:val="0"/>
              <w:autoSpaceDN w:val="0"/>
              <w:adjustRightInd w:val="0"/>
              <w:jc w:val="left"/>
              <w:rPr>
                <w:rFonts w:asciiTheme="minorHAnsi" w:eastAsiaTheme="minorEastAsia" w:hAnsiTheme="minorHAnsi" w:cstheme="minorBidi"/>
                <w:sz w:val="18"/>
                <w:szCs w:val="18"/>
                <w:lang w:val="ru-RU" w:bidi="ar-SA"/>
              </w:rPr>
            </w:pPr>
            <w:r w:rsidRPr="00440CC8">
              <w:rPr>
                <w:rFonts w:asciiTheme="minorHAnsi" w:eastAsiaTheme="minorEastAsia" w:hAnsiTheme="minorHAnsi" w:cstheme="minorBidi"/>
                <w:sz w:val="18"/>
                <w:szCs w:val="18"/>
                <w:lang w:val="ru-RU" w:bidi="ar-SA"/>
              </w:rPr>
              <w:t>0</w:t>
            </w:r>
            <w:r>
              <w:rPr>
                <w:rFonts w:asciiTheme="minorHAnsi" w:eastAsiaTheme="minorEastAsia" w:hAnsiTheme="minorHAnsi" w:cstheme="minorBidi"/>
                <w:sz w:val="18"/>
                <w:szCs w:val="18"/>
                <w:lang w:val="ru-RU" w:bidi="ar-SA"/>
              </w:rPr>
              <w:t>2</w:t>
            </w:r>
            <w:r w:rsidRPr="00440CC8">
              <w:rPr>
                <w:rFonts w:asciiTheme="minorHAnsi" w:eastAsiaTheme="minorEastAsia" w:hAnsiTheme="minorHAnsi" w:cstheme="minorBidi"/>
                <w:sz w:val="18"/>
                <w:szCs w:val="18"/>
                <w:lang w:val="ru-RU" w:bidi="ar-SA"/>
              </w:rPr>
              <w:t>0</w:t>
            </w:r>
            <w:r>
              <w:rPr>
                <w:rFonts w:asciiTheme="minorHAnsi" w:eastAsiaTheme="minorEastAsia" w:hAnsiTheme="minorHAnsi" w:cstheme="minorBidi"/>
                <w:sz w:val="18"/>
                <w:szCs w:val="18"/>
                <w:lang w:val="ru-RU" w:bidi="ar-SA"/>
              </w:rPr>
              <w:t>4</w:t>
            </w:r>
          </w:p>
        </w:tc>
        <w:tc>
          <w:tcPr>
            <w:tcW w:w="1021" w:type="pct"/>
            <w:vAlign w:val="center"/>
          </w:tcPr>
          <w:p w14:paraId="49521901" w14:textId="77777777" w:rsidR="003F292C" w:rsidRPr="00852CD5" w:rsidRDefault="003F292C" w:rsidP="0077551F">
            <w:pPr>
              <w:jc w:val="left"/>
              <w:rPr>
                <w:rFonts w:asciiTheme="minorHAnsi" w:eastAsiaTheme="minorEastAsia" w:hAnsiTheme="minorHAnsi" w:cstheme="minorBidi"/>
                <w:color w:val="FF0000"/>
                <w:sz w:val="16"/>
                <w:szCs w:val="16"/>
                <w:lang w:val="ru-RU" w:bidi="ar-SA"/>
              </w:rPr>
            </w:pPr>
            <w:r w:rsidRPr="00576ABB">
              <w:rPr>
                <w:rFonts w:asciiTheme="minorHAnsi" w:eastAsiaTheme="minorEastAsia" w:hAnsiTheme="minorHAnsi" w:cstheme="minorBidi"/>
                <w:iCs/>
                <w:sz w:val="16"/>
                <w:szCs w:val="16"/>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5" w:type="pct"/>
            <w:vAlign w:val="center"/>
          </w:tcPr>
          <w:p w14:paraId="6D961E7E" w14:textId="77777777" w:rsidR="003F292C" w:rsidRPr="006F18FF" w:rsidRDefault="006F18FF" w:rsidP="0077551F">
            <w:pPr>
              <w:autoSpaceDE w:val="0"/>
              <w:autoSpaceDN w:val="0"/>
              <w:adjustRightInd w:val="0"/>
              <w:jc w:val="right"/>
              <w:rPr>
                <w:rFonts w:asciiTheme="minorHAnsi" w:eastAsiaTheme="minorEastAsia" w:hAnsiTheme="minorHAnsi" w:cstheme="minorHAnsi"/>
                <w:sz w:val="16"/>
                <w:szCs w:val="16"/>
                <w:lang w:val="ru-RU" w:bidi="ar-SA"/>
              </w:rPr>
            </w:pPr>
            <w:r w:rsidRPr="006F18FF">
              <w:rPr>
                <w:rFonts w:asciiTheme="minorHAnsi" w:eastAsiaTheme="minorEastAsia" w:hAnsiTheme="minorHAnsi" w:cstheme="minorHAnsi"/>
                <w:sz w:val="16"/>
                <w:szCs w:val="16"/>
                <w:lang w:val="ru-RU" w:bidi="ar-SA"/>
              </w:rPr>
              <w:t>0</w:t>
            </w:r>
          </w:p>
        </w:tc>
        <w:tc>
          <w:tcPr>
            <w:tcW w:w="589" w:type="pct"/>
            <w:vAlign w:val="center"/>
          </w:tcPr>
          <w:p w14:paraId="331CAD87" w14:textId="77777777" w:rsidR="003F292C" w:rsidRPr="006F18FF" w:rsidRDefault="003F292C" w:rsidP="0077551F">
            <w:pPr>
              <w:autoSpaceDE w:val="0"/>
              <w:autoSpaceDN w:val="0"/>
              <w:adjustRightInd w:val="0"/>
              <w:jc w:val="right"/>
              <w:rPr>
                <w:rFonts w:asciiTheme="minorHAnsi" w:eastAsiaTheme="minorEastAsia" w:hAnsiTheme="minorHAnsi" w:cstheme="minorHAnsi"/>
                <w:sz w:val="16"/>
                <w:szCs w:val="16"/>
                <w:lang w:val="ru-RU" w:bidi="ar-SA"/>
              </w:rPr>
            </w:pPr>
            <w:r w:rsidRPr="006F18FF">
              <w:rPr>
                <w:rFonts w:asciiTheme="minorHAnsi" w:eastAsiaTheme="minorEastAsia" w:hAnsiTheme="minorHAnsi" w:cstheme="minorHAnsi"/>
                <w:sz w:val="16"/>
                <w:szCs w:val="16"/>
                <w:lang w:val="ru-RU" w:bidi="ar-SA"/>
              </w:rPr>
              <w:t>327,39</w:t>
            </w:r>
          </w:p>
        </w:tc>
        <w:tc>
          <w:tcPr>
            <w:tcW w:w="589" w:type="pct"/>
            <w:vAlign w:val="center"/>
          </w:tcPr>
          <w:p w14:paraId="6E39E14B" w14:textId="77777777" w:rsidR="003F292C" w:rsidRPr="006F18FF" w:rsidRDefault="003F292C" w:rsidP="0077551F">
            <w:pPr>
              <w:jc w:val="right"/>
              <w:rPr>
                <w:rFonts w:asciiTheme="minorHAnsi" w:hAnsiTheme="minorHAnsi" w:cstheme="minorHAnsi"/>
                <w:sz w:val="16"/>
                <w:szCs w:val="16"/>
                <w:lang w:val="ru-RU" w:bidi="ar-SA"/>
              </w:rPr>
            </w:pPr>
            <w:r w:rsidRPr="006F18FF">
              <w:rPr>
                <w:rFonts w:asciiTheme="minorHAnsi" w:hAnsiTheme="minorHAnsi" w:cstheme="minorHAnsi"/>
                <w:sz w:val="16"/>
                <w:szCs w:val="16"/>
                <w:lang w:val="ru-RU" w:bidi="ar-SA"/>
              </w:rPr>
              <w:t>300,00</w:t>
            </w:r>
          </w:p>
        </w:tc>
        <w:tc>
          <w:tcPr>
            <w:tcW w:w="592" w:type="pct"/>
            <w:vAlign w:val="center"/>
          </w:tcPr>
          <w:p w14:paraId="3D84DE80" w14:textId="77777777" w:rsidR="003F292C" w:rsidRPr="006F18FF" w:rsidRDefault="003F292C" w:rsidP="0077551F">
            <w:pPr>
              <w:autoSpaceDE w:val="0"/>
              <w:autoSpaceDN w:val="0"/>
              <w:adjustRightInd w:val="0"/>
              <w:jc w:val="right"/>
              <w:rPr>
                <w:rFonts w:asciiTheme="minorHAnsi" w:eastAsiaTheme="minorEastAsia" w:hAnsiTheme="minorHAnsi" w:cstheme="minorHAnsi"/>
                <w:sz w:val="16"/>
                <w:szCs w:val="16"/>
                <w:lang w:val="ru-RU" w:bidi="ar-SA"/>
              </w:rPr>
            </w:pPr>
            <w:r w:rsidRPr="006F18FF">
              <w:rPr>
                <w:rFonts w:asciiTheme="minorHAnsi" w:eastAsiaTheme="minorEastAsia" w:hAnsiTheme="minorHAnsi" w:cstheme="minorHAnsi"/>
                <w:sz w:val="16"/>
                <w:szCs w:val="16"/>
                <w:lang w:val="ru-RU" w:bidi="ar-SA"/>
              </w:rPr>
              <w:t>142,88</w:t>
            </w:r>
          </w:p>
        </w:tc>
        <w:tc>
          <w:tcPr>
            <w:tcW w:w="442" w:type="pct"/>
            <w:vAlign w:val="center"/>
          </w:tcPr>
          <w:p w14:paraId="2D58AFD7" w14:textId="77777777" w:rsidR="003F292C" w:rsidRPr="006F18FF" w:rsidRDefault="003F292C" w:rsidP="0077551F">
            <w:pPr>
              <w:autoSpaceDE w:val="0"/>
              <w:autoSpaceDN w:val="0"/>
              <w:adjustRightInd w:val="0"/>
              <w:jc w:val="right"/>
              <w:rPr>
                <w:rFonts w:asciiTheme="minorHAnsi" w:eastAsiaTheme="minorEastAsia" w:hAnsiTheme="minorHAnsi" w:cstheme="minorHAnsi"/>
                <w:sz w:val="16"/>
                <w:szCs w:val="16"/>
                <w:lang w:val="ru-RU" w:bidi="ar-SA"/>
              </w:rPr>
            </w:pPr>
            <w:r w:rsidRPr="006F18FF">
              <w:rPr>
                <w:rFonts w:asciiTheme="minorHAnsi" w:eastAsiaTheme="minorEastAsia" w:hAnsiTheme="minorHAnsi" w:cstheme="minorHAnsi"/>
                <w:sz w:val="16"/>
                <w:szCs w:val="16"/>
                <w:lang w:val="ru-RU" w:bidi="ar-SA"/>
              </w:rPr>
              <w:t>47,6</w:t>
            </w:r>
          </w:p>
        </w:tc>
        <w:tc>
          <w:tcPr>
            <w:tcW w:w="441" w:type="pct"/>
            <w:vAlign w:val="center"/>
          </w:tcPr>
          <w:p w14:paraId="3E5E8EB1" w14:textId="77777777" w:rsidR="003F292C" w:rsidRPr="006F18FF" w:rsidRDefault="003F292C" w:rsidP="0077551F">
            <w:pPr>
              <w:autoSpaceDE w:val="0"/>
              <w:autoSpaceDN w:val="0"/>
              <w:adjustRightInd w:val="0"/>
              <w:jc w:val="right"/>
              <w:rPr>
                <w:rFonts w:asciiTheme="minorHAnsi" w:eastAsiaTheme="minorEastAsia" w:hAnsiTheme="minorHAnsi" w:cstheme="minorHAnsi"/>
                <w:sz w:val="16"/>
                <w:szCs w:val="16"/>
                <w:lang w:val="ru-RU" w:bidi="ar-SA"/>
              </w:rPr>
            </w:pPr>
            <w:r w:rsidRPr="006F18FF">
              <w:rPr>
                <w:rFonts w:asciiTheme="minorHAnsi" w:eastAsiaTheme="minorEastAsia" w:hAnsiTheme="minorHAnsi" w:cstheme="minorHAnsi"/>
                <w:sz w:val="16"/>
                <w:szCs w:val="16"/>
                <w:lang w:val="ru-RU" w:bidi="ar-SA"/>
              </w:rPr>
              <w:t>39</w:t>
            </w:r>
          </w:p>
        </w:tc>
        <w:tc>
          <w:tcPr>
            <w:tcW w:w="509" w:type="pct"/>
            <w:vAlign w:val="center"/>
          </w:tcPr>
          <w:p w14:paraId="4C94EFFF" w14:textId="77777777" w:rsidR="003F292C" w:rsidRPr="006F18FF" w:rsidRDefault="006F18FF" w:rsidP="0077551F">
            <w:pPr>
              <w:autoSpaceDE w:val="0"/>
              <w:autoSpaceDN w:val="0"/>
              <w:adjustRightInd w:val="0"/>
              <w:jc w:val="right"/>
              <w:rPr>
                <w:rFonts w:asciiTheme="minorHAnsi" w:eastAsiaTheme="minorEastAsia" w:hAnsiTheme="minorHAnsi" w:cstheme="minorHAnsi"/>
                <w:sz w:val="16"/>
                <w:szCs w:val="16"/>
                <w:lang w:val="ru-RU" w:bidi="ar-SA"/>
              </w:rPr>
            </w:pPr>
            <w:r w:rsidRPr="006F18FF">
              <w:rPr>
                <w:rFonts w:asciiTheme="minorHAnsi" w:eastAsiaTheme="minorEastAsia" w:hAnsiTheme="minorHAnsi" w:cstheme="minorHAnsi"/>
                <w:sz w:val="16"/>
                <w:szCs w:val="16"/>
                <w:lang w:val="ru-RU" w:bidi="ar-SA"/>
              </w:rPr>
              <w:t>157,12</w:t>
            </w:r>
          </w:p>
        </w:tc>
      </w:tr>
      <w:tr w:rsidR="003F292C" w:rsidRPr="0099392D" w14:paraId="125CEA26" w14:textId="77777777" w:rsidTr="0077551F">
        <w:trPr>
          <w:jc w:val="center"/>
        </w:trPr>
        <w:tc>
          <w:tcPr>
            <w:tcW w:w="301" w:type="pct"/>
            <w:vAlign w:val="center"/>
          </w:tcPr>
          <w:p w14:paraId="76D0781A" w14:textId="77777777" w:rsidR="003F292C" w:rsidRPr="00440CC8" w:rsidRDefault="003F292C" w:rsidP="0077551F">
            <w:pPr>
              <w:autoSpaceDE w:val="0"/>
              <w:autoSpaceDN w:val="0"/>
              <w:adjustRightInd w:val="0"/>
              <w:jc w:val="left"/>
              <w:rPr>
                <w:rFonts w:asciiTheme="minorHAnsi" w:eastAsiaTheme="minorEastAsia" w:hAnsiTheme="minorHAnsi" w:cstheme="minorBidi"/>
                <w:sz w:val="18"/>
                <w:szCs w:val="18"/>
                <w:lang w:val="ru-RU" w:bidi="ar-SA"/>
              </w:rPr>
            </w:pPr>
          </w:p>
        </w:tc>
        <w:tc>
          <w:tcPr>
            <w:tcW w:w="1021" w:type="pct"/>
            <w:vAlign w:val="center"/>
          </w:tcPr>
          <w:p w14:paraId="369C79AD" w14:textId="77777777" w:rsidR="003F292C" w:rsidRPr="004D2F5F" w:rsidRDefault="003F292C" w:rsidP="003F292C">
            <w:pPr>
              <w:jc w:val="left"/>
              <w:rPr>
                <w:rFonts w:asciiTheme="minorHAnsi" w:eastAsiaTheme="minorEastAsia" w:hAnsiTheme="minorHAnsi" w:cstheme="minorBidi"/>
                <w:b/>
                <w:color w:val="FF0000"/>
                <w:sz w:val="16"/>
                <w:szCs w:val="16"/>
                <w:lang w:val="ru-RU" w:bidi="ar-SA"/>
              </w:rPr>
            </w:pPr>
            <w:r w:rsidRPr="004D2F5F">
              <w:rPr>
                <w:rFonts w:asciiTheme="minorHAnsi" w:eastAsiaTheme="minorEastAsia" w:hAnsiTheme="minorHAnsi" w:cstheme="minorBidi"/>
                <w:b/>
                <w:sz w:val="16"/>
                <w:szCs w:val="16"/>
                <w:lang w:val="ru-RU" w:bidi="ar-SA"/>
              </w:rPr>
              <w:t>Итого по разделу 0200</w:t>
            </w:r>
          </w:p>
        </w:tc>
        <w:tc>
          <w:tcPr>
            <w:tcW w:w="515" w:type="pct"/>
            <w:vAlign w:val="center"/>
          </w:tcPr>
          <w:p w14:paraId="2BF4C1FB" w14:textId="77777777" w:rsidR="003F292C" w:rsidRPr="004D2F5F" w:rsidRDefault="006F18FF" w:rsidP="0077551F">
            <w:pPr>
              <w:autoSpaceDE w:val="0"/>
              <w:autoSpaceDN w:val="0"/>
              <w:adjustRightInd w:val="0"/>
              <w:ind w:hanging="108"/>
              <w:jc w:val="right"/>
              <w:rPr>
                <w:rFonts w:asciiTheme="minorHAnsi" w:eastAsiaTheme="minorEastAsia" w:hAnsiTheme="minorHAnsi" w:cstheme="minorHAnsi"/>
                <w:b/>
                <w:sz w:val="16"/>
                <w:szCs w:val="16"/>
                <w:lang w:val="ru-RU" w:bidi="ar-SA"/>
              </w:rPr>
            </w:pPr>
            <w:r w:rsidRPr="004D2F5F">
              <w:rPr>
                <w:rFonts w:asciiTheme="minorHAnsi" w:eastAsiaTheme="minorEastAsia" w:hAnsiTheme="minorHAnsi" w:cstheme="minorHAnsi"/>
                <w:b/>
                <w:sz w:val="16"/>
                <w:szCs w:val="16"/>
                <w:lang w:val="ru-RU" w:bidi="ar-SA"/>
              </w:rPr>
              <w:t>23,61</w:t>
            </w:r>
          </w:p>
        </w:tc>
        <w:tc>
          <w:tcPr>
            <w:tcW w:w="589" w:type="pct"/>
            <w:vAlign w:val="center"/>
          </w:tcPr>
          <w:p w14:paraId="67C295BE" w14:textId="77777777" w:rsidR="003F292C" w:rsidRPr="004D2F5F" w:rsidRDefault="003F292C" w:rsidP="0077551F">
            <w:pPr>
              <w:autoSpaceDE w:val="0"/>
              <w:autoSpaceDN w:val="0"/>
              <w:adjustRightInd w:val="0"/>
              <w:jc w:val="right"/>
              <w:rPr>
                <w:rFonts w:asciiTheme="minorHAnsi" w:eastAsiaTheme="minorEastAsia" w:hAnsiTheme="minorHAnsi" w:cstheme="minorHAnsi"/>
                <w:b/>
                <w:sz w:val="16"/>
                <w:szCs w:val="16"/>
                <w:lang w:val="ru-RU" w:bidi="ar-SA"/>
              </w:rPr>
            </w:pPr>
            <w:r w:rsidRPr="004D2F5F">
              <w:rPr>
                <w:rFonts w:asciiTheme="minorHAnsi" w:eastAsiaTheme="minorEastAsia" w:hAnsiTheme="minorHAnsi" w:cstheme="minorHAnsi"/>
                <w:b/>
                <w:sz w:val="16"/>
                <w:szCs w:val="16"/>
                <w:lang w:val="ru-RU" w:bidi="ar-SA"/>
              </w:rPr>
              <w:t>840,86</w:t>
            </w:r>
          </w:p>
        </w:tc>
        <w:tc>
          <w:tcPr>
            <w:tcW w:w="589" w:type="pct"/>
            <w:vAlign w:val="center"/>
          </w:tcPr>
          <w:p w14:paraId="2EF798E1" w14:textId="77777777" w:rsidR="003F292C" w:rsidRPr="004D2F5F" w:rsidRDefault="003F292C" w:rsidP="0077551F">
            <w:pPr>
              <w:jc w:val="right"/>
              <w:rPr>
                <w:rFonts w:asciiTheme="minorHAnsi" w:hAnsiTheme="minorHAnsi" w:cstheme="minorHAnsi"/>
                <w:b/>
                <w:sz w:val="16"/>
                <w:szCs w:val="16"/>
                <w:lang w:val="ru-RU" w:bidi="ar-SA"/>
              </w:rPr>
            </w:pPr>
            <w:r w:rsidRPr="004D2F5F">
              <w:rPr>
                <w:rFonts w:asciiTheme="minorHAnsi" w:hAnsiTheme="minorHAnsi" w:cstheme="minorHAnsi"/>
                <w:b/>
                <w:sz w:val="16"/>
                <w:szCs w:val="16"/>
                <w:lang w:val="ru-RU" w:bidi="ar-SA"/>
              </w:rPr>
              <w:t>523,58</w:t>
            </w:r>
          </w:p>
        </w:tc>
        <w:tc>
          <w:tcPr>
            <w:tcW w:w="592" w:type="pct"/>
            <w:vAlign w:val="center"/>
          </w:tcPr>
          <w:p w14:paraId="6BB0B711" w14:textId="77777777" w:rsidR="003F292C" w:rsidRPr="004D2F5F" w:rsidRDefault="003F292C" w:rsidP="0077551F">
            <w:pPr>
              <w:autoSpaceDE w:val="0"/>
              <w:autoSpaceDN w:val="0"/>
              <w:adjustRightInd w:val="0"/>
              <w:ind w:hanging="108"/>
              <w:jc w:val="right"/>
              <w:rPr>
                <w:rFonts w:asciiTheme="minorHAnsi" w:eastAsiaTheme="minorEastAsia" w:hAnsiTheme="minorHAnsi" w:cstheme="minorHAnsi"/>
                <w:b/>
                <w:sz w:val="16"/>
                <w:szCs w:val="16"/>
                <w:lang w:val="ru-RU" w:bidi="ar-SA"/>
              </w:rPr>
            </w:pPr>
            <w:r w:rsidRPr="004D2F5F">
              <w:rPr>
                <w:rFonts w:asciiTheme="minorHAnsi" w:eastAsiaTheme="minorEastAsia" w:hAnsiTheme="minorHAnsi" w:cstheme="minorHAnsi"/>
                <w:b/>
                <w:sz w:val="16"/>
                <w:szCs w:val="16"/>
                <w:lang w:val="ru-RU" w:bidi="ar-SA"/>
              </w:rPr>
              <w:t>366,46</w:t>
            </w:r>
          </w:p>
        </w:tc>
        <w:tc>
          <w:tcPr>
            <w:tcW w:w="442" w:type="pct"/>
            <w:vAlign w:val="center"/>
          </w:tcPr>
          <w:p w14:paraId="756C0461" w14:textId="77777777" w:rsidR="003F292C" w:rsidRPr="004D2F5F" w:rsidRDefault="003F292C" w:rsidP="0077551F">
            <w:pPr>
              <w:autoSpaceDE w:val="0"/>
              <w:autoSpaceDN w:val="0"/>
              <w:adjustRightInd w:val="0"/>
              <w:jc w:val="right"/>
              <w:rPr>
                <w:rFonts w:asciiTheme="minorHAnsi" w:eastAsiaTheme="minorEastAsia" w:hAnsiTheme="minorHAnsi" w:cstheme="minorHAnsi"/>
                <w:b/>
                <w:sz w:val="16"/>
                <w:szCs w:val="16"/>
                <w:lang w:val="ru-RU" w:bidi="ar-SA"/>
              </w:rPr>
            </w:pPr>
            <w:r w:rsidRPr="004D2F5F">
              <w:rPr>
                <w:rFonts w:asciiTheme="minorHAnsi" w:eastAsiaTheme="minorEastAsia" w:hAnsiTheme="minorHAnsi" w:cstheme="minorHAnsi"/>
                <w:b/>
                <w:sz w:val="16"/>
                <w:szCs w:val="16"/>
                <w:lang w:val="ru-RU" w:bidi="ar-SA"/>
              </w:rPr>
              <w:t>70</w:t>
            </w:r>
          </w:p>
        </w:tc>
        <w:tc>
          <w:tcPr>
            <w:tcW w:w="441" w:type="pct"/>
            <w:vAlign w:val="center"/>
          </w:tcPr>
          <w:p w14:paraId="4BF0EB28" w14:textId="77777777" w:rsidR="003F292C" w:rsidRPr="004D2F5F" w:rsidRDefault="003F292C" w:rsidP="0077551F">
            <w:pPr>
              <w:autoSpaceDE w:val="0"/>
              <w:autoSpaceDN w:val="0"/>
              <w:adjustRightInd w:val="0"/>
              <w:jc w:val="right"/>
              <w:rPr>
                <w:rFonts w:asciiTheme="minorHAnsi" w:eastAsiaTheme="minorEastAsia" w:hAnsiTheme="minorHAnsi" w:cstheme="minorHAnsi"/>
                <w:b/>
                <w:sz w:val="16"/>
                <w:szCs w:val="16"/>
                <w:lang w:val="ru-RU" w:bidi="ar-SA"/>
              </w:rPr>
            </w:pPr>
            <w:r w:rsidRPr="004D2F5F">
              <w:rPr>
                <w:rFonts w:asciiTheme="minorHAnsi" w:eastAsiaTheme="minorEastAsia" w:hAnsiTheme="minorHAnsi" w:cstheme="minorHAnsi"/>
                <w:b/>
                <w:sz w:val="16"/>
                <w:szCs w:val="16"/>
                <w:lang w:val="ru-RU" w:bidi="ar-SA"/>
              </w:rPr>
              <w:t>100</w:t>
            </w:r>
          </w:p>
        </w:tc>
        <w:tc>
          <w:tcPr>
            <w:tcW w:w="509" w:type="pct"/>
            <w:vAlign w:val="center"/>
          </w:tcPr>
          <w:p w14:paraId="747A495A" w14:textId="77777777" w:rsidR="003F292C" w:rsidRPr="004D2F5F" w:rsidRDefault="006F18FF" w:rsidP="0077551F">
            <w:pPr>
              <w:autoSpaceDE w:val="0"/>
              <w:autoSpaceDN w:val="0"/>
              <w:adjustRightInd w:val="0"/>
              <w:jc w:val="center"/>
              <w:rPr>
                <w:rFonts w:asciiTheme="minorHAnsi" w:eastAsiaTheme="minorEastAsia" w:hAnsiTheme="minorHAnsi" w:cstheme="minorHAnsi"/>
                <w:b/>
                <w:sz w:val="16"/>
                <w:szCs w:val="16"/>
                <w:lang w:val="ru-RU" w:bidi="ar-SA"/>
              </w:rPr>
            </w:pPr>
            <w:r w:rsidRPr="004D2F5F">
              <w:rPr>
                <w:rFonts w:asciiTheme="minorHAnsi" w:eastAsiaTheme="minorEastAsia" w:hAnsiTheme="minorHAnsi" w:cstheme="minorHAnsi"/>
                <w:b/>
                <w:sz w:val="16"/>
                <w:szCs w:val="16"/>
                <w:lang w:val="ru-RU" w:bidi="ar-SA"/>
              </w:rPr>
              <w:t>157,12</w:t>
            </w:r>
          </w:p>
        </w:tc>
      </w:tr>
    </w:tbl>
    <w:p w14:paraId="118F6F60" w14:textId="77777777" w:rsidR="003F292C" w:rsidRDefault="003F292C" w:rsidP="009F367F">
      <w:pPr>
        <w:autoSpaceDE w:val="0"/>
        <w:autoSpaceDN w:val="0"/>
        <w:adjustRightInd w:val="0"/>
        <w:spacing w:line="360" w:lineRule="auto"/>
        <w:ind w:firstLine="851"/>
        <w:rPr>
          <w:sz w:val="26"/>
          <w:szCs w:val="26"/>
          <w:lang w:val="ru-RU"/>
        </w:rPr>
      </w:pPr>
    </w:p>
    <w:p w14:paraId="46B078DC" w14:textId="00CCABCA" w:rsidR="006F18FF" w:rsidRPr="006F18FF" w:rsidRDefault="006F18FF" w:rsidP="006F18FF">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6F18FF">
        <w:rPr>
          <w:rFonts w:ascii="Times New Roman" w:eastAsia="Times New Roman" w:hAnsi="Times New Roman" w:cs="Times New Roman"/>
          <w:sz w:val="26"/>
          <w:szCs w:val="26"/>
          <w:lang w:val="ru-RU" w:eastAsia="ru-RU" w:bidi="ar-SA"/>
        </w:rPr>
        <w:t xml:space="preserve">Расходы подраздела 0203 «Мобилизационная и вневойсковая подготовка» направлены </w:t>
      </w:r>
      <w:r w:rsidR="003067F2" w:rsidRPr="006F18FF">
        <w:rPr>
          <w:rFonts w:ascii="Times New Roman" w:eastAsia="Times New Roman" w:hAnsi="Times New Roman" w:cs="Times New Roman"/>
          <w:sz w:val="26"/>
          <w:szCs w:val="26"/>
          <w:lang w:val="ru-RU" w:eastAsia="ru-RU" w:bidi="ar-SA"/>
        </w:rPr>
        <w:t>на мероприятия,</w:t>
      </w:r>
      <w:r w:rsidRPr="006F18FF">
        <w:rPr>
          <w:rFonts w:ascii="Times New Roman" w:eastAsia="Times New Roman" w:hAnsi="Times New Roman" w:cs="Times New Roman"/>
          <w:sz w:val="26"/>
          <w:szCs w:val="26"/>
          <w:lang w:val="ru-RU" w:eastAsia="ru-RU" w:bidi="ar-SA"/>
        </w:rPr>
        <w:t xml:space="preserve"> связанные со специальной военной операцией на </w:t>
      </w:r>
      <w:r w:rsidR="003067F2" w:rsidRPr="006F18FF">
        <w:rPr>
          <w:rFonts w:ascii="Times New Roman" w:eastAsia="Times New Roman" w:hAnsi="Times New Roman" w:cs="Times New Roman"/>
          <w:sz w:val="26"/>
          <w:szCs w:val="26"/>
          <w:lang w:val="ru-RU" w:eastAsia="ru-RU" w:bidi="ar-SA"/>
        </w:rPr>
        <w:t>территориях Донецкой</w:t>
      </w:r>
      <w:r w:rsidRPr="006F18FF">
        <w:rPr>
          <w:rFonts w:ascii="Times New Roman" w:eastAsia="Times New Roman" w:hAnsi="Times New Roman" w:cs="Times New Roman"/>
          <w:sz w:val="26"/>
          <w:szCs w:val="26"/>
          <w:lang w:val="ru-RU" w:eastAsia="ru-RU" w:bidi="ar-SA"/>
        </w:rPr>
        <w:t xml:space="preserve"> Народной республики, Луганской Народной республики и Украины (на приобретение средств связи для обеспечения граждан Лесозаводского городского округа, призванных по мобилизации). </w:t>
      </w:r>
    </w:p>
    <w:p w14:paraId="7B197898" w14:textId="77777777" w:rsidR="006F18FF" w:rsidRPr="006F18FF" w:rsidRDefault="006F18FF" w:rsidP="006F18FF">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6F18FF">
        <w:rPr>
          <w:rFonts w:ascii="Times New Roman" w:eastAsia="Times New Roman" w:hAnsi="Times New Roman" w:cs="Times New Roman"/>
          <w:sz w:val="26"/>
          <w:szCs w:val="26"/>
          <w:lang w:val="ru-RU" w:eastAsia="ru-RU" w:bidi="ar-SA"/>
        </w:rPr>
        <w:t>Расходы подраздела «Мероприятия по обеспечению мобилизационной готовности экономики» направлены на оплату услуг спецсвязи по передаче и доставке документов составляющих государственную тайну и на аттестацию объекта вычислительной техники на соответствие требованиям по безопасности информации.</w:t>
      </w:r>
    </w:p>
    <w:p w14:paraId="1B3455E8" w14:textId="77777777" w:rsidR="00BA489B" w:rsidRDefault="006F18FF" w:rsidP="005C0639">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63729D">
        <w:rPr>
          <w:rFonts w:ascii="Times New Roman" w:eastAsia="Times New Roman" w:hAnsi="Times New Roman" w:cs="Times New Roman"/>
          <w:sz w:val="26"/>
          <w:szCs w:val="26"/>
          <w:lang w:val="ru-RU" w:eastAsia="ru-RU" w:bidi="ar-SA"/>
        </w:rPr>
        <w:t>Исполнение расходов по разделу осуществлялось полностью Администрацией Лесозаводского городского округа.</w:t>
      </w:r>
    </w:p>
    <w:p w14:paraId="41D07455" w14:textId="77777777" w:rsidR="006F18FF" w:rsidRPr="005C0639" w:rsidRDefault="006F18FF" w:rsidP="005C0639">
      <w:pPr>
        <w:autoSpaceDE w:val="0"/>
        <w:autoSpaceDN w:val="0"/>
        <w:adjustRightInd w:val="0"/>
        <w:spacing w:line="360" w:lineRule="auto"/>
        <w:ind w:firstLine="851"/>
        <w:rPr>
          <w:rFonts w:cstheme="minorHAnsi"/>
          <w:b/>
          <w:bCs/>
          <w:sz w:val="26"/>
          <w:szCs w:val="26"/>
          <w:lang w:val="ru-RU" w:bidi="ar-SA"/>
        </w:rPr>
      </w:pPr>
    </w:p>
    <w:p w14:paraId="750BAC8E" w14:textId="77777777" w:rsidR="00BA489B" w:rsidRPr="00EE023D" w:rsidRDefault="00BA489B" w:rsidP="00EE023D">
      <w:pPr>
        <w:spacing w:line="360" w:lineRule="auto"/>
        <w:jc w:val="center"/>
        <w:rPr>
          <w:rFonts w:ascii="Times New Roman" w:eastAsia="Times New Roman" w:hAnsi="Times New Roman" w:cs="Times New Roman"/>
          <w:b/>
          <w:sz w:val="26"/>
          <w:szCs w:val="26"/>
          <w:lang w:val="ru-RU" w:eastAsia="ru-RU" w:bidi="ar-SA"/>
        </w:rPr>
      </w:pPr>
      <w:r w:rsidRPr="00EE023D">
        <w:rPr>
          <w:rFonts w:ascii="Times New Roman" w:eastAsia="Times New Roman" w:hAnsi="Times New Roman" w:cs="Times New Roman"/>
          <w:b/>
          <w:sz w:val="26"/>
          <w:szCs w:val="26"/>
          <w:lang w:val="ru-RU" w:eastAsia="ru-RU" w:bidi="ar-SA"/>
        </w:rPr>
        <w:t>Раздел</w:t>
      </w:r>
      <w:r w:rsidR="00BB63DD">
        <w:rPr>
          <w:rFonts w:ascii="Times New Roman" w:eastAsia="Times New Roman" w:hAnsi="Times New Roman" w:cs="Times New Roman"/>
          <w:b/>
          <w:sz w:val="26"/>
          <w:szCs w:val="26"/>
          <w:lang w:val="ru-RU" w:eastAsia="ru-RU" w:bidi="ar-SA"/>
        </w:rPr>
        <w:t xml:space="preserve"> </w:t>
      </w:r>
      <w:r w:rsidRPr="00EE023D">
        <w:rPr>
          <w:rFonts w:ascii="Times New Roman" w:eastAsia="Times New Roman" w:hAnsi="Times New Roman" w:cs="Times New Roman"/>
          <w:b/>
          <w:sz w:val="26"/>
          <w:szCs w:val="26"/>
          <w:lang w:val="ru-RU" w:eastAsia="ru-RU" w:bidi="ar-SA"/>
        </w:rPr>
        <w:t>0300 «Национальная безопасность и правоохранительная деятельность»</w:t>
      </w:r>
    </w:p>
    <w:p w14:paraId="5BE7AEF5" w14:textId="77777777" w:rsidR="00BA489B" w:rsidRPr="00EE023D" w:rsidRDefault="00BA489B" w:rsidP="00EE023D">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EE023D">
        <w:rPr>
          <w:rFonts w:ascii="Times New Roman" w:eastAsia="Times New Roman" w:hAnsi="Times New Roman" w:cs="Times New Roman"/>
          <w:sz w:val="26"/>
          <w:szCs w:val="26"/>
          <w:lang w:val="ru-RU" w:eastAsia="ru-RU" w:bidi="ar-SA"/>
        </w:rPr>
        <w:lastRenderedPageBreak/>
        <w:t xml:space="preserve">Расходы по разделу 0300 </w:t>
      </w:r>
      <w:r w:rsidR="0063729D" w:rsidRPr="00EE023D">
        <w:rPr>
          <w:rFonts w:ascii="Times New Roman" w:eastAsia="Times New Roman" w:hAnsi="Times New Roman" w:cs="Times New Roman"/>
          <w:sz w:val="26"/>
          <w:szCs w:val="26"/>
          <w:lang w:val="ru-RU" w:eastAsia="ru-RU" w:bidi="ar-SA"/>
        </w:rPr>
        <w:t>«</w:t>
      </w:r>
      <w:r w:rsidR="00662747" w:rsidRPr="00EE023D">
        <w:rPr>
          <w:rFonts w:ascii="Times New Roman" w:eastAsia="Times New Roman" w:hAnsi="Times New Roman" w:cs="Times New Roman"/>
          <w:sz w:val="26"/>
          <w:szCs w:val="26"/>
          <w:lang w:val="ru-RU" w:eastAsia="ru-RU" w:bidi="ar-SA"/>
        </w:rPr>
        <w:t>Н</w:t>
      </w:r>
      <w:r w:rsidR="0063729D" w:rsidRPr="00EE023D">
        <w:rPr>
          <w:rFonts w:ascii="Times New Roman" w:eastAsia="Times New Roman" w:hAnsi="Times New Roman" w:cs="Times New Roman"/>
          <w:sz w:val="26"/>
          <w:szCs w:val="26"/>
          <w:lang w:val="ru-RU" w:eastAsia="ru-RU" w:bidi="ar-SA"/>
        </w:rPr>
        <w:t xml:space="preserve">ациональная безопасность и правоохранительная деятельность» </w:t>
      </w:r>
      <w:r w:rsidRPr="00EE023D">
        <w:rPr>
          <w:rFonts w:ascii="Times New Roman" w:eastAsia="Times New Roman" w:hAnsi="Times New Roman" w:cs="Times New Roman"/>
          <w:sz w:val="26"/>
          <w:szCs w:val="26"/>
          <w:lang w:val="ru-RU" w:eastAsia="ru-RU" w:bidi="ar-SA"/>
        </w:rPr>
        <w:t xml:space="preserve">исполнены в сумме </w:t>
      </w:r>
      <w:r w:rsidR="00F5063B">
        <w:rPr>
          <w:rFonts w:ascii="Times New Roman" w:eastAsia="Times New Roman" w:hAnsi="Times New Roman" w:cs="Times New Roman"/>
          <w:sz w:val="26"/>
          <w:szCs w:val="26"/>
          <w:lang w:val="ru-RU" w:eastAsia="ru-RU" w:bidi="ar-SA"/>
        </w:rPr>
        <w:t>5069,49</w:t>
      </w:r>
      <w:r w:rsidRPr="00EE023D">
        <w:rPr>
          <w:rFonts w:ascii="Times New Roman" w:eastAsia="Times New Roman" w:hAnsi="Times New Roman" w:cs="Times New Roman"/>
          <w:sz w:val="26"/>
          <w:szCs w:val="26"/>
          <w:lang w:val="ru-RU" w:eastAsia="ru-RU" w:bidi="ar-SA"/>
        </w:rPr>
        <w:t xml:space="preserve"> тыс. руб. или </w:t>
      </w:r>
      <w:r w:rsidR="00F5063B">
        <w:rPr>
          <w:rFonts w:ascii="Times New Roman" w:eastAsia="Times New Roman" w:hAnsi="Times New Roman" w:cs="Times New Roman"/>
          <w:sz w:val="26"/>
          <w:szCs w:val="26"/>
          <w:lang w:val="ru-RU" w:eastAsia="ru-RU" w:bidi="ar-SA"/>
        </w:rPr>
        <w:t>100</w:t>
      </w:r>
      <w:r w:rsidRPr="00EE023D">
        <w:rPr>
          <w:rFonts w:ascii="Times New Roman" w:eastAsia="Times New Roman" w:hAnsi="Times New Roman" w:cs="Times New Roman"/>
          <w:sz w:val="26"/>
          <w:szCs w:val="26"/>
          <w:lang w:val="ru-RU" w:eastAsia="ru-RU" w:bidi="ar-SA"/>
        </w:rPr>
        <w:t xml:space="preserve">% от плановых показателей. </w:t>
      </w:r>
    </w:p>
    <w:p w14:paraId="622FD215" w14:textId="77777777" w:rsidR="00BA489B" w:rsidRDefault="00BA489B" w:rsidP="00EE023D">
      <w:pPr>
        <w:autoSpaceDE w:val="0"/>
        <w:autoSpaceDN w:val="0"/>
        <w:adjustRightInd w:val="0"/>
        <w:spacing w:line="360" w:lineRule="auto"/>
        <w:rPr>
          <w:rFonts w:ascii="Times New Roman" w:hAnsi="Times New Roman" w:cs="Times New Roman"/>
          <w:sz w:val="26"/>
          <w:szCs w:val="26"/>
          <w:lang w:val="ru-RU" w:bidi="ar-SA"/>
        </w:rPr>
      </w:pPr>
      <w:r w:rsidRPr="00EE023D">
        <w:rPr>
          <w:rFonts w:ascii="Times New Roman" w:eastAsia="Times New Roman" w:hAnsi="Times New Roman" w:cs="Times New Roman"/>
          <w:sz w:val="26"/>
          <w:szCs w:val="26"/>
          <w:lang w:val="ru-RU" w:eastAsia="ru-RU" w:bidi="ar-SA"/>
        </w:rPr>
        <w:t>По отношению к 20</w:t>
      </w:r>
      <w:r w:rsidR="00D559D4" w:rsidRPr="00EE023D">
        <w:rPr>
          <w:rFonts w:ascii="Times New Roman" w:eastAsia="Times New Roman" w:hAnsi="Times New Roman" w:cs="Times New Roman"/>
          <w:sz w:val="26"/>
          <w:szCs w:val="26"/>
          <w:lang w:val="ru-RU" w:eastAsia="ru-RU" w:bidi="ar-SA"/>
        </w:rPr>
        <w:t>2</w:t>
      </w:r>
      <w:r w:rsidR="00F5063B">
        <w:rPr>
          <w:rFonts w:ascii="Times New Roman" w:eastAsia="Times New Roman" w:hAnsi="Times New Roman" w:cs="Times New Roman"/>
          <w:sz w:val="26"/>
          <w:szCs w:val="26"/>
          <w:lang w:val="ru-RU" w:eastAsia="ru-RU" w:bidi="ar-SA"/>
        </w:rPr>
        <w:t>2</w:t>
      </w:r>
      <w:r w:rsidRPr="00EE023D">
        <w:rPr>
          <w:rFonts w:ascii="Times New Roman" w:eastAsia="Times New Roman" w:hAnsi="Times New Roman" w:cs="Times New Roman"/>
          <w:sz w:val="26"/>
          <w:szCs w:val="26"/>
          <w:lang w:val="ru-RU" w:eastAsia="ru-RU" w:bidi="ar-SA"/>
        </w:rPr>
        <w:t>году (</w:t>
      </w:r>
      <w:r w:rsidR="00F5063B">
        <w:rPr>
          <w:rFonts w:ascii="Times New Roman" w:eastAsia="Times New Roman" w:hAnsi="Times New Roman" w:cs="Times New Roman"/>
          <w:sz w:val="26"/>
          <w:szCs w:val="26"/>
          <w:lang w:val="ru-RU" w:eastAsia="ru-RU" w:bidi="ar-SA"/>
        </w:rPr>
        <w:t>4469,68</w:t>
      </w:r>
      <w:r w:rsidRPr="00EE023D">
        <w:rPr>
          <w:rFonts w:ascii="Times New Roman" w:eastAsia="Times New Roman" w:hAnsi="Times New Roman" w:cs="Times New Roman"/>
          <w:sz w:val="26"/>
          <w:szCs w:val="26"/>
          <w:lang w:val="ru-RU" w:eastAsia="ru-RU" w:bidi="ar-SA"/>
        </w:rPr>
        <w:t xml:space="preserve"> тыс. руб.) расходы </w:t>
      </w:r>
      <w:r w:rsidR="00662747" w:rsidRPr="00EE023D">
        <w:rPr>
          <w:rFonts w:ascii="Times New Roman" w:eastAsia="Times New Roman" w:hAnsi="Times New Roman" w:cs="Times New Roman"/>
          <w:sz w:val="26"/>
          <w:szCs w:val="26"/>
          <w:lang w:val="ru-RU" w:eastAsia="ru-RU" w:bidi="ar-SA"/>
        </w:rPr>
        <w:t>увеличились</w:t>
      </w:r>
      <w:r w:rsidRPr="00EE023D">
        <w:rPr>
          <w:rFonts w:ascii="Times New Roman" w:eastAsia="Times New Roman" w:hAnsi="Times New Roman" w:cs="Times New Roman"/>
          <w:sz w:val="26"/>
          <w:szCs w:val="26"/>
          <w:lang w:val="ru-RU" w:eastAsia="ru-RU" w:bidi="ar-SA"/>
        </w:rPr>
        <w:t xml:space="preserve"> на </w:t>
      </w:r>
      <w:r w:rsidR="00F5063B">
        <w:rPr>
          <w:rFonts w:ascii="Times New Roman" w:eastAsia="Times New Roman" w:hAnsi="Times New Roman" w:cs="Times New Roman"/>
          <w:sz w:val="26"/>
          <w:szCs w:val="26"/>
          <w:lang w:val="ru-RU" w:eastAsia="ru-RU" w:bidi="ar-SA"/>
        </w:rPr>
        <w:t>599,81</w:t>
      </w:r>
      <w:r w:rsidRPr="00EE023D">
        <w:rPr>
          <w:rFonts w:ascii="Times New Roman" w:eastAsia="Times New Roman" w:hAnsi="Times New Roman" w:cs="Times New Roman"/>
          <w:sz w:val="26"/>
          <w:szCs w:val="26"/>
          <w:lang w:val="ru-RU" w:eastAsia="ru-RU" w:bidi="ar-SA"/>
        </w:rPr>
        <w:t xml:space="preserve"> тыс. руб. </w:t>
      </w:r>
      <w:r w:rsidR="00BB63DD">
        <w:rPr>
          <w:rFonts w:ascii="Times New Roman" w:eastAsia="Times New Roman" w:hAnsi="Times New Roman" w:cs="Times New Roman"/>
          <w:sz w:val="26"/>
          <w:szCs w:val="26"/>
          <w:lang w:val="ru-RU" w:eastAsia="ru-RU" w:bidi="ar-SA"/>
        </w:rPr>
        <w:t xml:space="preserve"> </w:t>
      </w:r>
      <w:r w:rsidRPr="00EE023D">
        <w:rPr>
          <w:rFonts w:ascii="Times New Roman" w:hAnsi="Times New Roman" w:cs="Times New Roman"/>
          <w:sz w:val="26"/>
          <w:szCs w:val="26"/>
          <w:lang w:val="ru-RU" w:bidi="ar-SA"/>
        </w:rPr>
        <w:t xml:space="preserve">Расходы по разделу </w:t>
      </w:r>
      <w:r w:rsidRPr="00EE023D">
        <w:rPr>
          <w:rFonts w:ascii="Times New Roman" w:eastAsia="Times New Roman" w:hAnsi="Times New Roman" w:cs="Times New Roman"/>
          <w:sz w:val="26"/>
          <w:szCs w:val="26"/>
          <w:lang w:val="ru-RU" w:eastAsia="ru-RU" w:bidi="ar-SA"/>
        </w:rPr>
        <w:t>«Национальная безопасность и правоохранительная деятельность»</w:t>
      </w:r>
      <w:r w:rsidRPr="00EE023D">
        <w:rPr>
          <w:rFonts w:ascii="Times New Roman" w:hAnsi="Times New Roman" w:cs="Times New Roman"/>
          <w:sz w:val="26"/>
          <w:szCs w:val="26"/>
          <w:lang w:val="ru-RU" w:bidi="ar-SA"/>
        </w:rPr>
        <w:t xml:space="preserve"> занимают </w:t>
      </w:r>
      <w:r w:rsidR="00662747" w:rsidRPr="00A36AD3">
        <w:rPr>
          <w:rFonts w:ascii="Times New Roman" w:hAnsi="Times New Roman" w:cs="Times New Roman"/>
          <w:sz w:val="26"/>
          <w:szCs w:val="26"/>
          <w:lang w:val="ru-RU" w:bidi="ar-SA"/>
        </w:rPr>
        <w:t>0,</w:t>
      </w:r>
      <w:r w:rsidR="00A36AD3" w:rsidRPr="00A36AD3">
        <w:rPr>
          <w:rFonts w:ascii="Times New Roman" w:hAnsi="Times New Roman" w:cs="Times New Roman"/>
          <w:sz w:val="26"/>
          <w:szCs w:val="26"/>
          <w:lang w:val="ru-RU" w:bidi="ar-SA"/>
        </w:rPr>
        <w:t>3</w:t>
      </w:r>
      <w:r w:rsidRPr="00A36AD3">
        <w:rPr>
          <w:rFonts w:ascii="Times New Roman" w:hAnsi="Times New Roman" w:cs="Times New Roman"/>
          <w:sz w:val="26"/>
          <w:szCs w:val="26"/>
          <w:lang w:val="ru-RU" w:bidi="ar-SA"/>
        </w:rPr>
        <w:t>% в объеме расходов бюджета.</w:t>
      </w:r>
    </w:p>
    <w:p w14:paraId="5F9B4ABD" w14:textId="77777777" w:rsidR="00BB63DD" w:rsidRPr="00515D7E" w:rsidRDefault="00BB63DD" w:rsidP="00BB63DD">
      <w:pPr>
        <w:autoSpaceDE w:val="0"/>
        <w:autoSpaceDN w:val="0"/>
        <w:adjustRightInd w:val="0"/>
        <w:ind w:firstLine="708"/>
        <w:jc w:val="right"/>
        <w:rPr>
          <w:rFonts w:ascii="Times New Roman" w:hAnsi="Times New Roman" w:cs="Times New Roman"/>
          <w:sz w:val="26"/>
          <w:szCs w:val="26"/>
          <w:lang w:val="ru-RU" w:bidi="ar-SA"/>
        </w:rPr>
      </w:pPr>
      <w:r>
        <w:rPr>
          <w:rFonts w:ascii="Times New Roman" w:hAnsi="Times New Roman" w:cs="Times New Roman"/>
          <w:sz w:val="26"/>
          <w:szCs w:val="26"/>
          <w:lang w:val="ru-RU" w:bidi="ar-SA"/>
        </w:rPr>
        <w:t xml:space="preserve">                                                                                                                             </w:t>
      </w:r>
      <w:r w:rsidRPr="00515D7E">
        <w:rPr>
          <w:sz w:val="26"/>
          <w:szCs w:val="26"/>
          <w:lang w:val="ru-RU"/>
        </w:rPr>
        <w:t>Таблица 1</w:t>
      </w:r>
      <w:r>
        <w:rPr>
          <w:sz w:val="26"/>
          <w:szCs w:val="26"/>
          <w:lang w:val="ru-RU"/>
        </w:rPr>
        <w:t>3</w:t>
      </w:r>
    </w:p>
    <w:p w14:paraId="638F3011" w14:textId="77777777" w:rsidR="00BB63DD" w:rsidRDefault="00BB63DD" w:rsidP="00BB63DD">
      <w:pPr>
        <w:autoSpaceDE w:val="0"/>
        <w:autoSpaceDN w:val="0"/>
        <w:adjustRightInd w:val="0"/>
        <w:ind w:firstLine="0"/>
        <w:rPr>
          <w:rFonts w:ascii="Times New Roman" w:hAnsi="Times New Roman" w:cs="Times New Roman"/>
          <w:sz w:val="26"/>
          <w:szCs w:val="26"/>
          <w:lang w:val="ru-RU" w:bidi="ar-SA"/>
        </w:rPr>
      </w:pP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sidRPr="00515D7E">
        <w:rPr>
          <w:rFonts w:ascii="Times New Roman" w:hAnsi="Times New Roman" w:cs="Times New Roman"/>
          <w:sz w:val="24"/>
          <w:szCs w:val="24"/>
          <w:lang w:val="ru-RU" w:bidi="ar-SA"/>
        </w:rPr>
        <w:tab/>
      </w:r>
      <w:r>
        <w:rPr>
          <w:rFonts w:ascii="Times New Roman" w:hAnsi="Times New Roman" w:cs="Times New Roman"/>
          <w:sz w:val="24"/>
          <w:szCs w:val="24"/>
          <w:lang w:val="ru-RU" w:bidi="ar-SA"/>
        </w:rPr>
        <w:t xml:space="preserve">             </w:t>
      </w:r>
      <w:r w:rsidRPr="00515D7E">
        <w:rPr>
          <w:rFonts w:ascii="Times New Roman" w:hAnsi="Times New Roman" w:cs="Times New Roman"/>
          <w:sz w:val="20"/>
          <w:szCs w:val="20"/>
          <w:lang w:val="ru-RU" w:bidi="ar-SA"/>
        </w:rPr>
        <w:t>(тыс. руб.)</w:t>
      </w:r>
    </w:p>
    <w:tbl>
      <w:tblPr>
        <w:tblStyle w:val="a4"/>
        <w:tblW w:w="5000" w:type="pct"/>
        <w:jc w:val="center"/>
        <w:tblLayout w:type="fixed"/>
        <w:tblLook w:val="04A0" w:firstRow="1" w:lastRow="0" w:firstColumn="1" w:lastColumn="0" w:noHBand="0" w:noVBand="1"/>
      </w:tblPr>
      <w:tblGrid>
        <w:gridCol w:w="594"/>
        <w:gridCol w:w="2012"/>
        <w:gridCol w:w="1015"/>
        <w:gridCol w:w="1161"/>
        <w:gridCol w:w="1161"/>
        <w:gridCol w:w="1167"/>
        <w:gridCol w:w="871"/>
        <w:gridCol w:w="869"/>
        <w:gridCol w:w="1003"/>
      </w:tblGrid>
      <w:tr w:rsidR="006F18FF" w:rsidRPr="00852CD5" w14:paraId="7BBA3E28" w14:textId="77777777" w:rsidTr="0077551F">
        <w:trPr>
          <w:trHeight w:val="297"/>
          <w:jc w:val="center"/>
        </w:trPr>
        <w:tc>
          <w:tcPr>
            <w:tcW w:w="301" w:type="pct"/>
            <w:vMerge w:val="restart"/>
            <w:textDirection w:val="btLr"/>
            <w:vAlign w:val="center"/>
          </w:tcPr>
          <w:p w14:paraId="0733DC3D" w14:textId="77777777" w:rsidR="006F18FF" w:rsidRPr="00852CD5" w:rsidRDefault="006F18FF" w:rsidP="0077551F">
            <w:pPr>
              <w:autoSpaceDE w:val="0"/>
              <w:autoSpaceDN w:val="0"/>
              <w:adjustRightInd w:val="0"/>
              <w:ind w:right="113"/>
              <w:jc w:val="center"/>
              <w:rPr>
                <w:rFonts w:asciiTheme="minorHAnsi" w:eastAsiaTheme="minorEastAsia" w:hAnsiTheme="minorHAnsi" w:cstheme="minorBidi"/>
                <w:color w:val="FF0000"/>
                <w:sz w:val="18"/>
                <w:szCs w:val="18"/>
                <w:lang w:val="ru-RU" w:bidi="ar-SA"/>
              </w:rPr>
            </w:pPr>
            <w:r w:rsidRPr="00440CC8">
              <w:rPr>
                <w:rFonts w:asciiTheme="minorHAnsi" w:eastAsiaTheme="minorEastAsia" w:hAnsiTheme="minorHAnsi" w:cstheme="minorBidi"/>
                <w:sz w:val="18"/>
                <w:szCs w:val="18"/>
                <w:lang w:val="ru-RU" w:bidi="ar-SA"/>
              </w:rPr>
              <w:t>Подраздел</w:t>
            </w:r>
          </w:p>
        </w:tc>
        <w:tc>
          <w:tcPr>
            <w:tcW w:w="1021" w:type="pct"/>
            <w:vMerge w:val="restart"/>
            <w:vAlign w:val="center"/>
          </w:tcPr>
          <w:p w14:paraId="6B94BE63" w14:textId="77777777" w:rsidR="006F18FF" w:rsidRPr="00852CD5" w:rsidRDefault="006F18FF" w:rsidP="0077551F">
            <w:pPr>
              <w:autoSpaceDE w:val="0"/>
              <w:autoSpaceDN w:val="0"/>
              <w:adjustRightInd w:val="0"/>
              <w:jc w:val="center"/>
              <w:rPr>
                <w:rFonts w:asciiTheme="minorHAnsi" w:eastAsiaTheme="minorEastAsia" w:hAnsiTheme="minorHAnsi" w:cstheme="minorBidi"/>
                <w:color w:val="FF0000"/>
                <w:sz w:val="18"/>
                <w:szCs w:val="18"/>
                <w:lang w:val="ru-RU" w:bidi="ar-SA"/>
              </w:rPr>
            </w:pPr>
            <w:r w:rsidRPr="00440CC8">
              <w:rPr>
                <w:rFonts w:asciiTheme="minorHAnsi" w:eastAsiaTheme="minorEastAsia" w:hAnsiTheme="minorHAnsi" w:cstheme="minorBidi"/>
                <w:sz w:val="18"/>
                <w:szCs w:val="18"/>
                <w:lang w:val="ru-RU" w:bidi="ar-SA"/>
              </w:rPr>
              <w:t>Наименование</w:t>
            </w:r>
          </w:p>
        </w:tc>
        <w:tc>
          <w:tcPr>
            <w:tcW w:w="515" w:type="pct"/>
            <w:vMerge w:val="restart"/>
            <w:textDirection w:val="btLr"/>
            <w:vAlign w:val="center"/>
          </w:tcPr>
          <w:p w14:paraId="4458DEF1" w14:textId="77777777" w:rsidR="006F18FF" w:rsidRPr="00DD2B07" w:rsidRDefault="006F18FF" w:rsidP="0077551F">
            <w:pPr>
              <w:autoSpaceDE w:val="0"/>
              <w:autoSpaceDN w:val="0"/>
              <w:adjustRightInd w:val="0"/>
              <w:ind w:left="113" w:right="113"/>
              <w:jc w:val="center"/>
              <w:rPr>
                <w:rFonts w:asciiTheme="minorHAnsi" w:eastAsiaTheme="minorEastAsia" w:hAnsiTheme="minorHAnsi" w:cstheme="minorBidi"/>
                <w:sz w:val="18"/>
                <w:szCs w:val="18"/>
                <w:lang w:val="ru-RU" w:bidi="ar-SA"/>
              </w:rPr>
            </w:pPr>
            <w:r w:rsidRPr="00DD2B07">
              <w:rPr>
                <w:rFonts w:asciiTheme="minorHAnsi" w:eastAsiaTheme="minorEastAsia" w:hAnsiTheme="minorHAnsi" w:cstheme="minorBidi"/>
                <w:sz w:val="18"/>
                <w:szCs w:val="18"/>
                <w:lang w:val="ru-RU" w:bidi="ar-SA"/>
              </w:rPr>
              <w:t>Исполнено за 202</w:t>
            </w:r>
            <w:r>
              <w:rPr>
                <w:rFonts w:asciiTheme="minorHAnsi" w:eastAsiaTheme="minorEastAsia" w:hAnsiTheme="minorHAnsi" w:cstheme="minorBidi"/>
                <w:sz w:val="18"/>
                <w:szCs w:val="18"/>
                <w:lang w:val="ru-RU" w:bidi="ar-SA"/>
              </w:rPr>
              <w:t>1</w:t>
            </w:r>
            <w:r w:rsidRPr="00DD2B07">
              <w:rPr>
                <w:rFonts w:asciiTheme="minorHAnsi" w:eastAsiaTheme="minorEastAsia" w:hAnsiTheme="minorHAnsi" w:cstheme="minorBidi"/>
                <w:sz w:val="18"/>
                <w:szCs w:val="18"/>
                <w:lang w:val="ru-RU" w:bidi="ar-SA"/>
              </w:rPr>
              <w:t xml:space="preserve"> год</w:t>
            </w:r>
          </w:p>
        </w:tc>
        <w:tc>
          <w:tcPr>
            <w:tcW w:w="589" w:type="pct"/>
            <w:vMerge w:val="restart"/>
            <w:textDirection w:val="btLr"/>
            <w:vAlign w:val="center"/>
          </w:tcPr>
          <w:p w14:paraId="206D8A83" w14:textId="77777777" w:rsidR="006F18FF" w:rsidRPr="00852CD5" w:rsidRDefault="006F18FF" w:rsidP="0077551F">
            <w:pPr>
              <w:autoSpaceDE w:val="0"/>
              <w:autoSpaceDN w:val="0"/>
              <w:adjustRightInd w:val="0"/>
              <w:ind w:left="113" w:right="113"/>
              <w:jc w:val="center"/>
              <w:rPr>
                <w:rFonts w:asciiTheme="minorHAnsi" w:eastAsiaTheme="minorEastAsia" w:hAnsiTheme="minorHAnsi" w:cstheme="minorBidi"/>
                <w:color w:val="FF0000"/>
                <w:sz w:val="18"/>
                <w:szCs w:val="18"/>
                <w:lang w:val="ru-RU" w:bidi="ar-SA"/>
              </w:rPr>
            </w:pPr>
            <w:r w:rsidRPr="00DD2B07">
              <w:rPr>
                <w:rFonts w:asciiTheme="minorHAnsi" w:eastAsiaTheme="minorEastAsia" w:hAnsiTheme="minorHAnsi" w:cstheme="minorBidi"/>
                <w:sz w:val="18"/>
                <w:szCs w:val="18"/>
                <w:lang w:val="ru-RU" w:bidi="ar-SA"/>
              </w:rPr>
              <w:t>Исполнено за 202</w:t>
            </w:r>
            <w:r>
              <w:rPr>
                <w:rFonts w:asciiTheme="minorHAnsi" w:eastAsiaTheme="minorEastAsia" w:hAnsiTheme="minorHAnsi" w:cstheme="minorBidi"/>
                <w:sz w:val="18"/>
                <w:szCs w:val="18"/>
                <w:lang w:val="ru-RU" w:bidi="ar-SA"/>
              </w:rPr>
              <w:t>2</w:t>
            </w:r>
            <w:r w:rsidRPr="00DD2B07">
              <w:rPr>
                <w:rFonts w:asciiTheme="minorHAnsi" w:eastAsiaTheme="minorEastAsia" w:hAnsiTheme="minorHAnsi" w:cstheme="minorBidi"/>
                <w:sz w:val="18"/>
                <w:szCs w:val="18"/>
                <w:lang w:val="ru-RU" w:bidi="ar-SA"/>
              </w:rPr>
              <w:t xml:space="preserve"> год</w:t>
            </w:r>
          </w:p>
        </w:tc>
        <w:tc>
          <w:tcPr>
            <w:tcW w:w="589" w:type="pct"/>
            <w:vMerge w:val="restart"/>
            <w:textDirection w:val="btLr"/>
            <w:vAlign w:val="center"/>
          </w:tcPr>
          <w:p w14:paraId="25677798" w14:textId="77777777" w:rsidR="006F18FF" w:rsidRPr="00EB79F1" w:rsidRDefault="006F18FF" w:rsidP="0077551F">
            <w:pPr>
              <w:autoSpaceDE w:val="0"/>
              <w:autoSpaceDN w:val="0"/>
              <w:adjustRightInd w:val="0"/>
              <w:ind w:left="113" w:right="113"/>
              <w:jc w:val="center"/>
              <w:rPr>
                <w:sz w:val="18"/>
                <w:szCs w:val="18"/>
                <w:lang w:val="ru-RU" w:bidi="ar-SA"/>
              </w:rPr>
            </w:pPr>
            <w:r>
              <w:rPr>
                <w:sz w:val="18"/>
                <w:szCs w:val="18"/>
                <w:lang w:val="ru-RU" w:bidi="ar-SA"/>
              </w:rPr>
              <w:t>Уточнённый план на 2023 год</w:t>
            </w:r>
          </w:p>
        </w:tc>
        <w:tc>
          <w:tcPr>
            <w:tcW w:w="1475" w:type="pct"/>
            <w:gridSpan w:val="3"/>
            <w:vAlign w:val="center"/>
          </w:tcPr>
          <w:p w14:paraId="0D63B7F2" w14:textId="77777777" w:rsidR="006F18FF" w:rsidRPr="00EB79F1" w:rsidRDefault="006F18FF" w:rsidP="0077551F">
            <w:pPr>
              <w:autoSpaceDE w:val="0"/>
              <w:autoSpaceDN w:val="0"/>
              <w:adjustRightInd w:val="0"/>
              <w:jc w:val="center"/>
              <w:rPr>
                <w:rFonts w:asciiTheme="minorHAnsi" w:eastAsiaTheme="minorEastAsia" w:hAnsiTheme="minorHAnsi" w:cstheme="minorBidi"/>
                <w:sz w:val="18"/>
                <w:szCs w:val="18"/>
                <w:lang w:val="ru-RU" w:bidi="ar-SA"/>
              </w:rPr>
            </w:pPr>
            <w:r w:rsidRPr="00EB79F1">
              <w:rPr>
                <w:rFonts w:asciiTheme="minorHAnsi" w:eastAsiaTheme="minorEastAsia" w:hAnsiTheme="minorHAnsi" w:cstheme="minorBidi"/>
                <w:sz w:val="18"/>
                <w:szCs w:val="18"/>
                <w:lang w:val="ru-RU" w:bidi="ar-SA"/>
              </w:rPr>
              <w:t>Исполнено за 202</w:t>
            </w:r>
            <w:r>
              <w:rPr>
                <w:rFonts w:asciiTheme="minorHAnsi" w:eastAsiaTheme="minorEastAsia" w:hAnsiTheme="minorHAnsi" w:cstheme="minorBidi"/>
                <w:sz w:val="18"/>
                <w:szCs w:val="18"/>
                <w:lang w:val="ru-RU" w:bidi="ar-SA"/>
              </w:rPr>
              <w:t>3</w:t>
            </w:r>
            <w:r w:rsidRPr="00EB79F1">
              <w:rPr>
                <w:rFonts w:asciiTheme="minorHAnsi" w:eastAsiaTheme="minorEastAsia" w:hAnsiTheme="minorHAnsi" w:cstheme="minorBidi"/>
                <w:sz w:val="18"/>
                <w:szCs w:val="18"/>
                <w:lang w:val="ru-RU" w:bidi="ar-SA"/>
              </w:rPr>
              <w:t xml:space="preserve"> год</w:t>
            </w:r>
          </w:p>
          <w:p w14:paraId="45947B75" w14:textId="77777777" w:rsidR="006F18FF" w:rsidRPr="00852CD5" w:rsidRDefault="006F18FF" w:rsidP="0077551F">
            <w:pPr>
              <w:autoSpaceDE w:val="0"/>
              <w:autoSpaceDN w:val="0"/>
              <w:adjustRightInd w:val="0"/>
              <w:ind w:firstLine="709"/>
              <w:jc w:val="center"/>
              <w:rPr>
                <w:rFonts w:asciiTheme="minorHAnsi" w:eastAsiaTheme="minorEastAsia" w:hAnsiTheme="minorHAnsi" w:cstheme="minorBidi"/>
                <w:color w:val="FF0000"/>
                <w:sz w:val="18"/>
                <w:szCs w:val="18"/>
                <w:lang w:val="ru-RU" w:bidi="ar-SA"/>
              </w:rPr>
            </w:pPr>
          </w:p>
        </w:tc>
        <w:tc>
          <w:tcPr>
            <w:tcW w:w="509" w:type="pct"/>
            <w:vMerge w:val="restart"/>
            <w:textDirection w:val="btLr"/>
            <w:vAlign w:val="center"/>
          </w:tcPr>
          <w:p w14:paraId="6C510859" w14:textId="77777777" w:rsidR="006F18FF" w:rsidRPr="00852CD5" w:rsidRDefault="006F18FF" w:rsidP="0077551F">
            <w:pPr>
              <w:autoSpaceDE w:val="0"/>
              <w:autoSpaceDN w:val="0"/>
              <w:adjustRightInd w:val="0"/>
              <w:ind w:left="113" w:right="113"/>
              <w:rPr>
                <w:rFonts w:asciiTheme="minorHAnsi" w:eastAsiaTheme="minorEastAsia" w:hAnsiTheme="minorHAnsi" w:cstheme="minorBidi"/>
                <w:color w:val="FF0000"/>
                <w:sz w:val="18"/>
                <w:szCs w:val="18"/>
                <w:lang w:val="ru-RU" w:bidi="ar-SA"/>
              </w:rPr>
            </w:pPr>
            <w:r w:rsidRPr="00440CC8">
              <w:rPr>
                <w:rFonts w:asciiTheme="minorHAnsi" w:eastAsiaTheme="minorEastAsia" w:hAnsiTheme="minorHAnsi" w:cstheme="minorBidi"/>
                <w:sz w:val="18"/>
                <w:szCs w:val="18"/>
                <w:lang w:val="ru-RU" w:bidi="ar-SA"/>
              </w:rPr>
              <w:t>Неисполнено</w:t>
            </w:r>
          </w:p>
        </w:tc>
      </w:tr>
      <w:tr w:rsidR="006F18FF" w:rsidRPr="00852CD5" w14:paraId="6E5E7165" w14:textId="77777777" w:rsidTr="0077551F">
        <w:trPr>
          <w:cantSplit/>
          <w:trHeight w:val="1134"/>
          <w:jc w:val="center"/>
        </w:trPr>
        <w:tc>
          <w:tcPr>
            <w:tcW w:w="301" w:type="pct"/>
            <w:vMerge/>
            <w:vAlign w:val="center"/>
          </w:tcPr>
          <w:p w14:paraId="32EF803D" w14:textId="77777777" w:rsidR="006F18FF" w:rsidRPr="00852CD5" w:rsidRDefault="006F18FF" w:rsidP="0077551F">
            <w:pPr>
              <w:autoSpaceDE w:val="0"/>
              <w:autoSpaceDN w:val="0"/>
              <w:adjustRightInd w:val="0"/>
              <w:ind w:firstLine="709"/>
              <w:jc w:val="left"/>
              <w:rPr>
                <w:rFonts w:asciiTheme="minorHAnsi" w:eastAsiaTheme="minorEastAsia" w:hAnsiTheme="minorHAnsi" w:cstheme="minorBidi"/>
                <w:color w:val="FF0000"/>
                <w:sz w:val="22"/>
                <w:szCs w:val="22"/>
                <w:lang w:val="ru-RU" w:bidi="ar-SA"/>
              </w:rPr>
            </w:pPr>
          </w:p>
        </w:tc>
        <w:tc>
          <w:tcPr>
            <w:tcW w:w="1021" w:type="pct"/>
            <w:vMerge/>
            <w:vAlign w:val="center"/>
          </w:tcPr>
          <w:p w14:paraId="291779CE" w14:textId="77777777" w:rsidR="006F18FF" w:rsidRPr="00852CD5" w:rsidRDefault="006F18FF" w:rsidP="0077551F">
            <w:pPr>
              <w:autoSpaceDE w:val="0"/>
              <w:autoSpaceDN w:val="0"/>
              <w:adjustRightInd w:val="0"/>
              <w:ind w:firstLine="709"/>
              <w:jc w:val="left"/>
              <w:rPr>
                <w:rFonts w:asciiTheme="minorHAnsi" w:eastAsiaTheme="minorEastAsia" w:hAnsiTheme="minorHAnsi" w:cstheme="minorBidi"/>
                <w:color w:val="FF0000"/>
                <w:sz w:val="22"/>
                <w:szCs w:val="22"/>
                <w:lang w:val="ru-RU" w:bidi="ar-SA"/>
              </w:rPr>
            </w:pPr>
          </w:p>
        </w:tc>
        <w:tc>
          <w:tcPr>
            <w:tcW w:w="515" w:type="pct"/>
            <w:vMerge/>
            <w:vAlign w:val="center"/>
          </w:tcPr>
          <w:p w14:paraId="04A89EEB" w14:textId="77777777" w:rsidR="006F18FF" w:rsidRPr="00DD2B07" w:rsidRDefault="006F18FF" w:rsidP="0077551F">
            <w:pPr>
              <w:autoSpaceDE w:val="0"/>
              <w:autoSpaceDN w:val="0"/>
              <w:adjustRightInd w:val="0"/>
              <w:ind w:firstLine="709"/>
              <w:jc w:val="left"/>
              <w:rPr>
                <w:rFonts w:asciiTheme="minorHAnsi" w:eastAsiaTheme="minorEastAsia" w:hAnsiTheme="minorHAnsi" w:cstheme="minorBidi"/>
                <w:b/>
                <w:sz w:val="18"/>
                <w:szCs w:val="18"/>
                <w:lang w:val="ru-RU" w:bidi="ar-SA"/>
              </w:rPr>
            </w:pPr>
          </w:p>
        </w:tc>
        <w:tc>
          <w:tcPr>
            <w:tcW w:w="589" w:type="pct"/>
            <w:vMerge/>
            <w:vAlign w:val="center"/>
          </w:tcPr>
          <w:p w14:paraId="53E550FF" w14:textId="77777777" w:rsidR="006F18FF" w:rsidRPr="00852CD5" w:rsidRDefault="006F18FF" w:rsidP="0077551F">
            <w:pPr>
              <w:autoSpaceDE w:val="0"/>
              <w:autoSpaceDN w:val="0"/>
              <w:adjustRightInd w:val="0"/>
              <w:ind w:firstLine="709"/>
              <w:jc w:val="left"/>
              <w:rPr>
                <w:rFonts w:asciiTheme="minorHAnsi" w:eastAsiaTheme="minorEastAsia" w:hAnsiTheme="minorHAnsi" w:cstheme="minorBidi"/>
                <w:b/>
                <w:color w:val="FF0000"/>
                <w:sz w:val="18"/>
                <w:szCs w:val="18"/>
                <w:lang w:val="ru-RU" w:bidi="ar-SA"/>
              </w:rPr>
            </w:pPr>
          </w:p>
        </w:tc>
        <w:tc>
          <w:tcPr>
            <w:tcW w:w="589" w:type="pct"/>
            <w:vMerge/>
          </w:tcPr>
          <w:p w14:paraId="1F61263F" w14:textId="77777777" w:rsidR="006F18FF" w:rsidRPr="00EB79F1" w:rsidRDefault="006F18FF" w:rsidP="0077551F">
            <w:pPr>
              <w:autoSpaceDE w:val="0"/>
              <w:autoSpaceDN w:val="0"/>
              <w:adjustRightInd w:val="0"/>
              <w:ind w:hanging="108"/>
              <w:jc w:val="center"/>
              <w:rPr>
                <w:bCs/>
                <w:sz w:val="18"/>
                <w:szCs w:val="18"/>
                <w:lang w:val="ru-RU" w:bidi="ar-SA"/>
              </w:rPr>
            </w:pPr>
          </w:p>
        </w:tc>
        <w:tc>
          <w:tcPr>
            <w:tcW w:w="592" w:type="pct"/>
            <w:textDirection w:val="btLr"/>
            <w:vAlign w:val="center"/>
          </w:tcPr>
          <w:p w14:paraId="6D051008" w14:textId="77777777" w:rsidR="006F18FF" w:rsidRPr="00EB79F1" w:rsidRDefault="006F18FF" w:rsidP="0077551F">
            <w:pPr>
              <w:autoSpaceDE w:val="0"/>
              <w:autoSpaceDN w:val="0"/>
              <w:adjustRightInd w:val="0"/>
              <w:ind w:right="113" w:hanging="108"/>
              <w:jc w:val="center"/>
              <w:rPr>
                <w:rFonts w:asciiTheme="minorHAnsi" w:eastAsiaTheme="minorEastAsia" w:hAnsiTheme="minorHAnsi" w:cstheme="minorBidi"/>
                <w:bCs/>
                <w:sz w:val="18"/>
                <w:szCs w:val="18"/>
                <w:lang w:val="ru-RU" w:bidi="ar-SA"/>
              </w:rPr>
            </w:pPr>
            <w:r w:rsidRPr="00EB79F1">
              <w:rPr>
                <w:rFonts w:asciiTheme="minorHAnsi" w:eastAsiaTheme="minorEastAsia" w:hAnsiTheme="minorHAnsi" w:cstheme="minorBidi"/>
                <w:bCs/>
                <w:sz w:val="18"/>
                <w:szCs w:val="18"/>
                <w:lang w:val="ru-RU" w:bidi="ar-SA"/>
              </w:rPr>
              <w:t>сумма</w:t>
            </w:r>
          </w:p>
        </w:tc>
        <w:tc>
          <w:tcPr>
            <w:tcW w:w="442" w:type="pct"/>
            <w:textDirection w:val="btLr"/>
            <w:vAlign w:val="center"/>
          </w:tcPr>
          <w:p w14:paraId="7644F83E" w14:textId="77777777" w:rsidR="006F18FF" w:rsidRPr="00EB79F1" w:rsidRDefault="006F18FF" w:rsidP="0077551F">
            <w:pPr>
              <w:autoSpaceDE w:val="0"/>
              <w:autoSpaceDN w:val="0"/>
              <w:adjustRightInd w:val="0"/>
              <w:ind w:left="113" w:right="113"/>
              <w:jc w:val="center"/>
              <w:rPr>
                <w:rFonts w:asciiTheme="minorHAnsi" w:eastAsiaTheme="minorEastAsia" w:hAnsiTheme="minorHAnsi" w:cstheme="minorBidi"/>
                <w:bCs/>
                <w:sz w:val="18"/>
                <w:szCs w:val="18"/>
                <w:lang w:val="ru-RU" w:bidi="ar-SA"/>
              </w:rPr>
            </w:pPr>
            <w:r w:rsidRPr="00EB79F1">
              <w:rPr>
                <w:rFonts w:asciiTheme="minorHAnsi" w:eastAsiaTheme="minorEastAsia" w:hAnsiTheme="minorHAnsi" w:cstheme="minorBidi"/>
                <w:bCs/>
                <w:sz w:val="18"/>
                <w:szCs w:val="18"/>
                <w:lang w:val="ru-RU" w:bidi="ar-SA"/>
              </w:rPr>
              <w:t>% исполнения</w:t>
            </w:r>
          </w:p>
        </w:tc>
        <w:tc>
          <w:tcPr>
            <w:tcW w:w="441" w:type="pct"/>
            <w:textDirection w:val="btLr"/>
            <w:vAlign w:val="center"/>
          </w:tcPr>
          <w:p w14:paraId="4EF44DBF" w14:textId="77777777" w:rsidR="006F18FF" w:rsidRPr="00EB79F1" w:rsidRDefault="006F18FF" w:rsidP="0077551F">
            <w:pPr>
              <w:autoSpaceDE w:val="0"/>
              <w:autoSpaceDN w:val="0"/>
              <w:adjustRightInd w:val="0"/>
              <w:ind w:left="113" w:right="113"/>
              <w:jc w:val="center"/>
              <w:rPr>
                <w:rFonts w:asciiTheme="minorHAnsi" w:eastAsiaTheme="minorEastAsia" w:hAnsiTheme="minorHAnsi" w:cstheme="minorBidi"/>
                <w:bCs/>
                <w:sz w:val="18"/>
                <w:szCs w:val="18"/>
                <w:lang w:val="ru-RU" w:bidi="ar-SA"/>
              </w:rPr>
            </w:pPr>
            <w:r>
              <w:rPr>
                <w:rFonts w:asciiTheme="minorHAnsi" w:eastAsiaTheme="minorEastAsia" w:hAnsiTheme="minorHAnsi" w:cstheme="minorBidi"/>
                <w:bCs/>
                <w:sz w:val="18"/>
                <w:szCs w:val="18"/>
                <w:lang w:val="ru-RU" w:bidi="ar-SA"/>
              </w:rPr>
              <w:t>д</w:t>
            </w:r>
            <w:r w:rsidRPr="00EB79F1">
              <w:rPr>
                <w:rFonts w:asciiTheme="minorHAnsi" w:eastAsiaTheme="minorEastAsia" w:hAnsiTheme="minorHAnsi" w:cstheme="minorBidi"/>
                <w:bCs/>
                <w:sz w:val="18"/>
                <w:szCs w:val="18"/>
                <w:lang w:val="ru-RU" w:bidi="ar-SA"/>
              </w:rPr>
              <w:t>оля, %</w:t>
            </w:r>
          </w:p>
        </w:tc>
        <w:tc>
          <w:tcPr>
            <w:tcW w:w="509" w:type="pct"/>
            <w:vMerge/>
            <w:vAlign w:val="center"/>
          </w:tcPr>
          <w:p w14:paraId="0D576F88" w14:textId="77777777" w:rsidR="006F18FF" w:rsidRPr="00852CD5" w:rsidRDefault="006F18FF" w:rsidP="0077551F">
            <w:pPr>
              <w:autoSpaceDE w:val="0"/>
              <w:autoSpaceDN w:val="0"/>
              <w:adjustRightInd w:val="0"/>
              <w:ind w:firstLine="709"/>
              <w:jc w:val="left"/>
              <w:rPr>
                <w:rFonts w:asciiTheme="minorHAnsi" w:eastAsiaTheme="minorEastAsia" w:hAnsiTheme="minorHAnsi" w:cstheme="minorBidi"/>
                <w:color w:val="FF0000"/>
                <w:sz w:val="22"/>
                <w:szCs w:val="22"/>
                <w:lang w:val="ru-RU" w:bidi="ar-SA"/>
              </w:rPr>
            </w:pPr>
          </w:p>
        </w:tc>
      </w:tr>
      <w:tr w:rsidR="006F18FF" w:rsidRPr="0099392D" w14:paraId="0B4260C9" w14:textId="77777777" w:rsidTr="0077551F">
        <w:trPr>
          <w:jc w:val="center"/>
        </w:trPr>
        <w:tc>
          <w:tcPr>
            <w:tcW w:w="301" w:type="pct"/>
            <w:vAlign w:val="center"/>
          </w:tcPr>
          <w:p w14:paraId="38312A5A" w14:textId="77777777" w:rsidR="006F18FF" w:rsidRPr="00440CC8" w:rsidRDefault="006F18FF" w:rsidP="0077551F">
            <w:pPr>
              <w:jc w:val="left"/>
              <w:rPr>
                <w:rFonts w:asciiTheme="minorHAnsi" w:eastAsiaTheme="minorEastAsia" w:hAnsiTheme="minorHAnsi" w:cstheme="minorBidi"/>
                <w:iCs/>
                <w:sz w:val="18"/>
                <w:szCs w:val="18"/>
                <w:lang w:val="ru-RU"/>
              </w:rPr>
            </w:pPr>
            <w:r w:rsidRPr="00440CC8">
              <w:rPr>
                <w:rFonts w:asciiTheme="minorHAnsi" w:eastAsiaTheme="minorEastAsia" w:hAnsiTheme="minorHAnsi" w:cstheme="minorBidi"/>
                <w:iCs/>
                <w:sz w:val="18"/>
                <w:szCs w:val="18"/>
                <w:lang w:val="ru-RU"/>
              </w:rPr>
              <w:t>0</w:t>
            </w:r>
            <w:r>
              <w:rPr>
                <w:rFonts w:asciiTheme="minorHAnsi" w:eastAsiaTheme="minorEastAsia" w:hAnsiTheme="minorHAnsi" w:cstheme="minorBidi"/>
                <w:iCs/>
                <w:sz w:val="18"/>
                <w:szCs w:val="18"/>
                <w:lang w:val="ru-RU"/>
              </w:rPr>
              <w:t>3</w:t>
            </w:r>
            <w:r w:rsidRPr="00440CC8">
              <w:rPr>
                <w:rFonts w:asciiTheme="minorHAnsi" w:eastAsiaTheme="minorEastAsia" w:hAnsiTheme="minorHAnsi" w:cstheme="minorBidi"/>
                <w:iCs/>
                <w:sz w:val="18"/>
                <w:szCs w:val="18"/>
                <w:lang w:val="ru-RU"/>
              </w:rPr>
              <w:t>0</w:t>
            </w:r>
            <w:r>
              <w:rPr>
                <w:rFonts w:asciiTheme="minorHAnsi" w:eastAsiaTheme="minorEastAsia" w:hAnsiTheme="minorHAnsi" w:cstheme="minorBidi"/>
                <w:iCs/>
                <w:sz w:val="18"/>
                <w:szCs w:val="18"/>
                <w:lang w:val="ru-RU"/>
              </w:rPr>
              <w:t>9</w:t>
            </w:r>
          </w:p>
          <w:p w14:paraId="51327F82" w14:textId="77777777" w:rsidR="006F18FF" w:rsidRPr="00440CC8" w:rsidRDefault="006F18FF" w:rsidP="0077551F">
            <w:pPr>
              <w:autoSpaceDE w:val="0"/>
              <w:autoSpaceDN w:val="0"/>
              <w:adjustRightInd w:val="0"/>
              <w:ind w:firstLine="709"/>
              <w:jc w:val="left"/>
              <w:rPr>
                <w:rFonts w:asciiTheme="minorHAnsi" w:eastAsiaTheme="minorEastAsia" w:hAnsiTheme="minorHAnsi" w:cstheme="minorBidi"/>
                <w:sz w:val="18"/>
                <w:szCs w:val="18"/>
                <w:lang w:val="ru-RU" w:bidi="ar-SA"/>
              </w:rPr>
            </w:pPr>
          </w:p>
        </w:tc>
        <w:tc>
          <w:tcPr>
            <w:tcW w:w="1021" w:type="pct"/>
            <w:vAlign w:val="center"/>
          </w:tcPr>
          <w:p w14:paraId="19527CA4" w14:textId="77777777" w:rsidR="006F18FF" w:rsidRPr="00852CD5" w:rsidRDefault="006F18FF" w:rsidP="0077551F">
            <w:pPr>
              <w:jc w:val="left"/>
              <w:rPr>
                <w:rFonts w:asciiTheme="minorHAnsi" w:eastAsiaTheme="minorEastAsia" w:hAnsiTheme="minorHAnsi" w:cstheme="minorBidi"/>
                <w:color w:val="FF0000"/>
                <w:sz w:val="16"/>
                <w:szCs w:val="16"/>
                <w:lang w:val="ru-RU" w:bidi="ar-SA"/>
              </w:rPr>
            </w:pPr>
            <w:r w:rsidRPr="00576ABB">
              <w:rPr>
                <w:rFonts w:asciiTheme="minorHAnsi" w:eastAsiaTheme="minorEastAsia" w:hAnsiTheme="minorHAnsi" w:cstheme="minorBidi"/>
                <w:iCs/>
                <w:sz w:val="16"/>
                <w:szCs w:val="16"/>
                <w:lang w:val="ru-RU"/>
              </w:rPr>
              <w:t>Функционирование высшего должностного лица субъекта Российской Федерации и муниципального образования</w:t>
            </w:r>
          </w:p>
        </w:tc>
        <w:tc>
          <w:tcPr>
            <w:tcW w:w="515" w:type="pct"/>
            <w:vAlign w:val="center"/>
          </w:tcPr>
          <w:p w14:paraId="0C844DF6" w14:textId="77777777" w:rsidR="006F18FF" w:rsidRPr="006F18FF" w:rsidRDefault="006F18FF" w:rsidP="0077551F">
            <w:pPr>
              <w:autoSpaceDE w:val="0"/>
              <w:autoSpaceDN w:val="0"/>
              <w:adjustRightInd w:val="0"/>
              <w:jc w:val="right"/>
              <w:rPr>
                <w:rFonts w:asciiTheme="minorHAnsi" w:eastAsiaTheme="minorEastAsia" w:hAnsiTheme="minorHAnsi" w:cstheme="minorHAnsi"/>
                <w:sz w:val="16"/>
                <w:szCs w:val="16"/>
                <w:lang w:val="ru-RU" w:bidi="ar-SA"/>
              </w:rPr>
            </w:pPr>
            <w:r>
              <w:rPr>
                <w:rFonts w:asciiTheme="minorHAnsi" w:eastAsiaTheme="minorEastAsia" w:hAnsiTheme="minorHAnsi" w:cstheme="minorHAnsi"/>
                <w:sz w:val="16"/>
                <w:szCs w:val="16"/>
                <w:lang w:val="ru-RU" w:bidi="ar-SA"/>
              </w:rPr>
              <w:t>597,86</w:t>
            </w:r>
          </w:p>
        </w:tc>
        <w:tc>
          <w:tcPr>
            <w:tcW w:w="589" w:type="pct"/>
            <w:vAlign w:val="center"/>
          </w:tcPr>
          <w:p w14:paraId="4AAF9A8D" w14:textId="77777777" w:rsidR="006F18FF" w:rsidRPr="006F18FF" w:rsidRDefault="006F18FF" w:rsidP="0077551F">
            <w:pPr>
              <w:autoSpaceDE w:val="0"/>
              <w:autoSpaceDN w:val="0"/>
              <w:adjustRightInd w:val="0"/>
              <w:jc w:val="right"/>
              <w:rPr>
                <w:rFonts w:asciiTheme="minorHAnsi" w:eastAsiaTheme="minorEastAsia" w:hAnsiTheme="minorHAnsi" w:cstheme="minorHAnsi"/>
                <w:sz w:val="16"/>
                <w:szCs w:val="16"/>
                <w:lang w:val="ru-RU" w:bidi="ar-SA"/>
              </w:rPr>
            </w:pPr>
            <w:r>
              <w:rPr>
                <w:rFonts w:asciiTheme="minorHAnsi" w:eastAsiaTheme="minorEastAsia" w:hAnsiTheme="minorHAnsi" w:cstheme="minorHAnsi"/>
                <w:sz w:val="16"/>
                <w:szCs w:val="16"/>
                <w:lang w:val="ru-RU" w:bidi="ar-SA"/>
              </w:rPr>
              <w:t>4469,68</w:t>
            </w:r>
          </w:p>
        </w:tc>
        <w:tc>
          <w:tcPr>
            <w:tcW w:w="589" w:type="pct"/>
            <w:vAlign w:val="center"/>
          </w:tcPr>
          <w:p w14:paraId="4DC8F84D" w14:textId="77777777" w:rsidR="006F18FF" w:rsidRPr="006F18FF" w:rsidRDefault="006F18FF" w:rsidP="0077551F">
            <w:pPr>
              <w:autoSpaceDE w:val="0"/>
              <w:autoSpaceDN w:val="0"/>
              <w:adjustRightInd w:val="0"/>
              <w:jc w:val="right"/>
              <w:rPr>
                <w:rFonts w:asciiTheme="minorHAnsi" w:hAnsiTheme="minorHAnsi" w:cstheme="minorHAnsi"/>
                <w:sz w:val="16"/>
                <w:szCs w:val="16"/>
                <w:lang w:val="ru-RU" w:bidi="ar-SA"/>
              </w:rPr>
            </w:pPr>
            <w:r>
              <w:rPr>
                <w:rFonts w:asciiTheme="minorHAnsi" w:hAnsiTheme="minorHAnsi" w:cstheme="minorHAnsi"/>
                <w:sz w:val="16"/>
                <w:szCs w:val="16"/>
                <w:lang w:val="ru-RU" w:bidi="ar-SA"/>
              </w:rPr>
              <w:t>5069,6</w:t>
            </w:r>
          </w:p>
        </w:tc>
        <w:tc>
          <w:tcPr>
            <w:tcW w:w="592" w:type="pct"/>
            <w:vAlign w:val="center"/>
          </w:tcPr>
          <w:p w14:paraId="31EA7D16" w14:textId="77777777" w:rsidR="006F18FF" w:rsidRPr="006F18FF" w:rsidRDefault="00F5063B" w:rsidP="0077551F">
            <w:pPr>
              <w:autoSpaceDE w:val="0"/>
              <w:autoSpaceDN w:val="0"/>
              <w:adjustRightInd w:val="0"/>
              <w:jc w:val="right"/>
              <w:rPr>
                <w:rFonts w:asciiTheme="minorHAnsi" w:eastAsiaTheme="minorEastAsia" w:hAnsiTheme="minorHAnsi" w:cstheme="minorHAnsi"/>
                <w:sz w:val="16"/>
                <w:szCs w:val="16"/>
                <w:lang w:val="ru-RU" w:bidi="ar-SA"/>
              </w:rPr>
            </w:pPr>
            <w:r>
              <w:rPr>
                <w:rFonts w:asciiTheme="minorHAnsi" w:eastAsiaTheme="minorEastAsia" w:hAnsiTheme="minorHAnsi" w:cstheme="minorHAnsi"/>
                <w:sz w:val="16"/>
                <w:szCs w:val="16"/>
                <w:lang w:val="ru-RU" w:bidi="ar-SA"/>
              </w:rPr>
              <w:t>5069,49</w:t>
            </w:r>
          </w:p>
        </w:tc>
        <w:tc>
          <w:tcPr>
            <w:tcW w:w="442" w:type="pct"/>
            <w:vAlign w:val="center"/>
          </w:tcPr>
          <w:p w14:paraId="0BCD8A0A" w14:textId="77777777" w:rsidR="006F18FF" w:rsidRPr="006F18FF" w:rsidRDefault="006F18FF" w:rsidP="0077551F">
            <w:pPr>
              <w:autoSpaceDE w:val="0"/>
              <w:autoSpaceDN w:val="0"/>
              <w:adjustRightInd w:val="0"/>
              <w:jc w:val="right"/>
              <w:rPr>
                <w:rFonts w:asciiTheme="minorHAnsi" w:eastAsiaTheme="minorEastAsia" w:hAnsiTheme="minorHAnsi" w:cstheme="minorHAnsi"/>
                <w:sz w:val="16"/>
                <w:szCs w:val="16"/>
                <w:lang w:val="ru-RU" w:bidi="ar-SA"/>
              </w:rPr>
            </w:pPr>
            <w:r w:rsidRPr="006F18FF">
              <w:rPr>
                <w:rFonts w:asciiTheme="minorHAnsi" w:eastAsiaTheme="minorEastAsia" w:hAnsiTheme="minorHAnsi" w:cstheme="minorHAnsi"/>
                <w:sz w:val="16"/>
                <w:szCs w:val="16"/>
                <w:lang w:val="ru-RU" w:bidi="ar-SA"/>
              </w:rPr>
              <w:t>100</w:t>
            </w:r>
          </w:p>
        </w:tc>
        <w:tc>
          <w:tcPr>
            <w:tcW w:w="441" w:type="pct"/>
            <w:vAlign w:val="center"/>
          </w:tcPr>
          <w:p w14:paraId="67355B53" w14:textId="77777777" w:rsidR="006F18FF" w:rsidRPr="006F18FF" w:rsidRDefault="00F5063B" w:rsidP="0077551F">
            <w:pPr>
              <w:autoSpaceDE w:val="0"/>
              <w:autoSpaceDN w:val="0"/>
              <w:adjustRightInd w:val="0"/>
              <w:jc w:val="right"/>
              <w:rPr>
                <w:rFonts w:asciiTheme="minorHAnsi" w:eastAsiaTheme="minorEastAsia" w:hAnsiTheme="minorHAnsi" w:cstheme="minorHAnsi"/>
                <w:sz w:val="16"/>
                <w:szCs w:val="16"/>
                <w:lang w:val="ru-RU" w:bidi="ar-SA"/>
              </w:rPr>
            </w:pPr>
            <w:r>
              <w:rPr>
                <w:rFonts w:asciiTheme="minorHAnsi" w:eastAsiaTheme="minorEastAsia" w:hAnsiTheme="minorHAnsi" w:cstheme="minorHAnsi"/>
                <w:sz w:val="16"/>
                <w:szCs w:val="16"/>
                <w:lang w:val="ru-RU" w:bidi="ar-SA"/>
              </w:rPr>
              <w:t>100</w:t>
            </w:r>
          </w:p>
        </w:tc>
        <w:tc>
          <w:tcPr>
            <w:tcW w:w="509" w:type="pct"/>
            <w:vAlign w:val="center"/>
          </w:tcPr>
          <w:p w14:paraId="04FD7A1D" w14:textId="77777777" w:rsidR="006F18FF" w:rsidRPr="00011E30" w:rsidRDefault="006F18FF" w:rsidP="0077551F">
            <w:pPr>
              <w:autoSpaceDE w:val="0"/>
              <w:autoSpaceDN w:val="0"/>
              <w:adjustRightInd w:val="0"/>
              <w:jc w:val="right"/>
              <w:rPr>
                <w:rFonts w:asciiTheme="minorHAnsi" w:hAnsiTheme="minorHAnsi" w:cstheme="minorHAnsi"/>
                <w:sz w:val="16"/>
                <w:szCs w:val="16"/>
                <w:lang w:val="ru-RU" w:bidi="ar-SA"/>
              </w:rPr>
            </w:pPr>
            <w:r w:rsidRPr="00011E30">
              <w:rPr>
                <w:rFonts w:asciiTheme="minorHAnsi" w:hAnsiTheme="minorHAnsi" w:cstheme="minorHAnsi"/>
                <w:sz w:val="16"/>
                <w:szCs w:val="16"/>
                <w:lang w:val="ru-RU" w:bidi="ar-SA"/>
              </w:rPr>
              <w:t>-</w:t>
            </w:r>
          </w:p>
        </w:tc>
      </w:tr>
      <w:tr w:rsidR="006F18FF" w:rsidRPr="0099392D" w14:paraId="34E77AA0" w14:textId="77777777" w:rsidTr="0077551F">
        <w:trPr>
          <w:jc w:val="center"/>
        </w:trPr>
        <w:tc>
          <w:tcPr>
            <w:tcW w:w="301" w:type="pct"/>
            <w:vAlign w:val="center"/>
          </w:tcPr>
          <w:p w14:paraId="0C87C5FB" w14:textId="77777777" w:rsidR="006F18FF" w:rsidRPr="00440CC8" w:rsidRDefault="006F18FF" w:rsidP="0077551F">
            <w:pPr>
              <w:autoSpaceDE w:val="0"/>
              <w:autoSpaceDN w:val="0"/>
              <w:adjustRightInd w:val="0"/>
              <w:jc w:val="left"/>
              <w:rPr>
                <w:rFonts w:asciiTheme="minorHAnsi" w:eastAsiaTheme="minorEastAsia" w:hAnsiTheme="minorHAnsi" w:cstheme="minorBidi"/>
                <w:sz w:val="18"/>
                <w:szCs w:val="18"/>
                <w:lang w:val="ru-RU" w:bidi="ar-SA"/>
              </w:rPr>
            </w:pPr>
          </w:p>
        </w:tc>
        <w:tc>
          <w:tcPr>
            <w:tcW w:w="1021" w:type="pct"/>
            <w:vAlign w:val="center"/>
          </w:tcPr>
          <w:p w14:paraId="4FC2E22F" w14:textId="77777777" w:rsidR="006F18FF" w:rsidRPr="004D2F5F" w:rsidRDefault="006F18FF" w:rsidP="0077551F">
            <w:pPr>
              <w:jc w:val="left"/>
              <w:rPr>
                <w:rFonts w:asciiTheme="minorHAnsi" w:eastAsiaTheme="minorEastAsia" w:hAnsiTheme="minorHAnsi" w:cstheme="minorBidi"/>
                <w:b/>
                <w:color w:val="FF0000"/>
                <w:sz w:val="16"/>
                <w:szCs w:val="16"/>
                <w:lang w:val="ru-RU" w:bidi="ar-SA"/>
              </w:rPr>
            </w:pPr>
            <w:r w:rsidRPr="004D2F5F">
              <w:rPr>
                <w:rFonts w:asciiTheme="minorHAnsi" w:eastAsiaTheme="minorEastAsia" w:hAnsiTheme="minorHAnsi" w:cstheme="minorBidi"/>
                <w:b/>
                <w:sz w:val="16"/>
                <w:szCs w:val="16"/>
                <w:lang w:val="ru-RU" w:bidi="ar-SA"/>
              </w:rPr>
              <w:t>Итого по разделу 0300</w:t>
            </w:r>
          </w:p>
        </w:tc>
        <w:tc>
          <w:tcPr>
            <w:tcW w:w="515" w:type="pct"/>
            <w:vAlign w:val="center"/>
          </w:tcPr>
          <w:p w14:paraId="026C012A" w14:textId="77777777" w:rsidR="006F18FF" w:rsidRPr="004D2F5F" w:rsidRDefault="006F18FF" w:rsidP="0077551F">
            <w:pPr>
              <w:autoSpaceDE w:val="0"/>
              <w:autoSpaceDN w:val="0"/>
              <w:adjustRightInd w:val="0"/>
              <w:ind w:hanging="108"/>
              <w:jc w:val="right"/>
              <w:rPr>
                <w:rFonts w:asciiTheme="minorHAnsi" w:eastAsiaTheme="minorEastAsia" w:hAnsiTheme="minorHAnsi" w:cstheme="minorHAnsi"/>
                <w:b/>
                <w:sz w:val="16"/>
                <w:szCs w:val="16"/>
                <w:lang w:val="ru-RU" w:bidi="ar-SA"/>
              </w:rPr>
            </w:pPr>
            <w:r w:rsidRPr="004D2F5F">
              <w:rPr>
                <w:rFonts w:asciiTheme="minorHAnsi" w:eastAsiaTheme="minorEastAsia" w:hAnsiTheme="minorHAnsi" w:cstheme="minorHAnsi"/>
                <w:b/>
                <w:sz w:val="16"/>
                <w:szCs w:val="16"/>
                <w:lang w:val="ru-RU" w:bidi="ar-SA"/>
              </w:rPr>
              <w:t>597,86</w:t>
            </w:r>
          </w:p>
        </w:tc>
        <w:tc>
          <w:tcPr>
            <w:tcW w:w="589" w:type="pct"/>
            <w:vAlign w:val="center"/>
          </w:tcPr>
          <w:p w14:paraId="047564CE" w14:textId="77777777" w:rsidR="006F18FF" w:rsidRPr="004D2F5F" w:rsidRDefault="006F18FF" w:rsidP="0077551F">
            <w:pPr>
              <w:autoSpaceDE w:val="0"/>
              <w:autoSpaceDN w:val="0"/>
              <w:adjustRightInd w:val="0"/>
              <w:jc w:val="right"/>
              <w:rPr>
                <w:rFonts w:asciiTheme="minorHAnsi" w:eastAsiaTheme="minorEastAsia" w:hAnsiTheme="minorHAnsi" w:cstheme="minorHAnsi"/>
                <w:b/>
                <w:sz w:val="16"/>
                <w:szCs w:val="16"/>
                <w:lang w:val="ru-RU" w:bidi="ar-SA"/>
              </w:rPr>
            </w:pPr>
            <w:r w:rsidRPr="004D2F5F">
              <w:rPr>
                <w:rFonts w:asciiTheme="minorHAnsi" w:eastAsiaTheme="minorEastAsia" w:hAnsiTheme="minorHAnsi" w:cstheme="minorHAnsi"/>
                <w:b/>
                <w:sz w:val="16"/>
                <w:szCs w:val="16"/>
                <w:lang w:val="ru-RU" w:bidi="ar-SA"/>
              </w:rPr>
              <w:t>4469,68</w:t>
            </w:r>
          </w:p>
        </w:tc>
        <w:tc>
          <w:tcPr>
            <w:tcW w:w="589" w:type="pct"/>
            <w:vAlign w:val="center"/>
          </w:tcPr>
          <w:p w14:paraId="26A8DD53" w14:textId="77777777" w:rsidR="006F18FF" w:rsidRPr="004D2F5F" w:rsidRDefault="006F18FF" w:rsidP="0077551F">
            <w:pPr>
              <w:jc w:val="right"/>
              <w:rPr>
                <w:rFonts w:asciiTheme="minorHAnsi" w:hAnsiTheme="minorHAnsi" w:cstheme="minorHAnsi"/>
                <w:b/>
                <w:sz w:val="16"/>
                <w:szCs w:val="16"/>
                <w:lang w:val="ru-RU" w:bidi="ar-SA"/>
              </w:rPr>
            </w:pPr>
            <w:r w:rsidRPr="004D2F5F">
              <w:rPr>
                <w:rFonts w:asciiTheme="minorHAnsi" w:hAnsiTheme="minorHAnsi" w:cstheme="minorHAnsi"/>
                <w:b/>
                <w:sz w:val="16"/>
                <w:szCs w:val="16"/>
                <w:lang w:val="ru-RU" w:bidi="ar-SA"/>
              </w:rPr>
              <w:t>5069,6</w:t>
            </w:r>
          </w:p>
        </w:tc>
        <w:tc>
          <w:tcPr>
            <w:tcW w:w="592" w:type="pct"/>
            <w:vAlign w:val="center"/>
          </w:tcPr>
          <w:p w14:paraId="373F833F" w14:textId="77777777" w:rsidR="006F18FF" w:rsidRPr="004D2F5F" w:rsidRDefault="00F5063B" w:rsidP="0077551F">
            <w:pPr>
              <w:autoSpaceDE w:val="0"/>
              <w:autoSpaceDN w:val="0"/>
              <w:adjustRightInd w:val="0"/>
              <w:ind w:hanging="108"/>
              <w:jc w:val="right"/>
              <w:rPr>
                <w:rFonts w:asciiTheme="minorHAnsi" w:eastAsiaTheme="minorEastAsia" w:hAnsiTheme="minorHAnsi" w:cstheme="minorHAnsi"/>
                <w:b/>
                <w:sz w:val="16"/>
                <w:szCs w:val="16"/>
                <w:lang w:val="ru-RU" w:bidi="ar-SA"/>
              </w:rPr>
            </w:pPr>
            <w:r w:rsidRPr="004D2F5F">
              <w:rPr>
                <w:rFonts w:asciiTheme="minorHAnsi" w:eastAsiaTheme="minorEastAsia" w:hAnsiTheme="minorHAnsi" w:cstheme="minorHAnsi"/>
                <w:b/>
                <w:sz w:val="16"/>
                <w:szCs w:val="16"/>
                <w:lang w:val="ru-RU" w:bidi="ar-SA"/>
              </w:rPr>
              <w:t>5069,49</w:t>
            </w:r>
          </w:p>
        </w:tc>
        <w:tc>
          <w:tcPr>
            <w:tcW w:w="442" w:type="pct"/>
            <w:vAlign w:val="center"/>
          </w:tcPr>
          <w:p w14:paraId="1A9AEB22" w14:textId="77777777" w:rsidR="006F18FF" w:rsidRPr="004D2F5F" w:rsidRDefault="00F5063B" w:rsidP="0077551F">
            <w:pPr>
              <w:autoSpaceDE w:val="0"/>
              <w:autoSpaceDN w:val="0"/>
              <w:adjustRightInd w:val="0"/>
              <w:jc w:val="right"/>
              <w:rPr>
                <w:rFonts w:asciiTheme="minorHAnsi" w:eastAsiaTheme="minorEastAsia" w:hAnsiTheme="minorHAnsi" w:cstheme="minorHAnsi"/>
                <w:b/>
                <w:sz w:val="16"/>
                <w:szCs w:val="16"/>
                <w:lang w:val="ru-RU" w:bidi="ar-SA"/>
              </w:rPr>
            </w:pPr>
            <w:r w:rsidRPr="004D2F5F">
              <w:rPr>
                <w:rFonts w:asciiTheme="minorHAnsi" w:eastAsiaTheme="minorEastAsia" w:hAnsiTheme="minorHAnsi" w:cstheme="minorHAnsi"/>
                <w:b/>
                <w:sz w:val="16"/>
                <w:szCs w:val="16"/>
                <w:lang w:val="ru-RU" w:bidi="ar-SA"/>
              </w:rPr>
              <w:t>100</w:t>
            </w:r>
          </w:p>
        </w:tc>
        <w:tc>
          <w:tcPr>
            <w:tcW w:w="441" w:type="pct"/>
            <w:vAlign w:val="center"/>
          </w:tcPr>
          <w:p w14:paraId="443B2E0D" w14:textId="77777777" w:rsidR="006F18FF" w:rsidRPr="004D2F5F" w:rsidRDefault="006F18FF" w:rsidP="0077551F">
            <w:pPr>
              <w:autoSpaceDE w:val="0"/>
              <w:autoSpaceDN w:val="0"/>
              <w:adjustRightInd w:val="0"/>
              <w:jc w:val="right"/>
              <w:rPr>
                <w:rFonts w:asciiTheme="minorHAnsi" w:eastAsiaTheme="minorEastAsia" w:hAnsiTheme="minorHAnsi" w:cstheme="minorHAnsi"/>
                <w:b/>
                <w:sz w:val="16"/>
                <w:szCs w:val="16"/>
                <w:lang w:val="ru-RU" w:bidi="ar-SA"/>
              </w:rPr>
            </w:pPr>
            <w:r w:rsidRPr="004D2F5F">
              <w:rPr>
                <w:rFonts w:asciiTheme="minorHAnsi" w:eastAsiaTheme="minorEastAsia" w:hAnsiTheme="minorHAnsi" w:cstheme="minorHAnsi"/>
                <w:b/>
                <w:sz w:val="16"/>
                <w:szCs w:val="16"/>
                <w:lang w:val="ru-RU" w:bidi="ar-SA"/>
              </w:rPr>
              <w:t>100</w:t>
            </w:r>
          </w:p>
        </w:tc>
        <w:tc>
          <w:tcPr>
            <w:tcW w:w="509" w:type="pct"/>
            <w:vAlign w:val="center"/>
          </w:tcPr>
          <w:p w14:paraId="2D627321" w14:textId="77777777" w:rsidR="006F18FF" w:rsidRPr="004D2F5F" w:rsidRDefault="00F5063B" w:rsidP="00011E30">
            <w:pPr>
              <w:autoSpaceDE w:val="0"/>
              <w:autoSpaceDN w:val="0"/>
              <w:adjustRightInd w:val="0"/>
              <w:jc w:val="right"/>
              <w:rPr>
                <w:rFonts w:asciiTheme="minorHAnsi" w:hAnsiTheme="minorHAnsi" w:cstheme="minorHAnsi"/>
                <w:b/>
                <w:sz w:val="16"/>
                <w:szCs w:val="16"/>
                <w:lang w:val="ru-RU" w:bidi="ar-SA"/>
              </w:rPr>
            </w:pPr>
            <w:r w:rsidRPr="004D2F5F">
              <w:rPr>
                <w:rFonts w:asciiTheme="minorHAnsi" w:hAnsiTheme="minorHAnsi" w:cstheme="minorHAnsi"/>
                <w:b/>
                <w:sz w:val="16"/>
                <w:szCs w:val="16"/>
                <w:lang w:val="ru-RU" w:bidi="ar-SA"/>
              </w:rPr>
              <w:t>-</w:t>
            </w:r>
          </w:p>
        </w:tc>
      </w:tr>
    </w:tbl>
    <w:p w14:paraId="2F582A76" w14:textId="77777777" w:rsidR="00F5063B" w:rsidRDefault="00F5063B" w:rsidP="005C0639">
      <w:pPr>
        <w:autoSpaceDE w:val="0"/>
        <w:autoSpaceDN w:val="0"/>
        <w:adjustRightInd w:val="0"/>
        <w:spacing w:line="360" w:lineRule="auto"/>
        <w:rPr>
          <w:rFonts w:ascii="Times New Roman" w:hAnsi="Times New Roman" w:cs="Times New Roman"/>
          <w:sz w:val="26"/>
          <w:szCs w:val="26"/>
          <w:lang w:val="ru-RU" w:bidi="ar-SA"/>
        </w:rPr>
      </w:pPr>
    </w:p>
    <w:p w14:paraId="6461BEA4" w14:textId="77777777" w:rsidR="00446FBF" w:rsidRPr="00EE023D" w:rsidRDefault="00446FBF" w:rsidP="00EE023D">
      <w:pPr>
        <w:autoSpaceDE w:val="0"/>
        <w:autoSpaceDN w:val="0"/>
        <w:adjustRightInd w:val="0"/>
        <w:spacing w:line="360" w:lineRule="auto"/>
        <w:rPr>
          <w:rFonts w:ascii="Times New Roman" w:hAnsi="Times New Roman" w:cs="Times New Roman"/>
          <w:sz w:val="26"/>
          <w:szCs w:val="26"/>
          <w:lang w:val="ru-RU" w:bidi="ar-SA"/>
        </w:rPr>
      </w:pPr>
      <w:r w:rsidRPr="00EE023D">
        <w:rPr>
          <w:rFonts w:ascii="Times New Roman" w:hAnsi="Times New Roman" w:cs="Times New Roman"/>
          <w:sz w:val="26"/>
          <w:szCs w:val="26"/>
          <w:lang w:val="ru-RU" w:bidi="ar-SA"/>
        </w:rPr>
        <w:t>П</w:t>
      </w:r>
      <w:r w:rsidR="00BA489B" w:rsidRPr="00EE023D">
        <w:rPr>
          <w:rFonts w:ascii="Times New Roman" w:hAnsi="Times New Roman" w:cs="Times New Roman"/>
          <w:sz w:val="26"/>
          <w:szCs w:val="26"/>
          <w:lang w:val="ru-RU" w:bidi="ar-SA"/>
        </w:rPr>
        <w:t xml:space="preserve">о подразделу 0309 «Защита населения и территории от чрезвычайных ситуаций природного и техногенного характера, гражданская оборона» </w:t>
      </w:r>
      <w:r w:rsidRPr="00EE023D">
        <w:rPr>
          <w:rFonts w:ascii="Times New Roman" w:hAnsi="Times New Roman" w:cs="Times New Roman"/>
          <w:sz w:val="26"/>
          <w:szCs w:val="26"/>
          <w:lang w:val="ru-RU" w:bidi="ar-SA"/>
        </w:rPr>
        <w:t xml:space="preserve">расходы </w:t>
      </w:r>
      <w:r w:rsidR="00BA489B" w:rsidRPr="00EE023D">
        <w:rPr>
          <w:rFonts w:ascii="Times New Roman" w:hAnsi="Times New Roman" w:cs="Times New Roman"/>
          <w:sz w:val="26"/>
          <w:szCs w:val="26"/>
          <w:lang w:val="ru-RU" w:bidi="ar-SA"/>
        </w:rPr>
        <w:t xml:space="preserve">направлены на реализацию программных мероприятий </w:t>
      </w:r>
      <w:r w:rsidRPr="00EE023D">
        <w:rPr>
          <w:rFonts w:ascii="Times New Roman" w:hAnsi="Times New Roman" w:cs="Times New Roman"/>
          <w:sz w:val="26"/>
          <w:szCs w:val="26"/>
          <w:lang w:val="ru-RU" w:bidi="ar-SA"/>
        </w:rPr>
        <w:t>муниципальной программы «</w:t>
      </w:r>
      <w:r w:rsidR="00BA489B" w:rsidRPr="00EE023D">
        <w:rPr>
          <w:rFonts w:ascii="Times New Roman" w:hAnsi="Times New Roman" w:cs="Times New Roman"/>
          <w:sz w:val="26"/>
          <w:szCs w:val="26"/>
          <w:lang w:val="ru-RU" w:bidi="ar-SA"/>
        </w:rPr>
        <w:t xml:space="preserve">Защита населения и территории Лесозаводского городского округа от чрезвычайных ситуаций природного и техногенного характера, обеспечение пожарной безопасности и безопасности людей на водных объектах </w:t>
      </w:r>
      <w:r w:rsidRPr="00EE023D">
        <w:rPr>
          <w:rFonts w:ascii="Times New Roman" w:hAnsi="Times New Roman" w:cs="Times New Roman"/>
          <w:sz w:val="26"/>
          <w:szCs w:val="26"/>
          <w:lang w:val="ru-RU" w:bidi="ar-SA"/>
        </w:rPr>
        <w:t>ЛГО» на 2021-2027 годы.</w:t>
      </w:r>
    </w:p>
    <w:p w14:paraId="14DB8840" w14:textId="77777777" w:rsidR="00BA489B" w:rsidRPr="00EE023D" w:rsidRDefault="00BA489B" w:rsidP="00EE023D">
      <w:pPr>
        <w:autoSpaceDE w:val="0"/>
        <w:autoSpaceDN w:val="0"/>
        <w:adjustRightInd w:val="0"/>
        <w:spacing w:line="360" w:lineRule="auto"/>
        <w:rPr>
          <w:rFonts w:ascii="Times New Roman" w:hAnsi="Times New Roman" w:cs="Times New Roman"/>
          <w:sz w:val="26"/>
          <w:szCs w:val="26"/>
          <w:lang w:val="ru-RU" w:bidi="ar-SA"/>
        </w:rPr>
      </w:pPr>
      <w:r w:rsidRPr="00EE023D">
        <w:rPr>
          <w:rFonts w:ascii="Times New Roman" w:hAnsi="Times New Roman" w:cs="Times New Roman"/>
          <w:sz w:val="26"/>
          <w:szCs w:val="26"/>
          <w:lang w:val="ru-RU" w:bidi="ar-SA"/>
        </w:rPr>
        <w:t xml:space="preserve">Реализация муниципальной программы осуществлялась по </w:t>
      </w:r>
      <w:r w:rsidR="006C3498">
        <w:rPr>
          <w:rFonts w:ascii="Times New Roman" w:hAnsi="Times New Roman" w:cs="Times New Roman"/>
          <w:sz w:val="26"/>
          <w:szCs w:val="26"/>
          <w:lang w:val="ru-RU" w:bidi="ar-SA"/>
        </w:rPr>
        <w:t>подпрограм</w:t>
      </w:r>
      <w:r w:rsidRPr="00EE023D">
        <w:rPr>
          <w:rFonts w:ascii="Times New Roman" w:hAnsi="Times New Roman" w:cs="Times New Roman"/>
          <w:sz w:val="26"/>
          <w:szCs w:val="26"/>
          <w:lang w:val="ru-RU" w:bidi="ar-SA"/>
        </w:rPr>
        <w:t>м</w:t>
      </w:r>
      <w:r w:rsidR="006C3498">
        <w:rPr>
          <w:rFonts w:ascii="Times New Roman" w:hAnsi="Times New Roman" w:cs="Times New Roman"/>
          <w:sz w:val="26"/>
          <w:szCs w:val="26"/>
          <w:lang w:val="ru-RU" w:bidi="ar-SA"/>
        </w:rPr>
        <w:t xml:space="preserve">е </w:t>
      </w:r>
    </w:p>
    <w:p w14:paraId="4506BD97" w14:textId="77777777" w:rsidR="006C3498" w:rsidRDefault="00BA489B" w:rsidP="007E1D85">
      <w:pPr>
        <w:autoSpaceDE w:val="0"/>
        <w:autoSpaceDN w:val="0"/>
        <w:adjustRightInd w:val="0"/>
        <w:spacing w:line="360" w:lineRule="auto"/>
        <w:ind w:firstLine="851"/>
        <w:rPr>
          <w:rFonts w:ascii="Times New Roman" w:hAnsi="Times New Roman" w:cs="Times New Roman"/>
          <w:sz w:val="26"/>
          <w:szCs w:val="26"/>
          <w:lang w:val="ru-RU" w:bidi="ar-SA"/>
        </w:rPr>
      </w:pPr>
      <w:r w:rsidRPr="00EE023D">
        <w:rPr>
          <w:rFonts w:ascii="Times New Roman" w:hAnsi="Times New Roman" w:cs="Times New Roman"/>
          <w:sz w:val="26"/>
          <w:szCs w:val="26"/>
          <w:lang w:val="ru-RU" w:bidi="ar-SA"/>
        </w:rPr>
        <w:t xml:space="preserve">-обеспечение </w:t>
      </w:r>
      <w:r w:rsidR="00807C5B" w:rsidRPr="00EE023D">
        <w:rPr>
          <w:rFonts w:ascii="Times New Roman" w:hAnsi="Times New Roman" w:cs="Times New Roman"/>
          <w:sz w:val="26"/>
          <w:szCs w:val="26"/>
          <w:lang w:val="ru-RU" w:bidi="ar-SA"/>
        </w:rPr>
        <w:t>безопасности жизнедеятельности населения</w:t>
      </w:r>
      <w:r w:rsidR="00446FBF" w:rsidRPr="00EE023D">
        <w:rPr>
          <w:rFonts w:ascii="Times New Roman" w:hAnsi="Times New Roman" w:cs="Times New Roman"/>
          <w:sz w:val="26"/>
          <w:szCs w:val="26"/>
          <w:lang w:val="ru-RU" w:bidi="ar-SA"/>
        </w:rPr>
        <w:t xml:space="preserve"> Лесозаводского городского округа</w:t>
      </w:r>
      <w:r w:rsidRPr="00EE023D">
        <w:rPr>
          <w:rFonts w:ascii="Times New Roman" w:hAnsi="Times New Roman" w:cs="Times New Roman"/>
          <w:sz w:val="26"/>
          <w:szCs w:val="26"/>
          <w:lang w:val="ru-RU" w:bidi="ar-SA"/>
        </w:rPr>
        <w:t xml:space="preserve"> – </w:t>
      </w:r>
      <w:r w:rsidR="006C3498">
        <w:rPr>
          <w:rFonts w:ascii="Times New Roman" w:hAnsi="Times New Roman" w:cs="Times New Roman"/>
          <w:sz w:val="26"/>
          <w:szCs w:val="26"/>
          <w:lang w:val="ru-RU" w:bidi="ar-SA"/>
        </w:rPr>
        <w:t>506</w:t>
      </w:r>
      <w:r w:rsidR="007E1D85">
        <w:rPr>
          <w:rFonts w:ascii="Times New Roman" w:hAnsi="Times New Roman" w:cs="Times New Roman"/>
          <w:sz w:val="26"/>
          <w:szCs w:val="26"/>
          <w:lang w:val="ru-RU" w:bidi="ar-SA"/>
        </w:rPr>
        <w:t>7</w:t>
      </w:r>
      <w:r w:rsidR="006C3498">
        <w:rPr>
          <w:rFonts w:ascii="Times New Roman" w:hAnsi="Times New Roman" w:cs="Times New Roman"/>
          <w:sz w:val="26"/>
          <w:szCs w:val="26"/>
          <w:lang w:val="ru-RU" w:bidi="ar-SA"/>
        </w:rPr>
        <w:t xml:space="preserve">,49 </w:t>
      </w:r>
      <w:r w:rsidRPr="00EE023D">
        <w:rPr>
          <w:rFonts w:ascii="Times New Roman" w:hAnsi="Times New Roman" w:cs="Times New Roman"/>
          <w:sz w:val="26"/>
          <w:szCs w:val="26"/>
          <w:lang w:val="ru-RU" w:bidi="ar-SA"/>
        </w:rPr>
        <w:t>тыс. руб.</w:t>
      </w:r>
      <w:r w:rsidR="007E1D85">
        <w:rPr>
          <w:rFonts w:ascii="Times New Roman" w:hAnsi="Times New Roman" w:cs="Times New Roman"/>
          <w:sz w:val="26"/>
          <w:szCs w:val="26"/>
          <w:lang w:val="ru-RU" w:bidi="ar-SA"/>
        </w:rPr>
        <w:t xml:space="preserve"> </w:t>
      </w:r>
      <w:r w:rsidR="006C3498" w:rsidRPr="006C3498">
        <w:rPr>
          <w:rFonts w:ascii="Times New Roman" w:hAnsi="Times New Roman" w:cs="Times New Roman"/>
          <w:sz w:val="26"/>
          <w:szCs w:val="26"/>
          <w:lang w:val="ru-RU" w:bidi="ar-SA"/>
        </w:rPr>
        <w:t>Расходы направлены на установку пожарных цистерн, приобретение ГСМ для ликвидации последствий ЧС, приобретение и ремонт пожарных гидрантов, работы по восстановлению водопропускной способности канала, изготовление и монтаж информационных табличек и стендов, разработка проектно-сметной документации на расчистку русел рек. </w:t>
      </w:r>
    </w:p>
    <w:p w14:paraId="2EA4287E" w14:textId="77777777" w:rsidR="00EE023D" w:rsidRPr="00EE023D" w:rsidRDefault="00EE023D" w:rsidP="00EE023D">
      <w:pPr>
        <w:autoSpaceDE w:val="0"/>
        <w:autoSpaceDN w:val="0"/>
        <w:adjustRightInd w:val="0"/>
        <w:spacing w:line="360" w:lineRule="auto"/>
        <w:ind w:firstLine="851"/>
        <w:rPr>
          <w:rFonts w:ascii="Times New Roman" w:hAnsi="Times New Roman" w:cs="Times New Roman"/>
          <w:sz w:val="26"/>
          <w:szCs w:val="26"/>
          <w:lang w:val="ru-RU" w:bidi="ar-SA"/>
        </w:rPr>
      </w:pPr>
      <w:r w:rsidRPr="005B0FBD">
        <w:rPr>
          <w:rFonts w:ascii="Times New Roman" w:hAnsi="Times New Roman" w:cs="Times New Roman"/>
          <w:sz w:val="26"/>
          <w:szCs w:val="26"/>
          <w:lang w:val="ru-RU" w:bidi="ar-SA"/>
        </w:rPr>
        <w:t>Расходы по данному разделу исполнялись МКУ «Управление по делам гражданской обороны и чрезвычайным ситуациям ЛГО».</w:t>
      </w:r>
    </w:p>
    <w:p w14:paraId="6AB22D0F" w14:textId="77777777" w:rsidR="00EE023D" w:rsidRPr="00852CD5" w:rsidRDefault="00EE023D" w:rsidP="00C0188F">
      <w:pPr>
        <w:autoSpaceDE w:val="0"/>
        <w:autoSpaceDN w:val="0"/>
        <w:adjustRightInd w:val="0"/>
        <w:ind w:firstLine="851"/>
        <w:rPr>
          <w:rFonts w:ascii="Times New Roman" w:hAnsi="Times New Roman" w:cs="Times New Roman"/>
          <w:color w:val="FF0000"/>
          <w:sz w:val="26"/>
          <w:szCs w:val="26"/>
          <w:lang w:val="ru-RU" w:bidi="ar-SA"/>
        </w:rPr>
      </w:pPr>
    </w:p>
    <w:p w14:paraId="507776A2" w14:textId="77777777" w:rsidR="00BA489B" w:rsidRPr="005C0639" w:rsidRDefault="00BA489B" w:rsidP="005C0639">
      <w:pPr>
        <w:tabs>
          <w:tab w:val="left" w:pos="1978"/>
          <w:tab w:val="center" w:pos="5172"/>
        </w:tabs>
        <w:autoSpaceDE w:val="0"/>
        <w:autoSpaceDN w:val="0"/>
        <w:adjustRightInd w:val="0"/>
        <w:spacing w:line="360" w:lineRule="auto"/>
        <w:ind w:firstLine="708"/>
        <w:jc w:val="center"/>
        <w:rPr>
          <w:b/>
          <w:bCs/>
          <w:sz w:val="26"/>
          <w:szCs w:val="26"/>
          <w:lang w:val="ru-RU"/>
        </w:rPr>
      </w:pPr>
      <w:r w:rsidRPr="005C0639">
        <w:rPr>
          <w:b/>
          <w:bCs/>
          <w:sz w:val="26"/>
          <w:szCs w:val="26"/>
          <w:lang w:val="ru-RU"/>
        </w:rPr>
        <w:t>Раздел 0400 «Национальная экономика»</w:t>
      </w:r>
    </w:p>
    <w:p w14:paraId="120F0B0F" w14:textId="4FDDF020" w:rsidR="004E76CC" w:rsidRPr="005C0639" w:rsidRDefault="00BA489B" w:rsidP="005C0639">
      <w:pPr>
        <w:autoSpaceDE w:val="0"/>
        <w:autoSpaceDN w:val="0"/>
        <w:adjustRightInd w:val="0"/>
        <w:spacing w:line="360" w:lineRule="auto"/>
        <w:ind w:firstLine="851"/>
        <w:rPr>
          <w:sz w:val="26"/>
          <w:szCs w:val="26"/>
          <w:lang w:val="ru-RU"/>
        </w:rPr>
      </w:pPr>
      <w:r w:rsidRPr="005C0639">
        <w:rPr>
          <w:sz w:val="26"/>
          <w:szCs w:val="26"/>
          <w:lang w:val="ru-RU"/>
        </w:rPr>
        <w:lastRenderedPageBreak/>
        <w:t xml:space="preserve">Плановые бюджетные назначения исполнены в сумме </w:t>
      </w:r>
      <w:r w:rsidR="007E1D85">
        <w:rPr>
          <w:sz w:val="26"/>
          <w:szCs w:val="26"/>
          <w:lang w:val="ru-RU"/>
        </w:rPr>
        <w:t>235767,87</w:t>
      </w:r>
      <w:r w:rsidRPr="005C0639">
        <w:rPr>
          <w:sz w:val="26"/>
          <w:szCs w:val="26"/>
          <w:lang w:val="ru-RU"/>
        </w:rPr>
        <w:t xml:space="preserve"> тыс. руб. или </w:t>
      </w:r>
      <w:r w:rsidR="009D5EF1" w:rsidRPr="005C0639">
        <w:rPr>
          <w:sz w:val="26"/>
          <w:szCs w:val="26"/>
          <w:lang w:val="ru-RU"/>
        </w:rPr>
        <w:t>9</w:t>
      </w:r>
      <w:r w:rsidR="007C0BBC" w:rsidRPr="005C0639">
        <w:rPr>
          <w:sz w:val="26"/>
          <w:szCs w:val="26"/>
          <w:lang w:val="ru-RU"/>
        </w:rPr>
        <w:t>9,</w:t>
      </w:r>
      <w:r w:rsidR="007E1D85">
        <w:rPr>
          <w:sz w:val="26"/>
          <w:szCs w:val="26"/>
          <w:lang w:val="ru-RU"/>
        </w:rPr>
        <w:t>67</w:t>
      </w:r>
      <w:r w:rsidRPr="005C0639">
        <w:rPr>
          <w:sz w:val="26"/>
          <w:szCs w:val="26"/>
          <w:lang w:val="ru-RU"/>
        </w:rPr>
        <w:t>% от утвержденн</w:t>
      </w:r>
      <w:r w:rsidR="004E76CC" w:rsidRPr="005C0639">
        <w:rPr>
          <w:sz w:val="26"/>
          <w:szCs w:val="26"/>
          <w:lang w:val="ru-RU"/>
        </w:rPr>
        <w:t>ого</w:t>
      </w:r>
      <w:r w:rsidRPr="005C0639">
        <w:rPr>
          <w:sz w:val="26"/>
          <w:szCs w:val="26"/>
          <w:lang w:val="ru-RU"/>
        </w:rPr>
        <w:t xml:space="preserve"> показател</w:t>
      </w:r>
      <w:r w:rsidR="004E76CC" w:rsidRPr="005C0639">
        <w:rPr>
          <w:sz w:val="26"/>
          <w:szCs w:val="26"/>
          <w:lang w:val="ru-RU"/>
        </w:rPr>
        <w:t>я</w:t>
      </w:r>
      <w:r w:rsidRPr="005C0639">
        <w:rPr>
          <w:sz w:val="26"/>
          <w:szCs w:val="26"/>
          <w:lang w:val="ru-RU"/>
        </w:rPr>
        <w:t xml:space="preserve"> (</w:t>
      </w:r>
      <w:r w:rsidR="007E1D85">
        <w:rPr>
          <w:sz w:val="26"/>
          <w:szCs w:val="26"/>
          <w:lang w:val="ru-RU"/>
        </w:rPr>
        <w:t>236556,86</w:t>
      </w:r>
      <w:r w:rsidRPr="005C0639">
        <w:rPr>
          <w:sz w:val="26"/>
          <w:szCs w:val="26"/>
          <w:lang w:val="ru-RU"/>
        </w:rPr>
        <w:t xml:space="preserve"> тыс. руб.). Исполнение расходов за 202</w:t>
      </w:r>
      <w:r w:rsidR="007E1D85">
        <w:rPr>
          <w:sz w:val="26"/>
          <w:szCs w:val="26"/>
          <w:lang w:val="ru-RU"/>
        </w:rPr>
        <w:t>3</w:t>
      </w:r>
      <w:r w:rsidRPr="005C0639">
        <w:rPr>
          <w:sz w:val="26"/>
          <w:szCs w:val="26"/>
          <w:lang w:val="ru-RU"/>
        </w:rPr>
        <w:t xml:space="preserve"> год по отношению к 20</w:t>
      </w:r>
      <w:r w:rsidR="009D5EF1" w:rsidRPr="005C0639">
        <w:rPr>
          <w:sz w:val="26"/>
          <w:szCs w:val="26"/>
          <w:lang w:val="ru-RU"/>
        </w:rPr>
        <w:t>2</w:t>
      </w:r>
      <w:r w:rsidR="007E1D85">
        <w:rPr>
          <w:sz w:val="26"/>
          <w:szCs w:val="26"/>
          <w:lang w:val="ru-RU"/>
        </w:rPr>
        <w:t>2</w:t>
      </w:r>
      <w:r w:rsidRPr="005C0639">
        <w:rPr>
          <w:sz w:val="26"/>
          <w:szCs w:val="26"/>
          <w:lang w:val="ru-RU"/>
        </w:rPr>
        <w:t xml:space="preserve"> году (</w:t>
      </w:r>
      <w:r w:rsidR="004A65DF">
        <w:rPr>
          <w:sz w:val="26"/>
          <w:szCs w:val="26"/>
          <w:lang w:val="ru-RU"/>
        </w:rPr>
        <w:t>148317,93</w:t>
      </w:r>
      <w:r w:rsidRPr="005C0639">
        <w:rPr>
          <w:sz w:val="26"/>
          <w:szCs w:val="26"/>
          <w:lang w:val="ru-RU"/>
        </w:rPr>
        <w:t>тыс. руб.) у</w:t>
      </w:r>
      <w:r w:rsidR="009D5EF1" w:rsidRPr="005C0639">
        <w:rPr>
          <w:sz w:val="26"/>
          <w:szCs w:val="26"/>
          <w:lang w:val="ru-RU"/>
        </w:rPr>
        <w:t>велич</w:t>
      </w:r>
      <w:r w:rsidRPr="005C0639">
        <w:rPr>
          <w:sz w:val="26"/>
          <w:szCs w:val="26"/>
          <w:lang w:val="ru-RU"/>
        </w:rPr>
        <w:t>ил</w:t>
      </w:r>
      <w:r w:rsidR="004A65DF">
        <w:rPr>
          <w:sz w:val="26"/>
          <w:szCs w:val="26"/>
          <w:lang w:val="ru-RU"/>
        </w:rPr>
        <w:t>о</w:t>
      </w:r>
      <w:r w:rsidRPr="005C0639">
        <w:rPr>
          <w:sz w:val="26"/>
          <w:szCs w:val="26"/>
          <w:lang w:val="ru-RU"/>
        </w:rPr>
        <w:t xml:space="preserve">сь на </w:t>
      </w:r>
      <w:r w:rsidR="004A65DF">
        <w:rPr>
          <w:sz w:val="26"/>
          <w:szCs w:val="26"/>
          <w:lang w:val="ru-RU"/>
        </w:rPr>
        <w:t xml:space="preserve">788,99 </w:t>
      </w:r>
      <w:r w:rsidRPr="005C0639">
        <w:rPr>
          <w:sz w:val="26"/>
          <w:szCs w:val="26"/>
          <w:lang w:val="ru-RU"/>
        </w:rPr>
        <w:t xml:space="preserve">тыс. руб. или </w:t>
      </w:r>
      <w:r w:rsidR="009D5EF1" w:rsidRPr="005C0639">
        <w:rPr>
          <w:sz w:val="26"/>
          <w:szCs w:val="26"/>
          <w:lang w:val="ru-RU"/>
        </w:rPr>
        <w:t xml:space="preserve">в </w:t>
      </w:r>
      <w:r w:rsidR="004A65DF">
        <w:rPr>
          <w:sz w:val="26"/>
          <w:szCs w:val="26"/>
          <w:lang w:val="ru-RU"/>
        </w:rPr>
        <w:t xml:space="preserve">1,58 </w:t>
      </w:r>
      <w:r w:rsidR="009D5EF1" w:rsidRPr="005C0639">
        <w:rPr>
          <w:sz w:val="26"/>
          <w:szCs w:val="26"/>
          <w:lang w:val="ru-RU"/>
        </w:rPr>
        <w:t>раза</w:t>
      </w:r>
      <w:r w:rsidRPr="005C0639">
        <w:rPr>
          <w:sz w:val="26"/>
          <w:szCs w:val="26"/>
          <w:lang w:val="ru-RU"/>
        </w:rPr>
        <w:t xml:space="preserve">. </w:t>
      </w:r>
      <w:r w:rsidR="004A65DF" w:rsidRPr="00DB77FA">
        <w:rPr>
          <w:rFonts w:ascii="Times New Roman" w:hAnsi="Times New Roman" w:cs="Times New Roman"/>
          <w:sz w:val="26"/>
          <w:szCs w:val="26"/>
          <w:lang w:val="ru-RU" w:bidi="ar-SA"/>
        </w:rPr>
        <w:t xml:space="preserve">Расходы по разделу </w:t>
      </w:r>
      <w:r w:rsidR="004A65DF" w:rsidRPr="00DB77FA">
        <w:rPr>
          <w:rFonts w:ascii="Times New Roman" w:eastAsia="Times New Roman" w:hAnsi="Times New Roman" w:cs="Times New Roman"/>
          <w:sz w:val="26"/>
          <w:szCs w:val="26"/>
          <w:lang w:val="ru-RU" w:eastAsia="ru-RU" w:bidi="ar-SA"/>
        </w:rPr>
        <w:t xml:space="preserve">«Национальная </w:t>
      </w:r>
      <w:r w:rsidR="003067F2" w:rsidRPr="00DB77FA">
        <w:rPr>
          <w:bCs/>
          <w:sz w:val="26"/>
          <w:szCs w:val="26"/>
          <w:lang w:val="ru-RU"/>
        </w:rPr>
        <w:t>экономика»</w:t>
      </w:r>
      <w:r w:rsidR="003067F2">
        <w:rPr>
          <w:rFonts w:ascii="Times New Roman" w:hAnsi="Times New Roman" w:cs="Times New Roman"/>
          <w:sz w:val="26"/>
          <w:szCs w:val="26"/>
          <w:lang w:val="ru-RU" w:bidi="ar-SA"/>
        </w:rPr>
        <w:t xml:space="preserve"> в</w:t>
      </w:r>
      <w:r w:rsidR="004A65DF">
        <w:rPr>
          <w:rFonts w:ascii="Times New Roman" w:hAnsi="Times New Roman" w:cs="Times New Roman"/>
          <w:sz w:val="26"/>
          <w:szCs w:val="26"/>
          <w:lang w:val="ru-RU" w:bidi="ar-SA"/>
        </w:rPr>
        <w:t xml:space="preserve"> 2023 году </w:t>
      </w:r>
      <w:r w:rsidR="004A65DF" w:rsidRPr="00DB77FA">
        <w:rPr>
          <w:rFonts w:ascii="Times New Roman" w:hAnsi="Times New Roman" w:cs="Times New Roman"/>
          <w:sz w:val="26"/>
          <w:szCs w:val="26"/>
          <w:lang w:val="ru-RU" w:bidi="ar-SA"/>
        </w:rPr>
        <w:t xml:space="preserve">занимают </w:t>
      </w:r>
      <w:r w:rsidR="004A65DF">
        <w:rPr>
          <w:rFonts w:ascii="Times New Roman" w:hAnsi="Times New Roman" w:cs="Times New Roman"/>
          <w:sz w:val="26"/>
          <w:szCs w:val="26"/>
          <w:lang w:val="ru-RU" w:bidi="ar-SA"/>
        </w:rPr>
        <w:t>12,5</w:t>
      </w:r>
      <w:r w:rsidR="004A65DF" w:rsidRPr="00DB77FA">
        <w:rPr>
          <w:rFonts w:ascii="Times New Roman" w:hAnsi="Times New Roman" w:cs="Times New Roman"/>
          <w:sz w:val="26"/>
          <w:szCs w:val="26"/>
          <w:lang w:val="ru-RU" w:bidi="ar-SA"/>
        </w:rPr>
        <w:t xml:space="preserve">% </w:t>
      </w:r>
      <w:r w:rsidR="004A65DF">
        <w:rPr>
          <w:rFonts w:ascii="Times New Roman" w:hAnsi="Times New Roman" w:cs="Times New Roman"/>
          <w:sz w:val="26"/>
          <w:szCs w:val="26"/>
          <w:lang w:val="ru-RU" w:bidi="ar-SA"/>
        </w:rPr>
        <w:t xml:space="preserve">(в 2022 году – 9,21%) </w:t>
      </w:r>
      <w:r w:rsidR="004A65DF" w:rsidRPr="00DB77FA">
        <w:rPr>
          <w:rFonts w:ascii="Times New Roman" w:hAnsi="Times New Roman" w:cs="Times New Roman"/>
          <w:sz w:val="26"/>
          <w:szCs w:val="26"/>
          <w:lang w:val="ru-RU" w:bidi="ar-SA"/>
        </w:rPr>
        <w:t xml:space="preserve">в общем объеме расходов бюджета. </w:t>
      </w:r>
    </w:p>
    <w:p w14:paraId="6627E8A2" w14:textId="77777777" w:rsidR="00BA489B" w:rsidRPr="005A08F0" w:rsidRDefault="00BA489B" w:rsidP="005A08F0">
      <w:pPr>
        <w:autoSpaceDE w:val="0"/>
        <w:autoSpaceDN w:val="0"/>
        <w:adjustRightInd w:val="0"/>
        <w:spacing w:line="360" w:lineRule="auto"/>
        <w:ind w:firstLine="851"/>
        <w:rPr>
          <w:sz w:val="26"/>
          <w:szCs w:val="26"/>
          <w:lang w:val="ru-RU"/>
        </w:rPr>
      </w:pPr>
      <w:r w:rsidRPr="005A08F0">
        <w:rPr>
          <w:sz w:val="26"/>
          <w:szCs w:val="26"/>
          <w:lang w:val="ru-RU"/>
        </w:rPr>
        <w:t>Основное у</w:t>
      </w:r>
      <w:r w:rsidR="009D5EF1" w:rsidRPr="005A08F0">
        <w:rPr>
          <w:sz w:val="26"/>
          <w:szCs w:val="26"/>
          <w:lang w:val="ru-RU"/>
        </w:rPr>
        <w:t>велич</w:t>
      </w:r>
      <w:r w:rsidRPr="005A08F0">
        <w:rPr>
          <w:sz w:val="26"/>
          <w:szCs w:val="26"/>
          <w:lang w:val="ru-RU"/>
        </w:rPr>
        <w:t>ение исполненных расходов произошло по подразделу 04</w:t>
      </w:r>
      <w:r w:rsidR="007C429A">
        <w:rPr>
          <w:sz w:val="26"/>
          <w:szCs w:val="26"/>
          <w:lang w:val="ru-RU"/>
        </w:rPr>
        <w:t>09</w:t>
      </w:r>
      <w:r w:rsidRPr="005A08F0">
        <w:rPr>
          <w:sz w:val="26"/>
          <w:szCs w:val="26"/>
          <w:lang w:val="ru-RU"/>
        </w:rPr>
        <w:t xml:space="preserve"> </w:t>
      </w:r>
      <w:r w:rsidR="004A65DF">
        <w:rPr>
          <w:sz w:val="26"/>
          <w:szCs w:val="26"/>
          <w:lang w:val="ru-RU"/>
        </w:rPr>
        <w:t>«</w:t>
      </w:r>
      <w:r w:rsidR="007C429A">
        <w:rPr>
          <w:sz w:val="26"/>
          <w:szCs w:val="26"/>
          <w:lang w:val="ru-RU"/>
        </w:rPr>
        <w:t>Дорожное хозяйство</w:t>
      </w:r>
      <w:r w:rsidR="004A65DF" w:rsidRPr="004A65DF">
        <w:rPr>
          <w:sz w:val="26"/>
          <w:szCs w:val="26"/>
          <w:lang w:val="ru-RU"/>
        </w:rPr>
        <w:t>»</w:t>
      </w:r>
      <w:r w:rsidR="00011E30">
        <w:rPr>
          <w:sz w:val="26"/>
          <w:szCs w:val="26"/>
          <w:lang w:val="ru-RU"/>
        </w:rPr>
        <w:t>,</w:t>
      </w:r>
      <w:r w:rsidRPr="005A08F0">
        <w:rPr>
          <w:sz w:val="26"/>
          <w:szCs w:val="26"/>
          <w:lang w:val="ru-RU"/>
        </w:rPr>
        <w:t xml:space="preserve"> на </w:t>
      </w:r>
      <w:r w:rsidR="004A65DF" w:rsidRPr="00011E30">
        <w:rPr>
          <w:sz w:val="26"/>
          <w:szCs w:val="26"/>
          <w:lang w:val="ru-RU"/>
        </w:rPr>
        <w:t>87449,94</w:t>
      </w:r>
      <w:r w:rsidRPr="005A08F0">
        <w:rPr>
          <w:sz w:val="26"/>
          <w:szCs w:val="26"/>
          <w:lang w:val="ru-RU"/>
        </w:rPr>
        <w:t xml:space="preserve"> тыс. руб. </w:t>
      </w:r>
    </w:p>
    <w:p w14:paraId="241472CF" w14:textId="77777777" w:rsidR="00DB77FA" w:rsidRDefault="00BA489B" w:rsidP="00DB77FA">
      <w:pPr>
        <w:autoSpaceDE w:val="0"/>
        <w:autoSpaceDN w:val="0"/>
        <w:adjustRightInd w:val="0"/>
        <w:spacing w:line="360" w:lineRule="auto"/>
        <w:ind w:firstLine="851"/>
        <w:rPr>
          <w:sz w:val="26"/>
          <w:szCs w:val="26"/>
          <w:lang w:val="ru-RU"/>
        </w:rPr>
      </w:pPr>
      <w:r w:rsidRPr="00DB77FA">
        <w:rPr>
          <w:sz w:val="26"/>
          <w:szCs w:val="26"/>
          <w:lang w:val="ru-RU"/>
        </w:rPr>
        <w:t xml:space="preserve">Исполнение расходов по разделу осуществляли 2 ГРБС: </w:t>
      </w:r>
    </w:p>
    <w:p w14:paraId="3F852E84" w14:textId="77777777" w:rsidR="00DB77FA" w:rsidRDefault="00DB77FA" w:rsidP="00DB77FA">
      <w:pPr>
        <w:autoSpaceDE w:val="0"/>
        <w:autoSpaceDN w:val="0"/>
        <w:adjustRightInd w:val="0"/>
        <w:spacing w:line="360" w:lineRule="auto"/>
        <w:ind w:firstLine="851"/>
        <w:rPr>
          <w:sz w:val="26"/>
          <w:szCs w:val="26"/>
          <w:lang w:val="ru-RU"/>
        </w:rPr>
      </w:pPr>
      <w:r>
        <w:rPr>
          <w:sz w:val="26"/>
          <w:szCs w:val="26"/>
          <w:lang w:val="ru-RU"/>
        </w:rPr>
        <w:t>-</w:t>
      </w:r>
      <w:r w:rsidR="009874E6" w:rsidRPr="00DB77FA">
        <w:rPr>
          <w:sz w:val="26"/>
          <w:szCs w:val="26"/>
          <w:lang w:val="ru-RU"/>
        </w:rPr>
        <w:t>А</w:t>
      </w:r>
      <w:r w:rsidR="00BA489B" w:rsidRPr="00DB77FA">
        <w:rPr>
          <w:sz w:val="26"/>
          <w:szCs w:val="26"/>
          <w:lang w:val="ru-RU"/>
        </w:rPr>
        <w:t xml:space="preserve">дминистрация </w:t>
      </w:r>
      <w:r>
        <w:rPr>
          <w:sz w:val="26"/>
          <w:szCs w:val="26"/>
          <w:lang w:val="ru-RU"/>
        </w:rPr>
        <w:t xml:space="preserve">Лесозаводского городского </w:t>
      </w:r>
      <w:r w:rsidRPr="00DB77FA">
        <w:rPr>
          <w:sz w:val="26"/>
          <w:szCs w:val="26"/>
          <w:lang w:val="ru-RU"/>
        </w:rPr>
        <w:t>округа</w:t>
      </w:r>
      <w:r w:rsidR="00BA489B" w:rsidRPr="00DB77FA">
        <w:rPr>
          <w:sz w:val="26"/>
          <w:szCs w:val="26"/>
          <w:lang w:val="ru-RU"/>
        </w:rPr>
        <w:t xml:space="preserve"> (</w:t>
      </w:r>
      <w:r w:rsidR="004A65DF">
        <w:rPr>
          <w:sz w:val="26"/>
          <w:szCs w:val="26"/>
          <w:lang w:val="ru-RU"/>
        </w:rPr>
        <w:t>228662,87</w:t>
      </w:r>
      <w:r>
        <w:rPr>
          <w:sz w:val="26"/>
          <w:szCs w:val="26"/>
          <w:lang w:val="ru-RU"/>
        </w:rPr>
        <w:t xml:space="preserve"> </w:t>
      </w:r>
      <w:r w:rsidR="00BA489B" w:rsidRPr="00DB77FA">
        <w:rPr>
          <w:sz w:val="26"/>
          <w:szCs w:val="26"/>
          <w:lang w:val="ru-RU"/>
        </w:rPr>
        <w:t xml:space="preserve">тыс. руб.), </w:t>
      </w:r>
    </w:p>
    <w:p w14:paraId="73564415" w14:textId="77777777" w:rsidR="00BA489B" w:rsidRPr="00DB77FA" w:rsidRDefault="00DB77FA" w:rsidP="00DB77FA">
      <w:pPr>
        <w:autoSpaceDE w:val="0"/>
        <w:autoSpaceDN w:val="0"/>
        <w:adjustRightInd w:val="0"/>
        <w:spacing w:line="360" w:lineRule="auto"/>
        <w:ind w:firstLine="851"/>
        <w:rPr>
          <w:sz w:val="26"/>
          <w:szCs w:val="26"/>
          <w:lang w:val="ru-RU"/>
        </w:rPr>
      </w:pPr>
      <w:r>
        <w:rPr>
          <w:sz w:val="26"/>
          <w:szCs w:val="26"/>
          <w:lang w:val="ru-RU"/>
        </w:rPr>
        <w:t>-</w:t>
      </w:r>
      <w:r w:rsidR="00BA489B" w:rsidRPr="00DB77FA">
        <w:rPr>
          <w:sz w:val="26"/>
          <w:szCs w:val="26"/>
          <w:lang w:val="ru-RU"/>
        </w:rPr>
        <w:t>Управление имущественных отношений (</w:t>
      </w:r>
      <w:r w:rsidR="004A65DF">
        <w:rPr>
          <w:sz w:val="26"/>
          <w:szCs w:val="26"/>
          <w:lang w:val="ru-RU"/>
        </w:rPr>
        <w:t>7105,0</w:t>
      </w:r>
      <w:r>
        <w:rPr>
          <w:sz w:val="26"/>
          <w:szCs w:val="26"/>
          <w:lang w:val="ru-RU"/>
        </w:rPr>
        <w:t xml:space="preserve"> </w:t>
      </w:r>
      <w:r w:rsidR="00BA489B" w:rsidRPr="00DB77FA">
        <w:rPr>
          <w:sz w:val="26"/>
          <w:szCs w:val="26"/>
          <w:lang w:val="ru-RU"/>
        </w:rPr>
        <w:t>тыс. руб.).</w:t>
      </w:r>
    </w:p>
    <w:p w14:paraId="4F7EDA6E" w14:textId="77777777" w:rsidR="00BA489B" w:rsidRPr="00213F74" w:rsidRDefault="00213F74" w:rsidP="00213F74">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213F74">
        <w:rPr>
          <w:rFonts w:ascii="Times New Roman" w:eastAsia="Times New Roman" w:hAnsi="Times New Roman" w:cs="Times New Roman"/>
          <w:sz w:val="26"/>
          <w:szCs w:val="26"/>
          <w:lang w:val="ru-RU" w:eastAsia="ru-RU" w:bidi="ar-SA"/>
        </w:rPr>
        <w:t>Анализ и</w:t>
      </w:r>
      <w:r w:rsidR="00BA489B" w:rsidRPr="00213F74">
        <w:rPr>
          <w:rFonts w:ascii="Times New Roman" w:eastAsia="Times New Roman" w:hAnsi="Times New Roman" w:cs="Times New Roman"/>
          <w:sz w:val="26"/>
          <w:szCs w:val="26"/>
          <w:lang w:val="ru-RU" w:eastAsia="ru-RU" w:bidi="ar-SA"/>
        </w:rPr>
        <w:t>сполнени</w:t>
      </w:r>
      <w:r w:rsidRPr="00213F74">
        <w:rPr>
          <w:rFonts w:ascii="Times New Roman" w:eastAsia="Times New Roman" w:hAnsi="Times New Roman" w:cs="Times New Roman"/>
          <w:sz w:val="26"/>
          <w:szCs w:val="26"/>
          <w:lang w:val="ru-RU" w:eastAsia="ru-RU" w:bidi="ar-SA"/>
        </w:rPr>
        <w:t>я</w:t>
      </w:r>
      <w:r w:rsidR="00BA489B" w:rsidRPr="00213F74">
        <w:rPr>
          <w:rFonts w:ascii="Times New Roman" w:eastAsia="Times New Roman" w:hAnsi="Times New Roman" w:cs="Times New Roman"/>
          <w:sz w:val="26"/>
          <w:szCs w:val="26"/>
          <w:lang w:val="ru-RU" w:eastAsia="ru-RU" w:bidi="ar-SA"/>
        </w:rPr>
        <w:t xml:space="preserve"> бюджетных назначений по подразделам бюджетной классификации РФ</w:t>
      </w:r>
      <w:r w:rsidR="00BB63DD">
        <w:rPr>
          <w:rFonts w:ascii="Times New Roman" w:eastAsia="Times New Roman" w:hAnsi="Times New Roman" w:cs="Times New Roman"/>
          <w:sz w:val="26"/>
          <w:szCs w:val="26"/>
          <w:lang w:val="ru-RU" w:eastAsia="ru-RU" w:bidi="ar-SA"/>
        </w:rPr>
        <w:t xml:space="preserve"> представлен в таблице.</w:t>
      </w:r>
    </w:p>
    <w:p w14:paraId="508E9117" w14:textId="77777777" w:rsidR="00C0188F" w:rsidRPr="00213F74" w:rsidRDefault="00783569" w:rsidP="00213F74">
      <w:pPr>
        <w:tabs>
          <w:tab w:val="left" w:pos="8051"/>
          <w:tab w:val="right" w:pos="9637"/>
        </w:tabs>
        <w:autoSpaceDE w:val="0"/>
        <w:autoSpaceDN w:val="0"/>
        <w:adjustRightInd w:val="0"/>
        <w:spacing w:line="360" w:lineRule="auto"/>
        <w:ind w:firstLine="851"/>
        <w:jc w:val="right"/>
        <w:rPr>
          <w:rFonts w:cstheme="minorHAnsi"/>
          <w:b/>
          <w:bCs/>
          <w:sz w:val="26"/>
          <w:szCs w:val="26"/>
          <w:lang w:val="ru-RU" w:bidi="ar-SA"/>
        </w:rPr>
      </w:pPr>
      <w:r w:rsidRPr="00213F74">
        <w:rPr>
          <w:rFonts w:ascii="Times New Roman" w:eastAsia="Times New Roman" w:hAnsi="Times New Roman" w:cs="Times New Roman"/>
          <w:sz w:val="26"/>
          <w:szCs w:val="26"/>
          <w:lang w:val="ru-RU" w:eastAsia="ru-RU" w:bidi="ar-SA"/>
        </w:rPr>
        <w:tab/>
      </w:r>
      <w:r w:rsidR="00C0188F" w:rsidRPr="00213F74">
        <w:rPr>
          <w:rFonts w:ascii="Times New Roman" w:eastAsia="Times New Roman" w:hAnsi="Times New Roman" w:cs="Times New Roman"/>
          <w:sz w:val="26"/>
          <w:szCs w:val="26"/>
          <w:lang w:val="ru-RU" w:eastAsia="ru-RU" w:bidi="ar-SA"/>
        </w:rPr>
        <w:t>Таблица 1</w:t>
      </w:r>
      <w:r w:rsidR="00BB63DD">
        <w:rPr>
          <w:rFonts w:ascii="Times New Roman" w:eastAsia="Times New Roman" w:hAnsi="Times New Roman" w:cs="Times New Roman"/>
          <w:sz w:val="26"/>
          <w:szCs w:val="26"/>
          <w:lang w:val="ru-RU" w:eastAsia="ru-RU" w:bidi="ar-SA"/>
        </w:rPr>
        <w:t>4</w:t>
      </w:r>
    </w:p>
    <w:p w14:paraId="0861051D" w14:textId="77777777" w:rsidR="00BA489B" w:rsidRPr="00213F74" w:rsidRDefault="00BA489B" w:rsidP="00213F74">
      <w:pPr>
        <w:autoSpaceDE w:val="0"/>
        <w:autoSpaceDN w:val="0"/>
        <w:adjustRightInd w:val="0"/>
        <w:spacing w:line="360" w:lineRule="auto"/>
        <w:ind w:firstLine="851"/>
        <w:jc w:val="right"/>
        <w:rPr>
          <w:rFonts w:ascii="Times New Roman" w:eastAsia="Times New Roman" w:hAnsi="Times New Roman" w:cs="Times New Roman"/>
          <w:sz w:val="26"/>
          <w:szCs w:val="26"/>
          <w:lang w:val="ru-RU" w:eastAsia="ru-RU" w:bidi="ar-SA"/>
        </w:rPr>
      </w:pPr>
      <w:r w:rsidRPr="00213F74">
        <w:rPr>
          <w:rFonts w:ascii="Times New Roman" w:hAnsi="Times New Roman" w:cs="Times New Roman"/>
          <w:sz w:val="26"/>
          <w:szCs w:val="26"/>
          <w:lang w:val="ru-RU" w:bidi="ar-SA"/>
        </w:rPr>
        <w:tab/>
      </w:r>
      <w:r w:rsidRPr="00213F74">
        <w:rPr>
          <w:rFonts w:ascii="Times New Roman" w:hAnsi="Times New Roman" w:cs="Times New Roman"/>
          <w:sz w:val="26"/>
          <w:szCs w:val="26"/>
          <w:lang w:val="ru-RU" w:bidi="ar-SA"/>
        </w:rPr>
        <w:tab/>
      </w:r>
      <w:r w:rsidRPr="00213F74">
        <w:rPr>
          <w:rFonts w:ascii="Times New Roman" w:hAnsi="Times New Roman" w:cs="Times New Roman"/>
          <w:sz w:val="26"/>
          <w:szCs w:val="26"/>
          <w:lang w:val="ru-RU" w:bidi="ar-SA"/>
        </w:rPr>
        <w:tab/>
      </w:r>
      <w:r w:rsidRPr="00213F74">
        <w:rPr>
          <w:rFonts w:ascii="Times New Roman" w:hAnsi="Times New Roman" w:cs="Times New Roman"/>
          <w:sz w:val="26"/>
          <w:szCs w:val="26"/>
          <w:lang w:val="ru-RU" w:bidi="ar-SA"/>
        </w:rPr>
        <w:tab/>
      </w:r>
      <w:r w:rsidRPr="00213F74">
        <w:rPr>
          <w:rFonts w:ascii="Times New Roman" w:hAnsi="Times New Roman" w:cs="Times New Roman"/>
          <w:sz w:val="26"/>
          <w:szCs w:val="26"/>
          <w:lang w:val="ru-RU" w:bidi="ar-SA"/>
        </w:rPr>
        <w:tab/>
      </w:r>
      <w:r w:rsidRPr="00213F74">
        <w:rPr>
          <w:rFonts w:ascii="Times New Roman" w:hAnsi="Times New Roman" w:cs="Times New Roman"/>
          <w:sz w:val="26"/>
          <w:szCs w:val="26"/>
          <w:lang w:val="ru-RU" w:bidi="ar-SA"/>
        </w:rPr>
        <w:tab/>
      </w:r>
      <w:r w:rsidRPr="00213F74">
        <w:rPr>
          <w:rFonts w:ascii="Times New Roman" w:hAnsi="Times New Roman" w:cs="Times New Roman"/>
          <w:sz w:val="26"/>
          <w:szCs w:val="26"/>
          <w:lang w:val="ru-RU" w:bidi="ar-SA"/>
        </w:rPr>
        <w:tab/>
      </w:r>
      <w:r w:rsidRPr="00213F74">
        <w:rPr>
          <w:rFonts w:ascii="Times New Roman" w:hAnsi="Times New Roman" w:cs="Times New Roman"/>
          <w:sz w:val="26"/>
          <w:szCs w:val="26"/>
          <w:lang w:val="ru-RU" w:bidi="ar-SA"/>
        </w:rPr>
        <w:tab/>
      </w:r>
      <w:r w:rsidRPr="00213F74">
        <w:rPr>
          <w:rFonts w:ascii="Times New Roman" w:hAnsi="Times New Roman" w:cs="Times New Roman"/>
          <w:sz w:val="26"/>
          <w:szCs w:val="26"/>
          <w:lang w:val="ru-RU" w:bidi="ar-SA"/>
        </w:rPr>
        <w:tab/>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2344"/>
        <w:gridCol w:w="1201"/>
        <w:gridCol w:w="1596"/>
        <w:gridCol w:w="1116"/>
        <w:gridCol w:w="1116"/>
        <w:gridCol w:w="861"/>
        <w:gridCol w:w="997"/>
      </w:tblGrid>
      <w:tr w:rsidR="005A08F0" w:rsidRPr="005A08F0" w14:paraId="65883E52" w14:textId="77777777" w:rsidTr="005B0FBD">
        <w:trPr>
          <w:cantSplit/>
          <w:trHeight w:val="1243"/>
        </w:trPr>
        <w:tc>
          <w:tcPr>
            <w:tcW w:w="315" w:type="pct"/>
            <w:textDirection w:val="btLr"/>
          </w:tcPr>
          <w:p w14:paraId="0D0DD047" w14:textId="77777777" w:rsidR="006631A5" w:rsidRPr="005A08F0" w:rsidRDefault="006631A5" w:rsidP="006631A5">
            <w:pPr>
              <w:autoSpaceDE w:val="0"/>
              <w:autoSpaceDN w:val="0"/>
              <w:adjustRightInd w:val="0"/>
              <w:ind w:left="113" w:right="113" w:firstLine="0"/>
              <w:jc w:val="left"/>
              <w:rPr>
                <w:rFonts w:ascii="Times New Roman" w:hAnsi="Times New Roman" w:cs="Times New Roman"/>
                <w:bCs/>
                <w:sz w:val="18"/>
                <w:szCs w:val="18"/>
                <w:lang w:val="ru-RU" w:bidi="ar-SA"/>
              </w:rPr>
            </w:pPr>
            <w:r w:rsidRPr="005A08F0">
              <w:rPr>
                <w:rFonts w:ascii="Times New Roman" w:hAnsi="Times New Roman" w:cs="Times New Roman"/>
                <w:bCs/>
                <w:sz w:val="18"/>
                <w:szCs w:val="18"/>
                <w:lang w:val="ru-RU" w:bidi="ar-SA"/>
              </w:rPr>
              <w:t>Подраздел</w:t>
            </w:r>
          </w:p>
        </w:tc>
        <w:tc>
          <w:tcPr>
            <w:tcW w:w="1188" w:type="pct"/>
            <w:vAlign w:val="center"/>
          </w:tcPr>
          <w:p w14:paraId="65FBE3BF" w14:textId="77777777" w:rsidR="006631A5" w:rsidRPr="005A08F0" w:rsidRDefault="006631A5" w:rsidP="006631A5">
            <w:pPr>
              <w:autoSpaceDE w:val="0"/>
              <w:autoSpaceDN w:val="0"/>
              <w:adjustRightInd w:val="0"/>
              <w:ind w:firstLine="0"/>
              <w:jc w:val="center"/>
              <w:rPr>
                <w:rFonts w:ascii="Times New Roman" w:hAnsi="Times New Roman" w:cs="Times New Roman"/>
                <w:bCs/>
                <w:sz w:val="18"/>
                <w:szCs w:val="18"/>
                <w:lang w:val="ru-RU" w:bidi="ar-SA"/>
              </w:rPr>
            </w:pPr>
          </w:p>
          <w:p w14:paraId="0B5CF9D2" w14:textId="77777777" w:rsidR="006631A5" w:rsidRPr="005A08F0" w:rsidRDefault="006631A5" w:rsidP="006631A5">
            <w:pPr>
              <w:autoSpaceDE w:val="0"/>
              <w:autoSpaceDN w:val="0"/>
              <w:adjustRightInd w:val="0"/>
              <w:ind w:firstLine="0"/>
              <w:jc w:val="center"/>
              <w:rPr>
                <w:rFonts w:ascii="Times New Roman" w:hAnsi="Times New Roman" w:cs="Times New Roman"/>
                <w:bCs/>
                <w:sz w:val="18"/>
                <w:szCs w:val="18"/>
                <w:lang w:val="ru-RU" w:bidi="ar-SA"/>
              </w:rPr>
            </w:pPr>
            <w:r w:rsidRPr="005A08F0">
              <w:rPr>
                <w:rFonts w:ascii="Times New Roman" w:hAnsi="Times New Roman" w:cs="Times New Roman"/>
                <w:bCs/>
                <w:sz w:val="18"/>
                <w:szCs w:val="18"/>
                <w:lang w:val="ru-RU" w:bidi="ar-SA"/>
              </w:rPr>
              <w:t>Наименование подраздела</w:t>
            </w:r>
          </w:p>
        </w:tc>
        <w:tc>
          <w:tcPr>
            <w:tcW w:w="609" w:type="pct"/>
            <w:textDirection w:val="btLr"/>
            <w:vAlign w:val="center"/>
          </w:tcPr>
          <w:p w14:paraId="08E8A231" w14:textId="77777777" w:rsidR="006631A5" w:rsidRPr="005A08F0" w:rsidRDefault="006631A5" w:rsidP="005B0FBD">
            <w:pPr>
              <w:autoSpaceDE w:val="0"/>
              <w:autoSpaceDN w:val="0"/>
              <w:adjustRightInd w:val="0"/>
              <w:ind w:left="113" w:right="113" w:firstLine="0"/>
              <w:jc w:val="center"/>
              <w:rPr>
                <w:rFonts w:ascii="Times New Roman" w:hAnsi="Times New Roman" w:cs="Times New Roman"/>
                <w:bCs/>
                <w:sz w:val="18"/>
                <w:szCs w:val="18"/>
                <w:lang w:val="ru-RU" w:bidi="ar-SA"/>
              </w:rPr>
            </w:pPr>
            <w:r w:rsidRPr="005A08F0">
              <w:rPr>
                <w:rFonts w:ascii="Times New Roman" w:hAnsi="Times New Roman" w:cs="Times New Roman"/>
                <w:bCs/>
                <w:sz w:val="18"/>
                <w:szCs w:val="18"/>
                <w:lang w:val="ru-RU" w:bidi="ar-SA"/>
              </w:rPr>
              <w:t>Исполнено за 202</w:t>
            </w:r>
            <w:r w:rsidR="005B0FBD">
              <w:rPr>
                <w:rFonts w:ascii="Times New Roman" w:hAnsi="Times New Roman" w:cs="Times New Roman"/>
                <w:bCs/>
                <w:sz w:val="18"/>
                <w:szCs w:val="18"/>
                <w:lang w:val="ru-RU" w:bidi="ar-SA"/>
              </w:rPr>
              <w:t>1</w:t>
            </w:r>
            <w:r w:rsidRPr="005A08F0">
              <w:rPr>
                <w:rFonts w:ascii="Times New Roman" w:hAnsi="Times New Roman" w:cs="Times New Roman"/>
                <w:bCs/>
                <w:sz w:val="18"/>
                <w:szCs w:val="18"/>
                <w:lang w:val="ru-RU" w:bidi="ar-SA"/>
              </w:rPr>
              <w:t xml:space="preserve"> год</w:t>
            </w:r>
          </w:p>
        </w:tc>
        <w:tc>
          <w:tcPr>
            <w:tcW w:w="810" w:type="pct"/>
            <w:textDirection w:val="btLr"/>
            <w:vAlign w:val="center"/>
          </w:tcPr>
          <w:p w14:paraId="5FA2EE6B" w14:textId="77777777" w:rsidR="006631A5" w:rsidRPr="005A08F0" w:rsidRDefault="006631A5" w:rsidP="005B0FBD">
            <w:pPr>
              <w:autoSpaceDE w:val="0"/>
              <w:autoSpaceDN w:val="0"/>
              <w:adjustRightInd w:val="0"/>
              <w:ind w:left="113" w:right="113" w:firstLine="0"/>
              <w:jc w:val="center"/>
              <w:rPr>
                <w:rFonts w:ascii="Times New Roman" w:hAnsi="Times New Roman" w:cs="Times New Roman"/>
                <w:bCs/>
                <w:sz w:val="18"/>
                <w:szCs w:val="18"/>
                <w:lang w:val="ru-RU" w:bidi="ar-SA"/>
              </w:rPr>
            </w:pPr>
            <w:r w:rsidRPr="005A08F0">
              <w:rPr>
                <w:rFonts w:ascii="Times New Roman" w:hAnsi="Times New Roman" w:cs="Times New Roman"/>
                <w:bCs/>
                <w:sz w:val="18"/>
                <w:szCs w:val="18"/>
                <w:lang w:val="ru-RU" w:bidi="ar-SA"/>
              </w:rPr>
              <w:t>Исполнено за 202</w:t>
            </w:r>
            <w:r w:rsidR="005B0FBD">
              <w:rPr>
                <w:rFonts w:ascii="Times New Roman" w:hAnsi="Times New Roman" w:cs="Times New Roman"/>
                <w:bCs/>
                <w:sz w:val="18"/>
                <w:szCs w:val="18"/>
                <w:lang w:val="ru-RU" w:bidi="ar-SA"/>
              </w:rPr>
              <w:t>2</w:t>
            </w:r>
            <w:r w:rsidRPr="005A08F0">
              <w:rPr>
                <w:rFonts w:ascii="Times New Roman" w:hAnsi="Times New Roman" w:cs="Times New Roman"/>
                <w:bCs/>
                <w:sz w:val="18"/>
                <w:szCs w:val="18"/>
                <w:lang w:val="ru-RU" w:bidi="ar-SA"/>
              </w:rPr>
              <w:t xml:space="preserve"> год</w:t>
            </w:r>
          </w:p>
        </w:tc>
        <w:tc>
          <w:tcPr>
            <w:tcW w:w="566" w:type="pct"/>
            <w:textDirection w:val="btLr"/>
          </w:tcPr>
          <w:p w14:paraId="08A156B1" w14:textId="77777777" w:rsidR="006631A5" w:rsidRPr="005A08F0" w:rsidRDefault="006631A5" w:rsidP="005B0FBD">
            <w:pPr>
              <w:autoSpaceDE w:val="0"/>
              <w:autoSpaceDN w:val="0"/>
              <w:adjustRightInd w:val="0"/>
              <w:ind w:left="113" w:right="113" w:firstLine="0"/>
              <w:jc w:val="center"/>
              <w:rPr>
                <w:rFonts w:ascii="Times New Roman" w:hAnsi="Times New Roman" w:cs="Times New Roman"/>
                <w:bCs/>
                <w:sz w:val="18"/>
                <w:szCs w:val="18"/>
                <w:lang w:val="ru-RU" w:bidi="ar-SA"/>
              </w:rPr>
            </w:pPr>
            <w:r w:rsidRPr="005A08F0">
              <w:rPr>
                <w:rFonts w:ascii="Times New Roman" w:hAnsi="Times New Roman" w:cs="Times New Roman"/>
                <w:bCs/>
                <w:sz w:val="18"/>
                <w:szCs w:val="18"/>
                <w:lang w:val="ru-RU" w:bidi="ar-SA"/>
              </w:rPr>
              <w:t>Уточнённый план на 202</w:t>
            </w:r>
            <w:r w:rsidR="005B0FBD">
              <w:rPr>
                <w:rFonts w:ascii="Times New Roman" w:hAnsi="Times New Roman" w:cs="Times New Roman"/>
                <w:bCs/>
                <w:sz w:val="18"/>
                <w:szCs w:val="18"/>
                <w:lang w:val="ru-RU" w:bidi="ar-SA"/>
              </w:rPr>
              <w:t>3</w:t>
            </w:r>
            <w:r w:rsidRPr="005A08F0">
              <w:rPr>
                <w:rFonts w:ascii="Times New Roman" w:hAnsi="Times New Roman" w:cs="Times New Roman"/>
                <w:bCs/>
                <w:sz w:val="18"/>
                <w:szCs w:val="18"/>
                <w:lang w:val="ru-RU" w:bidi="ar-SA"/>
              </w:rPr>
              <w:t xml:space="preserve"> год</w:t>
            </w:r>
          </w:p>
        </w:tc>
        <w:tc>
          <w:tcPr>
            <w:tcW w:w="566" w:type="pct"/>
            <w:textDirection w:val="btLr"/>
            <w:vAlign w:val="center"/>
          </w:tcPr>
          <w:p w14:paraId="30877348" w14:textId="77777777" w:rsidR="006631A5" w:rsidRPr="005A08F0" w:rsidRDefault="006631A5" w:rsidP="005B0FBD">
            <w:pPr>
              <w:autoSpaceDE w:val="0"/>
              <w:autoSpaceDN w:val="0"/>
              <w:adjustRightInd w:val="0"/>
              <w:ind w:left="113" w:right="113" w:firstLine="0"/>
              <w:jc w:val="center"/>
              <w:rPr>
                <w:rFonts w:ascii="Times New Roman" w:hAnsi="Times New Roman" w:cs="Times New Roman"/>
                <w:bCs/>
                <w:sz w:val="18"/>
                <w:szCs w:val="18"/>
                <w:lang w:val="ru-RU" w:bidi="ar-SA"/>
              </w:rPr>
            </w:pPr>
            <w:r w:rsidRPr="005A08F0">
              <w:rPr>
                <w:rFonts w:ascii="Times New Roman" w:hAnsi="Times New Roman" w:cs="Times New Roman"/>
                <w:bCs/>
                <w:sz w:val="18"/>
                <w:szCs w:val="18"/>
                <w:lang w:val="ru-RU" w:bidi="ar-SA"/>
              </w:rPr>
              <w:t>Исполнено за 202</w:t>
            </w:r>
            <w:r w:rsidR="005B0FBD">
              <w:rPr>
                <w:rFonts w:ascii="Times New Roman" w:hAnsi="Times New Roman" w:cs="Times New Roman"/>
                <w:bCs/>
                <w:sz w:val="18"/>
                <w:szCs w:val="18"/>
                <w:lang w:val="ru-RU" w:bidi="ar-SA"/>
              </w:rPr>
              <w:t>3</w:t>
            </w:r>
            <w:r w:rsidRPr="005A08F0">
              <w:rPr>
                <w:rFonts w:ascii="Times New Roman" w:hAnsi="Times New Roman" w:cs="Times New Roman"/>
                <w:bCs/>
                <w:sz w:val="18"/>
                <w:szCs w:val="18"/>
                <w:lang w:val="ru-RU" w:bidi="ar-SA"/>
              </w:rPr>
              <w:t xml:space="preserve"> год</w:t>
            </w:r>
          </w:p>
        </w:tc>
        <w:tc>
          <w:tcPr>
            <w:tcW w:w="437" w:type="pct"/>
            <w:textDirection w:val="btLr"/>
            <w:vAlign w:val="center"/>
          </w:tcPr>
          <w:p w14:paraId="575E66B9" w14:textId="77777777" w:rsidR="006631A5" w:rsidRPr="005A08F0" w:rsidRDefault="006631A5" w:rsidP="006631A5">
            <w:pPr>
              <w:autoSpaceDE w:val="0"/>
              <w:autoSpaceDN w:val="0"/>
              <w:adjustRightInd w:val="0"/>
              <w:ind w:left="113" w:right="113" w:firstLine="0"/>
              <w:jc w:val="center"/>
              <w:rPr>
                <w:rFonts w:ascii="Times New Roman" w:hAnsi="Times New Roman" w:cs="Times New Roman"/>
                <w:bCs/>
                <w:sz w:val="18"/>
                <w:szCs w:val="18"/>
                <w:lang w:val="ru-RU" w:bidi="ar-SA"/>
              </w:rPr>
            </w:pPr>
            <w:r w:rsidRPr="005A08F0">
              <w:rPr>
                <w:rFonts w:ascii="Times New Roman" w:hAnsi="Times New Roman" w:cs="Times New Roman"/>
                <w:bCs/>
                <w:sz w:val="18"/>
                <w:szCs w:val="18"/>
                <w:lang w:val="ru-RU" w:bidi="ar-SA"/>
              </w:rPr>
              <w:t>% выполнения</w:t>
            </w:r>
          </w:p>
        </w:tc>
        <w:tc>
          <w:tcPr>
            <w:tcW w:w="506" w:type="pct"/>
            <w:textDirection w:val="btLr"/>
            <w:vAlign w:val="center"/>
          </w:tcPr>
          <w:p w14:paraId="5B97B1AE" w14:textId="77777777" w:rsidR="006631A5" w:rsidRPr="005A08F0" w:rsidRDefault="006631A5" w:rsidP="006631A5">
            <w:pPr>
              <w:autoSpaceDE w:val="0"/>
              <w:autoSpaceDN w:val="0"/>
              <w:adjustRightInd w:val="0"/>
              <w:ind w:left="113" w:right="113" w:firstLine="0"/>
              <w:jc w:val="center"/>
              <w:rPr>
                <w:rFonts w:ascii="Times New Roman" w:hAnsi="Times New Roman" w:cs="Times New Roman"/>
                <w:bCs/>
                <w:sz w:val="18"/>
                <w:szCs w:val="18"/>
                <w:lang w:val="ru-RU" w:bidi="ar-SA"/>
              </w:rPr>
            </w:pPr>
            <w:r w:rsidRPr="005A08F0">
              <w:rPr>
                <w:rFonts w:ascii="Times New Roman" w:hAnsi="Times New Roman" w:cs="Times New Roman"/>
                <w:bCs/>
                <w:sz w:val="18"/>
                <w:szCs w:val="18"/>
                <w:lang w:val="ru-RU" w:bidi="ar-SA"/>
              </w:rPr>
              <w:t>Выполнение</w:t>
            </w:r>
          </w:p>
        </w:tc>
      </w:tr>
      <w:tr w:rsidR="005B0FBD" w:rsidRPr="005A08F0" w14:paraId="0D59EC20" w14:textId="77777777" w:rsidTr="005B0FBD">
        <w:trPr>
          <w:trHeight w:val="90"/>
        </w:trPr>
        <w:tc>
          <w:tcPr>
            <w:tcW w:w="315" w:type="pct"/>
          </w:tcPr>
          <w:p w14:paraId="36CBAF06" w14:textId="77777777" w:rsidR="005B0FBD" w:rsidRPr="005A08F0" w:rsidRDefault="005B0FBD" w:rsidP="00BA489B">
            <w:pPr>
              <w:autoSpaceDE w:val="0"/>
              <w:autoSpaceDN w:val="0"/>
              <w:adjustRightInd w:val="0"/>
              <w:ind w:firstLine="0"/>
              <w:jc w:val="left"/>
              <w:rPr>
                <w:rFonts w:ascii="Times New Roman" w:hAnsi="Times New Roman" w:cs="Times New Roman"/>
                <w:bCs/>
                <w:sz w:val="20"/>
                <w:szCs w:val="20"/>
                <w:lang w:val="ru-RU" w:bidi="ar-SA"/>
              </w:rPr>
            </w:pPr>
            <w:r w:rsidRPr="005A08F0">
              <w:rPr>
                <w:rFonts w:ascii="Times New Roman" w:hAnsi="Times New Roman" w:cs="Times New Roman"/>
                <w:bCs/>
                <w:sz w:val="20"/>
                <w:szCs w:val="20"/>
                <w:lang w:val="ru-RU" w:bidi="ar-SA"/>
              </w:rPr>
              <w:t>0405</w:t>
            </w:r>
          </w:p>
        </w:tc>
        <w:tc>
          <w:tcPr>
            <w:tcW w:w="1188" w:type="pct"/>
          </w:tcPr>
          <w:p w14:paraId="3F064DD9" w14:textId="77777777" w:rsidR="005B0FBD" w:rsidRPr="005A08F0" w:rsidRDefault="005B0FBD" w:rsidP="00BA489B">
            <w:pPr>
              <w:autoSpaceDE w:val="0"/>
              <w:autoSpaceDN w:val="0"/>
              <w:adjustRightInd w:val="0"/>
              <w:ind w:firstLine="0"/>
              <w:jc w:val="left"/>
              <w:rPr>
                <w:rFonts w:ascii="Times New Roman" w:hAnsi="Times New Roman" w:cs="Times New Roman"/>
                <w:bCs/>
                <w:sz w:val="20"/>
                <w:szCs w:val="20"/>
                <w:lang w:val="ru-RU" w:bidi="ar-SA"/>
              </w:rPr>
            </w:pPr>
            <w:r w:rsidRPr="005A08F0">
              <w:rPr>
                <w:rFonts w:ascii="Times New Roman" w:hAnsi="Times New Roman" w:cs="Times New Roman"/>
                <w:bCs/>
                <w:sz w:val="20"/>
                <w:szCs w:val="20"/>
                <w:lang w:val="ru-RU" w:bidi="ar-SA"/>
              </w:rPr>
              <w:t xml:space="preserve">Сельское хозяйство и рыболовство </w:t>
            </w:r>
          </w:p>
        </w:tc>
        <w:tc>
          <w:tcPr>
            <w:tcW w:w="609" w:type="pct"/>
            <w:vAlign w:val="center"/>
          </w:tcPr>
          <w:p w14:paraId="6FE56169" w14:textId="77777777" w:rsidR="005B0FBD" w:rsidRPr="005A08F0" w:rsidRDefault="005B0FBD" w:rsidP="009902CD">
            <w:pPr>
              <w:autoSpaceDE w:val="0"/>
              <w:autoSpaceDN w:val="0"/>
              <w:adjustRightInd w:val="0"/>
              <w:ind w:firstLine="0"/>
              <w:jc w:val="right"/>
              <w:rPr>
                <w:rFonts w:ascii="Times New Roman" w:hAnsi="Times New Roman" w:cs="Times New Roman"/>
                <w:bCs/>
                <w:sz w:val="20"/>
                <w:szCs w:val="20"/>
                <w:lang w:val="ru-RU" w:bidi="ar-SA"/>
              </w:rPr>
            </w:pPr>
            <w:r w:rsidRPr="005A08F0">
              <w:rPr>
                <w:rFonts w:ascii="Times New Roman" w:hAnsi="Times New Roman" w:cs="Times New Roman"/>
                <w:bCs/>
                <w:sz w:val="20"/>
                <w:szCs w:val="20"/>
                <w:lang w:val="ru-RU" w:bidi="ar-SA"/>
              </w:rPr>
              <w:t>0,00</w:t>
            </w:r>
          </w:p>
        </w:tc>
        <w:tc>
          <w:tcPr>
            <w:tcW w:w="810" w:type="pct"/>
            <w:vAlign w:val="center"/>
          </w:tcPr>
          <w:p w14:paraId="4DD6E258" w14:textId="77777777" w:rsidR="005B0FBD" w:rsidRPr="005A08F0" w:rsidRDefault="005B0FBD" w:rsidP="009902CD">
            <w:pPr>
              <w:autoSpaceDE w:val="0"/>
              <w:autoSpaceDN w:val="0"/>
              <w:adjustRightInd w:val="0"/>
              <w:ind w:firstLine="0"/>
              <w:jc w:val="right"/>
              <w:rPr>
                <w:rFonts w:ascii="Times New Roman" w:hAnsi="Times New Roman" w:cs="Times New Roman"/>
                <w:bCs/>
                <w:sz w:val="20"/>
                <w:szCs w:val="20"/>
                <w:lang w:val="ru-RU" w:bidi="ar-SA"/>
              </w:rPr>
            </w:pPr>
            <w:r w:rsidRPr="005A08F0">
              <w:rPr>
                <w:rFonts w:ascii="Times New Roman" w:hAnsi="Times New Roman" w:cs="Times New Roman"/>
                <w:bCs/>
                <w:sz w:val="18"/>
                <w:szCs w:val="18"/>
                <w:lang w:val="ru-RU" w:bidi="ar-SA"/>
              </w:rPr>
              <w:t>1689,15</w:t>
            </w:r>
          </w:p>
        </w:tc>
        <w:tc>
          <w:tcPr>
            <w:tcW w:w="566" w:type="pct"/>
            <w:vAlign w:val="center"/>
          </w:tcPr>
          <w:p w14:paraId="47B624B5" w14:textId="77777777" w:rsidR="005B0FBD" w:rsidRPr="005A08F0" w:rsidRDefault="005B0FBD" w:rsidP="009902CD">
            <w:pPr>
              <w:autoSpaceDE w:val="0"/>
              <w:autoSpaceDN w:val="0"/>
              <w:adjustRightInd w:val="0"/>
              <w:ind w:firstLine="0"/>
              <w:jc w:val="right"/>
              <w:rPr>
                <w:rFonts w:ascii="Times New Roman" w:hAnsi="Times New Roman" w:cs="Times New Roman"/>
                <w:bCs/>
                <w:sz w:val="18"/>
                <w:szCs w:val="18"/>
                <w:lang w:val="ru-RU" w:bidi="ar-SA"/>
              </w:rPr>
            </w:pPr>
            <w:r w:rsidRPr="00315795">
              <w:rPr>
                <w:rFonts w:ascii="Times New Roman" w:eastAsia="Times New Roman" w:hAnsi="Times New Roman" w:cs="Times New Roman"/>
                <w:color w:val="000000"/>
                <w:sz w:val="20"/>
                <w:szCs w:val="20"/>
                <w:lang w:eastAsia="ru-RU"/>
              </w:rPr>
              <w:t>2 227,67</w:t>
            </w:r>
          </w:p>
        </w:tc>
        <w:tc>
          <w:tcPr>
            <w:tcW w:w="566" w:type="pct"/>
            <w:vAlign w:val="center"/>
          </w:tcPr>
          <w:p w14:paraId="31AB0C52" w14:textId="77777777" w:rsidR="005B0FBD" w:rsidRPr="005A08F0" w:rsidRDefault="005B0FBD" w:rsidP="009902CD">
            <w:pPr>
              <w:autoSpaceDE w:val="0"/>
              <w:autoSpaceDN w:val="0"/>
              <w:adjustRightInd w:val="0"/>
              <w:ind w:firstLine="0"/>
              <w:jc w:val="right"/>
              <w:rPr>
                <w:rFonts w:ascii="Times New Roman" w:hAnsi="Times New Roman" w:cs="Times New Roman"/>
                <w:bCs/>
                <w:sz w:val="18"/>
                <w:szCs w:val="18"/>
                <w:lang w:val="ru-RU" w:bidi="ar-SA"/>
              </w:rPr>
            </w:pPr>
            <w:r w:rsidRPr="00315795">
              <w:rPr>
                <w:rFonts w:ascii="Times New Roman" w:eastAsia="Times New Roman" w:hAnsi="Times New Roman" w:cs="Times New Roman"/>
                <w:color w:val="000000"/>
                <w:sz w:val="20"/>
                <w:szCs w:val="20"/>
                <w:lang w:eastAsia="ru-RU"/>
              </w:rPr>
              <w:t>2 111,43</w:t>
            </w:r>
          </w:p>
        </w:tc>
        <w:tc>
          <w:tcPr>
            <w:tcW w:w="437" w:type="pct"/>
            <w:vAlign w:val="center"/>
          </w:tcPr>
          <w:p w14:paraId="0A047418" w14:textId="77777777" w:rsidR="005B0FBD" w:rsidRPr="005A08F0" w:rsidRDefault="005B0FBD" w:rsidP="009902CD">
            <w:pPr>
              <w:autoSpaceDE w:val="0"/>
              <w:autoSpaceDN w:val="0"/>
              <w:adjustRightInd w:val="0"/>
              <w:ind w:firstLine="0"/>
              <w:jc w:val="right"/>
              <w:rPr>
                <w:rFonts w:ascii="Times New Roman" w:hAnsi="Times New Roman" w:cs="Times New Roman"/>
                <w:bCs/>
                <w:sz w:val="18"/>
                <w:szCs w:val="18"/>
                <w:lang w:val="ru-RU" w:bidi="ar-SA"/>
              </w:rPr>
            </w:pPr>
            <w:r w:rsidRPr="00315795">
              <w:rPr>
                <w:rFonts w:ascii="Times New Roman" w:eastAsia="Times New Roman" w:hAnsi="Times New Roman" w:cs="Times New Roman"/>
                <w:color w:val="000000"/>
                <w:sz w:val="20"/>
                <w:szCs w:val="20"/>
                <w:lang w:eastAsia="ru-RU"/>
              </w:rPr>
              <w:t>94,78</w:t>
            </w:r>
          </w:p>
        </w:tc>
        <w:tc>
          <w:tcPr>
            <w:tcW w:w="506" w:type="pct"/>
            <w:vAlign w:val="center"/>
          </w:tcPr>
          <w:p w14:paraId="67E66913" w14:textId="77777777" w:rsidR="005B0FBD" w:rsidRPr="005A08F0" w:rsidRDefault="005B0FBD" w:rsidP="005B0FBD">
            <w:pPr>
              <w:autoSpaceDE w:val="0"/>
              <w:autoSpaceDN w:val="0"/>
              <w:adjustRightInd w:val="0"/>
              <w:ind w:firstLine="0"/>
              <w:jc w:val="center"/>
              <w:rPr>
                <w:rFonts w:ascii="Times New Roman" w:hAnsi="Times New Roman" w:cs="Times New Roman"/>
                <w:bCs/>
                <w:sz w:val="18"/>
                <w:szCs w:val="18"/>
                <w:lang w:val="ru-RU" w:bidi="ar-SA"/>
              </w:rPr>
            </w:pPr>
            <w:r>
              <w:rPr>
                <w:rFonts w:ascii="Times New Roman" w:hAnsi="Times New Roman" w:cs="Times New Roman"/>
                <w:bCs/>
                <w:sz w:val="18"/>
                <w:szCs w:val="18"/>
                <w:lang w:val="ru-RU" w:bidi="ar-SA"/>
              </w:rPr>
              <w:t>-116,24</w:t>
            </w:r>
          </w:p>
        </w:tc>
      </w:tr>
      <w:tr w:rsidR="005B0FBD" w:rsidRPr="005A08F0" w14:paraId="09BB3610" w14:textId="77777777" w:rsidTr="005B0FBD">
        <w:trPr>
          <w:trHeight w:val="205"/>
        </w:trPr>
        <w:tc>
          <w:tcPr>
            <w:tcW w:w="315" w:type="pct"/>
          </w:tcPr>
          <w:p w14:paraId="4DC44285" w14:textId="77777777" w:rsidR="005B0FBD" w:rsidRPr="005A08F0" w:rsidRDefault="005B0FBD" w:rsidP="00BA489B">
            <w:pPr>
              <w:autoSpaceDE w:val="0"/>
              <w:autoSpaceDN w:val="0"/>
              <w:adjustRightInd w:val="0"/>
              <w:ind w:firstLine="0"/>
              <w:jc w:val="left"/>
              <w:rPr>
                <w:rFonts w:ascii="Times New Roman" w:hAnsi="Times New Roman" w:cs="Times New Roman"/>
                <w:bCs/>
                <w:sz w:val="20"/>
                <w:szCs w:val="20"/>
                <w:lang w:val="ru-RU" w:bidi="ar-SA"/>
              </w:rPr>
            </w:pPr>
            <w:r w:rsidRPr="005A08F0">
              <w:rPr>
                <w:rFonts w:ascii="Times New Roman" w:hAnsi="Times New Roman" w:cs="Times New Roman"/>
                <w:bCs/>
                <w:sz w:val="20"/>
                <w:szCs w:val="20"/>
                <w:lang w:val="ru-RU" w:bidi="ar-SA"/>
              </w:rPr>
              <w:t>0409</w:t>
            </w:r>
          </w:p>
        </w:tc>
        <w:tc>
          <w:tcPr>
            <w:tcW w:w="1188" w:type="pct"/>
          </w:tcPr>
          <w:p w14:paraId="7D38B94F" w14:textId="77777777" w:rsidR="005B0FBD" w:rsidRPr="005A08F0" w:rsidRDefault="005B0FBD" w:rsidP="00BA489B">
            <w:pPr>
              <w:autoSpaceDE w:val="0"/>
              <w:autoSpaceDN w:val="0"/>
              <w:adjustRightInd w:val="0"/>
              <w:ind w:firstLine="0"/>
              <w:jc w:val="left"/>
              <w:rPr>
                <w:rFonts w:ascii="Times New Roman" w:hAnsi="Times New Roman" w:cs="Times New Roman"/>
                <w:bCs/>
                <w:sz w:val="20"/>
                <w:szCs w:val="20"/>
                <w:lang w:val="ru-RU" w:bidi="ar-SA"/>
              </w:rPr>
            </w:pPr>
            <w:r w:rsidRPr="005A08F0">
              <w:rPr>
                <w:rFonts w:ascii="Times New Roman" w:hAnsi="Times New Roman" w:cs="Times New Roman"/>
                <w:bCs/>
                <w:sz w:val="20"/>
                <w:szCs w:val="20"/>
                <w:lang w:val="ru-RU" w:bidi="ar-SA"/>
              </w:rPr>
              <w:t xml:space="preserve">Дорожное хозяйство </w:t>
            </w:r>
          </w:p>
        </w:tc>
        <w:tc>
          <w:tcPr>
            <w:tcW w:w="609" w:type="pct"/>
            <w:vAlign w:val="center"/>
          </w:tcPr>
          <w:p w14:paraId="042A1978" w14:textId="77777777" w:rsidR="005B0FBD" w:rsidRPr="005A08F0" w:rsidRDefault="005B0FBD" w:rsidP="009902CD">
            <w:pPr>
              <w:autoSpaceDE w:val="0"/>
              <w:autoSpaceDN w:val="0"/>
              <w:adjustRightInd w:val="0"/>
              <w:ind w:firstLine="0"/>
              <w:jc w:val="right"/>
              <w:rPr>
                <w:rFonts w:ascii="Times New Roman" w:hAnsi="Times New Roman" w:cs="Times New Roman"/>
                <w:bCs/>
                <w:sz w:val="20"/>
                <w:szCs w:val="20"/>
                <w:lang w:val="ru-RU" w:bidi="ar-SA"/>
              </w:rPr>
            </w:pPr>
            <w:r w:rsidRPr="005A08F0">
              <w:rPr>
                <w:rFonts w:ascii="Times New Roman" w:hAnsi="Times New Roman" w:cs="Times New Roman"/>
                <w:bCs/>
                <w:sz w:val="20"/>
                <w:szCs w:val="20"/>
                <w:lang w:val="ru-RU" w:bidi="ar-SA"/>
              </w:rPr>
              <w:t>67 230,95</w:t>
            </w:r>
          </w:p>
        </w:tc>
        <w:tc>
          <w:tcPr>
            <w:tcW w:w="810" w:type="pct"/>
            <w:vAlign w:val="center"/>
          </w:tcPr>
          <w:p w14:paraId="5E1FB72E" w14:textId="77777777" w:rsidR="005B0FBD" w:rsidRPr="005A08F0" w:rsidRDefault="005B0FBD" w:rsidP="009902CD">
            <w:pPr>
              <w:autoSpaceDE w:val="0"/>
              <w:autoSpaceDN w:val="0"/>
              <w:adjustRightInd w:val="0"/>
              <w:ind w:firstLine="0"/>
              <w:jc w:val="right"/>
              <w:rPr>
                <w:rFonts w:ascii="Times New Roman" w:hAnsi="Times New Roman" w:cs="Times New Roman"/>
                <w:bCs/>
                <w:sz w:val="20"/>
                <w:szCs w:val="20"/>
                <w:lang w:val="ru-RU" w:bidi="ar-SA"/>
              </w:rPr>
            </w:pPr>
            <w:r w:rsidRPr="005A08F0">
              <w:rPr>
                <w:rFonts w:ascii="Times New Roman" w:hAnsi="Times New Roman" w:cs="Times New Roman"/>
                <w:bCs/>
                <w:sz w:val="18"/>
                <w:szCs w:val="18"/>
                <w:lang w:val="ru-RU" w:bidi="ar-SA"/>
              </w:rPr>
              <w:t>145724,70</w:t>
            </w:r>
          </w:p>
        </w:tc>
        <w:tc>
          <w:tcPr>
            <w:tcW w:w="566" w:type="pct"/>
            <w:vAlign w:val="center"/>
          </w:tcPr>
          <w:p w14:paraId="01C34E76" w14:textId="77777777" w:rsidR="005B0FBD" w:rsidRPr="005A08F0" w:rsidRDefault="005B0FBD" w:rsidP="009902CD">
            <w:pPr>
              <w:autoSpaceDE w:val="0"/>
              <w:autoSpaceDN w:val="0"/>
              <w:adjustRightInd w:val="0"/>
              <w:ind w:firstLine="0"/>
              <w:jc w:val="right"/>
              <w:rPr>
                <w:rFonts w:ascii="Times New Roman" w:hAnsi="Times New Roman" w:cs="Times New Roman"/>
                <w:bCs/>
                <w:sz w:val="18"/>
                <w:szCs w:val="18"/>
                <w:lang w:val="ru-RU" w:bidi="ar-SA"/>
              </w:rPr>
            </w:pPr>
            <w:r w:rsidRPr="00315795">
              <w:rPr>
                <w:rFonts w:ascii="Times New Roman" w:eastAsia="Times New Roman" w:hAnsi="Times New Roman" w:cs="Times New Roman"/>
                <w:color w:val="000000"/>
                <w:sz w:val="20"/>
                <w:szCs w:val="20"/>
                <w:lang w:eastAsia="ru-RU"/>
              </w:rPr>
              <w:t>232 960,80</w:t>
            </w:r>
          </w:p>
        </w:tc>
        <w:tc>
          <w:tcPr>
            <w:tcW w:w="566" w:type="pct"/>
            <w:vAlign w:val="center"/>
          </w:tcPr>
          <w:p w14:paraId="3CA5A3D0" w14:textId="77777777" w:rsidR="005B0FBD" w:rsidRPr="005A08F0" w:rsidRDefault="005B0FBD" w:rsidP="009902CD">
            <w:pPr>
              <w:autoSpaceDE w:val="0"/>
              <w:autoSpaceDN w:val="0"/>
              <w:adjustRightInd w:val="0"/>
              <w:ind w:firstLine="0"/>
              <w:jc w:val="right"/>
              <w:rPr>
                <w:rFonts w:ascii="Times New Roman" w:hAnsi="Times New Roman" w:cs="Times New Roman"/>
                <w:bCs/>
                <w:sz w:val="18"/>
                <w:szCs w:val="18"/>
                <w:lang w:val="ru-RU" w:bidi="ar-SA"/>
              </w:rPr>
            </w:pPr>
            <w:r w:rsidRPr="00315795">
              <w:rPr>
                <w:rFonts w:ascii="Times New Roman" w:eastAsia="Times New Roman" w:hAnsi="Times New Roman" w:cs="Times New Roman"/>
                <w:color w:val="000000"/>
                <w:sz w:val="20"/>
                <w:szCs w:val="20"/>
                <w:lang w:eastAsia="ru-RU"/>
              </w:rPr>
              <w:t>232 806,28</w:t>
            </w:r>
          </w:p>
        </w:tc>
        <w:tc>
          <w:tcPr>
            <w:tcW w:w="437" w:type="pct"/>
            <w:vAlign w:val="center"/>
          </w:tcPr>
          <w:p w14:paraId="398A3D14" w14:textId="77777777" w:rsidR="005B0FBD" w:rsidRPr="005A08F0" w:rsidRDefault="005B0FBD" w:rsidP="009902CD">
            <w:pPr>
              <w:autoSpaceDE w:val="0"/>
              <w:autoSpaceDN w:val="0"/>
              <w:adjustRightInd w:val="0"/>
              <w:ind w:firstLine="0"/>
              <w:jc w:val="right"/>
              <w:rPr>
                <w:rFonts w:ascii="Times New Roman" w:hAnsi="Times New Roman" w:cs="Times New Roman"/>
                <w:bCs/>
                <w:sz w:val="18"/>
                <w:szCs w:val="18"/>
                <w:lang w:val="ru-RU" w:bidi="ar-SA"/>
              </w:rPr>
            </w:pPr>
            <w:r w:rsidRPr="00315795">
              <w:rPr>
                <w:rFonts w:ascii="Times New Roman" w:eastAsia="Times New Roman" w:hAnsi="Times New Roman" w:cs="Times New Roman"/>
                <w:color w:val="000000"/>
                <w:sz w:val="20"/>
                <w:szCs w:val="20"/>
                <w:lang w:eastAsia="ru-RU"/>
              </w:rPr>
              <w:t>99,93</w:t>
            </w:r>
          </w:p>
        </w:tc>
        <w:tc>
          <w:tcPr>
            <w:tcW w:w="506" w:type="pct"/>
            <w:vAlign w:val="center"/>
          </w:tcPr>
          <w:p w14:paraId="075602EF" w14:textId="77777777" w:rsidR="005B0FBD" w:rsidRPr="005A08F0" w:rsidRDefault="005B0FBD" w:rsidP="009902CD">
            <w:pPr>
              <w:autoSpaceDE w:val="0"/>
              <w:autoSpaceDN w:val="0"/>
              <w:adjustRightInd w:val="0"/>
              <w:ind w:firstLine="0"/>
              <w:jc w:val="right"/>
              <w:rPr>
                <w:rFonts w:ascii="Times New Roman" w:hAnsi="Times New Roman" w:cs="Times New Roman"/>
                <w:bCs/>
                <w:sz w:val="18"/>
                <w:szCs w:val="18"/>
                <w:lang w:val="ru-RU" w:bidi="ar-SA"/>
              </w:rPr>
            </w:pPr>
            <w:r>
              <w:rPr>
                <w:rFonts w:ascii="Times New Roman" w:hAnsi="Times New Roman" w:cs="Times New Roman"/>
                <w:bCs/>
                <w:sz w:val="18"/>
                <w:szCs w:val="18"/>
                <w:lang w:val="ru-RU" w:bidi="ar-SA"/>
              </w:rPr>
              <w:t>-154,52</w:t>
            </w:r>
          </w:p>
        </w:tc>
      </w:tr>
      <w:tr w:rsidR="005B0FBD" w:rsidRPr="005A08F0" w14:paraId="3A3B5C22" w14:textId="77777777" w:rsidTr="005B0FBD">
        <w:trPr>
          <w:trHeight w:val="204"/>
        </w:trPr>
        <w:tc>
          <w:tcPr>
            <w:tcW w:w="315" w:type="pct"/>
          </w:tcPr>
          <w:p w14:paraId="6E15AFDE" w14:textId="77777777" w:rsidR="005B0FBD" w:rsidRPr="005A08F0" w:rsidRDefault="005B0FBD" w:rsidP="00BA489B">
            <w:pPr>
              <w:autoSpaceDE w:val="0"/>
              <w:autoSpaceDN w:val="0"/>
              <w:adjustRightInd w:val="0"/>
              <w:ind w:firstLine="0"/>
              <w:jc w:val="left"/>
              <w:rPr>
                <w:rFonts w:ascii="Times New Roman" w:hAnsi="Times New Roman" w:cs="Times New Roman"/>
                <w:bCs/>
                <w:sz w:val="20"/>
                <w:szCs w:val="20"/>
                <w:lang w:val="ru-RU" w:bidi="ar-SA"/>
              </w:rPr>
            </w:pPr>
            <w:r w:rsidRPr="005A08F0">
              <w:rPr>
                <w:rFonts w:ascii="Times New Roman" w:hAnsi="Times New Roman" w:cs="Times New Roman"/>
                <w:bCs/>
                <w:sz w:val="20"/>
                <w:szCs w:val="20"/>
                <w:lang w:val="ru-RU" w:bidi="ar-SA"/>
              </w:rPr>
              <w:t>0412</w:t>
            </w:r>
          </w:p>
        </w:tc>
        <w:tc>
          <w:tcPr>
            <w:tcW w:w="1188" w:type="pct"/>
          </w:tcPr>
          <w:p w14:paraId="5108D05B" w14:textId="77777777" w:rsidR="005B0FBD" w:rsidRPr="005A08F0" w:rsidRDefault="005B0FBD" w:rsidP="00BA489B">
            <w:pPr>
              <w:autoSpaceDE w:val="0"/>
              <w:autoSpaceDN w:val="0"/>
              <w:adjustRightInd w:val="0"/>
              <w:ind w:firstLine="0"/>
              <w:jc w:val="left"/>
              <w:rPr>
                <w:rFonts w:ascii="Times New Roman" w:hAnsi="Times New Roman" w:cs="Times New Roman"/>
                <w:bCs/>
                <w:sz w:val="20"/>
                <w:szCs w:val="20"/>
                <w:lang w:val="ru-RU" w:bidi="ar-SA"/>
              </w:rPr>
            </w:pPr>
            <w:r w:rsidRPr="005A08F0">
              <w:rPr>
                <w:rFonts w:ascii="Times New Roman" w:hAnsi="Times New Roman" w:cs="Times New Roman"/>
                <w:bCs/>
                <w:sz w:val="20"/>
                <w:szCs w:val="20"/>
                <w:lang w:val="ru-RU" w:bidi="ar-SA"/>
              </w:rPr>
              <w:t xml:space="preserve">Другие вопросы в области национальной экономики </w:t>
            </w:r>
          </w:p>
        </w:tc>
        <w:tc>
          <w:tcPr>
            <w:tcW w:w="609" w:type="pct"/>
            <w:vAlign w:val="center"/>
          </w:tcPr>
          <w:p w14:paraId="5A2E24E0" w14:textId="77777777" w:rsidR="005B0FBD" w:rsidRPr="005A08F0" w:rsidRDefault="005B0FBD" w:rsidP="009902CD">
            <w:pPr>
              <w:autoSpaceDE w:val="0"/>
              <w:autoSpaceDN w:val="0"/>
              <w:adjustRightInd w:val="0"/>
              <w:ind w:firstLine="0"/>
              <w:jc w:val="right"/>
              <w:rPr>
                <w:rFonts w:ascii="Times New Roman" w:hAnsi="Times New Roman" w:cs="Times New Roman"/>
                <w:bCs/>
                <w:sz w:val="20"/>
                <w:szCs w:val="20"/>
                <w:lang w:val="ru-RU" w:bidi="ar-SA"/>
              </w:rPr>
            </w:pPr>
            <w:r w:rsidRPr="005A08F0">
              <w:rPr>
                <w:rFonts w:ascii="Times New Roman" w:hAnsi="Times New Roman" w:cs="Times New Roman"/>
                <w:bCs/>
                <w:sz w:val="20"/>
                <w:szCs w:val="20"/>
                <w:lang w:val="ru-RU" w:bidi="ar-SA"/>
              </w:rPr>
              <w:t>1 000,00</w:t>
            </w:r>
          </w:p>
        </w:tc>
        <w:tc>
          <w:tcPr>
            <w:tcW w:w="810" w:type="pct"/>
            <w:vAlign w:val="center"/>
          </w:tcPr>
          <w:p w14:paraId="37497BD8" w14:textId="77777777" w:rsidR="005B0FBD" w:rsidRPr="005A08F0" w:rsidRDefault="005B0FBD" w:rsidP="009902CD">
            <w:pPr>
              <w:autoSpaceDE w:val="0"/>
              <w:autoSpaceDN w:val="0"/>
              <w:adjustRightInd w:val="0"/>
              <w:ind w:firstLine="0"/>
              <w:jc w:val="right"/>
              <w:rPr>
                <w:rFonts w:ascii="Times New Roman" w:hAnsi="Times New Roman" w:cs="Times New Roman"/>
                <w:bCs/>
                <w:sz w:val="20"/>
                <w:szCs w:val="20"/>
                <w:lang w:val="ru-RU" w:bidi="ar-SA"/>
              </w:rPr>
            </w:pPr>
            <w:r w:rsidRPr="005A08F0">
              <w:rPr>
                <w:rFonts w:ascii="Times New Roman" w:hAnsi="Times New Roman" w:cs="Times New Roman"/>
                <w:bCs/>
                <w:sz w:val="18"/>
                <w:szCs w:val="18"/>
                <w:lang w:val="ru-RU" w:bidi="ar-SA"/>
              </w:rPr>
              <w:t>904,08</w:t>
            </w:r>
          </w:p>
        </w:tc>
        <w:tc>
          <w:tcPr>
            <w:tcW w:w="566" w:type="pct"/>
            <w:vAlign w:val="center"/>
          </w:tcPr>
          <w:p w14:paraId="1920D87A" w14:textId="77777777" w:rsidR="005B0FBD" w:rsidRPr="005A08F0" w:rsidRDefault="005B0FBD" w:rsidP="009902CD">
            <w:pPr>
              <w:autoSpaceDE w:val="0"/>
              <w:autoSpaceDN w:val="0"/>
              <w:adjustRightInd w:val="0"/>
              <w:ind w:firstLine="0"/>
              <w:jc w:val="right"/>
              <w:rPr>
                <w:rFonts w:ascii="Times New Roman" w:hAnsi="Times New Roman" w:cs="Times New Roman"/>
                <w:bCs/>
                <w:sz w:val="18"/>
                <w:szCs w:val="18"/>
                <w:lang w:val="ru-RU" w:bidi="ar-SA"/>
              </w:rPr>
            </w:pPr>
            <w:r w:rsidRPr="00315795">
              <w:rPr>
                <w:rFonts w:ascii="Times New Roman" w:eastAsia="Times New Roman" w:hAnsi="Times New Roman" w:cs="Times New Roman"/>
                <w:color w:val="000000"/>
                <w:sz w:val="20"/>
                <w:szCs w:val="20"/>
                <w:lang w:eastAsia="ru-RU"/>
              </w:rPr>
              <w:t>1 368,39</w:t>
            </w:r>
          </w:p>
        </w:tc>
        <w:tc>
          <w:tcPr>
            <w:tcW w:w="566" w:type="pct"/>
            <w:vAlign w:val="center"/>
          </w:tcPr>
          <w:p w14:paraId="1C1D6CFB" w14:textId="77777777" w:rsidR="005B0FBD" w:rsidRPr="005A08F0" w:rsidRDefault="005B0FBD" w:rsidP="009902CD">
            <w:pPr>
              <w:autoSpaceDE w:val="0"/>
              <w:autoSpaceDN w:val="0"/>
              <w:adjustRightInd w:val="0"/>
              <w:ind w:firstLine="0"/>
              <w:jc w:val="right"/>
              <w:rPr>
                <w:rFonts w:ascii="Times New Roman" w:hAnsi="Times New Roman" w:cs="Times New Roman"/>
                <w:bCs/>
                <w:sz w:val="18"/>
                <w:szCs w:val="18"/>
                <w:lang w:val="ru-RU" w:bidi="ar-SA"/>
              </w:rPr>
            </w:pPr>
            <w:r w:rsidRPr="00315795">
              <w:rPr>
                <w:rFonts w:ascii="Times New Roman" w:eastAsia="Times New Roman" w:hAnsi="Times New Roman" w:cs="Times New Roman"/>
                <w:color w:val="000000"/>
                <w:sz w:val="20"/>
                <w:szCs w:val="20"/>
                <w:lang w:eastAsia="ru-RU"/>
              </w:rPr>
              <w:t>850,16</w:t>
            </w:r>
          </w:p>
        </w:tc>
        <w:tc>
          <w:tcPr>
            <w:tcW w:w="437" w:type="pct"/>
            <w:vAlign w:val="center"/>
          </w:tcPr>
          <w:p w14:paraId="2FEA968D" w14:textId="77777777" w:rsidR="005B0FBD" w:rsidRPr="005A08F0" w:rsidRDefault="005B0FBD" w:rsidP="009902CD">
            <w:pPr>
              <w:autoSpaceDE w:val="0"/>
              <w:autoSpaceDN w:val="0"/>
              <w:adjustRightInd w:val="0"/>
              <w:ind w:firstLine="0"/>
              <w:jc w:val="right"/>
              <w:rPr>
                <w:rFonts w:ascii="Times New Roman" w:hAnsi="Times New Roman" w:cs="Times New Roman"/>
                <w:bCs/>
                <w:sz w:val="18"/>
                <w:szCs w:val="18"/>
                <w:lang w:val="ru-RU" w:bidi="ar-SA"/>
              </w:rPr>
            </w:pPr>
            <w:r w:rsidRPr="00315795">
              <w:rPr>
                <w:rFonts w:ascii="Times New Roman" w:eastAsia="Times New Roman" w:hAnsi="Times New Roman" w:cs="Times New Roman"/>
                <w:color w:val="000000"/>
                <w:sz w:val="20"/>
                <w:szCs w:val="20"/>
                <w:lang w:eastAsia="ru-RU"/>
              </w:rPr>
              <w:t>62,13</w:t>
            </w:r>
          </w:p>
        </w:tc>
        <w:tc>
          <w:tcPr>
            <w:tcW w:w="506" w:type="pct"/>
            <w:vAlign w:val="center"/>
          </w:tcPr>
          <w:p w14:paraId="559E6FFF" w14:textId="77777777" w:rsidR="005B0FBD" w:rsidRPr="005A08F0" w:rsidRDefault="005B0FBD" w:rsidP="009902CD">
            <w:pPr>
              <w:autoSpaceDE w:val="0"/>
              <w:autoSpaceDN w:val="0"/>
              <w:adjustRightInd w:val="0"/>
              <w:ind w:firstLine="0"/>
              <w:jc w:val="right"/>
              <w:rPr>
                <w:rFonts w:ascii="Times New Roman" w:hAnsi="Times New Roman" w:cs="Times New Roman"/>
                <w:bCs/>
                <w:sz w:val="18"/>
                <w:szCs w:val="18"/>
                <w:lang w:val="ru-RU" w:bidi="ar-SA"/>
              </w:rPr>
            </w:pPr>
            <w:r>
              <w:rPr>
                <w:rFonts w:ascii="Times New Roman" w:hAnsi="Times New Roman" w:cs="Times New Roman"/>
                <w:bCs/>
                <w:sz w:val="18"/>
                <w:szCs w:val="18"/>
                <w:lang w:val="ru-RU" w:bidi="ar-SA"/>
              </w:rPr>
              <w:t>-518,23</w:t>
            </w:r>
          </w:p>
        </w:tc>
      </w:tr>
      <w:tr w:rsidR="005B0FBD" w:rsidRPr="005A08F0" w14:paraId="31C810BB" w14:textId="77777777" w:rsidTr="005B0FBD">
        <w:trPr>
          <w:trHeight w:val="88"/>
        </w:trPr>
        <w:tc>
          <w:tcPr>
            <w:tcW w:w="315" w:type="pct"/>
          </w:tcPr>
          <w:p w14:paraId="124A5DAB" w14:textId="77777777" w:rsidR="005B0FBD" w:rsidRPr="005A08F0" w:rsidRDefault="005B0FBD" w:rsidP="00BA489B">
            <w:pPr>
              <w:autoSpaceDE w:val="0"/>
              <w:autoSpaceDN w:val="0"/>
              <w:adjustRightInd w:val="0"/>
              <w:ind w:firstLine="0"/>
              <w:jc w:val="left"/>
              <w:rPr>
                <w:rFonts w:ascii="Times New Roman" w:hAnsi="Times New Roman" w:cs="Times New Roman"/>
                <w:bCs/>
                <w:sz w:val="20"/>
                <w:szCs w:val="20"/>
                <w:lang w:val="ru-RU" w:bidi="ar-SA"/>
              </w:rPr>
            </w:pPr>
          </w:p>
        </w:tc>
        <w:tc>
          <w:tcPr>
            <w:tcW w:w="1188" w:type="pct"/>
          </w:tcPr>
          <w:p w14:paraId="49F83061" w14:textId="77777777" w:rsidR="005B0FBD" w:rsidRPr="004D2F5F" w:rsidRDefault="005B0FBD" w:rsidP="00BA489B">
            <w:pPr>
              <w:autoSpaceDE w:val="0"/>
              <w:autoSpaceDN w:val="0"/>
              <w:adjustRightInd w:val="0"/>
              <w:ind w:firstLine="0"/>
              <w:jc w:val="left"/>
              <w:rPr>
                <w:rFonts w:ascii="Times New Roman" w:hAnsi="Times New Roman" w:cs="Times New Roman"/>
                <w:b/>
                <w:bCs/>
                <w:sz w:val="20"/>
                <w:szCs w:val="20"/>
                <w:lang w:val="ru-RU" w:bidi="ar-SA"/>
              </w:rPr>
            </w:pPr>
            <w:r w:rsidRPr="004D2F5F">
              <w:rPr>
                <w:rFonts w:ascii="Times New Roman" w:hAnsi="Times New Roman" w:cs="Times New Roman"/>
                <w:b/>
                <w:bCs/>
                <w:sz w:val="20"/>
                <w:szCs w:val="20"/>
                <w:lang w:val="ru-RU" w:bidi="ar-SA"/>
              </w:rPr>
              <w:t xml:space="preserve">Итого по разделу 0400 </w:t>
            </w:r>
          </w:p>
        </w:tc>
        <w:tc>
          <w:tcPr>
            <w:tcW w:w="609" w:type="pct"/>
            <w:vAlign w:val="center"/>
          </w:tcPr>
          <w:p w14:paraId="5164C91C" w14:textId="77777777" w:rsidR="005B0FBD" w:rsidRPr="004D2F5F" w:rsidRDefault="004A65DF" w:rsidP="009902CD">
            <w:pPr>
              <w:autoSpaceDE w:val="0"/>
              <w:autoSpaceDN w:val="0"/>
              <w:adjustRightInd w:val="0"/>
              <w:ind w:firstLine="0"/>
              <w:jc w:val="right"/>
              <w:rPr>
                <w:rFonts w:ascii="Times New Roman" w:hAnsi="Times New Roman" w:cs="Times New Roman"/>
                <w:b/>
                <w:bCs/>
                <w:sz w:val="20"/>
                <w:szCs w:val="20"/>
                <w:lang w:val="ru-RU" w:bidi="ar-SA"/>
              </w:rPr>
            </w:pPr>
            <w:r w:rsidRPr="004D2F5F">
              <w:rPr>
                <w:rFonts w:ascii="Times New Roman" w:hAnsi="Times New Roman" w:cs="Times New Roman"/>
                <w:b/>
                <w:bCs/>
                <w:sz w:val="20"/>
                <w:szCs w:val="20"/>
                <w:lang w:val="ru-RU" w:bidi="ar-SA"/>
              </w:rPr>
              <w:t>68230,95</w:t>
            </w:r>
          </w:p>
        </w:tc>
        <w:tc>
          <w:tcPr>
            <w:tcW w:w="810" w:type="pct"/>
            <w:vAlign w:val="center"/>
          </w:tcPr>
          <w:p w14:paraId="22842924" w14:textId="77777777" w:rsidR="005B0FBD" w:rsidRPr="004D2F5F" w:rsidRDefault="005B0FBD" w:rsidP="009902CD">
            <w:pPr>
              <w:autoSpaceDE w:val="0"/>
              <w:autoSpaceDN w:val="0"/>
              <w:adjustRightInd w:val="0"/>
              <w:ind w:firstLine="0"/>
              <w:jc w:val="right"/>
              <w:rPr>
                <w:rFonts w:ascii="Times New Roman" w:hAnsi="Times New Roman" w:cs="Times New Roman"/>
                <w:b/>
                <w:bCs/>
                <w:sz w:val="20"/>
                <w:szCs w:val="20"/>
                <w:lang w:val="ru-RU" w:bidi="ar-SA"/>
              </w:rPr>
            </w:pPr>
            <w:r w:rsidRPr="004D2F5F">
              <w:rPr>
                <w:rFonts w:ascii="Times New Roman" w:hAnsi="Times New Roman" w:cs="Times New Roman"/>
                <w:b/>
                <w:bCs/>
                <w:sz w:val="18"/>
                <w:szCs w:val="18"/>
                <w:lang w:val="ru-RU" w:bidi="ar-SA"/>
              </w:rPr>
              <w:t>148 317,93</w:t>
            </w:r>
          </w:p>
        </w:tc>
        <w:tc>
          <w:tcPr>
            <w:tcW w:w="566" w:type="pct"/>
            <w:vAlign w:val="center"/>
          </w:tcPr>
          <w:p w14:paraId="432B081E" w14:textId="77777777" w:rsidR="005B0FBD" w:rsidRPr="004D2F5F" w:rsidRDefault="005B0FBD" w:rsidP="009902CD">
            <w:pPr>
              <w:autoSpaceDE w:val="0"/>
              <w:autoSpaceDN w:val="0"/>
              <w:adjustRightInd w:val="0"/>
              <w:ind w:firstLine="0"/>
              <w:jc w:val="right"/>
              <w:rPr>
                <w:rFonts w:ascii="Times New Roman" w:hAnsi="Times New Roman" w:cs="Times New Roman"/>
                <w:b/>
                <w:bCs/>
                <w:sz w:val="18"/>
                <w:szCs w:val="18"/>
                <w:lang w:val="ru-RU" w:bidi="ar-SA"/>
              </w:rPr>
            </w:pPr>
            <w:r w:rsidRPr="004D2F5F">
              <w:rPr>
                <w:rFonts w:ascii="Times New Roman" w:eastAsia="Times New Roman" w:hAnsi="Times New Roman" w:cs="Times New Roman"/>
                <w:b/>
                <w:bCs/>
                <w:color w:val="000000"/>
                <w:sz w:val="20"/>
                <w:szCs w:val="20"/>
                <w:lang w:eastAsia="ru-RU"/>
              </w:rPr>
              <w:t>236 556,86</w:t>
            </w:r>
          </w:p>
        </w:tc>
        <w:tc>
          <w:tcPr>
            <w:tcW w:w="566" w:type="pct"/>
            <w:vAlign w:val="center"/>
          </w:tcPr>
          <w:p w14:paraId="64E35005" w14:textId="77777777" w:rsidR="005B0FBD" w:rsidRPr="004D2F5F" w:rsidRDefault="005B0FBD" w:rsidP="009902CD">
            <w:pPr>
              <w:autoSpaceDE w:val="0"/>
              <w:autoSpaceDN w:val="0"/>
              <w:adjustRightInd w:val="0"/>
              <w:ind w:firstLine="0"/>
              <w:jc w:val="right"/>
              <w:rPr>
                <w:rFonts w:ascii="Times New Roman" w:hAnsi="Times New Roman" w:cs="Times New Roman"/>
                <w:b/>
                <w:bCs/>
                <w:sz w:val="18"/>
                <w:szCs w:val="18"/>
                <w:lang w:val="ru-RU" w:bidi="ar-SA"/>
              </w:rPr>
            </w:pPr>
            <w:r w:rsidRPr="004D2F5F">
              <w:rPr>
                <w:rFonts w:ascii="Times New Roman" w:eastAsia="Times New Roman" w:hAnsi="Times New Roman" w:cs="Times New Roman"/>
                <w:b/>
                <w:bCs/>
                <w:color w:val="000000"/>
                <w:sz w:val="20"/>
                <w:szCs w:val="20"/>
                <w:lang w:eastAsia="ru-RU"/>
              </w:rPr>
              <w:t>235 767,87</w:t>
            </w:r>
          </w:p>
        </w:tc>
        <w:tc>
          <w:tcPr>
            <w:tcW w:w="437" w:type="pct"/>
            <w:vAlign w:val="center"/>
          </w:tcPr>
          <w:p w14:paraId="7F81C9F2" w14:textId="77777777" w:rsidR="005B0FBD" w:rsidRPr="004D2F5F" w:rsidRDefault="005B0FBD" w:rsidP="009902CD">
            <w:pPr>
              <w:autoSpaceDE w:val="0"/>
              <w:autoSpaceDN w:val="0"/>
              <w:adjustRightInd w:val="0"/>
              <w:ind w:firstLine="0"/>
              <w:jc w:val="right"/>
              <w:rPr>
                <w:rFonts w:ascii="Times New Roman" w:hAnsi="Times New Roman" w:cs="Times New Roman"/>
                <w:b/>
                <w:bCs/>
                <w:sz w:val="18"/>
                <w:szCs w:val="18"/>
                <w:lang w:val="ru-RU" w:bidi="ar-SA"/>
              </w:rPr>
            </w:pPr>
            <w:r w:rsidRPr="004D2F5F">
              <w:rPr>
                <w:rFonts w:ascii="Times New Roman" w:eastAsia="Times New Roman" w:hAnsi="Times New Roman" w:cs="Times New Roman"/>
                <w:b/>
                <w:bCs/>
                <w:color w:val="000000"/>
                <w:sz w:val="20"/>
                <w:szCs w:val="20"/>
                <w:lang w:eastAsia="ru-RU"/>
              </w:rPr>
              <w:t>99,67</w:t>
            </w:r>
          </w:p>
        </w:tc>
        <w:tc>
          <w:tcPr>
            <w:tcW w:w="506" w:type="pct"/>
            <w:vAlign w:val="center"/>
          </w:tcPr>
          <w:p w14:paraId="312D4BF7" w14:textId="77777777" w:rsidR="005B0FBD" w:rsidRPr="004D2F5F" w:rsidRDefault="005B0FBD" w:rsidP="009902CD">
            <w:pPr>
              <w:autoSpaceDE w:val="0"/>
              <w:autoSpaceDN w:val="0"/>
              <w:adjustRightInd w:val="0"/>
              <w:ind w:firstLine="0"/>
              <w:jc w:val="right"/>
              <w:rPr>
                <w:rFonts w:ascii="Times New Roman" w:hAnsi="Times New Roman" w:cs="Times New Roman"/>
                <w:b/>
                <w:bCs/>
                <w:sz w:val="18"/>
                <w:szCs w:val="18"/>
                <w:lang w:val="ru-RU" w:bidi="ar-SA"/>
              </w:rPr>
            </w:pPr>
            <w:r w:rsidRPr="004D2F5F">
              <w:rPr>
                <w:rFonts w:ascii="Times New Roman" w:hAnsi="Times New Roman" w:cs="Times New Roman"/>
                <w:b/>
                <w:bCs/>
                <w:sz w:val="18"/>
                <w:szCs w:val="18"/>
                <w:lang w:val="ru-RU" w:bidi="ar-SA"/>
              </w:rPr>
              <w:t>-788,99</w:t>
            </w:r>
          </w:p>
        </w:tc>
      </w:tr>
    </w:tbl>
    <w:p w14:paraId="6336B324" w14:textId="77777777" w:rsidR="00BA489B" w:rsidRPr="005A08F0" w:rsidRDefault="00BA489B" w:rsidP="00BA489B">
      <w:pPr>
        <w:autoSpaceDE w:val="0"/>
        <w:autoSpaceDN w:val="0"/>
        <w:adjustRightInd w:val="0"/>
        <w:ind w:firstLine="0"/>
        <w:rPr>
          <w:rFonts w:ascii="Times New Roman" w:eastAsia="Times New Roman" w:hAnsi="Times New Roman" w:cs="Times New Roman"/>
          <w:bCs/>
          <w:sz w:val="24"/>
          <w:szCs w:val="24"/>
          <w:highlight w:val="lightGray"/>
          <w:lang w:val="ru-RU" w:eastAsia="ru-RU" w:bidi="ar-SA"/>
        </w:rPr>
      </w:pPr>
    </w:p>
    <w:p w14:paraId="44836AC8" w14:textId="77777777" w:rsidR="005A08F0" w:rsidRPr="007C429A" w:rsidRDefault="005A08F0" w:rsidP="00213F74">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7C429A">
        <w:rPr>
          <w:rFonts w:ascii="Times New Roman" w:eastAsia="Times New Roman" w:hAnsi="Times New Roman" w:cs="Times New Roman"/>
          <w:sz w:val="26"/>
          <w:szCs w:val="26"/>
          <w:lang w:val="ru-RU" w:eastAsia="ru-RU" w:bidi="ar-SA"/>
        </w:rPr>
        <w:t xml:space="preserve">Диаграмма </w:t>
      </w:r>
      <w:r w:rsidR="00BB63DD">
        <w:rPr>
          <w:rFonts w:ascii="Times New Roman" w:eastAsia="Times New Roman" w:hAnsi="Times New Roman" w:cs="Times New Roman"/>
          <w:sz w:val="26"/>
          <w:szCs w:val="26"/>
          <w:lang w:val="ru-RU" w:eastAsia="ru-RU" w:bidi="ar-SA"/>
        </w:rPr>
        <w:t>8</w:t>
      </w:r>
      <w:r w:rsidRPr="007C429A">
        <w:rPr>
          <w:rFonts w:ascii="Times New Roman" w:eastAsia="Times New Roman" w:hAnsi="Times New Roman" w:cs="Times New Roman"/>
          <w:sz w:val="26"/>
          <w:szCs w:val="26"/>
          <w:lang w:val="ru-RU" w:eastAsia="ru-RU" w:bidi="ar-SA"/>
        </w:rPr>
        <w:t xml:space="preserve"> - Структура расходов по разделу «Национальная экономика» в разрезе подразделов, в 202</w:t>
      </w:r>
      <w:r w:rsidR="007C429A" w:rsidRPr="007C429A">
        <w:rPr>
          <w:rFonts w:ascii="Times New Roman" w:eastAsia="Times New Roman" w:hAnsi="Times New Roman" w:cs="Times New Roman"/>
          <w:sz w:val="26"/>
          <w:szCs w:val="26"/>
          <w:lang w:val="ru-RU" w:eastAsia="ru-RU" w:bidi="ar-SA"/>
        </w:rPr>
        <w:t>3</w:t>
      </w:r>
      <w:r w:rsidRPr="007C429A">
        <w:rPr>
          <w:rFonts w:ascii="Times New Roman" w:eastAsia="Times New Roman" w:hAnsi="Times New Roman" w:cs="Times New Roman"/>
          <w:sz w:val="26"/>
          <w:szCs w:val="26"/>
          <w:lang w:val="ru-RU" w:eastAsia="ru-RU" w:bidi="ar-SA"/>
        </w:rPr>
        <w:t xml:space="preserve"> году</w:t>
      </w:r>
      <w:r w:rsidR="00A20153" w:rsidRPr="007C429A">
        <w:rPr>
          <w:rFonts w:ascii="Times New Roman" w:eastAsia="Times New Roman" w:hAnsi="Times New Roman" w:cs="Times New Roman"/>
          <w:sz w:val="26"/>
          <w:szCs w:val="26"/>
          <w:lang w:val="ru-RU" w:eastAsia="ru-RU" w:bidi="ar-SA"/>
        </w:rPr>
        <w:t>, тыс. руб.</w:t>
      </w:r>
    </w:p>
    <w:p w14:paraId="00A45A6B" w14:textId="77777777" w:rsidR="005A08F0" w:rsidRPr="005B0FBD" w:rsidRDefault="00213F74" w:rsidP="009902CD">
      <w:pPr>
        <w:autoSpaceDE w:val="0"/>
        <w:autoSpaceDN w:val="0"/>
        <w:adjustRightInd w:val="0"/>
        <w:ind w:firstLine="142"/>
        <w:rPr>
          <w:rFonts w:ascii="Times New Roman" w:eastAsia="Times New Roman" w:hAnsi="Times New Roman" w:cs="Times New Roman"/>
          <w:color w:val="FF0000"/>
          <w:sz w:val="26"/>
          <w:szCs w:val="26"/>
          <w:highlight w:val="yellow"/>
          <w:lang w:val="ru-RU" w:eastAsia="ru-RU" w:bidi="ar-SA"/>
        </w:rPr>
      </w:pPr>
      <w:r w:rsidRPr="005B0FBD">
        <w:rPr>
          <w:rFonts w:ascii="Times New Roman" w:eastAsia="Times New Roman" w:hAnsi="Times New Roman" w:cs="Times New Roman"/>
          <w:noProof/>
          <w:color w:val="FF0000"/>
          <w:sz w:val="26"/>
          <w:szCs w:val="26"/>
          <w:highlight w:val="yellow"/>
          <w:lang w:val="ru-RU" w:eastAsia="ru-RU" w:bidi="ar-SA"/>
        </w:rPr>
        <w:drawing>
          <wp:inline distT="0" distB="0" distL="0" distR="0" wp14:anchorId="0A656B52" wp14:editId="6FD2F00B">
            <wp:extent cx="6019800" cy="21399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2D7398" w14:textId="77777777" w:rsidR="00BA489B" w:rsidRPr="007C429A" w:rsidRDefault="00BA489B" w:rsidP="009902CD">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7C429A">
        <w:rPr>
          <w:rFonts w:ascii="Times New Roman" w:eastAsia="Times New Roman" w:hAnsi="Times New Roman" w:cs="Times New Roman"/>
          <w:sz w:val="26"/>
          <w:szCs w:val="26"/>
          <w:lang w:val="ru-RU" w:eastAsia="ru-RU" w:bidi="ar-SA"/>
        </w:rPr>
        <w:t xml:space="preserve">Основную долю в общем объеме расходов раздела </w:t>
      </w:r>
      <w:r w:rsidR="009902CD" w:rsidRPr="007C429A">
        <w:rPr>
          <w:rFonts w:ascii="Times New Roman" w:eastAsia="Times New Roman" w:hAnsi="Times New Roman" w:cs="Times New Roman"/>
          <w:sz w:val="26"/>
          <w:szCs w:val="26"/>
          <w:lang w:val="ru-RU" w:eastAsia="ru-RU" w:bidi="ar-SA"/>
        </w:rPr>
        <w:t>составляют</w:t>
      </w:r>
      <w:r w:rsidRPr="007C429A">
        <w:rPr>
          <w:rFonts w:ascii="Times New Roman" w:eastAsia="Times New Roman" w:hAnsi="Times New Roman" w:cs="Times New Roman"/>
          <w:sz w:val="26"/>
          <w:szCs w:val="26"/>
          <w:lang w:val="ru-RU" w:eastAsia="ru-RU" w:bidi="ar-SA"/>
        </w:rPr>
        <w:t xml:space="preserve"> расходы по подразделу «Дорожное хозяйство» - 9</w:t>
      </w:r>
      <w:r w:rsidR="007C429A" w:rsidRPr="007C429A">
        <w:rPr>
          <w:rFonts w:ascii="Times New Roman" w:eastAsia="Times New Roman" w:hAnsi="Times New Roman" w:cs="Times New Roman"/>
          <w:sz w:val="26"/>
          <w:szCs w:val="26"/>
          <w:lang w:val="ru-RU" w:eastAsia="ru-RU" w:bidi="ar-SA"/>
        </w:rPr>
        <w:t>9</w:t>
      </w:r>
      <w:r w:rsidRPr="007C429A">
        <w:rPr>
          <w:rFonts w:ascii="Times New Roman" w:eastAsia="Times New Roman" w:hAnsi="Times New Roman" w:cs="Times New Roman"/>
          <w:sz w:val="26"/>
          <w:szCs w:val="26"/>
          <w:lang w:val="ru-RU" w:eastAsia="ru-RU" w:bidi="ar-SA"/>
        </w:rPr>
        <w:t>,</w:t>
      </w:r>
      <w:r w:rsidR="009902CD" w:rsidRPr="007C429A">
        <w:rPr>
          <w:rFonts w:ascii="Times New Roman" w:eastAsia="Times New Roman" w:hAnsi="Times New Roman" w:cs="Times New Roman"/>
          <w:sz w:val="26"/>
          <w:szCs w:val="26"/>
          <w:lang w:val="ru-RU" w:eastAsia="ru-RU" w:bidi="ar-SA"/>
        </w:rPr>
        <w:t>00</w:t>
      </w:r>
      <w:r w:rsidRPr="007C429A">
        <w:rPr>
          <w:rFonts w:ascii="Times New Roman" w:eastAsia="Times New Roman" w:hAnsi="Times New Roman" w:cs="Times New Roman"/>
          <w:sz w:val="26"/>
          <w:szCs w:val="26"/>
          <w:lang w:val="ru-RU" w:eastAsia="ru-RU" w:bidi="ar-SA"/>
        </w:rPr>
        <w:t>%.</w:t>
      </w:r>
    </w:p>
    <w:p w14:paraId="36B854F4" w14:textId="77777777" w:rsidR="00B43B0E" w:rsidRPr="001446AE" w:rsidRDefault="00BA489B" w:rsidP="00B21372">
      <w:pPr>
        <w:autoSpaceDE w:val="0"/>
        <w:autoSpaceDN w:val="0"/>
        <w:adjustRightInd w:val="0"/>
        <w:spacing w:line="360" w:lineRule="auto"/>
        <w:ind w:firstLine="851"/>
        <w:rPr>
          <w:sz w:val="26"/>
          <w:szCs w:val="26"/>
          <w:lang w:val="ru-RU"/>
        </w:rPr>
      </w:pPr>
      <w:r w:rsidRPr="001446AE">
        <w:rPr>
          <w:sz w:val="26"/>
          <w:szCs w:val="26"/>
          <w:lang w:val="ru-RU"/>
        </w:rPr>
        <w:lastRenderedPageBreak/>
        <w:t xml:space="preserve">По </w:t>
      </w:r>
      <w:r w:rsidRPr="001446AE">
        <w:rPr>
          <w:bCs/>
          <w:sz w:val="26"/>
          <w:szCs w:val="26"/>
          <w:lang w:val="ru-RU"/>
        </w:rPr>
        <w:t>подразделу 0405</w:t>
      </w:r>
      <w:r w:rsidRPr="001446AE">
        <w:rPr>
          <w:sz w:val="26"/>
          <w:szCs w:val="26"/>
          <w:lang w:val="ru-RU"/>
        </w:rPr>
        <w:t xml:space="preserve">«Сельское хозяйство и рыболовство» </w:t>
      </w:r>
      <w:r w:rsidR="00272B17" w:rsidRPr="001446AE">
        <w:rPr>
          <w:sz w:val="26"/>
          <w:szCs w:val="26"/>
          <w:lang w:val="ru-RU"/>
        </w:rPr>
        <w:t xml:space="preserve">при плане </w:t>
      </w:r>
      <w:r w:rsidR="001446AE" w:rsidRPr="001446AE">
        <w:rPr>
          <w:sz w:val="26"/>
          <w:szCs w:val="26"/>
          <w:lang w:val="ru-RU"/>
        </w:rPr>
        <w:t>2 227,67</w:t>
      </w:r>
      <w:r w:rsidR="00272B17" w:rsidRPr="001446AE">
        <w:rPr>
          <w:sz w:val="26"/>
          <w:szCs w:val="26"/>
          <w:lang w:val="ru-RU"/>
        </w:rPr>
        <w:t xml:space="preserve"> тыс. руб. </w:t>
      </w:r>
      <w:r w:rsidRPr="001446AE">
        <w:rPr>
          <w:sz w:val="26"/>
          <w:szCs w:val="26"/>
          <w:lang w:val="ru-RU"/>
        </w:rPr>
        <w:t>расходы в 202</w:t>
      </w:r>
      <w:r w:rsidR="005B0FBD">
        <w:rPr>
          <w:sz w:val="26"/>
          <w:szCs w:val="26"/>
          <w:lang w:val="ru-RU"/>
        </w:rPr>
        <w:t>3</w:t>
      </w:r>
      <w:r w:rsidRPr="001446AE">
        <w:rPr>
          <w:sz w:val="26"/>
          <w:szCs w:val="26"/>
          <w:lang w:val="ru-RU"/>
        </w:rPr>
        <w:t xml:space="preserve"> году </w:t>
      </w:r>
      <w:r w:rsidR="001446AE" w:rsidRPr="001446AE">
        <w:rPr>
          <w:sz w:val="26"/>
          <w:szCs w:val="26"/>
          <w:lang w:val="ru-RU"/>
        </w:rPr>
        <w:t xml:space="preserve">составили </w:t>
      </w:r>
      <w:r w:rsidR="005B0FBD">
        <w:rPr>
          <w:sz w:val="26"/>
          <w:szCs w:val="26"/>
          <w:lang w:val="ru-RU"/>
        </w:rPr>
        <w:t>2111,43</w:t>
      </w:r>
      <w:r w:rsidR="001446AE" w:rsidRPr="001446AE">
        <w:rPr>
          <w:sz w:val="26"/>
          <w:szCs w:val="26"/>
          <w:lang w:val="ru-RU"/>
        </w:rPr>
        <w:t xml:space="preserve"> тыс. руб. или </w:t>
      </w:r>
      <w:r w:rsidR="005B0FBD">
        <w:rPr>
          <w:sz w:val="26"/>
          <w:szCs w:val="26"/>
          <w:lang w:val="ru-RU"/>
        </w:rPr>
        <w:t>94,78</w:t>
      </w:r>
      <w:r w:rsidR="001446AE" w:rsidRPr="001446AE">
        <w:rPr>
          <w:sz w:val="26"/>
          <w:szCs w:val="26"/>
          <w:lang w:val="ru-RU"/>
        </w:rPr>
        <w:t>%</w:t>
      </w:r>
      <w:r w:rsidRPr="001446AE">
        <w:rPr>
          <w:sz w:val="26"/>
          <w:szCs w:val="26"/>
          <w:lang w:val="ru-RU"/>
        </w:rPr>
        <w:t xml:space="preserve">. </w:t>
      </w:r>
      <w:r w:rsidR="001446AE" w:rsidRPr="001446AE">
        <w:rPr>
          <w:sz w:val="26"/>
          <w:szCs w:val="26"/>
          <w:lang w:val="ru-RU"/>
        </w:rPr>
        <w:t>Расходы осуществлялись за счёт субвенции на организацию проведения мероприятий по предупреждению и ликвидации болезней животных.</w:t>
      </w:r>
    </w:p>
    <w:p w14:paraId="589FE590" w14:textId="77777777" w:rsidR="00BA489B" w:rsidRPr="00B21372" w:rsidRDefault="00BA489B" w:rsidP="00B21372">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B21372">
        <w:rPr>
          <w:sz w:val="26"/>
          <w:szCs w:val="26"/>
          <w:lang w:val="ru-RU"/>
        </w:rPr>
        <w:t xml:space="preserve">По </w:t>
      </w:r>
      <w:r w:rsidRPr="00B21372">
        <w:rPr>
          <w:bCs/>
          <w:sz w:val="26"/>
          <w:szCs w:val="26"/>
          <w:lang w:val="ru-RU"/>
        </w:rPr>
        <w:t>подразделу 0409</w:t>
      </w:r>
      <w:r w:rsidR="007C429A">
        <w:rPr>
          <w:bCs/>
          <w:sz w:val="26"/>
          <w:szCs w:val="26"/>
          <w:lang w:val="ru-RU"/>
        </w:rPr>
        <w:t xml:space="preserve"> </w:t>
      </w:r>
      <w:r w:rsidRPr="00B21372">
        <w:rPr>
          <w:sz w:val="26"/>
          <w:szCs w:val="26"/>
          <w:lang w:val="ru-RU"/>
        </w:rPr>
        <w:t>«Дорожное хозяйство» в 202</w:t>
      </w:r>
      <w:r w:rsidR="005B0FBD">
        <w:rPr>
          <w:sz w:val="26"/>
          <w:szCs w:val="26"/>
          <w:lang w:val="ru-RU"/>
        </w:rPr>
        <w:t>3</w:t>
      </w:r>
      <w:r w:rsidRPr="00B21372">
        <w:rPr>
          <w:sz w:val="26"/>
          <w:szCs w:val="26"/>
          <w:lang w:val="ru-RU"/>
        </w:rPr>
        <w:t xml:space="preserve"> году расходы исполнены в сумме </w:t>
      </w:r>
      <w:r w:rsidR="005B0FBD">
        <w:rPr>
          <w:sz w:val="26"/>
          <w:szCs w:val="26"/>
          <w:lang w:val="ru-RU"/>
        </w:rPr>
        <w:t xml:space="preserve">232806,28 </w:t>
      </w:r>
      <w:r w:rsidRPr="00B21372">
        <w:rPr>
          <w:sz w:val="26"/>
          <w:szCs w:val="26"/>
          <w:lang w:val="ru-RU"/>
        </w:rPr>
        <w:t>тыс. руб. или 99,</w:t>
      </w:r>
      <w:r w:rsidR="001446AE" w:rsidRPr="00B21372">
        <w:rPr>
          <w:sz w:val="26"/>
          <w:szCs w:val="26"/>
          <w:lang w:val="ru-RU"/>
        </w:rPr>
        <w:t>9</w:t>
      </w:r>
      <w:r w:rsidR="005B0FBD">
        <w:rPr>
          <w:sz w:val="26"/>
          <w:szCs w:val="26"/>
          <w:lang w:val="ru-RU"/>
        </w:rPr>
        <w:t>3</w:t>
      </w:r>
      <w:r w:rsidRPr="00B21372">
        <w:rPr>
          <w:sz w:val="26"/>
          <w:szCs w:val="26"/>
          <w:lang w:val="ru-RU"/>
        </w:rPr>
        <w:t>% от утвержденного плана (</w:t>
      </w:r>
      <w:r w:rsidR="005B0FBD">
        <w:rPr>
          <w:sz w:val="26"/>
          <w:szCs w:val="26"/>
          <w:lang w:val="ru-RU"/>
        </w:rPr>
        <w:t>232960,80</w:t>
      </w:r>
      <w:r w:rsidRPr="00B21372">
        <w:rPr>
          <w:sz w:val="26"/>
          <w:szCs w:val="26"/>
          <w:lang w:val="ru-RU"/>
        </w:rPr>
        <w:t xml:space="preserve"> тыс. руб.). По сравнению с 20</w:t>
      </w:r>
      <w:r w:rsidR="001E0D8A" w:rsidRPr="00B21372">
        <w:rPr>
          <w:sz w:val="26"/>
          <w:szCs w:val="26"/>
          <w:lang w:val="ru-RU"/>
        </w:rPr>
        <w:t>2</w:t>
      </w:r>
      <w:r w:rsidR="005B0FBD">
        <w:rPr>
          <w:sz w:val="26"/>
          <w:szCs w:val="26"/>
          <w:lang w:val="ru-RU"/>
        </w:rPr>
        <w:t>2</w:t>
      </w:r>
      <w:r w:rsidRPr="00B21372">
        <w:rPr>
          <w:sz w:val="26"/>
          <w:szCs w:val="26"/>
          <w:lang w:val="ru-RU"/>
        </w:rPr>
        <w:t xml:space="preserve"> годом </w:t>
      </w:r>
      <w:r w:rsidRPr="00B21372">
        <w:rPr>
          <w:rFonts w:ascii="Times New Roman" w:eastAsia="Times New Roman" w:hAnsi="Times New Roman" w:cs="Times New Roman"/>
          <w:sz w:val="26"/>
          <w:szCs w:val="26"/>
          <w:lang w:val="ru-RU" w:eastAsia="ru-RU" w:bidi="ar-SA"/>
        </w:rPr>
        <w:t>исполнение расходов по подразделу у</w:t>
      </w:r>
      <w:r w:rsidR="001E0D8A" w:rsidRPr="00B21372">
        <w:rPr>
          <w:rFonts w:ascii="Times New Roman" w:eastAsia="Times New Roman" w:hAnsi="Times New Roman" w:cs="Times New Roman"/>
          <w:sz w:val="26"/>
          <w:szCs w:val="26"/>
          <w:lang w:val="ru-RU" w:eastAsia="ru-RU" w:bidi="ar-SA"/>
        </w:rPr>
        <w:t>величило</w:t>
      </w:r>
      <w:r w:rsidRPr="00B21372">
        <w:rPr>
          <w:rFonts w:ascii="Times New Roman" w:eastAsia="Times New Roman" w:hAnsi="Times New Roman" w:cs="Times New Roman"/>
          <w:sz w:val="26"/>
          <w:szCs w:val="26"/>
          <w:lang w:val="ru-RU" w:eastAsia="ru-RU" w:bidi="ar-SA"/>
        </w:rPr>
        <w:t>сь н</w:t>
      </w:r>
      <w:r w:rsidRPr="00B21372">
        <w:rPr>
          <w:sz w:val="26"/>
          <w:szCs w:val="26"/>
          <w:lang w:val="ru-RU"/>
        </w:rPr>
        <w:t xml:space="preserve">а </w:t>
      </w:r>
      <w:r w:rsidR="00784A19">
        <w:rPr>
          <w:rFonts w:ascii="Times New Roman" w:eastAsia="Times New Roman" w:hAnsi="Times New Roman" w:cs="Times New Roman"/>
          <w:sz w:val="26"/>
          <w:szCs w:val="26"/>
          <w:lang w:val="ru-RU" w:eastAsia="ru-RU" w:bidi="ar-SA"/>
        </w:rPr>
        <w:t>87081,58</w:t>
      </w:r>
      <w:r w:rsidRPr="00B21372">
        <w:rPr>
          <w:rFonts w:ascii="Times New Roman" w:eastAsia="Times New Roman" w:hAnsi="Times New Roman" w:cs="Times New Roman"/>
          <w:sz w:val="26"/>
          <w:szCs w:val="26"/>
          <w:lang w:val="ru-RU" w:eastAsia="ru-RU" w:bidi="ar-SA"/>
        </w:rPr>
        <w:t xml:space="preserve"> тыс. руб. или </w:t>
      </w:r>
      <w:r w:rsidR="003E701A" w:rsidRPr="00B21372">
        <w:rPr>
          <w:rFonts w:ascii="Times New Roman" w:eastAsia="Times New Roman" w:hAnsi="Times New Roman" w:cs="Times New Roman"/>
          <w:sz w:val="26"/>
          <w:szCs w:val="26"/>
          <w:lang w:val="ru-RU" w:eastAsia="ru-RU" w:bidi="ar-SA"/>
        </w:rPr>
        <w:t xml:space="preserve">в </w:t>
      </w:r>
      <w:r w:rsidR="00784A19">
        <w:rPr>
          <w:rFonts w:ascii="Times New Roman" w:eastAsia="Times New Roman" w:hAnsi="Times New Roman" w:cs="Times New Roman"/>
          <w:sz w:val="26"/>
          <w:szCs w:val="26"/>
          <w:lang w:val="ru-RU" w:eastAsia="ru-RU" w:bidi="ar-SA"/>
        </w:rPr>
        <w:t>1,59</w:t>
      </w:r>
      <w:r w:rsidR="003E701A" w:rsidRPr="00B21372">
        <w:rPr>
          <w:rFonts w:ascii="Times New Roman" w:eastAsia="Times New Roman" w:hAnsi="Times New Roman" w:cs="Times New Roman"/>
          <w:sz w:val="26"/>
          <w:szCs w:val="26"/>
          <w:lang w:val="ru-RU" w:eastAsia="ru-RU" w:bidi="ar-SA"/>
        </w:rPr>
        <w:t xml:space="preserve"> раза.</w:t>
      </w:r>
    </w:p>
    <w:p w14:paraId="0936A5C0" w14:textId="77777777" w:rsidR="00BA489B" w:rsidRPr="007C429A" w:rsidRDefault="00784A19" w:rsidP="00B21372">
      <w:pPr>
        <w:autoSpaceDE w:val="0"/>
        <w:autoSpaceDN w:val="0"/>
        <w:adjustRightInd w:val="0"/>
        <w:spacing w:line="360" w:lineRule="auto"/>
        <w:ind w:firstLine="851"/>
        <w:rPr>
          <w:sz w:val="26"/>
          <w:szCs w:val="26"/>
          <w:lang w:val="ru-RU"/>
        </w:rPr>
      </w:pPr>
      <w:r w:rsidRPr="007C429A">
        <w:rPr>
          <w:sz w:val="26"/>
          <w:szCs w:val="26"/>
          <w:lang w:val="ru-RU"/>
        </w:rPr>
        <w:t>По муниципальной программе «Модернизация дорожной сети Лесозаводского городского округа»:</w:t>
      </w:r>
    </w:p>
    <w:p w14:paraId="10816176" w14:textId="77777777" w:rsidR="00272B17" w:rsidRPr="00B21372" w:rsidRDefault="00272B17" w:rsidP="00B21372">
      <w:pPr>
        <w:autoSpaceDE w:val="0"/>
        <w:autoSpaceDN w:val="0"/>
        <w:adjustRightInd w:val="0"/>
        <w:spacing w:line="360" w:lineRule="auto"/>
        <w:ind w:firstLine="851"/>
        <w:rPr>
          <w:rFonts w:ascii="Times New Roman" w:hAnsi="Times New Roman" w:cs="Times New Roman"/>
          <w:sz w:val="26"/>
          <w:szCs w:val="26"/>
          <w:lang w:val="ru-RU" w:bidi="ar-SA"/>
        </w:rPr>
      </w:pPr>
      <w:r w:rsidRPr="007C429A">
        <w:rPr>
          <w:sz w:val="26"/>
          <w:szCs w:val="26"/>
          <w:lang w:val="ru-RU"/>
        </w:rPr>
        <w:t>-</w:t>
      </w:r>
      <w:r w:rsidR="00302D93" w:rsidRPr="007C429A">
        <w:rPr>
          <w:sz w:val="26"/>
          <w:szCs w:val="26"/>
          <w:lang w:val="ru-RU"/>
        </w:rPr>
        <w:t xml:space="preserve"> субсидии из краевого бюджета </w:t>
      </w:r>
      <w:r w:rsidRPr="007C429A">
        <w:rPr>
          <w:sz w:val="26"/>
          <w:szCs w:val="26"/>
          <w:lang w:val="ru-RU"/>
        </w:rPr>
        <w:t>на капитальный ремонт и ремонт автомобильных дорог</w:t>
      </w:r>
      <w:r w:rsidRPr="00B21372">
        <w:rPr>
          <w:rFonts w:ascii="Times New Roman" w:hAnsi="Times New Roman" w:cs="Times New Roman"/>
          <w:sz w:val="26"/>
          <w:szCs w:val="26"/>
          <w:lang w:val="ru-RU" w:bidi="ar-SA"/>
        </w:rPr>
        <w:t xml:space="preserve"> общего пользования</w:t>
      </w:r>
      <w:r w:rsidR="003E701A" w:rsidRPr="00B21372">
        <w:rPr>
          <w:rFonts w:ascii="Times New Roman" w:hAnsi="Times New Roman" w:cs="Times New Roman"/>
          <w:sz w:val="26"/>
          <w:szCs w:val="26"/>
          <w:lang w:val="ru-RU" w:bidi="ar-SA"/>
        </w:rPr>
        <w:t xml:space="preserve"> населённых пунктов за счёт средств дорожного фонда Приморского </w:t>
      </w:r>
      <w:r w:rsidR="00B21372" w:rsidRPr="00B21372">
        <w:rPr>
          <w:rFonts w:ascii="Times New Roman" w:hAnsi="Times New Roman" w:cs="Times New Roman"/>
          <w:sz w:val="26"/>
          <w:szCs w:val="26"/>
          <w:lang w:val="ru-RU" w:bidi="ar-SA"/>
        </w:rPr>
        <w:t>края –100 000,00</w:t>
      </w:r>
      <w:r w:rsidRPr="00B21372">
        <w:rPr>
          <w:rFonts w:ascii="Times New Roman" w:hAnsi="Times New Roman" w:cs="Times New Roman"/>
          <w:sz w:val="26"/>
          <w:szCs w:val="26"/>
          <w:lang w:val="ru-RU" w:bidi="ar-SA"/>
        </w:rPr>
        <w:t xml:space="preserve"> тыс. руб.;</w:t>
      </w:r>
    </w:p>
    <w:p w14:paraId="4E84B3DF" w14:textId="77777777" w:rsidR="00302D93" w:rsidRPr="00B21372" w:rsidRDefault="00302D93" w:rsidP="00B21372">
      <w:pPr>
        <w:autoSpaceDE w:val="0"/>
        <w:autoSpaceDN w:val="0"/>
        <w:adjustRightInd w:val="0"/>
        <w:spacing w:line="360" w:lineRule="auto"/>
        <w:ind w:firstLine="851"/>
        <w:rPr>
          <w:rFonts w:ascii="Times New Roman" w:hAnsi="Times New Roman" w:cs="Times New Roman"/>
          <w:sz w:val="26"/>
          <w:szCs w:val="26"/>
          <w:lang w:val="ru-RU" w:bidi="ar-SA"/>
        </w:rPr>
      </w:pPr>
      <w:r w:rsidRPr="00B21372">
        <w:rPr>
          <w:rFonts w:ascii="Times New Roman" w:hAnsi="Times New Roman" w:cs="Times New Roman"/>
          <w:sz w:val="26"/>
          <w:szCs w:val="26"/>
          <w:lang w:val="ru-RU" w:bidi="ar-SA"/>
        </w:rPr>
        <w:t xml:space="preserve">- на капитальный ремонт и ремонт автомобильных дорог общего пользования за счёт средств дорожного фонда Лесозаводского городского округа в целях софинансирования краевым субсидиям – </w:t>
      </w:r>
      <w:r w:rsidR="00784A19">
        <w:rPr>
          <w:rFonts w:ascii="Times New Roman" w:hAnsi="Times New Roman" w:cs="Times New Roman"/>
          <w:sz w:val="26"/>
          <w:szCs w:val="26"/>
          <w:lang w:val="ru-RU" w:bidi="ar-SA"/>
        </w:rPr>
        <w:t>5739,6</w:t>
      </w:r>
      <w:r w:rsidRPr="00B21372">
        <w:rPr>
          <w:rFonts w:ascii="Times New Roman" w:hAnsi="Times New Roman" w:cs="Times New Roman"/>
          <w:sz w:val="26"/>
          <w:szCs w:val="26"/>
          <w:lang w:val="ru-RU" w:bidi="ar-SA"/>
        </w:rPr>
        <w:t xml:space="preserve"> тыс. руб.</w:t>
      </w:r>
      <w:r w:rsidR="00784A19">
        <w:rPr>
          <w:rFonts w:ascii="Times New Roman" w:hAnsi="Times New Roman" w:cs="Times New Roman"/>
          <w:sz w:val="26"/>
          <w:szCs w:val="26"/>
          <w:lang w:val="ru-RU" w:bidi="ar-SA"/>
        </w:rPr>
        <w:t xml:space="preserve"> (субсидии краевого бюджета – 184955,5 тыс. руб.)</w:t>
      </w:r>
    </w:p>
    <w:p w14:paraId="53F56134" w14:textId="77777777" w:rsidR="00BA489B" w:rsidRPr="00B21372" w:rsidRDefault="00BA489B" w:rsidP="00B21372">
      <w:pPr>
        <w:autoSpaceDE w:val="0"/>
        <w:autoSpaceDN w:val="0"/>
        <w:adjustRightInd w:val="0"/>
        <w:spacing w:line="360" w:lineRule="auto"/>
        <w:ind w:firstLine="851"/>
        <w:rPr>
          <w:rFonts w:ascii="Times New Roman" w:eastAsia="Times New Roman" w:hAnsi="Times New Roman" w:cs="Times New Roman"/>
          <w:bCs/>
          <w:sz w:val="26"/>
          <w:szCs w:val="26"/>
          <w:lang w:val="ru-RU"/>
        </w:rPr>
      </w:pPr>
      <w:r w:rsidRPr="00B21372">
        <w:rPr>
          <w:rFonts w:ascii="Times New Roman" w:hAnsi="Times New Roman" w:cs="Times New Roman"/>
          <w:sz w:val="26"/>
          <w:szCs w:val="26"/>
          <w:lang w:val="ru-RU" w:bidi="ar-SA"/>
        </w:rPr>
        <w:t xml:space="preserve">-на </w:t>
      </w:r>
      <w:r w:rsidRPr="00B21372">
        <w:rPr>
          <w:rFonts w:ascii="Times New Roman" w:eastAsia="Times New Roman" w:hAnsi="Times New Roman" w:cs="Times New Roman"/>
          <w:bCs/>
          <w:sz w:val="26"/>
          <w:szCs w:val="26"/>
          <w:lang w:val="ru-RU"/>
        </w:rPr>
        <w:t>текущее содержание и ремонт улично-дорожной сети</w:t>
      </w:r>
      <w:r w:rsidR="00272B17" w:rsidRPr="00B21372">
        <w:rPr>
          <w:rFonts w:ascii="Times New Roman" w:eastAsia="Times New Roman" w:hAnsi="Times New Roman" w:cs="Times New Roman"/>
          <w:bCs/>
          <w:sz w:val="26"/>
          <w:szCs w:val="26"/>
          <w:lang w:val="ru-RU"/>
        </w:rPr>
        <w:t xml:space="preserve"> за счет средств местного бюджета </w:t>
      </w:r>
      <w:r w:rsidRPr="00B21372">
        <w:rPr>
          <w:rFonts w:ascii="Times New Roman" w:eastAsia="Times New Roman" w:hAnsi="Times New Roman" w:cs="Times New Roman"/>
          <w:bCs/>
          <w:sz w:val="26"/>
          <w:szCs w:val="26"/>
          <w:lang w:val="ru-RU"/>
        </w:rPr>
        <w:t xml:space="preserve">– </w:t>
      </w:r>
      <w:r w:rsidR="00784A19">
        <w:rPr>
          <w:rFonts w:ascii="Times New Roman" w:eastAsia="Times New Roman" w:hAnsi="Times New Roman" w:cs="Times New Roman"/>
          <w:bCs/>
          <w:sz w:val="26"/>
          <w:szCs w:val="26"/>
          <w:lang w:val="ru-RU"/>
        </w:rPr>
        <w:t>34577,0</w:t>
      </w:r>
      <w:r w:rsidRPr="00B21372">
        <w:rPr>
          <w:rFonts w:ascii="Times New Roman" w:eastAsia="Times New Roman" w:hAnsi="Times New Roman" w:cs="Times New Roman"/>
          <w:bCs/>
          <w:sz w:val="26"/>
          <w:szCs w:val="26"/>
          <w:lang w:val="ru-RU"/>
        </w:rPr>
        <w:t xml:space="preserve"> тыс. руб.</w:t>
      </w:r>
      <w:r w:rsidRPr="00B21372">
        <w:rPr>
          <w:rFonts w:ascii="Calibri" w:eastAsia="Times New Roman" w:hAnsi="Calibri" w:cs="Times New Roman"/>
          <w:sz w:val="26"/>
          <w:szCs w:val="26"/>
          <w:lang w:val="ru-RU"/>
        </w:rPr>
        <w:t>,</w:t>
      </w:r>
    </w:p>
    <w:p w14:paraId="079EF703" w14:textId="77777777" w:rsidR="00BA489B" w:rsidRPr="00B21372" w:rsidRDefault="00BA489B" w:rsidP="00B21372">
      <w:pPr>
        <w:autoSpaceDE w:val="0"/>
        <w:autoSpaceDN w:val="0"/>
        <w:adjustRightInd w:val="0"/>
        <w:spacing w:line="360" w:lineRule="auto"/>
        <w:ind w:firstLine="851"/>
        <w:rPr>
          <w:rFonts w:ascii="Times New Roman" w:eastAsia="Times New Roman" w:hAnsi="Times New Roman" w:cs="Times New Roman"/>
          <w:bCs/>
          <w:sz w:val="26"/>
          <w:szCs w:val="26"/>
          <w:lang w:val="ru-RU"/>
        </w:rPr>
      </w:pPr>
      <w:r w:rsidRPr="00B21372">
        <w:rPr>
          <w:rFonts w:ascii="Times New Roman" w:eastAsia="Times New Roman" w:hAnsi="Times New Roman" w:cs="Times New Roman"/>
          <w:bCs/>
          <w:sz w:val="26"/>
          <w:szCs w:val="26"/>
          <w:lang w:val="ru-RU"/>
        </w:rPr>
        <w:t>- на повышение уровня безопасности дорожного движения</w:t>
      </w:r>
      <w:r w:rsidR="00B21372" w:rsidRPr="00B21372">
        <w:rPr>
          <w:rFonts w:ascii="Times New Roman" w:eastAsia="Times New Roman" w:hAnsi="Times New Roman" w:cs="Times New Roman"/>
          <w:bCs/>
          <w:sz w:val="26"/>
          <w:szCs w:val="26"/>
          <w:lang w:val="ru-RU"/>
        </w:rPr>
        <w:t xml:space="preserve"> в Лесозаводском городском округе</w:t>
      </w:r>
      <w:r w:rsidR="00E449F4">
        <w:rPr>
          <w:rFonts w:ascii="Times New Roman" w:eastAsia="Times New Roman" w:hAnsi="Times New Roman" w:cs="Times New Roman"/>
          <w:bCs/>
          <w:sz w:val="26"/>
          <w:szCs w:val="26"/>
          <w:lang w:val="ru-RU"/>
        </w:rPr>
        <w:t xml:space="preserve"> </w:t>
      </w:r>
      <w:r w:rsidR="00A104F1" w:rsidRPr="00B21372">
        <w:rPr>
          <w:rFonts w:ascii="Times New Roman" w:eastAsia="Times New Roman" w:hAnsi="Times New Roman" w:cs="Times New Roman"/>
          <w:bCs/>
          <w:sz w:val="26"/>
          <w:szCs w:val="26"/>
          <w:lang w:val="ru-RU"/>
        </w:rPr>
        <w:t xml:space="preserve">за счет средств местного бюджета </w:t>
      </w:r>
      <w:r w:rsidRPr="00B21372">
        <w:rPr>
          <w:rFonts w:ascii="Times New Roman" w:eastAsia="Times New Roman" w:hAnsi="Times New Roman" w:cs="Times New Roman"/>
          <w:bCs/>
          <w:sz w:val="26"/>
          <w:szCs w:val="26"/>
          <w:lang w:val="ru-RU"/>
        </w:rPr>
        <w:t xml:space="preserve">– </w:t>
      </w:r>
      <w:r w:rsidR="00784A19">
        <w:rPr>
          <w:rFonts w:ascii="Times New Roman" w:eastAsia="Times New Roman" w:hAnsi="Times New Roman" w:cs="Times New Roman"/>
          <w:bCs/>
          <w:sz w:val="26"/>
          <w:szCs w:val="26"/>
          <w:lang w:val="ru-RU"/>
        </w:rPr>
        <w:t>6136,2</w:t>
      </w:r>
      <w:r w:rsidRPr="00B21372">
        <w:rPr>
          <w:rFonts w:ascii="Times New Roman" w:eastAsia="Times New Roman" w:hAnsi="Times New Roman" w:cs="Times New Roman"/>
          <w:bCs/>
          <w:sz w:val="26"/>
          <w:szCs w:val="26"/>
          <w:lang w:val="ru-RU"/>
        </w:rPr>
        <w:t xml:space="preserve"> тыс. руб.</w:t>
      </w:r>
      <w:r w:rsidR="00B12A2A" w:rsidRPr="00B21372">
        <w:rPr>
          <w:rFonts w:ascii="Times New Roman" w:eastAsia="Times New Roman" w:hAnsi="Times New Roman" w:cs="Times New Roman"/>
          <w:bCs/>
          <w:sz w:val="26"/>
          <w:szCs w:val="26"/>
          <w:lang w:val="ru-RU"/>
        </w:rPr>
        <w:t>;</w:t>
      </w:r>
    </w:p>
    <w:p w14:paraId="7876EFE0" w14:textId="77777777" w:rsidR="00B12A2A" w:rsidRDefault="00B12A2A" w:rsidP="00B21372">
      <w:pPr>
        <w:autoSpaceDE w:val="0"/>
        <w:autoSpaceDN w:val="0"/>
        <w:adjustRightInd w:val="0"/>
        <w:spacing w:line="360" w:lineRule="auto"/>
        <w:ind w:firstLine="851"/>
        <w:rPr>
          <w:rFonts w:ascii="Times New Roman" w:eastAsia="Times New Roman" w:hAnsi="Times New Roman" w:cs="Times New Roman"/>
          <w:bCs/>
          <w:sz w:val="26"/>
          <w:szCs w:val="26"/>
          <w:lang w:val="ru-RU"/>
        </w:rPr>
      </w:pPr>
      <w:r w:rsidRPr="00B21372">
        <w:rPr>
          <w:rFonts w:ascii="Times New Roman" w:eastAsia="Times New Roman" w:hAnsi="Times New Roman" w:cs="Times New Roman"/>
          <w:bCs/>
          <w:sz w:val="26"/>
          <w:szCs w:val="26"/>
          <w:lang w:val="ru-RU"/>
        </w:rPr>
        <w:t xml:space="preserve">- на разработку проектно-сметной документации, паспортизация автомобильных дорог общего пользования местного значения и инженерных сооружений – </w:t>
      </w:r>
      <w:r w:rsidR="00784A19">
        <w:rPr>
          <w:rFonts w:ascii="Times New Roman" w:eastAsia="Times New Roman" w:hAnsi="Times New Roman" w:cs="Times New Roman"/>
          <w:bCs/>
          <w:sz w:val="26"/>
          <w:szCs w:val="26"/>
          <w:lang w:val="ru-RU"/>
        </w:rPr>
        <w:t>344,5</w:t>
      </w:r>
      <w:r w:rsidRPr="00B21372">
        <w:rPr>
          <w:rFonts w:ascii="Times New Roman" w:eastAsia="Times New Roman" w:hAnsi="Times New Roman" w:cs="Times New Roman"/>
          <w:bCs/>
          <w:sz w:val="26"/>
          <w:szCs w:val="26"/>
          <w:lang w:val="ru-RU"/>
        </w:rPr>
        <w:t xml:space="preserve"> тыс. руб.</w:t>
      </w:r>
    </w:p>
    <w:p w14:paraId="05DD50A6" w14:textId="77777777" w:rsidR="00784A19" w:rsidRDefault="00784A19" w:rsidP="00784A19">
      <w:pPr>
        <w:spacing w:line="300" w:lineRule="auto"/>
        <w:ind w:right="-60" w:firstLine="700"/>
        <w:rPr>
          <w:rFonts w:ascii="Times New Roman" w:eastAsia="Times New Roman" w:hAnsi="Times New Roman" w:cs="Times New Roman"/>
          <w:bCs/>
          <w:sz w:val="26"/>
          <w:szCs w:val="26"/>
          <w:lang w:val="ru-RU"/>
        </w:rPr>
      </w:pPr>
      <w:r w:rsidRPr="00784A19">
        <w:rPr>
          <w:rFonts w:ascii="Times New Roman" w:eastAsia="Times New Roman" w:hAnsi="Times New Roman" w:cs="Times New Roman"/>
          <w:bCs/>
          <w:sz w:val="26"/>
          <w:szCs w:val="26"/>
          <w:lang w:val="ru-RU"/>
        </w:rPr>
        <w:t>- на выплату грантов в целях поддержки проектов, инициируемых жителями муниципального образования, по решению вопросов местного значения за счет средств иных межбюджетных трансфертов  -  1 072,8 тыс. руб.</w:t>
      </w:r>
    </w:p>
    <w:p w14:paraId="166BB5EA" w14:textId="77777777" w:rsidR="00BA489B" w:rsidRDefault="00BA489B" w:rsidP="00535BC9">
      <w:pPr>
        <w:autoSpaceDE w:val="0"/>
        <w:autoSpaceDN w:val="0"/>
        <w:adjustRightInd w:val="0"/>
        <w:spacing w:line="360" w:lineRule="auto"/>
        <w:ind w:firstLine="851"/>
        <w:rPr>
          <w:rFonts w:ascii="Times New Roman" w:hAnsi="Times New Roman" w:cs="Times New Roman"/>
          <w:sz w:val="26"/>
          <w:szCs w:val="26"/>
          <w:lang w:val="ru-RU" w:bidi="ar-SA"/>
        </w:rPr>
      </w:pPr>
      <w:r w:rsidRPr="00535BC9">
        <w:rPr>
          <w:rFonts w:ascii="Times New Roman" w:hAnsi="Times New Roman" w:cs="Times New Roman"/>
          <w:sz w:val="26"/>
          <w:szCs w:val="26"/>
          <w:lang w:val="ru-RU" w:bidi="ar-SA"/>
        </w:rPr>
        <w:t xml:space="preserve">По </w:t>
      </w:r>
      <w:r w:rsidRPr="00535BC9">
        <w:rPr>
          <w:rFonts w:ascii="Times New Roman" w:hAnsi="Times New Roman" w:cs="Times New Roman"/>
          <w:bCs/>
          <w:sz w:val="26"/>
          <w:szCs w:val="26"/>
          <w:lang w:val="ru-RU" w:bidi="ar-SA"/>
        </w:rPr>
        <w:t>подразделу 0412</w:t>
      </w:r>
      <w:r w:rsidR="007C429A">
        <w:rPr>
          <w:rFonts w:ascii="Times New Roman" w:hAnsi="Times New Roman" w:cs="Times New Roman"/>
          <w:bCs/>
          <w:sz w:val="26"/>
          <w:szCs w:val="26"/>
          <w:lang w:val="ru-RU" w:bidi="ar-SA"/>
        </w:rPr>
        <w:t xml:space="preserve"> </w:t>
      </w:r>
      <w:r w:rsidRPr="00535BC9">
        <w:rPr>
          <w:rFonts w:ascii="Times New Roman" w:hAnsi="Times New Roman" w:cs="Times New Roman"/>
          <w:sz w:val="26"/>
          <w:szCs w:val="26"/>
          <w:lang w:val="ru-RU" w:bidi="ar-SA"/>
        </w:rPr>
        <w:t xml:space="preserve">«Другие вопросы в области национальной экономики» расходы исполнены в сумме </w:t>
      </w:r>
      <w:r w:rsidR="00F407A4">
        <w:rPr>
          <w:rFonts w:ascii="Times New Roman" w:hAnsi="Times New Roman" w:cs="Times New Roman"/>
          <w:sz w:val="26"/>
          <w:szCs w:val="26"/>
          <w:lang w:val="ru-RU" w:bidi="ar-SA"/>
        </w:rPr>
        <w:t>850,16</w:t>
      </w:r>
      <w:r w:rsidRPr="00535BC9">
        <w:rPr>
          <w:rFonts w:ascii="Times New Roman" w:hAnsi="Times New Roman" w:cs="Times New Roman"/>
          <w:sz w:val="26"/>
          <w:szCs w:val="26"/>
          <w:lang w:val="ru-RU" w:bidi="ar-SA"/>
        </w:rPr>
        <w:t xml:space="preserve"> тыс. руб. или </w:t>
      </w:r>
      <w:r w:rsidR="00F407A4">
        <w:rPr>
          <w:rFonts w:ascii="Times New Roman" w:hAnsi="Times New Roman" w:cs="Times New Roman"/>
          <w:sz w:val="26"/>
          <w:szCs w:val="26"/>
          <w:lang w:val="ru-RU" w:bidi="ar-SA"/>
        </w:rPr>
        <w:t>62,13</w:t>
      </w:r>
      <w:r w:rsidRPr="00535BC9">
        <w:rPr>
          <w:rFonts w:ascii="Times New Roman" w:hAnsi="Times New Roman" w:cs="Times New Roman"/>
          <w:sz w:val="26"/>
          <w:szCs w:val="26"/>
          <w:lang w:val="ru-RU" w:bidi="ar-SA"/>
        </w:rPr>
        <w:t>% от плана (</w:t>
      </w:r>
      <w:r w:rsidR="00F407A4">
        <w:rPr>
          <w:rFonts w:ascii="Times New Roman" w:hAnsi="Times New Roman" w:cs="Times New Roman"/>
          <w:sz w:val="26"/>
          <w:szCs w:val="26"/>
          <w:lang w:val="ru-RU" w:bidi="ar-SA"/>
        </w:rPr>
        <w:t>1368,39</w:t>
      </w:r>
      <w:r w:rsidRPr="00535BC9">
        <w:rPr>
          <w:rFonts w:ascii="Times New Roman" w:hAnsi="Times New Roman" w:cs="Times New Roman"/>
          <w:sz w:val="26"/>
          <w:szCs w:val="26"/>
          <w:lang w:val="ru-RU" w:bidi="ar-SA"/>
        </w:rPr>
        <w:t xml:space="preserve"> тыс. руб.), в том числе: </w:t>
      </w:r>
    </w:p>
    <w:p w14:paraId="3D2EA208" w14:textId="77777777" w:rsidR="00BA5589" w:rsidRDefault="00BA5589" w:rsidP="00535BC9">
      <w:pPr>
        <w:autoSpaceDE w:val="0"/>
        <w:autoSpaceDN w:val="0"/>
        <w:adjustRightInd w:val="0"/>
        <w:spacing w:line="360" w:lineRule="auto"/>
        <w:ind w:firstLine="851"/>
        <w:rPr>
          <w:rFonts w:ascii="Times New Roman" w:hAnsi="Times New Roman" w:cs="Times New Roman"/>
          <w:sz w:val="26"/>
          <w:szCs w:val="26"/>
          <w:lang w:val="ru-RU" w:bidi="ar-SA"/>
        </w:rPr>
      </w:pPr>
      <w:r>
        <w:rPr>
          <w:rFonts w:ascii="Times New Roman" w:hAnsi="Times New Roman" w:cs="Times New Roman"/>
          <w:sz w:val="26"/>
          <w:szCs w:val="26"/>
          <w:lang w:val="ru-RU" w:bidi="ar-SA"/>
        </w:rPr>
        <w:t>1. По муниципальной программе «Экономическое развитие Лесозаводского городского округа» на 2021-2027 годы расходы распределены следующим образом:</w:t>
      </w:r>
    </w:p>
    <w:p w14:paraId="410AE672" w14:textId="77777777" w:rsidR="00BA5589" w:rsidRDefault="00BA5589" w:rsidP="00535BC9">
      <w:pPr>
        <w:autoSpaceDE w:val="0"/>
        <w:autoSpaceDN w:val="0"/>
        <w:adjustRightInd w:val="0"/>
        <w:spacing w:line="360" w:lineRule="auto"/>
        <w:ind w:firstLine="851"/>
        <w:rPr>
          <w:rFonts w:ascii="Times New Roman" w:hAnsi="Times New Roman" w:cs="Times New Roman"/>
          <w:sz w:val="26"/>
          <w:szCs w:val="26"/>
          <w:lang w:val="ru-RU" w:bidi="ar-SA"/>
        </w:rPr>
      </w:pPr>
      <w:r>
        <w:rPr>
          <w:rFonts w:ascii="Times New Roman" w:hAnsi="Times New Roman" w:cs="Times New Roman"/>
          <w:sz w:val="26"/>
          <w:szCs w:val="26"/>
          <w:lang w:val="ru-RU" w:bidi="ar-SA"/>
        </w:rPr>
        <w:lastRenderedPageBreak/>
        <w:t xml:space="preserve">- по подпрограмме «Развитие малого и среднего предпринимательства на территории Лесозаводского городского округа» исполнение составляет 15,00 тыс. руб. или </w:t>
      </w:r>
      <w:r w:rsidR="00F407A4">
        <w:rPr>
          <w:rFonts w:ascii="Times New Roman" w:hAnsi="Times New Roman" w:cs="Times New Roman"/>
          <w:sz w:val="26"/>
          <w:szCs w:val="26"/>
          <w:lang w:val="ru-RU" w:bidi="ar-SA"/>
        </w:rPr>
        <w:t>5</w:t>
      </w:r>
      <w:r>
        <w:rPr>
          <w:rFonts w:ascii="Times New Roman" w:hAnsi="Times New Roman" w:cs="Times New Roman"/>
          <w:sz w:val="26"/>
          <w:szCs w:val="26"/>
          <w:lang w:val="ru-RU" w:bidi="ar-SA"/>
        </w:rPr>
        <w:t>% от запланированных расходов;</w:t>
      </w:r>
    </w:p>
    <w:p w14:paraId="5A377F93" w14:textId="77777777" w:rsidR="00BA5589" w:rsidRPr="00EF021F" w:rsidRDefault="00BA5589" w:rsidP="00EF021F">
      <w:pPr>
        <w:autoSpaceDE w:val="0"/>
        <w:autoSpaceDN w:val="0"/>
        <w:adjustRightInd w:val="0"/>
        <w:spacing w:line="360" w:lineRule="auto"/>
        <w:ind w:firstLine="851"/>
        <w:rPr>
          <w:rFonts w:ascii="Times New Roman" w:hAnsi="Times New Roman" w:cs="Times New Roman"/>
          <w:sz w:val="26"/>
          <w:szCs w:val="26"/>
          <w:lang w:val="ru-RU" w:bidi="ar-SA"/>
        </w:rPr>
      </w:pPr>
      <w:r w:rsidRPr="00752D5F">
        <w:rPr>
          <w:rFonts w:ascii="Times New Roman" w:hAnsi="Times New Roman" w:cs="Times New Roman"/>
          <w:sz w:val="26"/>
          <w:szCs w:val="26"/>
          <w:lang w:val="ru-RU" w:bidi="ar-SA"/>
        </w:rPr>
        <w:t xml:space="preserve">- по подпрограмме «Управление имуществом, находящемся в собственности и ведении Лесозаводского городского округа» произведены расходы на мероприятия по землеустройству и землепользованию (на осуществление кадастровых работ) в сумме </w:t>
      </w:r>
      <w:r w:rsidR="00B81FCD">
        <w:rPr>
          <w:rFonts w:ascii="Times New Roman" w:hAnsi="Times New Roman" w:cs="Times New Roman"/>
          <w:sz w:val="26"/>
          <w:szCs w:val="26"/>
          <w:lang w:val="ru-RU" w:bidi="ar-SA"/>
        </w:rPr>
        <w:t>816,5 тыс. руб. или 80,4</w:t>
      </w:r>
      <w:r w:rsidRPr="00752D5F">
        <w:rPr>
          <w:rFonts w:ascii="Times New Roman" w:hAnsi="Times New Roman" w:cs="Times New Roman"/>
          <w:sz w:val="26"/>
          <w:szCs w:val="26"/>
          <w:lang w:val="ru-RU" w:bidi="ar-SA"/>
        </w:rPr>
        <w:t>% к установленному плану (</w:t>
      </w:r>
      <w:r w:rsidR="00B81FCD">
        <w:rPr>
          <w:rFonts w:ascii="Times New Roman" w:hAnsi="Times New Roman" w:cs="Times New Roman"/>
          <w:sz w:val="26"/>
          <w:szCs w:val="26"/>
          <w:lang w:val="ru-RU" w:bidi="ar-SA"/>
        </w:rPr>
        <w:t>1015,0</w:t>
      </w:r>
      <w:r w:rsidRPr="00752D5F">
        <w:rPr>
          <w:rFonts w:ascii="Times New Roman" w:hAnsi="Times New Roman" w:cs="Times New Roman"/>
          <w:sz w:val="26"/>
          <w:szCs w:val="26"/>
          <w:lang w:val="ru-RU" w:bidi="ar-SA"/>
        </w:rPr>
        <w:t xml:space="preserve"> тыс. руб.). Неисполнение связано с несвоевременным предоставлением исполнителями работ (</w:t>
      </w:r>
      <w:r w:rsidR="00752D5F" w:rsidRPr="00752D5F">
        <w:rPr>
          <w:rFonts w:ascii="Times New Roman" w:hAnsi="Times New Roman" w:cs="Times New Roman"/>
          <w:sz w:val="26"/>
          <w:szCs w:val="26"/>
          <w:lang w:val="ru-RU" w:bidi="ar-SA"/>
        </w:rPr>
        <w:t>поставщиками, подрядчиками</w:t>
      </w:r>
      <w:r w:rsidRPr="00752D5F">
        <w:rPr>
          <w:rFonts w:ascii="Times New Roman" w:hAnsi="Times New Roman" w:cs="Times New Roman"/>
          <w:sz w:val="26"/>
          <w:szCs w:val="26"/>
          <w:lang w:val="ru-RU" w:bidi="ar-SA"/>
        </w:rPr>
        <w:t>)</w:t>
      </w:r>
      <w:r w:rsidR="00752D5F" w:rsidRPr="00752D5F">
        <w:rPr>
          <w:rFonts w:ascii="Times New Roman" w:hAnsi="Times New Roman" w:cs="Times New Roman"/>
          <w:sz w:val="26"/>
          <w:szCs w:val="26"/>
          <w:lang w:val="ru-RU" w:bidi="ar-SA"/>
        </w:rPr>
        <w:t xml:space="preserve"> документов для расчётов.</w:t>
      </w:r>
    </w:p>
    <w:p w14:paraId="1E261447" w14:textId="77777777" w:rsidR="00BA5589" w:rsidRPr="00752D5F" w:rsidRDefault="00752D5F" w:rsidP="00752D5F">
      <w:pPr>
        <w:autoSpaceDE w:val="0"/>
        <w:autoSpaceDN w:val="0"/>
        <w:adjustRightInd w:val="0"/>
        <w:spacing w:line="360" w:lineRule="auto"/>
        <w:ind w:firstLine="851"/>
        <w:rPr>
          <w:rFonts w:ascii="Times New Roman" w:hAnsi="Times New Roman" w:cs="Times New Roman"/>
          <w:sz w:val="26"/>
          <w:szCs w:val="26"/>
          <w:lang w:val="ru-RU" w:bidi="ar-SA"/>
        </w:rPr>
      </w:pPr>
      <w:r w:rsidRPr="00752D5F">
        <w:rPr>
          <w:rFonts w:ascii="Times New Roman" w:hAnsi="Times New Roman" w:cs="Times New Roman"/>
          <w:sz w:val="26"/>
          <w:szCs w:val="26"/>
          <w:lang w:val="ru-RU" w:bidi="ar-SA"/>
        </w:rPr>
        <w:t>2</w:t>
      </w:r>
      <w:r w:rsidR="00C0188F" w:rsidRPr="00752D5F">
        <w:rPr>
          <w:rFonts w:ascii="Times New Roman" w:hAnsi="Times New Roman" w:cs="Times New Roman"/>
          <w:sz w:val="26"/>
          <w:szCs w:val="26"/>
          <w:lang w:val="ru-RU" w:bidi="ar-SA"/>
        </w:rPr>
        <w:t>.</w:t>
      </w:r>
      <w:r w:rsidR="007C429A">
        <w:rPr>
          <w:rFonts w:ascii="Times New Roman" w:hAnsi="Times New Roman" w:cs="Times New Roman"/>
          <w:sz w:val="26"/>
          <w:szCs w:val="26"/>
          <w:lang w:val="ru-RU" w:bidi="ar-SA"/>
        </w:rPr>
        <w:t xml:space="preserve"> </w:t>
      </w:r>
      <w:r w:rsidR="00BA5589" w:rsidRPr="00752D5F">
        <w:rPr>
          <w:rFonts w:ascii="Times New Roman" w:hAnsi="Times New Roman" w:cs="Times New Roman"/>
          <w:sz w:val="26"/>
          <w:szCs w:val="26"/>
          <w:lang w:val="ru-RU" w:bidi="ar-SA"/>
        </w:rPr>
        <w:t>П</w:t>
      </w:r>
      <w:r w:rsidR="00C33546" w:rsidRPr="00752D5F">
        <w:rPr>
          <w:rFonts w:ascii="Times New Roman" w:hAnsi="Times New Roman" w:cs="Times New Roman"/>
          <w:sz w:val="26"/>
          <w:szCs w:val="26"/>
          <w:lang w:val="ru-RU" w:bidi="ar-SA"/>
        </w:rPr>
        <w:t xml:space="preserve">о муниципальной программе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ЛГО на 2017-2021 </w:t>
      </w:r>
      <w:r w:rsidR="00903FE8" w:rsidRPr="00752D5F">
        <w:rPr>
          <w:rFonts w:ascii="Times New Roman" w:hAnsi="Times New Roman" w:cs="Times New Roman"/>
          <w:sz w:val="26"/>
          <w:szCs w:val="26"/>
          <w:lang w:val="ru-RU" w:bidi="ar-SA"/>
        </w:rPr>
        <w:t>годы» предусмотрены</w:t>
      </w:r>
      <w:r w:rsidR="00C33546" w:rsidRPr="00752D5F">
        <w:rPr>
          <w:rFonts w:ascii="Times New Roman" w:hAnsi="Times New Roman" w:cs="Times New Roman"/>
          <w:sz w:val="26"/>
          <w:szCs w:val="26"/>
          <w:lang w:val="ru-RU" w:bidi="ar-SA"/>
        </w:rPr>
        <w:t xml:space="preserve"> субсидии </w:t>
      </w:r>
      <w:r w:rsidR="00924420" w:rsidRPr="00752D5F">
        <w:rPr>
          <w:rFonts w:ascii="Times New Roman" w:hAnsi="Times New Roman" w:cs="Times New Roman"/>
          <w:sz w:val="26"/>
          <w:szCs w:val="26"/>
          <w:lang w:val="ru-RU" w:bidi="ar-SA"/>
        </w:rPr>
        <w:t>в сумме 50 тыс. руб</w:t>
      </w:r>
      <w:r w:rsidR="00CD06CE" w:rsidRPr="00752D5F">
        <w:rPr>
          <w:rFonts w:ascii="Times New Roman" w:hAnsi="Times New Roman" w:cs="Times New Roman"/>
          <w:sz w:val="26"/>
          <w:szCs w:val="26"/>
          <w:lang w:val="ru-RU" w:bidi="ar-SA"/>
        </w:rPr>
        <w:t>.</w:t>
      </w:r>
      <w:r w:rsidR="00C33546" w:rsidRPr="00752D5F">
        <w:rPr>
          <w:rFonts w:ascii="Times New Roman" w:hAnsi="Times New Roman" w:cs="Times New Roman"/>
          <w:sz w:val="26"/>
          <w:szCs w:val="26"/>
          <w:lang w:val="ru-RU" w:bidi="ar-SA"/>
        </w:rPr>
        <w:t xml:space="preserve"> на возмещение затрат организациям, осуществляющих пассажирские перевозки, связанных с доставкой беременных женщин, проживающих в сельской местн</w:t>
      </w:r>
      <w:r w:rsidR="00924420" w:rsidRPr="00752D5F">
        <w:rPr>
          <w:rFonts w:ascii="Times New Roman" w:hAnsi="Times New Roman" w:cs="Times New Roman"/>
          <w:sz w:val="26"/>
          <w:szCs w:val="26"/>
          <w:lang w:val="ru-RU" w:bidi="ar-SA"/>
        </w:rPr>
        <w:t xml:space="preserve">ости. Кассовые расходы </w:t>
      </w:r>
      <w:r w:rsidR="00BA5589" w:rsidRPr="00752D5F">
        <w:rPr>
          <w:rFonts w:ascii="Times New Roman" w:hAnsi="Times New Roman" w:cs="Times New Roman"/>
          <w:sz w:val="26"/>
          <w:szCs w:val="26"/>
          <w:lang w:val="ru-RU" w:bidi="ar-SA"/>
        </w:rPr>
        <w:t xml:space="preserve">составили </w:t>
      </w:r>
      <w:r w:rsidR="00B81FCD">
        <w:rPr>
          <w:rFonts w:ascii="Times New Roman" w:hAnsi="Times New Roman" w:cs="Times New Roman"/>
          <w:sz w:val="26"/>
          <w:szCs w:val="26"/>
          <w:lang w:val="ru-RU" w:bidi="ar-SA"/>
        </w:rPr>
        <w:t>18,6</w:t>
      </w:r>
      <w:r w:rsidR="00BA5589" w:rsidRPr="00752D5F">
        <w:rPr>
          <w:rFonts w:ascii="Times New Roman" w:hAnsi="Times New Roman" w:cs="Times New Roman"/>
          <w:sz w:val="26"/>
          <w:szCs w:val="26"/>
          <w:lang w:val="ru-RU" w:bidi="ar-SA"/>
        </w:rPr>
        <w:t xml:space="preserve"> тыс. руб. или </w:t>
      </w:r>
      <w:r w:rsidR="00B81FCD">
        <w:rPr>
          <w:rFonts w:ascii="Times New Roman" w:hAnsi="Times New Roman" w:cs="Times New Roman"/>
          <w:sz w:val="26"/>
          <w:szCs w:val="26"/>
          <w:lang w:val="ru-RU" w:bidi="ar-SA"/>
        </w:rPr>
        <w:t>37,2</w:t>
      </w:r>
      <w:r w:rsidR="00BA5589" w:rsidRPr="00752D5F">
        <w:rPr>
          <w:rFonts w:ascii="Times New Roman" w:hAnsi="Times New Roman" w:cs="Times New Roman"/>
          <w:sz w:val="26"/>
          <w:szCs w:val="26"/>
          <w:lang w:val="ru-RU" w:bidi="ar-SA"/>
        </w:rPr>
        <w:t>%</w:t>
      </w:r>
      <w:r w:rsidRPr="00752D5F">
        <w:rPr>
          <w:rFonts w:ascii="Times New Roman" w:hAnsi="Times New Roman" w:cs="Times New Roman"/>
          <w:sz w:val="26"/>
          <w:szCs w:val="26"/>
          <w:lang w:val="ru-RU" w:bidi="ar-SA"/>
        </w:rPr>
        <w:t xml:space="preserve"> от запланированных</w:t>
      </w:r>
      <w:r w:rsidR="00924420" w:rsidRPr="00752D5F">
        <w:rPr>
          <w:rFonts w:ascii="Times New Roman" w:hAnsi="Times New Roman" w:cs="Times New Roman"/>
          <w:sz w:val="26"/>
          <w:szCs w:val="26"/>
          <w:lang w:val="ru-RU" w:bidi="ar-SA"/>
        </w:rPr>
        <w:t>.</w:t>
      </w:r>
      <w:r w:rsidRPr="00752D5F">
        <w:rPr>
          <w:rFonts w:ascii="Times New Roman" w:hAnsi="Times New Roman" w:cs="Times New Roman"/>
          <w:sz w:val="26"/>
          <w:szCs w:val="26"/>
          <w:lang w:val="ru-RU" w:bidi="ar-SA"/>
        </w:rPr>
        <w:t xml:space="preserve"> Оплата производилась по факту предоставления документов от перевозчика для оплаты.</w:t>
      </w:r>
    </w:p>
    <w:p w14:paraId="35E4B485" w14:textId="77777777" w:rsidR="00CD06CE" w:rsidRPr="00752D5F" w:rsidRDefault="00752D5F" w:rsidP="00752D5F">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752D5F">
        <w:rPr>
          <w:rFonts w:ascii="Times New Roman" w:eastAsia="Times New Roman" w:hAnsi="Times New Roman" w:cs="Times New Roman"/>
          <w:sz w:val="26"/>
          <w:szCs w:val="26"/>
          <w:lang w:val="ru-RU" w:eastAsia="ru-RU" w:bidi="ar-SA"/>
        </w:rPr>
        <w:t>3</w:t>
      </w:r>
      <w:r w:rsidR="00C0188F" w:rsidRPr="00752D5F">
        <w:rPr>
          <w:rFonts w:ascii="Times New Roman" w:eastAsia="Times New Roman" w:hAnsi="Times New Roman" w:cs="Times New Roman"/>
          <w:sz w:val="26"/>
          <w:szCs w:val="26"/>
          <w:lang w:val="ru-RU" w:eastAsia="ru-RU" w:bidi="ar-SA"/>
        </w:rPr>
        <w:t>.</w:t>
      </w:r>
      <w:r w:rsidR="007C429A">
        <w:rPr>
          <w:rFonts w:ascii="Times New Roman" w:eastAsia="Times New Roman" w:hAnsi="Times New Roman" w:cs="Times New Roman"/>
          <w:sz w:val="26"/>
          <w:szCs w:val="26"/>
          <w:lang w:val="ru-RU" w:eastAsia="ru-RU" w:bidi="ar-SA"/>
        </w:rPr>
        <w:t xml:space="preserve"> </w:t>
      </w:r>
      <w:r>
        <w:rPr>
          <w:rFonts w:ascii="Times New Roman" w:eastAsia="Times New Roman" w:hAnsi="Times New Roman" w:cs="Times New Roman"/>
          <w:sz w:val="26"/>
          <w:szCs w:val="26"/>
          <w:lang w:val="ru-RU" w:eastAsia="ru-RU" w:bidi="ar-SA"/>
        </w:rPr>
        <w:t>П</w:t>
      </w:r>
      <w:r w:rsidR="00CD06CE" w:rsidRPr="00752D5F">
        <w:rPr>
          <w:rFonts w:ascii="Times New Roman" w:eastAsia="Times New Roman" w:hAnsi="Times New Roman" w:cs="Times New Roman"/>
          <w:sz w:val="26"/>
          <w:szCs w:val="26"/>
          <w:lang w:val="ru-RU" w:eastAsia="ru-RU" w:bidi="ar-SA"/>
        </w:rPr>
        <w:t xml:space="preserve">о непрограммным направлениям деятельности предусмотрена субвенция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 в сумме </w:t>
      </w:r>
      <w:r w:rsidR="00B81FCD">
        <w:rPr>
          <w:rFonts w:ascii="Times New Roman" w:eastAsia="Times New Roman" w:hAnsi="Times New Roman" w:cs="Times New Roman"/>
          <w:sz w:val="26"/>
          <w:szCs w:val="26"/>
          <w:lang w:val="ru-RU" w:eastAsia="ru-RU" w:bidi="ar-SA"/>
        </w:rPr>
        <w:t>3,4</w:t>
      </w:r>
      <w:r w:rsidR="00CD06CE" w:rsidRPr="00752D5F">
        <w:rPr>
          <w:rFonts w:ascii="Times New Roman" w:eastAsia="Times New Roman" w:hAnsi="Times New Roman" w:cs="Times New Roman"/>
          <w:sz w:val="26"/>
          <w:szCs w:val="26"/>
          <w:lang w:val="ru-RU" w:eastAsia="ru-RU" w:bidi="ar-SA"/>
        </w:rPr>
        <w:t xml:space="preserve"> тыс. руб. Кассовые расходы не производились</w:t>
      </w:r>
      <w:r>
        <w:rPr>
          <w:rFonts w:ascii="Times New Roman" w:eastAsia="Times New Roman" w:hAnsi="Times New Roman" w:cs="Times New Roman"/>
          <w:sz w:val="26"/>
          <w:szCs w:val="26"/>
          <w:lang w:val="ru-RU" w:eastAsia="ru-RU" w:bidi="ar-SA"/>
        </w:rPr>
        <w:t>.</w:t>
      </w:r>
    </w:p>
    <w:p w14:paraId="21EE2C28" w14:textId="77777777" w:rsidR="00752D5F" w:rsidRDefault="00752D5F" w:rsidP="00BA489B">
      <w:pPr>
        <w:jc w:val="center"/>
        <w:rPr>
          <w:rFonts w:ascii="Times New Roman" w:eastAsia="Times New Roman" w:hAnsi="Times New Roman" w:cs="Times New Roman"/>
          <w:b/>
          <w:color w:val="FF0000"/>
          <w:sz w:val="26"/>
          <w:szCs w:val="26"/>
          <w:lang w:val="ru-RU" w:eastAsia="ru-RU" w:bidi="ar-SA"/>
        </w:rPr>
      </w:pPr>
    </w:p>
    <w:p w14:paraId="4920CC34" w14:textId="77777777" w:rsidR="00BA489B" w:rsidRPr="00FA1682" w:rsidRDefault="00BA489B" w:rsidP="00FA1682">
      <w:pPr>
        <w:spacing w:line="360" w:lineRule="auto"/>
        <w:ind w:firstLine="851"/>
        <w:jc w:val="center"/>
        <w:rPr>
          <w:rFonts w:ascii="Times New Roman" w:eastAsia="Times New Roman" w:hAnsi="Times New Roman" w:cs="Times New Roman"/>
          <w:b/>
          <w:sz w:val="26"/>
          <w:szCs w:val="26"/>
          <w:lang w:val="ru-RU" w:eastAsia="ru-RU" w:bidi="ar-SA"/>
        </w:rPr>
      </w:pPr>
      <w:r w:rsidRPr="00FA1682">
        <w:rPr>
          <w:rFonts w:ascii="Times New Roman" w:eastAsia="Times New Roman" w:hAnsi="Times New Roman" w:cs="Times New Roman"/>
          <w:b/>
          <w:sz w:val="26"/>
          <w:szCs w:val="26"/>
          <w:lang w:val="ru-RU" w:eastAsia="ru-RU" w:bidi="ar-SA"/>
        </w:rPr>
        <w:t>Раздел</w:t>
      </w:r>
      <w:r w:rsidR="008151BE">
        <w:rPr>
          <w:rFonts w:ascii="Times New Roman" w:eastAsia="Times New Roman" w:hAnsi="Times New Roman" w:cs="Times New Roman"/>
          <w:b/>
          <w:sz w:val="26"/>
          <w:szCs w:val="26"/>
          <w:lang w:val="ru-RU" w:eastAsia="ru-RU" w:bidi="ar-SA"/>
        </w:rPr>
        <w:t xml:space="preserve"> </w:t>
      </w:r>
      <w:r w:rsidRPr="00FA1682">
        <w:rPr>
          <w:rFonts w:ascii="Times New Roman" w:eastAsia="Times New Roman" w:hAnsi="Times New Roman" w:cs="Times New Roman"/>
          <w:b/>
          <w:sz w:val="26"/>
          <w:szCs w:val="26"/>
          <w:lang w:val="ru-RU" w:eastAsia="ru-RU" w:bidi="ar-SA"/>
        </w:rPr>
        <w:t>0500 «Жилищно-коммунальное хозяйство»</w:t>
      </w:r>
    </w:p>
    <w:p w14:paraId="0A46C049" w14:textId="7A42B273" w:rsidR="00BA489B" w:rsidRPr="00FA1682" w:rsidRDefault="00BA489B" w:rsidP="00FA1682">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011E30">
        <w:rPr>
          <w:rFonts w:ascii="Times New Roman" w:hAnsi="Times New Roman" w:cs="Times New Roman"/>
          <w:sz w:val="26"/>
          <w:szCs w:val="26"/>
          <w:lang w:val="ru-RU" w:bidi="ar-SA"/>
        </w:rPr>
        <w:t xml:space="preserve">Расходы по разделу </w:t>
      </w:r>
      <w:r w:rsidRPr="00011E30">
        <w:rPr>
          <w:rFonts w:ascii="Times New Roman" w:eastAsia="Times New Roman" w:hAnsi="Times New Roman" w:cs="Times New Roman"/>
          <w:sz w:val="26"/>
          <w:szCs w:val="26"/>
          <w:lang w:val="ru-RU" w:eastAsia="ru-RU" w:bidi="ar-SA"/>
        </w:rPr>
        <w:t xml:space="preserve">«Жилищно-коммунальное </w:t>
      </w:r>
      <w:r w:rsidR="003067F2" w:rsidRPr="00011E30">
        <w:rPr>
          <w:rFonts w:ascii="Times New Roman" w:eastAsia="Times New Roman" w:hAnsi="Times New Roman" w:cs="Times New Roman"/>
          <w:sz w:val="26"/>
          <w:szCs w:val="26"/>
          <w:lang w:val="ru-RU" w:eastAsia="ru-RU" w:bidi="ar-SA"/>
        </w:rPr>
        <w:t>хозяйство»</w:t>
      </w:r>
      <w:r w:rsidR="003067F2" w:rsidRPr="00011E30">
        <w:rPr>
          <w:rFonts w:ascii="Times New Roman" w:hAnsi="Times New Roman" w:cs="Times New Roman"/>
          <w:sz w:val="26"/>
          <w:szCs w:val="26"/>
          <w:lang w:val="ru-RU" w:bidi="ar-SA"/>
        </w:rPr>
        <w:t xml:space="preserve"> занимают</w:t>
      </w:r>
      <w:r w:rsidRPr="00011E30">
        <w:rPr>
          <w:rFonts w:ascii="Times New Roman" w:hAnsi="Times New Roman" w:cs="Times New Roman"/>
          <w:sz w:val="26"/>
          <w:szCs w:val="26"/>
          <w:lang w:val="ru-RU" w:bidi="ar-SA"/>
        </w:rPr>
        <w:t xml:space="preserve"> </w:t>
      </w:r>
      <w:r w:rsidR="008151BE" w:rsidRPr="00011E30">
        <w:rPr>
          <w:rFonts w:ascii="Times New Roman" w:hAnsi="Times New Roman" w:cs="Times New Roman"/>
          <w:sz w:val="26"/>
          <w:szCs w:val="26"/>
          <w:lang w:val="ru-RU" w:bidi="ar-SA"/>
        </w:rPr>
        <w:t>16,9</w:t>
      </w:r>
      <w:r w:rsidR="003067F2" w:rsidRPr="00011E30">
        <w:rPr>
          <w:rFonts w:ascii="Times New Roman" w:hAnsi="Times New Roman" w:cs="Times New Roman"/>
          <w:sz w:val="26"/>
          <w:szCs w:val="26"/>
          <w:lang w:val="ru-RU" w:bidi="ar-SA"/>
        </w:rPr>
        <w:t>% в</w:t>
      </w:r>
      <w:r w:rsidRPr="00011E30">
        <w:rPr>
          <w:rFonts w:ascii="Times New Roman" w:hAnsi="Times New Roman" w:cs="Times New Roman"/>
          <w:sz w:val="26"/>
          <w:szCs w:val="26"/>
          <w:lang w:val="ru-RU" w:bidi="ar-SA"/>
        </w:rPr>
        <w:t xml:space="preserve"> объеме расходов бюджета.</w:t>
      </w:r>
      <w:r w:rsidR="007C429A" w:rsidRPr="00011E30">
        <w:rPr>
          <w:rFonts w:ascii="Times New Roman" w:hAnsi="Times New Roman" w:cs="Times New Roman"/>
          <w:sz w:val="26"/>
          <w:szCs w:val="26"/>
          <w:lang w:val="ru-RU" w:bidi="ar-SA"/>
        </w:rPr>
        <w:t xml:space="preserve"> (в 2022 – 9,29%)</w:t>
      </w:r>
    </w:p>
    <w:p w14:paraId="574B5861" w14:textId="77777777" w:rsidR="00BA489B" w:rsidRPr="00FA1682" w:rsidRDefault="00BA489B" w:rsidP="00FA1682">
      <w:pPr>
        <w:autoSpaceDE w:val="0"/>
        <w:autoSpaceDN w:val="0"/>
        <w:adjustRightInd w:val="0"/>
        <w:spacing w:line="360" w:lineRule="auto"/>
        <w:ind w:firstLine="851"/>
        <w:rPr>
          <w:sz w:val="26"/>
          <w:szCs w:val="26"/>
          <w:lang w:val="ru-RU"/>
        </w:rPr>
      </w:pPr>
      <w:r w:rsidRPr="00FA1682">
        <w:rPr>
          <w:bCs/>
          <w:sz w:val="26"/>
          <w:szCs w:val="26"/>
          <w:lang w:val="ru-RU"/>
        </w:rPr>
        <w:t>По разделу «Жилищно-коммунальное хозяйство»</w:t>
      </w:r>
      <w:r w:rsidR="007C429A">
        <w:rPr>
          <w:bCs/>
          <w:sz w:val="26"/>
          <w:szCs w:val="26"/>
          <w:lang w:val="ru-RU"/>
        </w:rPr>
        <w:t xml:space="preserve"> </w:t>
      </w:r>
      <w:r w:rsidRPr="00FA1682">
        <w:rPr>
          <w:bCs/>
          <w:sz w:val="26"/>
          <w:szCs w:val="26"/>
          <w:lang w:val="ru-RU"/>
        </w:rPr>
        <w:t>плановые</w:t>
      </w:r>
      <w:r w:rsidR="008151BE">
        <w:rPr>
          <w:bCs/>
          <w:sz w:val="26"/>
          <w:szCs w:val="26"/>
          <w:lang w:val="ru-RU"/>
        </w:rPr>
        <w:t xml:space="preserve"> </w:t>
      </w:r>
      <w:r w:rsidRPr="00FA1682">
        <w:rPr>
          <w:sz w:val="26"/>
          <w:szCs w:val="26"/>
          <w:lang w:val="ru-RU"/>
        </w:rPr>
        <w:t xml:space="preserve">бюджетные назначения исполнены в сумме </w:t>
      </w:r>
      <w:r w:rsidR="008151BE">
        <w:rPr>
          <w:sz w:val="26"/>
          <w:szCs w:val="26"/>
          <w:lang w:val="ru-RU"/>
        </w:rPr>
        <w:t>319239,56</w:t>
      </w:r>
      <w:r w:rsidRPr="00FA1682">
        <w:rPr>
          <w:sz w:val="26"/>
          <w:szCs w:val="26"/>
          <w:lang w:val="ru-RU"/>
        </w:rPr>
        <w:t xml:space="preserve"> тыс. руб. или </w:t>
      </w:r>
      <w:r w:rsidR="008151BE">
        <w:rPr>
          <w:sz w:val="26"/>
          <w:szCs w:val="26"/>
          <w:lang w:val="ru-RU"/>
        </w:rPr>
        <w:t>97,9</w:t>
      </w:r>
      <w:r w:rsidRPr="00FA1682">
        <w:rPr>
          <w:sz w:val="26"/>
          <w:szCs w:val="26"/>
          <w:lang w:val="ru-RU"/>
        </w:rPr>
        <w:t xml:space="preserve">% от плана </w:t>
      </w:r>
      <w:r w:rsidR="008151BE">
        <w:rPr>
          <w:sz w:val="26"/>
          <w:szCs w:val="26"/>
          <w:lang w:val="ru-RU"/>
        </w:rPr>
        <w:t>326094,41</w:t>
      </w:r>
      <w:r w:rsidRPr="00FA1682">
        <w:rPr>
          <w:sz w:val="26"/>
          <w:szCs w:val="26"/>
          <w:lang w:val="ru-RU"/>
        </w:rPr>
        <w:t xml:space="preserve"> тыс. руб. Не освоено бюджетных средств </w:t>
      </w:r>
      <w:r w:rsidR="00C959D7">
        <w:rPr>
          <w:sz w:val="26"/>
          <w:szCs w:val="26"/>
          <w:lang w:val="ru-RU"/>
        </w:rPr>
        <w:t>-</w:t>
      </w:r>
      <w:r w:rsidRPr="00FA1682">
        <w:rPr>
          <w:sz w:val="26"/>
          <w:szCs w:val="26"/>
          <w:lang w:val="ru-RU"/>
        </w:rPr>
        <w:t xml:space="preserve"> </w:t>
      </w:r>
      <w:r w:rsidR="008151BE">
        <w:rPr>
          <w:sz w:val="26"/>
          <w:szCs w:val="26"/>
          <w:lang w:val="ru-RU"/>
        </w:rPr>
        <w:t>6854,85</w:t>
      </w:r>
      <w:r w:rsidRPr="00FA1682">
        <w:rPr>
          <w:sz w:val="26"/>
          <w:szCs w:val="26"/>
          <w:lang w:val="ru-RU"/>
        </w:rPr>
        <w:t xml:space="preserve"> тыс. руб.</w:t>
      </w:r>
    </w:p>
    <w:p w14:paraId="008A735C" w14:textId="77777777" w:rsidR="001D5647" w:rsidRPr="00FA1682" w:rsidRDefault="00BA489B" w:rsidP="00FA1682">
      <w:pPr>
        <w:autoSpaceDE w:val="0"/>
        <w:autoSpaceDN w:val="0"/>
        <w:adjustRightInd w:val="0"/>
        <w:spacing w:line="360" w:lineRule="auto"/>
        <w:ind w:firstLine="851"/>
        <w:rPr>
          <w:sz w:val="26"/>
          <w:szCs w:val="26"/>
          <w:lang w:val="ru-RU"/>
        </w:rPr>
      </w:pPr>
      <w:r w:rsidRPr="00FA1682">
        <w:rPr>
          <w:sz w:val="26"/>
          <w:szCs w:val="26"/>
          <w:lang w:val="ru-RU"/>
        </w:rPr>
        <w:t>Исполнение за 202</w:t>
      </w:r>
      <w:r w:rsidR="008151BE">
        <w:rPr>
          <w:sz w:val="26"/>
          <w:szCs w:val="26"/>
          <w:lang w:val="ru-RU"/>
        </w:rPr>
        <w:t>3</w:t>
      </w:r>
      <w:r w:rsidRPr="00FA1682">
        <w:rPr>
          <w:sz w:val="26"/>
          <w:szCs w:val="26"/>
          <w:lang w:val="ru-RU"/>
        </w:rPr>
        <w:t xml:space="preserve"> год по отношению к 20</w:t>
      </w:r>
      <w:r w:rsidR="00731EFA" w:rsidRPr="00FA1682">
        <w:rPr>
          <w:sz w:val="26"/>
          <w:szCs w:val="26"/>
          <w:lang w:val="ru-RU"/>
        </w:rPr>
        <w:t>2</w:t>
      </w:r>
      <w:r w:rsidR="008151BE">
        <w:rPr>
          <w:sz w:val="26"/>
          <w:szCs w:val="26"/>
          <w:lang w:val="ru-RU"/>
        </w:rPr>
        <w:t>2</w:t>
      </w:r>
      <w:r w:rsidRPr="00FA1682">
        <w:rPr>
          <w:sz w:val="26"/>
          <w:szCs w:val="26"/>
          <w:lang w:val="ru-RU"/>
        </w:rPr>
        <w:t xml:space="preserve"> году (</w:t>
      </w:r>
      <w:r w:rsidR="008151BE">
        <w:rPr>
          <w:bCs/>
          <w:iCs/>
          <w:sz w:val="26"/>
          <w:szCs w:val="26"/>
          <w:lang w:val="ru-RU"/>
        </w:rPr>
        <w:t xml:space="preserve">149558,98 </w:t>
      </w:r>
      <w:r w:rsidRPr="00FA1682">
        <w:rPr>
          <w:sz w:val="26"/>
          <w:szCs w:val="26"/>
          <w:lang w:val="ru-RU"/>
        </w:rPr>
        <w:t xml:space="preserve">тыс. руб.) </w:t>
      </w:r>
      <w:r w:rsidR="008151BE">
        <w:rPr>
          <w:sz w:val="26"/>
          <w:szCs w:val="26"/>
          <w:lang w:val="ru-RU"/>
        </w:rPr>
        <w:t>увеличилось</w:t>
      </w:r>
      <w:r w:rsidRPr="00FA1682">
        <w:rPr>
          <w:sz w:val="26"/>
          <w:szCs w:val="26"/>
          <w:lang w:val="ru-RU"/>
        </w:rPr>
        <w:t xml:space="preserve"> на </w:t>
      </w:r>
      <w:r w:rsidR="008151BE">
        <w:rPr>
          <w:sz w:val="26"/>
          <w:szCs w:val="26"/>
          <w:lang w:val="ru-RU"/>
        </w:rPr>
        <w:t>169680,58</w:t>
      </w:r>
      <w:r w:rsidRPr="00FA1682">
        <w:rPr>
          <w:sz w:val="26"/>
          <w:szCs w:val="26"/>
          <w:lang w:val="ru-RU"/>
        </w:rPr>
        <w:t xml:space="preserve"> тыс. руб. или </w:t>
      </w:r>
      <w:r w:rsidR="008151BE">
        <w:rPr>
          <w:sz w:val="26"/>
          <w:szCs w:val="26"/>
          <w:lang w:val="ru-RU"/>
        </w:rPr>
        <w:t>в 2,13 раза</w:t>
      </w:r>
      <w:r w:rsidRPr="00FA1682">
        <w:rPr>
          <w:sz w:val="26"/>
          <w:szCs w:val="26"/>
          <w:lang w:val="ru-RU"/>
        </w:rPr>
        <w:t xml:space="preserve"> </w:t>
      </w:r>
    </w:p>
    <w:p w14:paraId="5A783609" w14:textId="77777777" w:rsidR="00211A00" w:rsidRPr="003B0E8A" w:rsidRDefault="00BA489B" w:rsidP="00211A00">
      <w:pPr>
        <w:autoSpaceDE w:val="0"/>
        <w:autoSpaceDN w:val="0"/>
        <w:adjustRightInd w:val="0"/>
        <w:spacing w:line="360" w:lineRule="auto"/>
        <w:ind w:firstLine="851"/>
        <w:rPr>
          <w:rFonts w:ascii="Times New Roman" w:hAnsi="Times New Roman" w:cs="Times New Roman"/>
          <w:sz w:val="26"/>
          <w:szCs w:val="26"/>
          <w:lang w:val="ru-RU" w:bidi="ar-SA"/>
        </w:rPr>
      </w:pPr>
      <w:r w:rsidRPr="003B0E8A">
        <w:rPr>
          <w:rFonts w:ascii="Times New Roman" w:hAnsi="Times New Roman" w:cs="Times New Roman"/>
          <w:sz w:val="26"/>
          <w:szCs w:val="26"/>
          <w:lang w:val="ru-RU" w:bidi="ar-SA"/>
        </w:rPr>
        <w:lastRenderedPageBreak/>
        <w:t xml:space="preserve">По данному разделу предусмотрены бюджетные ассигнования </w:t>
      </w:r>
      <w:r w:rsidR="00195939" w:rsidRPr="003B0E8A">
        <w:rPr>
          <w:rFonts w:ascii="Times New Roman" w:hAnsi="Times New Roman" w:cs="Times New Roman"/>
          <w:sz w:val="26"/>
          <w:szCs w:val="26"/>
          <w:lang w:val="ru-RU" w:bidi="ar-SA"/>
        </w:rPr>
        <w:t>на</w:t>
      </w:r>
      <w:r w:rsidRPr="003B0E8A">
        <w:rPr>
          <w:rFonts w:ascii="Times New Roman" w:hAnsi="Times New Roman" w:cs="Times New Roman"/>
          <w:sz w:val="26"/>
          <w:szCs w:val="26"/>
          <w:lang w:val="ru-RU" w:bidi="ar-SA"/>
        </w:rPr>
        <w:t xml:space="preserve"> реализаци</w:t>
      </w:r>
      <w:r w:rsidR="00195939" w:rsidRPr="003B0E8A">
        <w:rPr>
          <w:rFonts w:ascii="Times New Roman" w:hAnsi="Times New Roman" w:cs="Times New Roman"/>
          <w:sz w:val="26"/>
          <w:szCs w:val="26"/>
          <w:lang w:val="ru-RU" w:bidi="ar-SA"/>
        </w:rPr>
        <w:t>ю</w:t>
      </w:r>
      <w:r w:rsidRPr="003B0E8A">
        <w:rPr>
          <w:rFonts w:ascii="Times New Roman" w:hAnsi="Times New Roman" w:cs="Times New Roman"/>
          <w:sz w:val="26"/>
          <w:szCs w:val="26"/>
          <w:lang w:val="ru-RU" w:bidi="ar-SA"/>
        </w:rPr>
        <w:t xml:space="preserve"> мероприятий шести муниципальных программ и непрограммных расходов.</w:t>
      </w:r>
      <w:r w:rsidRPr="003B0E8A">
        <w:rPr>
          <w:rFonts w:ascii="Times New Roman" w:hAnsi="Times New Roman" w:cs="Times New Roman"/>
          <w:sz w:val="26"/>
          <w:szCs w:val="26"/>
          <w:lang w:val="ru-RU" w:bidi="ar-SA"/>
        </w:rPr>
        <w:tab/>
      </w:r>
    </w:p>
    <w:p w14:paraId="50BDD827" w14:textId="77777777" w:rsidR="00211A00" w:rsidRDefault="00211A00" w:rsidP="00EF021F">
      <w:pPr>
        <w:autoSpaceDE w:val="0"/>
        <w:autoSpaceDN w:val="0"/>
        <w:adjustRightInd w:val="0"/>
        <w:spacing w:line="360" w:lineRule="auto"/>
        <w:ind w:firstLine="851"/>
        <w:rPr>
          <w:rFonts w:ascii="Times New Roman" w:hAnsi="Times New Roman" w:cs="Times New Roman"/>
          <w:sz w:val="26"/>
          <w:szCs w:val="26"/>
          <w:lang w:val="ru-RU" w:bidi="ar-SA"/>
        </w:rPr>
      </w:pPr>
      <w:r w:rsidRPr="003B0E8A">
        <w:rPr>
          <w:rFonts w:ascii="Times New Roman" w:hAnsi="Times New Roman" w:cs="Times New Roman"/>
          <w:sz w:val="26"/>
          <w:szCs w:val="26"/>
          <w:lang w:val="ru-RU" w:bidi="ar-SA"/>
        </w:rPr>
        <w:t>Анализ исполнения бюджетных назначений по подразделам бюджетной классификации РФ представлен в таблице 1</w:t>
      </w:r>
      <w:r w:rsidR="00BB63DD">
        <w:rPr>
          <w:rFonts w:ascii="Times New Roman" w:hAnsi="Times New Roman" w:cs="Times New Roman"/>
          <w:sz w:val="26"/>
          <w:szCs w:val="26"/>
          <w:lang w:val="ru-RU" w:bidi="ar-SA"/>
        </w:rPr>
        <w:t>5</w:t>
      </w:r>
      <w:r w:rsidRPr="003B0E8A">
        <w:rPr>
          <w:rFonts w:ascii="Times New Roman" w:hAnsi="Times New Roman" w:cs="Times New Roman"/>
          <w:sz w:val="26"/>
          <w:szCs w:val="26"/>
          <w:lang w:val="ru-RU" w:bidi="ar-SA"/>
        </w:rPr>
        <w:t xml:space="preserve">. </w:t>
      </w:r>
    </w:p>
    <w:p w14:paraId="1E1A3027" w14:textId="77777777" w:rsidR="00783569" w:rsidRPr="00055F63" w:rsidRDefault="00BB63DD" w:rsidP="00783569">
      <w:pPr>
        <w:autoSpaceDE w:val="0"/>
        <w:autoSpaceDN w:val="0"/>
        <w:adjustRightInd w:val="0"/>
        <w:ind w:firstLine="708"/>
        <w:jc w:val="right"/>
        <w:rPr>
          <w:rFonts w:ascii="Times New Roman" w:hAnsi="Times New Roman" w:cs="Times New Roman"/>
          <w:sz w:val="24"/>
          <w:szCs w:val="24"/>
          <w:lang w:val="ru-RU" w:bidi="ar-SA"/>
        </w:rPr>
      </w:pPr>
      <w:r>
        <w:rPr>
          <w:rFonts w:ascii="Times New Roman" w:hAnsi="Times New Roman" w:cs="Times New Roman"/>
          <w:sz w:val="26"/>
          <w:szCs w:val="26"/>
          <w:lang w:val="ru-RU" w:bidi="ar-SA"/>
        </w:rPr>
        <w:t>Таблица 15</w:t>
      </w:r>
    </w:p>
    <w:p w14:paraId="6DB615CB" w14:textId="77777777" w:rsidR="00BA489B" w:rsidRPr="00055F63" w:rsidRDefault="004B555E" w:rsidP="00BA489B">
      <w:pPr>
        <w:autoSpaceDE w:val="0"/>
        <w:autoSpaceDN w:val="0"/>
        <w:adjustRightInd w:val="0"/>
        <w:ind w:firstLine="708"/>
        <w:rPr>
          <w:rFonts w:ascii="Times New Roman" w:hAnsi="Times New Roman" w:cs="Times New Roman"/>
          <w:sz w:val="20"/>
          <w:szCs w:val="20"/>
          <w:lang w:val="ru-RU" w:bidi="ar-SA"/>
        </w:rPr>
      </w:pPr>
      <w:r>
        <w:rPr>
          <w:rFonts w:ascii="Times New Roman" w:hAnsi="Times New Roman" w:cs="Times New Roman"/>
          <w:sz w:val="20"/>
          <w:szCs w:val="20"/>
          <w:lang w:val="ru-RU" w:bidi="ar-SA"/>
        </w:rPr>
        <w:t xml:space="preserve">                                                                                                                                                              </w:t>
      </w:r>
      <w:r w:rsidR="00BA489B" w:rsidRPr="00055F63">
        <w:rPr>
          <w:rFonts w:ascii="Times New Roman" w:hAnsi="Times New Roman" w:cs="Times New Roman"/>
          <w:sz w:val="20"/>
          <w:szCs w:val="20"/>
          <w:lang w:val="ru-RU" w:bidi="ar-SA"/>
        </w:rPr>
        <w:t>(тыс.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4"/>
        <w:gridCol w:w="1015"/>
        <w:gridCol w:w="1015"/>
        <w:gridCol w:w="1015"/>
        <w:gridCol w:w="1015"/>
        <w:gridCol w:w="725"/>
        <w:gridCol w:w="1015"/>
        <w:gridCol w:w="1009"/>
      </w:tblGrid>
      <w:tr w:rsidR="00211A00" w:rsidRPr="003067F2" w14:paraId="4B8A0A74" w14:textId="77777777" w:rsidTr="00B81FCD">
        <w:trPr>
          <w:cantSplit/>
          <w:trHeight w:val="2221"/>
          <w:jc w:val="center"/>
        </w:trPr>
        <w:tc>
          <w:tcPr>
            <w:tcW w:w="1545" w:type="pct"/>
            <w:textDirection w:val="btLr"/>
          </w:tcPr>
          <w:p w14:paraId="7D6EED7A" w14:textId="77777777" w:rsidR="00791C53" w:rsidRPr="00055F63" w:rsidRDefault="00791C53" w:rsidP="00FA1682">
            <w:pPr>
              <w:autoSpaceDE w:val="0"/>
              <w:autoSpaceDN w:val="0"/>
              <w:adjustRightInd w:val="0"/>
              <w:ind w:firstLine="0"/>
              <w:jc w:val="center"/>
              <w:rPr>
                <w:rFonts w:cstheme="minorHAnsi"/>
                <w:sz w:val="18"/>
                <w:szCs w:val="18"/>
                <w:lang w:val="ru-RU" w:bidi="ar-SA"/>
              </w:rPr>
            </w:pPr>
          </w:p>
          <w:p w14:paraId="23994E58" w14:textId="77777777" w:rsidR="00791C53" w:rsidRPr="00055F63" w:rsidRDefault="00791C53" w:rsidP="00FA1682">
            <w:pPr>
              <w:autoSpaceDE w:val="0"/>
              <w:autoSpaceDN w:val="0"/>
              <w:adjustRightInd w:val="0"/>
              <w:ind w:firstLine="0"/>
              <w:jc w:val="center"/>
              <w:rPr>
                <w:rFonts w:cstheme="minorHAnsi"/>
                <w:sz w:val="18"/>
                <w:szCs w:val="18"/>
                <w:lang w:val="ru-RU" w:bidi="ar-SA"/>
              </w:rPr>
            </w:pPr>
            <w:r w:rsidRPr="00055F63">
              <w:rPr>
                <w:rFonts w:cstheme="minorHAnsi"/>
                <w:sz w:val="18"/>
                <w:szCs w:val="18"/>
                <w:lang w:val="ru-RU" w:bidi="ar-SA"/>
              </w:rPr>
              <w:t>Наименование подраздела</w:t>
            </w:r>
          </w:p>
        </w:tc>
        <w:tc>
          <w:tcPr>
            <w:tcW w:w="515" w:type="pct"/>
            <w:textDirection w:val="btLr"/>
            <w:vAlign w:val="center"/>
          </w:tcPr>
          <w:p w14:paraId="4B5F4489" w14:textId="77777777" w:rsidR="00791C53" w:rsidRPr="00055F63" w:rsidRDefault="00791C53" w:rsidP="00B81FCD">
            <w:pPr>
              <w:autoSpaceDE w:val="0"/>
              <w:autoSpaceDN w:val="0"/>
              <w:adjustRightInd w:val="0"/>
              <w:spacing w:line="0" w:lineRule="atLeast"/>
              <w:ind w:firstLine="0"/>
              <w:jc w:val="center"/>
              <w:rPr>
                <w:rFonts w:cstheme="minorHAnsi"/>
                <w:sz w:val="18"/>
                <w:szCs w:val="18"/>
                <w:lang w:val="ru-RU" w:bidi="ar-SA"/>
              </w:rPr>
            </w:pPr>
            <w:r w:rsidRPr="00055F63">
              <w:rPr>
                <w:rFonts w:cstheme="minorHAnsi"/>
                <w:sz w:val="18"/>
                <w:szCs w:val="18"/>
                <w:lang w:val="ru-RU" w:bidi="ar-SA"/>
              </w:rPr>
              <w:t>Исполнено за 202</w:t>
            </w:r>
            <w:r w:rsidR="00B81FCD">
              <w:rPr>
                <w:rFonts w:cstheme="minorHAnsi"/>
                <w:sz w:val="18"/>
                <w:szCs w:val="18"/>
                <w:lang w:val="ru-RU" w:bidi="ar-SA"/>
              </w:rPr>
              <w:t>1</w:t>
            </w:r>
            <w:r w:rsidRPr="00055F63">
              <w:rPr>
                <w:rFonts w:cstheme="minorHAnsi"/>
                <w:sz w:val="18"/>
                <w:szCs w:val="18"/>
                <w:lang w:val="ru-RU" w:bidi="ar-SA"/>
              </w:rPr>
              <w:t xml:space="preserve"> год</w:t>
            </w:r>
          </w:p>
        </w:tc>
        <w:tc>
          <w:tcPr>
            <w:tcW w:w="515" w:type="pct"/>
            <w:textDirection w:val="btLr"/>
            <w:vAlign w:val="center"/>
          </w:tcPr>
          <w:p w14:paraId="20D508F3" w14:textId="77777777" w:rsidR="00791C53" w:rsidRPr="00055F63" w:rsidRDefault="00791C53" w:rsidP="00B81FCD">
            <w:pPr>
              <w:autoSpaceDE w:val="0"/>
              <w:autoSpaceDN w:val="0"/>
              <w:adjustRightInd w:val="0"/>
              <w:spacing w:line="0" w:lineRule="atLeast"/>
              <w:ind w:firstLine="0"/>
              <w:jc w:val="center"/>
              <w:rPr>
                <w:rFonts w:cstheme="minorHAnsi"/>
                <w:sz w:val="18"/>
                <w:szCs w:val="18"/>
                <w:lang w:val="ru-RU" w:bidi="ar-SA"/>
              </w:rPr>
            </w:pPr>
            <w:r w:rsidRPr="00055F63">
              <w:rPr>
                <w:rFonts w:cstheme="minorHAnsi"/>
                <w:sz w:val="18"/>
                <w:szCs w:val="18"/>
                <w:lang w:val="ru-RU" w:bidi="ar-SA"/>
              </w:rPr>
              <w:t>Исполнено за 202</w:t>
            </w:r>
            <w:r w:rsidR="00B81FCD">
              <w:rPr>
                <w:rFonts w:cstheme="minorHAnsi"/>
                <w:sz w:val="18"/>
                <w:szCs w:val="18"/>
                <w:lang w:val="ru-RU" w:bidi="ar-SA"/>
              </w:rPr>
              <w:t>2</w:t>
            </w:r>
            <w:r w:rsidRPr="00055F63">
              <w:rPr>
                <w:rFonts w:cstheme="minorHAnsi"/>
                <w:sz w:val="18"/>
                <w:szCs w:val="18"/>
                <w:lang w:val="ru-RU" w:bidi="ar-SA"/>
              </w:rPr>
              <w:t xml:space="preserve"> год</w:t>
            </w:r>
          </w:p>
        </w:tc>
        <w:tc>
          <w:tcPr>
            <w:tcW w:w="515" w:type="pct"/>
            <w:textDirection w:val="btLr"/>
            <w:vAlign w:val="center"/>
          </w:tcPr>
          <w:p w14:paraId="27C50934" w14:textId="77777777" w:rsidR="00791C53" w:rsidRPr="00055F63" w:rsidRDefault="00791C53" w:rsidP="00B81FCD">
            <w:pPr>
              <w:autoSpaceDE w:val="0"/>
              <w:autoSpaceDN w:val="0"/>
              <w:adjustRightInd w:val="0"/>
              <w:spacing w:line="0" w:lineRule="atLeast"/>
              <w:ind w:firstLine="0"/>
              <w:jc w:val="center"/>
              <w:rPr>
                <w:rFonts w:cstheme="minorHAnsi"/>
                <w:sz w:val="18"/>
                <w:szCs w:val="18"/>
                <w:lang w:val="ru-RU" w:bidi="ar-SA"/>
              </w:rPr>
            </w:pPr>
            <w:r w:rsidRPr="00055F63">
              <w:rPr>
                <w:rFonts w:cstheme="minorHAnsi"/>
                <w:sz w:val="18"/>
                <w:szCs w:val="18"/>
                <w:lang w:val="ru-RU" w:bidi="ar-SA"/>
              </w:rPr>
              <w:t>Уточненные бюджетные назначения на 202</w:t>
            </w:r>
            <w:r w:rsidR="00B81FCD">
              <w:rPr>
                <w:rFonts w:cstheme="minorHAnsi"/>
                <w:sz w:val="18"/>
                <w:szCs w:val="18"/>
                <w:lang w:val="ru-RU" w:bidi="ar-SA"/>
              </w:rPr>
              <w:t>3</w:t>
            </w:r>
            <w:r w:rsidRPr="00055F63">
              <w:rPr>
                <w:rFonts w:cstheme="minorHAnsi"/>
                <w:sz w:val="18"/>
                <w:szCs w:val="18"/>
                <w:lang w:val="ru-RU" w:bidi="ar-SA"/>
              </w:rPr>
              <w:t xml:space="preserve"> год</w:t>
            </w:r>
          </w:p>
        </w:tc>
        <w:tc>
          <w:tcPr>
            <w:tcW w:w="515" w:type="pct"/>
            <w:textDirection w:val="btLr"/>
            <w:vAlign w:val="center"/>
          </w:tcPr>
          <w:p w14:paraId="4CFEC8D6" w14:textId="77777777" w:rsidR="00791C53" w:rsidRPr="00055F63" w:rsidRDefault="00791C53" w:rsidP="00B81FCD">
            <w:pPr>
              <w:autoSpaceDE w:val="0"/>
              <w:autoSpaceDN w:val="0"/>
              <w:adjustRightInd w:val="0"/>
              <w:spacing w:line="0" w:lineRule="atLeast"/>
              <w:ind w:firstLine="0"/>
              <w:jc w:val="center"/>
              <w:rPr>
                <w:rFonts w:cstheme="minorHAnsi"/>
                <w:sz w:val="18"/>
                <w:szCs w:val="18"/>
                <w:lang w:val="ru-RU" w:bidi="ar-SA"/>
              </w:rPr>
            </w:pPr>
            <w:r w:rsidRPr="00055F63">
              <w:rPr>
                <w:rFonts w:cstheme="minorHAnsi"/>
                <w:sz w:val="18"/>
                <w:szCs w:val="18"/>
                <w:lang w:val="ru-RU" w:bidi="ar-SA"/>
              </w:rPr>
              <w:t>Исполнено за 202</w:t>
            </w:r>
            <w:r w:rsidR="00B81FCD">
              <w:rPr>
                <w:rFonts w:cstheme="minorHAnsi"/>
                <w:sz w:val="18"/>
                <w:szCs w:val="18"/>
                <w:lang w:val="ru-RU" w:bidi="ar-SA"/>
              </w:rPr>
              <w:t>3</w:t>
            </w:r>
            <w:r w:rsidRPr="00055F63">
              <w:rPr>
                <w:rFonts w:cstheme="minorHAnsi"/>
                <w:sz w:val="18"/>
                <w:szCs w:val="18"/>
                <w:lang w:val="ru-RU" w:bidi="ar-SA"/>
              </w:rPr>
              <w:t xml:space="preserve"> год</w:t>
            </w:r>
          </w:p>
        </w:tc>
        <w:tc>
          <w:tcPr>
            <w:tcW w:w="368" w:type="pct"/>
            <w:textDirection w:val="btLr"/>
            <w:vAlign w:val="center"/>
          </w:tcPr>
          <w:p w14:paraId="656B9561" w14:textId="77777777" w:rsidR="00791C53" w:rsidRPr="00055F63" w:rsidRDefault="00791C53" w:rsidP="00055F63">
            <w:pPr>
              <w:autoSpaceDE w:val="0"/>
              <w:autoSpaceDN w:val="0"/>
              <w:adjustRightInd w:val="0"/>
              <w:spacing w:line="0" w:lineRule="atLeast"/>
              <w:ind w:firstLine="0"/>
              <w:jc w:val="center"/>
              <w:rPr>
                <w:rFonts w:cstheme="minorHAnsi"/>
                <w:sz w:val="18"/>
                <w:szCs w:val="18"/>
                <w:lang w:val="ru-RU" w:bidi="ar-SA"/>
              </w:rPr>
            </w:pPr>
            <w:r w:rsidRPr="00055F63">
              <w:rPr>
                <w:rFonts w:cstheme="minorHAnsi"/>
                <w:sz w:val="18"/>
                <w:szCs w:val="18"/>
                <w:lang w:val="ru-RU" w:bidi="ar-SA"/>
              </w:rPr>
              <w:t>% выполнения</w:t>
            </w:r>
          </w:p>
        </w:tc>
        <w:tc>
          <w:tcPr>
            <w:tcW w:w="515" w:type="pct"/>
            <w:textDirection w:val="btLr"/>
            <w:vAlign w:val="center"/>
          </w:tcPr>
          <w:p w14:paraId="6B4E89B2" w14:textId="77777777" w:rsidR="00791C53" w:rsidRPr="00055F63" w:rsidRDefault="00791C53" w:rsidP="00055F63">
            <w:pPr>
              <w:autoSpaceDE w:val="0"/>
              <w:autoSpaceDN w:val="0"/>
              <w:adjustRightInd w:val="0"/>
              <w:spacing w:line="0" w:lineRule="atLeast"/>
              <w:ind w:firstLine="0"/>
              <w:jc w:val="center"/>
              <w:rPr>
                <w:rFonts w:cstheme="minorHAnsi"/>
                <w:sz w:val="18"/>
                <w:szCs w:val="18"/>
                <w:lang w:val="ru-RU" w:bidi="ar-SA"/>
              </w:rPr>
            </w:pPr>
            <w:r w:rsidRPr="00055F63">
              <w:rPr>
                <w:rFonts w:cstheme="minorHAnsi"/>
                <w:sz w:val="18"/>
                <w:szCs w:val="18"/>
                <w:lang w:val="ru-RU" w:bidi="ar-SA"/>
              </w:rPr>
              <w:t>Абсолютное отклонение к плановому показателю</w:t>
            </w:r>
          </w:p>
        </w:tc>
        <w:tc>
          <w:tcPr>
            <w:tcW w:w="512" w:type="pct"/>
            <w:textDirection w:val="btLr"/>
            <w:vAlign w:val="center"/>
          </w:tcPr>
          <w:p w14:paraId="3F055B3D" w14:textId="77777777" w:rsidR="00791C53" w:rsidRPr="00055F63" w:rsidRDefault="00791C53" w:rsidP="00B81FCD">
            <w:pPr>
              <w:autoSpaceDE w:val="0"/>
              <w:autoSpaceDN w:val="0"/>
              <w:adjustRightInd w:val="0"/>
              <w:spacing w:line="0" w:lineRule="atLeast"/>
              <w:ind w:firstLine="0"/>
              <w:jc w:val="center"/>
              <w:rPr>
                <w:rFonts w:cstheme="minorHAnsi"/>
                <w:sz w:val="18"/>
                <w:szCs w:val="18"/>
                <w:lang w:val="ru-RU" w:bidi="ar-SA"/>
              </w:rPr>
            </w:pPr>
            <w:r w:rsidRPr="00055F63">
              <w:rPr>
                <w:rFonts w:cstheme="minorHAnsi"/>
                <w:sz w:val="18"/>
                <w:szCs w:val="18"/>
                <w:lang w:val="ru-RU" w:bidi="ar-SA"/>
              </w:rPr>
              <w:t>Абсолютное отклонение к уровню 202</w:t>
            </w:r>
            <w:r w:rsidR="00B81FCD">
              <w:rPr>
                <w:rFonts w:cstheme="minorHAnsi"/>
                <w:sz w:val="18"/>
                <w:szCs w:val="18"/>
                <w:lang w:val="ru-RU" w:bidi="ar-SA"/>
              </w:rPr>
              <w:t>2 г</w:t>
            </w:r>
            <w:r w:rsidRPr="00055F63">
              <w:rPr>
                <w:rFonts w:cstheme="minorHAnsi"/>
                <w:sz w:val="18"/>
                <w:szCs w:val="18"/>
                <w:lang w:val="ru-RU" w:bidi="ar-SA"/>
              </w:rPr>
              <w:t>ода</w:t>
            </w:r>
          </w:p>
        </w:tc>
      </w:tr>
      <w:tr w:rsidR="00211A00" w:rsidRPr="00055F63" w14:paraId="1AAE5CE2" w14:textId="77777777" w:rsidTr="00B81FCD">
        <w:trPr>
          <w:trHeight w:val="90"/>
          <w:jc w:val="center"/>
        </w:trPr>
        <w:tc>
          <w:tcPr>
            <w:tcW w:w="1545" w:type="pct"/>
          </w:tcPr>
          <w:p w14:paraId="09BFCF13" w14:textId="77777777" w:rsidR="00791C53" w:rsidRPr="00055F63" w:rsidRDefault="00211A00" w:rsidP="00FA1682">
            <w:pPr>
              <w:ind w:firstLine="0"/>
              <w:jc w:val="center"/>
              <w:rPr>
                <w:rFonts w:cstheme="minorHAnsi"/>
                <w:sz w:val="18"/>
                <w:szCs w:val="18"/>
                <w:lang w:val="ru-RU"/>
              </w:rPr>
            </w:pPr>
            <w:r>
              <w:rPr>
                <w:rFonts w:cstheme="minorHAnsi"/>
                <w:sz w:val="18"/>
                <w:szCs w:val="18"/>
                <w:lang w:val="ru-RU"/>
              </w:rPr>
              <w:t>1</w:t>
            </w:r>
          </w:p>
        </w:tc>
        <w:tc>
          <w:tcPr>
            <w:tcW w:w="515" w:type="pct"/>
            <w:vAlign w:val="center"/>
          </w:tcPr>
          <w:p w14:paraId="1E77B198" w14:textId="77777777" w:rsidR="00791C53" w:rsidRPr="00055F63" w:rsidRDefault="00211A00" w:rsidP="00FA1682">
            <w:pPr>
              <w:ind w:firstLine="0"/>
              <w:jc w:val="center"/>
              <w:rPr>
                <w:rFonts w:cstheme="minorHAnsi"/>
                <w:bCs/>
                <w:iCs/>
                <w:sz w:val="18"/>
                <w:szCs w:val="18"/>
                <w:lang w:val="ru-RU"/>
              </w:rPr>
            </w:pPr>
            <w:r>
              <w:rPr>
                <w:rFonts w:cstheme="minorHAnsi"/>
                <w:bCs/>
                <w:iCs/>
                <w:sz w:val="18"/>
                <w:szCs w:val="18"/>
                <w:lang w:val="ru-RU"/>
              </w:rPr>
              <w:t>2</w:t>
            </w:r>
          </w:p>
        </w:tc>
        <w:tc>
          <w:tcPr>
            <w:tcW w:w="515" w:type="pct"/>
          </w:tcPr>
          <w:p w14:paraId="70E4D5B4" w14:textId="77777777" w:rsidR="00791C53" w:rsidRPr="00211A00" w:rsidRDefault="00211A00" w:rsidP="00FA1682">
            <w:pPr>
              <w:ind w:firstLine="0"/>
              <w:jc w:val="center"/>
              <w:rPr>
                <w:rFonts w:cstheme="minorHAnsi"/>
                <w:bCs/>
                <w:iCs/>
                <w:sz w:val="18"/>
                <w:szCs w:val="18"/>
                <w:lang w:val="ru-RU"/>
              </w:rPr>
            </w:pPr>
            <w:r>
              <w:rPr>
                <w:rFonts w:cstheme="minorHAnsi"/>
                <w:sz w:val="18"/>
                <w:szCs w:val="18"/>
                <w:lang w:val="ru-RU"/>
              </w:rPr>
              <w:t>3</w:t>
            </w:r>
          </w:p>
        </w:tc>
        <w:tc>
          <w:tcPr>
            <w:tcW w:w="515" w:type="pct"/>
          </w:tcPr>
          <w:p w14:paraId="15E75128" w14:textId="77777777" w:rsidR="00791C53" w:rsidRPr="00055F63" w:rsidRDefault="00211A00" w:rsidP="00FA1682">
            <w:pPr>
              <w:ind w:firstLine="0"/>
              <w:jc w:val="center"/>
              <w:rPr>
                <w:rFonts w:cstheme="minorHAnsi"/>
                <w:bCs/>
                <w:iCs/>
                <w:sz w:val="18"/>
                <w:szCs w:val="18"/>
                <w:lang w:val="ru-RU"/>
              </w:rPr>
            </w:pPr>
            <w:r>
              <w:rPr>
                <w:rFonts w:cstheme="minorHAnsi"/>
                <w:bCs/>
                <w:iCs/>
                <w:sz w:val="18"/>
                <w:szCs w:val="18"/>
                <w:lang w:val="ru-RU"/>
              </w:rPr>
              <w:t>4</w:t>
            </w:r>
          </w:p>
        </w:tc>
        <w:tc>
          <w:tcPr>
            <w:tcW w:w="515" w:type="pct"/>
            <w:vAlign w:val="center"/>
          </w:tcPr>
          <w:p w14:paraId="66211B42" w14:textId="77777777" w:rsidR="00791C53" w:rsidRPr="00055F63" w:rsidRDefault="00211A00" w:rsidP="00FA1682">
            <w:pPr>
              <w:ind w:firstLine="0"/>
              <w:jc w:val="center"/>
              <w:rPr>
                <w:rFonts w:cstheme="minorHAnsi"/>
                <w:bCs/>
                <w:iCs/>
                <w:sz w:val="18"/>
                <w:szCs w:val="18"/>
                <w:lang w:val="ru-RU"/>
              </w:rPr>
            </w:pPr>
            <w:r>
              <w:rPr>
                <w:rFonts w:cstheme="minorHAnsi"/>
                <w:bCs/>
                <w:iCs/>
                <w:sz w:val="18"/>
                <w:szCs w:val="18"/>
                <w:lang w:val="ru-RU"/>
              </w:rPr>
              <w:t>5</w:t>
            </w:r>
          </w:p>
        </w:tc>
        <w:tc>
          <w:tcPr>
            <w:tcW w:w="368" w:type="pct"/>
            <w:vAlign w:val="center"/>
          </w:tcPr>
          <w:p w14:paraId="1F1FA7DE" w14:textId="77777777" w:rsidR="00791C53" w:rsidRPr="00055F63" w:rsidRDefault="00211A00" w:rsidP="00FA1682">
            <w:pPr>
              <w:ind w:firstLine="0"/>
              <w:jc w:val="center"/>
              <w:rPr>
                <w:rFonts w:cstheme="minorHAnsi"/>
                <w:bCs/>
                <w:iCs/>
                <w:sz w:val="18"/>
                <w:szCs w:val="18"/>
                <w:lang w:val="ru-RU"/>
              </w:rPr>
            </w:pPr>
            <w:r>
              <w:rPr>
                <w:rFonts w:cstheme="minorHAnsi"/>
                <w:bCs/>
                <w:iCs/>
                <w:sz w:val="18"/>
                <w:szCs w:val="18"/>
                <w:lang w:val="ru-RU"/>
              </w:rPr>
              <w:t>6</w:t>
            </w:r>
          </w:p>
        </w:tc>
        <w:tc>
          <w:tcPr>
            <w:tcW w:w="515" w:type="pct"/>
          </w:tcPr>
          <w:p w14:paraId="1C77B0EA" w14:textId="77777777" w:rsidR="00791C53" w:rsidRPr="00055F63" w:rsidRDefault="00211A00" w:rsidP="00FA1682">
            <w:pPr>
              <w:autoSpaceDE w:val="0"/>
              <w:autoSpaceDN w:val="0"/>
              <w:adjustRightInd w:val="0"/>
              <w:ind w:firstLine="0"/>
              <w:jc w:val="center"/>
              <w:rPr>
                <w:rFonts w:cstheme="minorHAnsi"/>
                <w:sz w:val="18"/>
                <w:szCs w:val="18"/>
                <w:lang w:val="ru-RU" w:bidi="ar-SA"/>
              </w:rPr>
            </w:pPr>
            <w:r>
              <w:rPr>
                <w:rFonts w:cstheme="minorHAnsi"/>
                <w:sz w:val="18"/>
                <w:szCs w:val="18"/>
                <w:lang w:val="ru-RU" w:bidi="ar-SA"/>
              </w:rPr>
              <w:t>7</w:t>
            </w:r>
          </w:p>
        </w:tc>
        <w:tc>
          <w:tcPr>
            <w:tcW w:w="512" w:type="pct"/>
            <w:vAlign w:val="center"/>
          </w:tcPr>
          <w:p w14:paraId="36CABC80" w14:textId="77777777" w:rsidR="00791C53" w:rsidRPr="00055F63" w:rsidRDefault="00211A00" w:rsidP="00FA1682">
            <w:pPr>
              <w:autoSpaceDE w:val="0"/>
              <w:autoSpaceDN w:val="0"/>
              <w:adjustRightInd w:val="0"/>
              <w:ind w:firstLine="0"/>
              <w:jc w:val="center"/>
              <w:rPr>
                <w:rFonts w:cstheme="minorHAnsi"/>
                <w:sz w:val="18"/>
                <w:szCs w:val="18"/>
                <w:lang w:val="ru-RU" w:bidi="ar-SA"/>
              </w:rPr>
            </w:pPr>
            <w:r>
              <w:rPr>
                <w:rFonts w:cstheme="minorHAnsi"/>
                <w:sz w:val="18"/>
                <w:szCs w:val="18"/>
                <w:lang w:val="ru-RU" w:bidi="ar-SA"/>
              </w:rPr>
              <w:t>8</w:t>
            </w:r>
          </w:p>
        </w:tc>
      </w:tr>
      <w:tr w:rsidR="006840C5" w:rsidRPr="00211A00" w14:paraId="6F2F395A" w14:textId="77777777" w:rsidTr="00EB270B">
        <w:trPr>
          <w:trHeight w:val="344"/>
          <w:jc w:val="center"/>
        </w:trPr>
        <w:tc>
          <w:tcPr>
            <w:tcW w:w="1545" w:type="pct"/>
          </w:tcPr>
          <w:p w14:paraId="2E2E1089" w14:textId="77777777" w:rsidR="006840C5" w:rsidRPr="00211A00" w:rsidRDefault="006840C5" w:rsidP="00211A00">
            <w:pPr>
              <w:ind w:firstLine="0"/>
              <w:jc w:val="left"/>
              <w:rPr>
                <w:rFonts w:cstheme="minorHAnsi"/>
                <w:b/>
                <w:sz w:val="18"/>
                <w:szCs w:val="18"/>
                <w:lang w:val="ru-RU"/>
              </w:rPr>
            </w:pPr>
            <w:r w:rsidRPr="00211A00">
              <w:rPr>
                <w:rFonts w:cstheme="minorHAnsi"/>
                <w:b/>
                <w:sz w:val="18"/>
                <w:szCs w:val="18"/>
                <w:lang w:val="ru-RU"/>
              </w:rPr>
              <w:t>0501 Жилищное хозяйство</w:t>
            </w:r>
          </w:p>
        </w:tc>
        <w:tc>
          <w:tcPr>
            <w:tcW w:w="515" w:type="pct"/>
          </w:tcPr>
          <w:p w14:paraId="383D27B8" w14:textId="77777777" w:rsidR="006840C5" w:rsidRPr="006840C5" w:rsidRDefault="006840C5" w:rsidP="00EB270B">
            <w:pPr>
              <w:ind w:firstLine="0"/>
              <w:jc w:val="center"/>
              <w:rPr>
                <w:rFonts w:cstheme="minorHAnsi"/>
                <w:b/>
                <w:iCs/>
                <w:sz w:val="16"/>
                <w:szCs w:val="16"/>
                <w:lang w:val="ru-RU"/>
              </w:rPr>
            </w:pPr>
            <w:r w:rsidRPr="006840C5">
              <w:rPr>
                <w:rFonts w:cstheme="minorHAnsi"/>
                <w:b/>
                <w:sz w:val="16"/>
                <w:szCs w:val="16"/>
              </w:rPr>
              <w:t>120 149,67</w:t>
            </w:r>
          </w:p>
        </w:tc>
        <w:tc>
          <w:tcPr>
            <w:tcW w:w="515" w:type="pct"/>
          </w:tcPr>
          <w:p w14:paraId="1D29906B" w14:textId="77777777" w:rsidR="006840C5" w:rsidRPr="006840C5" w:rsidRDefault="006840C5" w:rsidP="00EB270B">
            <w:pPr>
              <w:ind w:firstLine="0"/>
              <w:jc w:val="center"/>
              <w:rPr>
                <w:rFonts w:cstheme="minorHAnsi"/>
                <w:b/>
                <w:iCs/>
                <w:sz w:val="16"/>
                <w:szCs w:val="16"/>
                <w:lang w:val="ru-RU"/>
              </w:rPr>
            </w:pPr>
            <w:r w:rsidRPr="006840C5">
              <w:rPr>
                <w:rFonts w:cstheme="minorHAnsi"/>
                <w:b/>
                <w:iCs/>
                <w:sz w:val="16"/>
                <w:szCs w:val="16"/>
                <w:lang w:val="ru-RU"/>
              </w:rPr>
              <w:t>34 467,13</w:t>
            </w:r>
          </w:p>
        </w:tc>
        <w:tc>
          <w:tcPr>
            <w:tcW w:w="515" w:type="pct"/>
          </w:tcPr>
          <w:p w14:paraId="5E9612CA" w14:textId="77777777" w:rsidR="006840C5" w:rsidRPr="006840C5" w:rsidRDefault="006840C5" w:rsidP="00EB270B">
            <w:pPr>
              <w:ind w:firstLine="0"/>
              <w:jc w:val="center"/>
              <w:rPr>
                <w:rFonts w:cstheme="minorHAnsi"/>
                <w:b/>
                <w:iCs/>
                <w:sz w:val="16"/>
                <w:szCs w:val="16"/>
                <w:lang w:val="ru-RU"/>
              </w:rPr>
            </w:pPr>
            <w:r w:rsidRPr="006840C5">
              <w:rPr>
                <w:rFonts w:cstheme="minorHAnsi"/>
                <w:b/>
                <w:iCs/>
                <w:sz w:val="16"/>
                <w:szCs w:val="16"/>
                <w:lang w:val="ru-RU"/>
              </w:rPr>
              <w:t>13231,53</w:t>
            </w:r>
          </w:p>
        </w:tc>
        <w:tc>
          <w:tcPr>
            <w:tcW w:w="515" w:type="pct"/>
          </w:tcPr>
          <w:p w14:paraId="3E5BB8E2" w14:textId="77777777" w:rsidR="006840C5" w:rsidRPr="006840C5" w:rsidRDefault="006840C5" w:rsidP="00EB270B">
            <w:pPr>
              <w:ind w:firstLine="0"/>
              <w:jc w:val="center"/>
              <w:rPr>
                <w:rFonts w:cstheme="minorHAnsi"/>
                <w:b/>
                <w:iCs/>
                <w:sz w:val="16"/>
                <w:szCs w:val="16"/>
                <w:lang w:val="ru-RU"/>
              </w:rPr>
            </w:pPr>
            <w:r w:rsidRPr="006840C5">
              <w:rPr>
                <w:rFonts w:cstheme="minorHAnsi"/>
                <w:b/>
                <w:iCs/>
                <w:sz w:val="16"/>
                <w:szCs w:val="16"/>
                <w:lang w:val="ru-RU"/>
              </w:rPr>
              <w:t>10979,27</w:t>
            </w:r>
          </w:p>
        </w:tc>
        <w:tc>
          <w:tcPr>
            <w:tcW w:w="368" w:type="pct"/>
          </w:tcPr>
          <w:p w14:paraId="5FD08659" w14:textId="77777777" w:rsidR="006840C5" w:rsidRPr="006840C5" w:rsidRDefault="006840C5" w:rsidP="00EB270B">
            <w:pPr>
              <w:ind w:firstLine="0"/>
              <w:jc w:val="center"/>
              <w:rPr>
                <w:rFonts w:cstheme="minorHAnsi"/>
                <w:b/>
                <w:iCs/>
                <w:sz w:val="16"/>
                <w:szCs w:val="16"/>
                <w:lang w:val="ru-RU"/>
              </w:rPr>
            </w:pPr>
            <w:r w:rsidRPr="006840C5">
              <w:rPr>
                <w:b/>
                <w:bCs/>
                <w:sz w:val="16"/>
                <w:szCs w:val="16"/>
              </w:rPr>
              <w:t>82,98</w:t>
            </w:r>
          </w:p>
        </w:tc>
        <w:tc>
          <w:tcPr>
            <w:tcW w:w="515" w:type="pct"/>
          </w:tcPr>
          <w:p w14:paraId="5DBEF2C6" w14:textId="77777777" w:rsidR="006840C5" w:rsidRPr="006840C5" w:rsidRDefault="006840C5" w:rsidP="00EB270B">
            <w:pPr>
              <w:autoSpaceDE w:val="0"/>
              <w:autoSpaceDN w:val="0"/>
              <w:adjustRightInd w:val="0"/>
              <w:ind w:firstLine="0"/>
              <w:jc w:val="center"/>
              <w:rPr>
                <w:rFonts w:cstheme="minorHAnsi"/>
                <w:b/>
                <w:sz w:val="16"/>
                <w:szCs w:val="16"/>
                <w:lang w:val="ru-RU" w:bidi="ar-SA"/>
              </w:rPr>
            </w:pPr>
            <w:r w:rsidRPr="006840C5">
              <w:rPr>
                <w:b/>
                <w:bCs/>
                <w:sz w:val="16"/>
                <w:szCs w:val="16"/>
              </w:rPr>
              <w:t>2252,26</w:t>
            </w:r>
          </w:p>
        </w:tc>
        <w:tc>
          <w:tcPr>
            <w:tcW w:w="512" w:type="pct"/>
          </w:tcPr>
          <w:p w14:paraId="01748C19" w14:textId="77777777" w:rsidR="006840C5" w:rsidRPr="006840C5" w:rsidRDefault="006840C5" w:rsidP="00EB270B">
            <w:pPr>
              <w:autoSpaceDE w:val="0"/>
              <w:autoSpaceDN w:val="0"/>
              <w:adjustRightInd w:val="0"/>
              <w:ind w:firstLine="0"/>
              <w:jc w:val="center"/>
              <w:rPr>
                <w:rFonts w:cstheme="minorHAnsi"/>
                <w:b/>
                <w:sz w:val="16"/>
                <w:szCs w:val="16"/>
                <w:lang w:val="ru-RU" w:bidi="ar-SA"/>
              </w:rPr>
            </w:pPr>
            <w:r w:rsidRPr="006840C5">
              <w:rPr>
                <w:b/>
                <w:bCs/>
                <w:sz w:val="16"/>
                <w:szCs w:val="16"/>
              </w:rPr>
              <w:t>-23487,86</w:t>
            </w:r>
          </w:p>
        </w:tc>
      </w:tr>
      <w:tr w:rsidR="006840C5" w:rsidRPr="00055F63" w14:paraId="52695D30" w14:textId="77777777" w:rsidTr="00EB270B">
        <w:trPr>
          <w:trHeight w:val="90"/>
          <w:jc w:val="center"/>
        </w:trPr>
        <w:tc>
          <w:tcPr>
            <w:tcW w:w="1545" w:type="pct"/>
          </w:tcPr>
          <w:p w14:paraId="01B81A3A" w14:textId="77777777" w:rsidR="006840C5" w:rsidRPr="00791C53" w:rsidRDefault="006840C5" w:rsidP="00211A00">
            <w:pPr>
              <w:ind w:firstLine="0"/>
              <w:jc w:val="left"/>
              <w:rPr>
                <w:rFonts w:cstheme="minorHAnsi"/>
                <w:sz w:val="18"/>
                <w:szCs w:val="18"/>
                <w:lang w:val="ru-RU"/>
              </w:rPr>
            </w:pPr>
            <w:r w:rsidRPr="00791C53">
              <w:rPr>
                <w:rFonts w:cstheme="minorHAnsi"/>
                <w:sz w:val="18"/>
                <w:szCs w:val="18"/>
                <w:lang w:val="ru-RU"/>
              </w:rPr>
              <w:t>МП Обеспечение доступными и качественными услугами жилищно-коммунального комплекса населения ЛГО</w:t>
            </w:r>
          </w:p>
        </w:tc>
        <w:tc>
          <w:tcPr>
            <w:tcW w:w="515" w:type="pct"/>
          </w:tcPr>
          <w:p w14:paraId="0ED2CAB6" w14:textId="77777777" w:rsidR="006840C5" w:rsidRPr="006840C5" w:rsidRDefault="006840C5" w:rsidP="00EB270B">
            <w:pPr>
              <w:ind w:firstLine="0"/>
              <w:jc w:val="center"/>
              <w:rPr>
                <w:rFonts w:cstheme="minorHAnsi"/>
                <w:bCs/>
                <w:iCs/>
                <w:sz w:val="16"/>
                <w:szCs w:val="16"/>
                <w:lang w:val="ru-RU"/>
              </w:rPr>
            </w:pPr>
            <w:r w:rsidRPr="006840C5">
              <w:rPr>
                <w:rFonts w:cstheme="minorHAnsi"/>
                <w:sz w:val="16"/>
                <w:szCs w:val="16"/>
              </w:rPr>
              <w:t>2 124,86</w:t>
            </w:r>
          </w:p>
        </w:tc>
        <w:tc>
          <w:tcPr>
            <w:tcW w:w="515" w:type="pct"/>
          </w:tcPr>
          <w:p w14:paraId="47B75EF8" w14:textId="77777777" w:rsidR="006840C5" w:rsidRPr="006840C5" w:rsidRDefault="006840C5" w:rsidP="00EB270B">
            <w:pPr>
              <w:ind w:firstLine="0"/>
              <w:jc w:val="center"/>
              <w:rPr>
                <w:rFonts w:cstheme="minorHAnsi"/>
                <w:bCs/>
                <w:iCs/>
                <w:sz w:val="16"/>
                <w:szCs w:val="16"/>
                <w:lang w:val="ru-RU"/>
              </w:rPr>
            </w:pPr>
            <w:r w:rsidRPr="006840C5">
              <w:rPr>
                <w:rFonts w:cstheme="minorHAnsi"/>
                <w:bCs/>
                <w:iCs/>
                <w:sz w:val="16"/>
                <w:szCs w:val="16"/>
                <w:lang w:val="ru-RU"/>
              </w:rPr>
              <w:t>4 555,63</w:t>
            </w:r>
          </w:p>
        </w:tc>
        <w:tc>
          <w:tcPr>
            <w:tcW w:w="515" w:type="pct"/>
          </w:tcPr>
          <w:p w14:paraId="60C31912" w14:textId="77777777" w:rsidR="006840C5" w:rsidRPr="00EB270B" w:rsidRDefault="006840C5" w:rsidP="00EB270B">
            <w:pPr>
              <w:ind w:firstLine="0"/>
              <w:jc w:val="center"/>
              <w:rPr>
                <w:rFonts w:cstheme="minorHAnsi"/>
                <w:bCs/>
                <w:iCs/>
                <w:sz w:val="16"/>
                <w:szCs w:val="16"/>
                <w:lang w:val="ru-RU"/>
              </w:rPr>
            </w:pPr>
            <w:r w:rsidRPr="00EB270B">
              <w:rPr>
                <w:rFonts w:cstheme="minorHAnsi"/>
                <w:bCs/>
                <w:iCs/>
                <w:sz w:val="16"/>
                <w:szCs w:val="16"/>
                <w:lang w:val="ru-RU"/>
              </w:rPr>
              <w:t>3000,0</w:t>
            </w:r>
          </w:p>
        </w:tc>
        <w:tc>
          <w:tcPr>
            <w:tcW w:w="515" w:type="pct"/>
          </w:tcPr>
          <w:p w14:paraId="37A5C498" w14:textId="77777777" w:rsidR="006840C5" w:rsidRPr="00EB270B" w:rsidRDefault="006840C5" w:rsidP="00EB270B">
            <w:pPr>
              <w:ind w:firstLine="0"/>
              <w:jc w:val="center"/>
              <w:rPr>
                <w:rFonts w:cstheme="minorHAnsi"/>
                <w:bCs/>
                <w:iCs/>
                <w:sz w:val="16"/>
                <w:szCs w:val="16"/>
                <w:lang w:val="ru-RU"/>
              </w:rPr>
            </w:pPr>
            <w:r w:rsidRPr="00EB270B">
              <w:rPr>
                <w:rFonts w:cstheme="minorHAnsi"/>
                <w:bCs/>
                <w:iCs/>
                <w:sz w:val="16"/>
                <w:szCs w:val="16"/>
                <w:lang w:val="ru-RU"/>
              </w:rPr>
              <w:t>3000,0</w:t>
            </w:r>
          </w:p>
        </w:tc>
        <w:tc>
          <w:tcPr>
            <w:tcW w:w="368" w:type="pct"/>
          </w:tcPr>
          <w:p w14:paraId="6D73DB20" w14:textId="77777777" w:rsidR="006840C5" w:rsidRPr="00EB270B" w:rsidRDefault="006840C5" w:rsidP="00EB270B">
            <w:pPr>
              <w:ind w:firstLine="0"/>
              <w:jc w:val="center"/>
              <w:rPr>
                <w:rFonts w:cstheme="minorHAnsi"/>
                <w:bCs/>
                <w:iCs/>
                <w:sz w:val="16"/>
                <w:szCs w:val="16"/>
                <w:lang w:val="ru-RU"/>
              </w:rPr>
            </w:pPr>
            <w:r w:rsidRPr="00EB270B">
              <w:rPr>
                <w:sz w:val="16"/>
                <w:szCs w:val="16"/>
              </w:rPr>
              <w:t>100</w:t>
            </w:r>
          </w:p>
        </w:tc>
        <w:tc>
          <w:tcPr>
            <w:tcW w:w="515" w:type="pct"/>
          </w:tcPr>
          <w:p w14:paraId="10AA47A6" w14:textId="77777777" w:rsidR="006840C5" w:rsidRPr="00EB270B" w:rsidRDefault="006840C5" w:rsidP="00EB270B">
            <w:pPr>
              <w:autoSpaceDE w:val="0"/>
              <w:autoSpaceDN w:val="0"/>
              <w:adjustRightInd w:val="0"/>
              <w:ind w:firstLine="0"/>
              <w:jc w:val="center"/>
              <w:rPr>
                <w:rFonts w:cstheme="minorHAnsi"/>
                <w:sz w:val="16"/>
                <w:szCs w:val="16"/>
                <w:lang w:val="ru-RU" w:bidi="ar-SA"/>
              </w:rPr>
            </w:pPr>
            <w:r w:rsidRPr="00EB270B">
              <w:rPr>
                <w:bCs/>
                <w:sz w:val="16"/>
                <w:szCs w:val="16"/>
              </w:rPr>
              <w:t>0</w:t>
            </w:r>
          </w:p>
        </w:tc>
        <w:tc>
          <w:tcPr>
            <w:tcW w:w="512" w:type="pct"/>
          </w:tcPr>
          <w:p w14:paraId="6F8B69DE" w14:textId="77777777" w:rsidR="006840C5" w:rsidRPr="006840C5" w:rsidRDefault="006840C5" w:rsidP="00EB270B">
            <w:pPr>
              <w:autoSpaceDE w:val="0"/>
              <w:autoSpaceDN w:val="0"/>
              <w:adjustRightInd w:val="0"/>
              <w:ind w:firstLine="0"/>
              <w:jc w:val="center"/>
              <w:rPr>
                <w:rFonts w:cstheme="minorHAnsi"/>
                <w:sz w:val="16"/>
                <w:szCs w:val="16"/>
                <w:lang w:val="ru-RU" w:bidi="ar-SA"/>
              </w:rPr>
            </w:pPr>
            <w:r w:rsidRPr="006840C5">
              <w:rPr>
                <w:sz w:val="16"/>
                <w:szCs w:val="16"/>
              </w:rPr>
              <w:t>-1 555,63</w:t>
            </w:r>
          </w:p>
        </w:tc>
      </w:tr>
      <w:tr w:rsidR="006840C5" w:rsidRPr="00055F63" w14:paraId="00EE4360" w14:textId="77777777" w:rsidTr="00EB270B">
        <w:trPr>
          <w:trHeight w:val="205"/>
          <w:jc w:val="center"/>
        </w:trPr>
        <w:tc>
          <w:tcPr>
            <w:tcW w:w="1545" w:type="pct"/>
          </w:tcPr>
          <w:p w14:paraId="2F28D7E0" w14:textId="77777777" w:rsidR="006840C5" w:rsidRPr="00791C53" w:rsidRDefault="006840C5" w:rsidP="00211A00">
            <w:pPr>
              <w:autoSpaceDE w:val="0"/>
              <w:autoSpaceDN w:val="0"/>
              <w:adjustRightInd w:val="0"/>
              <w:ind w:firstLine="0"/>
              <w:jc w:val="left"/>
              <w:rPr>
                <w:rFonts w:cstheme="minorHAnsi"/>
                <w:sz w:val="18"/>
                <w:szCs w:val="18"/>
                <w:lang w:val="ru-RU" w:bidi="ar-SA"/>
              </w:rPr>
            </w:pPr>
            <w:r w:rsidRPr="00791C53">
              <w:rPr>
                <w:rFonts w:cstheme="minorHAnsi"/>
                <w:sz w:val="18"/>
                <w:szCs w:val="18"/>
                <w:lang w:val="ru-RU" w:bidi="ar-SA"/>
              </w:rPr>
              <w:t>МП Обеспечение доступным жильем отдельных категорий граждан и развитие жилищного строительства на территории ЛГО</w:t>
            </w:r>
          </w:p>
        </w:tc>
        <w:tc>
          <w:tcPr>
            <w:tcW w:w="515" w:type="pct"/>
          </w:tcPr>
          <w:p w14:paraId="4CEE7342" w14:textId="77777777" w:rsidR="006840C5" w:rsidRPr="006840C5" w:rsidRDefault="006840C5" w:rsidP="00EB270B">
            <w:pPr>
              <w:ind w:firstLine="0"/>
              <w:jc w:val="center"/>
              <w:rPr>
                <w:rFonts w:cstheme="minorHAnsi"/>
                <w:bCs/>
                <w:iCs/>
                <w:sz w:val="16"/>
                <w:szCs w:val="16"/>
                <w:lang w:val="ru-RU"/>
              </w:rPr>
            </w:pPr>
            <w:r w:rsidRPr="006840C5">
              <w:rPr>
                <w:rFonts w:cstheme="minorHAnsi"/>
                <w:sz w:val="16"/>
                <w:szCs w:val="16"/>
              </w:rPr>
              <w:t>118 024,81</w:t>
            </w:r>
          </w:p>
        </w:tc>
        <w:tc>
          <w:tcPr>
            <w:tcW w:w="515" w:type="pct"/>
          </w:tcPr>
          <w:p w14:paraId="72C87E5E" w14:textId="77777777" w:rsidR="006840C5" w:rsidRPr="006840C5" w:rsidRDefault="006840C5" w:rsidP="00EB270B">
            <w:pPr>
              <w:ind w:firstLine="0"/>
              <w:jc w:val="center"/>
              <w:rPr>
                <w:rFonts w:cstheme="minorHAnsi"/>
                <w:bCs/>
                <w:iCs/>
                <w:sz w:val="16"/>
                <w:szCs w:val="16"/>
                <w:lang w:val="ru-RU"/>
              </w:rPr>
            </w:pPr>
            <w:r w:rsidRPr="006840C5">
              <w:rPr>
                <w:rFonts w:cstheme="minorHAnsi"/>
                <w:bCs/>
                <w:iCs/>
                <w:sz w:val="16"/>
                <w:szCs w:val="16"/>
                <w:lang w:val="ru-RU"/>
              </w:rPr>
              <w:t>29 911,50</w:t>
            </w:r>
          </w:p>
        </w:tc>
        <w:tc>
          <w:tcPr>
            <w:tcW w:w="515" w:type="pct"/>
          </w:tcPr>
          <w:p w14:paraId="10A4E2B9" w14:textId="77777777" w:rsidR="006840C5" w:rsidRPr="00EB270B" w:rsidRDefault="006840C5" w:rsidP="00EB270B">
            <w:pPr>
              <w:ind w:firstLine="0"/>
              <w:jc w:val="center"/>
              <w:rPr>
                <w:rFonts w:cstheme="minorHAnsi"/>
                <w:bCs/>
                <w:iCs/>
                <w:sz w:val="16"/>
                <w:szCs w:val="16"/>
                <w:lang w:val="ru-RU"/>
              </w:rPr>
            </w:pPr>
            <w:r w:rsidRPr="00EB270B">
              <w:rPr>
                <w:rFonts w:cstheme="minorHAnsi"/>
                <w:bCs/>
                <w:iCs/>
                <w:sz w:val="16"/>
                <w:szCs w:val="16"/>
                <w:lang w:val="ru-RU"/>
              </w:rPr>
              <w:t>10181,53</w:t>
            </w:r>
          </w:p>
        </w:tc>
        <w:tc>
          <w:tcPr>
            <w:tcW w:w="515" w:type="pct"/>
          </w:tcPr>
          <w:p w14:paraId="209A8F60" w14:textId="77777777" w:rsidR="006840C5" w:rsidRPr="00EB270B" w:rsidRDefault="006840C5" w:rsidP="00EB270B">
            <w:pPr>
              <w:ind w:firstLine="0"/>
              <w:jc w:val="center"/>
              <w:rPr>
                <w:rFonts w:cstheme="minorHAnsi"/>
                <w:bCs/>
                <w:iCs/>
                <w:sz w:val="16"/>
                <w:szCs w:val="16"/>
                <w:lang w:val="ru-RU"/>
              </w:rPr>
            </w:pPr>
            <w:r w:rsidRPr="00EB270B">
              <w:rPr>
                <w:rFonts w:cstheme="minorHAnsi"/>
                <w:bCs/>
                <w:iCs/>
                <w:sz w:val="16"/>
                <w:szCs w:val="16"/>
                <w:lang w:val="ru-RU"/>
              </w:rPr>
              <w:t>7967,79</w:t>
            </w:r>
          </w:p>
        </w:tc>
        <w:tc>
          <w:tcPr>
            <w:tcW w:w="368" w:type="pct"/>
          </w:tcPr>
          <w:p w14:paraId="647B2A3E" w14:textId="77777777" w:rsidR="006840C5" w:rsidRPr="00EB270B" w:rsidRDefault="006840C5" w:rsidP="00EB270B">
            <w:pPr>
              <w:ind w:firstLine="0"/>
              <w:jc w:val="center"/>
              <w:rPr>
                <w:rFonts w:cstheme="minorHAnsi"/>
                <w:bCs/>
                <w:iCs/>
                <w:sz w:val="16"/>
                <w:szCs w:val="16"/>
                <w:lang w:val="ru-RU"/>
              </w:rPr>
            </w:pPr>
            <w:r w:rsidRPr="00EB270B">
              <w:rPr>
                <w:sz w:val="16"/>
                <w:szCs w:val="16"/>
              </w:rPr>
              <w:t>78,2</w:t>
            </w:r>
            <w:r w:rsidRPr="00EB270B">
              <w:rPr>
                <w:sz w:val="16"/>
                <w:szCs w:val="16"/>
                <w:lang w:val="ru-RU"/>
              </w:rPr>
              <w:t>6</w:t>
            </w:r>
          </w:p>
        </w:tc>
        <w:tc>
          <w:tcPr>
            <w:tcW w:w="515" w:type="pct"/>
          </w:tcPr>
          <w:p w14:paraId="64107A97" w14:textId="77777777" w:rsidR="006840C5" w:rsidRPr="00EB270B" w:rsidRDefault="006840C5" w:rsidP="00EB270B">
            <w:pPr>
              <w:autoSpaceDE w:val="0"/>
              <w:autoSpaceDN w:val="0"/>
              <w:adjustRightInd w:val="0"/>
              <w:ind w:firstLine="0"/>
              <w:jc w:val="center"/>
              <w:rPr>
                <w:rFonts w:cstheme="minorHAnsi"/>
                <w:sz w:val="16"/>
                <w:szCs w:val="16"/>
                <w:lang w:val="ru-RU" w:bidi="ar-SA"/>
              </w:rPr>
            </w:pPr>
            <w:r w:rsidRPr="00EB270B">
              <w:rPr>
                <w:bCs/>
                <w:sz w:val="16"/>
                <w:szCs w:val="16"/>
              </w:rPr>
              <w:t>2213,74</w:t>
            </w:r>
          </w:p>
        </w:tc>
        <w:tc>
          <w:tcPr>
            <w:tcW w:w="512" w:type="pct"/>
          </w:tcPr>
          <w:p w14:paraId="673BEC89" w14:textId="77777777" w:rsidR="006840C5" w:rsidRPr="006840C5" w:rsidRDefault="006840C5" w:rsidP="00EB270B">
            <w:pPr>
              <w:autoSpaceDE w:val="0"/>
              <w:autoSpaceDN w:val="0"/>
              <w:adjustRightInd w:val="0"/>
              <w:ind w:firstLine="0"/>
              <w:jc w:val="center"/>
              <w:rPr>
                <w:rFonts w:cstheme="minorHAnsi"/>
                <w:sz w:val="16"/>
                <w:szCs w:val="16"/>
                <w:lang w:val="ru-RU" w:bidi="ar-SA"/>
              </w:rPr>
            </w:pPr>
            <w:r w:rsidRPr="006840C5">
              <w:rPr>
                <w:sz w:val="16"/>
                <w:szCs w:val="16"/>
              </w:rPr>
              <w:t>-21 943,71</w:t>
            </w:r>
          </w:p>
        </w:tc>
      </w:tr>
      <w:tr w:rsidR="006840C5" w:rsidRPr="00055F63" w14:paraId="62CCD116" w14:textId="77777777" w:rsidTr="00EB270B">
        <w:trPr>
          <w:trHeight w:val="399"/>
          <w:jc w:val="center"/>
        </w:trPr>
        <w:tc>
          <w:tcPr>
            <w:tcW w:w="1545" w:type="pct"/>
          </w:tcPr>
          <w:p w14:paraId="4F9B7A2A" w14:textId="77777777" w:rsidR="006840C5" w:rsidRPr="00055F63" w:rsidRDefault="006840C5" w:rsidP="00211A00">
            <w:pPr>
              <w:autoSpaceDE w:val="0"/>
              <w:autoSpaceDN w:val="0"/>
              <w:adjustRightInd w:val="0"/>
              <w:ind w:firstLine="0"/>
              <w:jc w:val="left"/>
              <w:rPr>
                <w:rFonts w:cstheme="minorHAnsi"/>
                <w:color w:val="FF0000"/>
                <w:sz w:val="18"/>
                <w:szCs w:val="18"/>
                <w:lang w:val="ru-RU" w:bidi="ar-SA"/>
              </w:rPr>
            </w:pPr>
            <w:r w:rsidRPr="00791C53">
              <w:rPr>
                <w:rFonts w:cstheme="minorHAnsi"/>
                <w:sz w:val="18"/>
                <w:szCs w:val="18"/>
                <w:lang w:val="ru-RU" w:bidi="ar-SA"/>
              </w:rPr>
              <w:t>МП Экономическое развитие ЛГО</w:t>
            </w:r>
          </w:p>
        </w:tc>
        <w:tc>
          <w:tcPr>
            <w:tcW w:w="515" w:type="pct"/>
          </w:tcPr>
          <w:p w14:paraId="1AAA7142" w14:textId="77777777" w:rsidR="006840C5" w:rsidRPr="006840C5" w:rsidRDefault="006840C5" w:rsidP="00EB270B">
            <w:pPr>
              <w:ind w:firstLine="34"/>
              <w:jc w:val="center"/>
              <w:rPr>
                <w:rFonts w:cstheme="minorHAnsi"/>
                <w:bCs/>
                <w:iCs/>
                <w:sz w:val="16"/>
                <w:szCs w:val="16"/>
                <w:lang w:val="ru-RU"/>
              </w:rPr>
            </w:pPr>
            <w:r w:rsidRPr="006840C5">
              <w:rPr>
                <w:rFonts w:cstheme="minorHAnsi"/>
                <w:sz w:val="16"/>
                <w:szCs w:val="16"/>
              </w:rPr>
              <w:t>0</w:t>
            </w:r>
            <w:r w:rsidRPr="006840C5">
              <w:rPr>
                <w:rFonts w:cstheme="minorHAnsi"/>
                <w:sz w:val="16"/>
                <w:szCs w:val="16"/>
                <w:lang w:val="ru-RU"/>
              </w:rPr>
              <w:t>,00</w:t>
            </w:r>
          </w:p>
        </w:tc>
        <w:tc>
          <w:tcPr>
            <w:tcW w:w="515" w:type="pct"/>
          </w:tcPr>
          <w:p w14:paraId="17C7A14F" w14:textId="77777777" w:rsidR="006840C5" w:rsidRPr="006840C5" w:rsidRDefault="006840C5" w:rsidP="00EB270B">
            <w:pPr>
              <w:ind w:firstLine="34"/>
              <w:jc w:val="center"/>
              <w:rPr>
                <w:rFonts w:cstheme="minorHAnsi"/>
                <w:bCs/>
                <w:iCs/>
                <w:sz w:val="16"/>
                <w:szCs w:val="16"/>
                <w:lang w:val="ru-RU"/>
              </w:rPr>
            </w:pPr>
            <w:r w:rsidRPr="006840C5">
              <w:rPr>
                <w:rFonts w:cstheme="minorHAnsi"/>
                <w:bCs/>
                <w:iCs/>
                <w:sz w:val="16"/>
                <w:szCs w:val="16"/>
                <w:lang w:val="ru-RU"/>
              </w:rPr>
              <w:t>0,00</w:t>
            </w:r>
          </w:p>
        </w:tc>
        <w:tc>
          <w:tcPr>
            <w:tcW w:w="515" w:type="pct"/>
          </w:tcPr>
          <w:p w14:paraId="60840D3E" w14:textId="77777777" w:rsidR="006840C5" w:rsidRPr="00EB270B" w:rsidRDefault="006840C5" w:rsidP="00EB270B">
            <w:pPr>
              <w:ind w:firstLine="34"/>
              <w:jc w:val="center"/>
              <w:rPr>
                <w:rFonts w:cstheme="minorHAnsi"/>
                <w:bCs/>
                <w:iCs/>
                <w:sz w:val="16"/>
                <w:szCs w:val="16"/>
                <w:lang w:val="ru-RU"/>
              </w:rPr>
            </w:pPr>
            <w:r w:rsidRPr="00EB270B">
              <w:rPr>
                <w:rFonts w:cstheme="minorHAnsi"/>
                <w:bCs/>
                <w:iCs/>
                <w:sz w:val="16"/>
                <w:szCs w:val="16"/>
                <w:lang w:val="ru-RU"/>
              </w:rPr>
              <w:t>50,0</w:t>
            </w:r>
          </w:p>
        </w:tc>
        <w:tc>
          <w:tcPr>
            <w:tcW w:w="515" w:type="pct"/>
          </w:tcPr>
          <w:p w14:paraId="44FCF08B" w14:textId="77777777" w:rsidR="006840C5" w:rsidRPr="00EB270B" w:rsidRDefault="006840C5" w:rsidP="00EB270B">
            <w:pPr>
              <w:ind w:firstLine="34"/>
              <w:jc w:val="center"/>
              <w:rPr>
                <w:rFonts w:cstheme="minorHAnsi"/>
                <w:bCs/>
                <w:iCs/>
                <w:sz w:val="16"/>
                <w:szCs w:val="16"/>
                <w:lang w:val="ru-RU"/>
              </w:rPr>
            </w:pPr>
            <w:r w:rsidRPr="00EB270B">
              <w:rPr>
                <w:rFonts w:cstheme="minorHAnsi"/>
                <w:bCs/>
                <w:iCs/>
                <w:sz w:val="16"/>
                <w:szCs w:val="16"/>
                <w:lang w:val="ru-RU"/>
              </w:rPr>
              <w:t>11,48</w:t>
            </w:r>
          </w:p>
        </w:tc>
        <w:tc>
          <w:tcPr>
            <w:tcW w:w="368" w:type="pct"/>
          </w:tcPr>
          <w:p w14:paraId="36A4E95A" w14:textId="77777777" w:rsidR="006840C5" w:rsidRPr="00EB270B" w:rsidRDefault="006840C5" w:rsidP="00EB270B">
            <w:pPr>
              <w:ind w:firstLine="0"/>
              <w:jc w:val="center"/>
              <w:rPr>
                <w:rFonts w:cstheme="minorHAnsi"/>
                <w:bCs/>
                <w:iCs/>
                <w:sz w:val="16"/>
                <w:szCs w:val="16"/>
                <w:lang w:val="ru-RU"/>
              </w:rPr>
            </w:pPr>
            <w:r w:rsidRPr="00EB270B">
              <w:rPr>
                <w:sz w:val="16"/>
                <w:szCs w:val="16"/>
              </w:rPr>
              <w:t>22,96</w:t>
            </w:r>
          </w:p>
        </w:tc>
        <w:tc>
          <w:tcPr>
            <w:tcW w:w="515" w:type="pct"/>
          </w:tcPr>
          <w:p w14:paraId="6F98E7E7" w14:textId="77777777" w:rsidR="006840C5" w:rsidRPr="00EB270B" w:rsidRDefault="006840C5" w:rsidP="00EB270B">
            <w:pPr>
              <w:autoSpaceDE w:val="0"/>
              <w:autoSpaceDN w:val="0"/>
              <w:adjustRightInd w:val="0"/>
              <w:ind w:firstLine="0"/>
              <w:jc w:val="center"/>
              <w:rPr>
                <w:rFonts w:cstheme="minorHAnsi"/>
                <w:sz w:val="16"/>
                <w:szCs w:val="16"/>
                <w:lang w:val="ru-RU" w:bidi="ar-SA"/>
              </w:rPr>
            </w:pPr>
            <w:r w:rsidRPr="00EB270B">
              <w:rPr>
                <w:bCs/>
                <w:sz w:val="16"/>
                <w:szCs w:val="16"/>
              </w:rPr>
              <w:t>38,52</w:t>
            </w:r>
          </w:p>
        </w:tc>
        <w:tc>
          <w:tcPr>
            <w:tcW w:w="512" w:type="pct"/>
          </w:tcPr>
          <w:p w14:paraId="58056A53" w14:textId="77777777" w:rsidR="006840C5" w:rsidRPr="006840C5" w:rsidRDefault="006840C5" w:rsidP="00EB270B">
            <w:pPr>
              <w:autoSpaceDE w:val="0"/>
              <w:autoSpaceDN w:val="0"/>
              <w:adjustRightInd w:val="0"/>
              <w:ind w:firstLine="0"/>
              <w:jc w:val="center"/>
              <w:rPr>
                <w:rFonts w:cstheme="minorHAnsi"/>
                <w:sz w:val="16"/>
                <w:szCs w:val="16"/>
                <w:lang w:val="ru-RU" w:bidi="ar-SA"/>
              </w:rPr>
            </w:pPr>
            <w:r w:rsidRPr="006840C5">
              <w:rPr>
                <w:sz w:val="16"/>
                <w:szCs w:val="16"/>
              </w:rPr>
              <w:t>11,48</w:t>
            </w:r>
          </w:p>
        </w:tc>
      </w:tr>
      <w:tr w:rsidR="006840C5" w:rsidRPr="00791C53" w14:paraId="5C091007" w14:textId="77777777" w:rsidTr="00EB270B">
        <w:trPr>
          <w:trHeight w:val="417"/>
          <w:jc w:val="center"/>
        </w:trPr>
        <w:tc>
          <w:tcPr>
            <w:tcW w:w="1545" w:type="pct"/>
          </w:tcPr>
          <w:p w14:paraId="667E1826" w14:textId="77777777" w:rsidR="006840C5" w:rsidRPr="00791C53" w:rsidRDefault="006840C5" w:rsidP="00211A00">
            <w:pPr>
              <w:autoSpaceDE w:val="0"/>
              <w:autoSpaceDN w:val="0"/>
              <w:adjustRightInd w:val="0"/>
              <w:ind w:firstLine="0"/>
              <w:jc w:val="left"/>
              <w:rPr>
                <w:rFonts w:cstheme="minorHAnsi"/>
                <w:sz w:val="18"/>
                <w:szCs w:val="18"/>
                <w:lang w:val="ru-RU" w:bidi="ar-SA"/>
              </w:rPr>
            </w:pPr>
            <w:r w:rsidRPr="00791C53">
              <w:rPr>
                <w:rFonts w:cstheme="minorHAnsi"/>
                <w:sz w:val="18"/>
                <w:szCs w:val="18"/>
                <w:lang w:val="ru-RU" w:bidi="ar-SA"/>
              </w:rPr>
              <w:t>Непрограммные расходы</w:t>
            </w:r>
          </w:p>
        </w:tc>
        <w:tc>
          <w:tcPr>
            <w:tcW w:w="515" w:type="pct"/>
          </w:tcPr>
          <w:p w14:paraId="0E715DDF" w14:textId="77777777" w:rsidR="006840C5" w:rsidRPr="006840C5" w:rsidRDefault="006840C5" w:rsidP="00EB270B">
            <w:pPr>
              <w:ind w:firstLine="34"/>
              <w:jc w:val="center"/>
              <w:rPr>
                <w:rFonts w:cstheme="minorHAnsi"/>
                <w:bCs/>
                <w:iCs/>
                <w:sz w:val="16"/>
                <w:szCs w:val="16"/>
                <w:lang w:val="ru-RU"/>
              </w:rPr>
            </w:pPr>
            <w:r w:rsidRPr="006840C5">
              <w:rPr>
                <w:rFonts w:cstheme="minorHAnsi"/>
                <w:sz w:val="16"/>
                <w:szCs w:val="16"/>
              </w:rPr>
              <w:t>0</w:t>
            </w:r>
            <w:r w:rsidRPr="006840C5">
              <w:rPr>
                <w:rFonts w:cstheme="minorHAnsi"/>
                <w:sz w:val="16"/>
                <w:szCs w:val="16"/>
                <w:lang w:val="ru-RU"/>
              </w:rPr>
              <w:t>,00</w:t>
            </w:r>
          </w:p>
        </w:tc>
        <w:tc>
          <w:tcPr>
            <w:tcW w:w="515" w:type="pct"/>
          </w:tcPr>
          <w:p w14:paraId="2E2AF55A" w14:textId="77777777" w:rsidR="006840C5" w:rsidRPr="006840C5" w:rsidRDefault="006840C5" w:rsidP="00EB270B">
            <w:pPr>
              <w:ind w:firstLine="34"/>
              <w:jc w:val="center"/>
              <w:rPr>
                <w:rFonts w:cstheme="minorHAnsi"/>
                <w:bCs/>
                <w:iCs/>
                <w:sz w:val="16"/>
                <w:szCs w:val="16"/>
                <w:lang w:val="ru-RU"/>
              </w:rPr>
            </w:pPr>
            <w:r w:rsidRPr="006840C5">
              <w:rPr>
                <w:rFonts w:cstheme="minorHAnsi"/>
                <w:bCs/>
                <w:iCs/>
                <w:sz w:val="16"/>
                <w:szCs w:val="16"/>
                <w:lang w:val="ru-RU"/>
              </w:rPr>
              <w:t>0,00</w:t>
            </w:r>
          </w:p>
        </w:tc>
        <w:tc>
          <w:tcPr>
            <w:tcW w:w="515" w:type="pct"/>
          </w:tcPr>
          <w:p w14:paraId="41134028" w14:textId="77777777" w:rsidR="006840C5" w:rsidRPr="00EB270B" w:rsidRDefault="006840C5" w:rsidP="00EB270B">
            <w:pPr>
              <w:ind w:firstLine="34"/>
              <w:jc w:val="center"/>
              <w:rPr>
                <w:rFonts w:cstheme="minorHAnsi"/>
                <w:bCs/>
                <w:iCs/>
                <w:sz w:val="16"/>
                <w:szCs w:val="16"/>
                <w:lang w:val="ru-RU"/>
              </w:rPr>
            </w:pPr>
          </w:p>
        </w:tc>
        <w:tc>
          <w:tcPr>
            <w:tcW w:w="515" w:type="pct"/>
          </w:tcPr>
          <w:p w14:paraId="1A911CCB" w14:textId="77777777" w:rsidR="006840C5" w:rsidRPr="00EB270B" w:rsidRDefault="006840C5" w:rsidP="00EB270B">
            <w:pPr>
              <w:ind w:firstLine="34"/>
              <w:jc w:val="center"/>
              <w:rPr>
                <w:rFonts w:cstheme="minorHAnsi"/>
                <w:bCs/>
                <w:iCs/>
                <w:sz w:val="16"/>
                <w:szCs w:val="16"/>
                <w:lang w:val="ru-RU"/>
              </w:rPr>
            </w:pPr>
          </w:p>
        </w:tc>
        <w:tc>
          <w:tcPr>
            <w:tcW w:w="368" w:type="pct"/>
          </w:tcPr>
          <w:p w14:paraId="4C0A5E8E" w14:textId="77777777" w:rsidR="006840C5" w:rsidRPr="00EB270B" w:rsidRDefault="006840C5" w:rsidP="00EB270B">
            <w:pPr>
              <w:ind w:firstLine="0"/>
              <w:jc w:val="center"/>
              <w:rPr>
                <w:rFonts w:cstheme="minorHAnsi"/>
                <w:bCs/>
                <w:iCs/>
                <w:sz w:val="16"/>
                <w:szCs w:val="16"/>
                <w:lang w:val="ru-RU"/>
              </w:rPr>
            </w:pPr>
          </w:p>
        </w:tc>
        <w:tc>
          <w:tcPr>
            <w:tcW w:w="515" w:type="pct"/>
          </w:tcPr>
          <w:p w14:paraId="44DA3A03" w14:textId="77777777" w:rsidR="006840C5" w:rsidRPr="00EB270B" w:rsidRDefault="006840C5" w:rsidP="00EB270B">
            <w:pPr>
              <w:autoSpaceDE w:val="0"/>
              <w:autoSpaceDN w:val="0"/>
              <w:adjustRightInd w:val="0"/>
              <w:ind w:firstLine="0"/>
              <w:jc w:val="center"/>
              <w:rPr>
                <w:rFonts w:cstheme="minorHAnsi"/>
                <w:sz w:val="16"/>
                <w:szCs w:val="16"/>
                <w:lang w:val="ru-RU" w:bidi="ar-SA"/>
              </w:rPr>
            </w:pPr>
            <w:r w:rsidRPr="00EB270B">
              <w:rPr>
                <w:bCs/>
                <w:sz w:val="16"/>
                <w:szCs w:val="16"/>
              </w:rPr>
              <w:t>0</w:t>
            </w:r>
          </w:p>
        </w:tc>
        <w:tc>
          <w:tcPr>
            <w:tcW w:w="512" w:type="pct"/>
          </w:tcPr>
          <w:p w14:paraId="02F0696C" w14:textId="77777777" w:rsidR="006840C5" w:rsidRPr="006840C5" w:rsidRDefault="006840C5" w:rsidP="00EB270B">
            <w:pPr>
              <w:autoSpaceDE w:val="0"/>
              <w:autoSpaceDN w:val="0"/>
              <w:adjustRightInd w:val="0"/>
              <w:ind w:firstLine="0"/>
              <w:jc w:val="center"/>
              <w:rPr>
                <w:rFonts w:cstheme="minorHAnsi"/>
                <w:sz w:val="16"/>
                <w:szCs w:val="16"/>
                <w:lang w:val="ru-RU" w:bidi="ar-SA"/>
              </w:rPr>
            </w:pPr>
            <w:r w:rsidRPr="006840C5">
              <w:rPr>
                <w:sz w:val="16"/>
                <w:szCs w:val="16"/>
              </w:rPr>
              <w:t>0,00</w:t>
            </w:r>
          </w:p>
        </w:tc>
      </w:tr>
      <w:tr w:rsidR="006840C5" w:rsidRPr="00211A00" w14:paraId="1CCD9A99" w14:textId="77777777" w:rsidTr="00EB270B">
        <w:trPr>
          <w:trHeight w:val="344"/>
          <w:jc w:val="center"/>
        </w:trPr>
        <w:tc>
          <w:tcPr>
            <w:tcW w:w="1545" w:type="pct"/>
          </w:tcPr>
          <w:p w14:paraId="62B8B46F" w14:textId="77777777" w:rsidR="006840C5" w:rsidRPr="00211A00" w:rsidRDefault="006840C5" w:rsidP="00211A00">
            <w:pPr>
              <w:autoSpaceDE w:val="0"/>
              <w:autoSpaceDN w:val="0"/>
              <w:adjustRightInd w:val="0"/>
              <w:ind w:firstLine="0"/>
              <w:jc w:val="left"/>
              <w:rPr>
                <w:rFonts w:cstheme="minorHAnsi"/>
                <w:b/>
                <w:sz w:val="18"/>
                <w:szCs w:val="18"/>
                <w:lang w:val="ru-RU" w:bidi="ar-SA"/>
              </w:rPr>
            </w:pPr>
            <w:r w:rsidRPr="00211A00">
              <w:rPr>
                <w:rFonts w:cstheme="minorHAnsi"/>
                <w:b/>
                <w:sz w:val="18"/>
                <w:szCs w:val="18"/>
                <w:lang w:val="ru-RU" w:bidi="ar-SA"/>
              </w:rPr>
              <w:t>0502 Коммунальное хозяйство</w:t>
            </w:r>
          </w:p>
        </w:tc>
        <w:tc>
          <w:tcPr>
            <w:tcW w:w="515" w:type="pct"/>
          </w:tcPr>
          <w:p w14:paraId="62EEF9A3" w14:textId="77777777" w:rsidR="006840C5" w:rsidRPr="006840C5" w:rsidRDefault="006840C5" w:rsidP="00EB270B">
            <w:pPr>
              <w:ind w:firstLine="0"/>
              <w:jc w:val="center"/>
              <w:rPr>
                <w:rFonts w:cstheme="minorHAnsi"/>
                <w:b/>
                <w:iCs/>
                <w:sz w:val="16"/>
                <w:szCs w:val="16"/>
                <w:lang w:val="ru-RU"/>
              </w:rPr>
            </w:pPr>
            <w:r w:rsidRPr="006840C5">
              <w:rPr>
                <w:rFonts w:cstheme="minorHAnsi"/>
                <w:b/>
                <w:sz w:val="16"/>
                <w:szCs w:val="16"/>
              </w:rPr>
              <w:t>28 169,16</w:t>
            </w:r>
          </w:p>
        </w:tc>
        <w:tc>
          <w:tcPr>
            <w:tcW w:w="515" w:type="pct"/>
          </w:tcPr>
          <w:p w14:paraId="04EBD0F6" w14:textId="77777777" w:rsidR="006840C5" w:rsidRPr="006840C5" w:rsidRDefault="006840C5" w:rsidP="00EB270B">
            <w:pPr>
              <w:ind w:firstLine="0"/>
              <w:jc w:val="center"/>
              <w:rPr>
                <w:rFonts w:cstheme="minorHAnsi"/>
                <w:b/>
                <w:iCs/>
                <w:sz w:val="16"/>
                <w:szCs w:val="16"/>
                <w:lang w:val="ru-RU"/>
              </w:rPr>
            </w:pPr>
            <w:r w:rsidRPr="006840C5">
              <w:rPr>
                <w:rFonts w:cstheme="minorHAnsi"/>
                <w:b/>
                <w:iCs/>
                <w:sz w:val="16"/>
                <w:szCs w:val="16"/>
                <w:lang w:val="ru-RU"/>
              </w:rPr>
              <w:t>50 569,33</w:t>
            </w:r>
          </w:p>
        </w:tc>
        <w:tc>
          <w:tcPr>
            <w:tcW w:w="515" w:type="pct"/>
          </w:tcPr>
          <w:p w14:paraId="65BC32AD" w14:textId="77777777" w:rsidR="006840C5" w:rsidRPr="006840C5" w:rsidRDefault="006840C5" w:rsidP="00EB270B">
            <w:pPr>
              <w:ind w:firstLine="0"/>
              <w:jc w:val="center"/>
              <w:rPr>
                <w:rFonts w:cstheme="minorHAnsi"/>
                <w:b/>
                <w:iCs/>
                <w:sz w:val="16"/>
                <w:szCs w:val="16"/>
                <w:lang w:val="ru-RU"/>
              </w:rPr>
            </w:pPr>
            <w:r w:rsidRPr="006840C5">
              <w:rPr>
                <w:rFonts w:cstheme="minorHAnsi"/>
                <w:b/>
                <w:iCs/>
                <w:sz w:val="16"/>
                <w:szCs w:val="16"/>
                <w:lang w:val="ru-RU"/>
              </w:rPr>
              <w:t>222084,10</w:t>
            </w:r>
          </w:p>
        </w:tc>
        <w:tc>
          <w:tcPr>
            <w:tcW w:w="515" w:type="pct"/>
          </w:tcPr>
          <w:p w14:paraId="7FF0F15C" w14:textId="77777777" w:rsidR="006840C5" w:rsidRPr="006840C5" w:rsidRDefault="006840C5" w:rsidP="00EB270B">
            <w:pPr>
              <w:ind w:firstLine="0"/>
              <w:jc w:val="center"/>
              <w:rPr>
                <w:rFonts w:cstheme="minorHAnsi"/>
                <w:b/>
                <w:iCs/>
                <w:sz w:val="16"/>
                <w:szCs w:val="16"/>
                <w:lang w:val="ru-RU"/>
              </w:rPr>
            </w:pPr>
            <w:r w:rsidRPr="006840C5">
              <w:rPr>
                <w:rFonts w:cstheme="minorHAnsi"/>
                <w:b/>
                <w:iCs/>
                <w:sz w:val="16"/>
                <w:szCs w:val="16"/>
                <w:lang w:val="ru-RU"/>
              </w:rPr>
              <w:t>218909,27</w:t>
            </w:r>
          </w:p>
        </w:tc>
        <w:tc>
          <w:tcPr>
            <w:tcW w:w="368" w:type="pct"/>
          </w:tcPr>
          <w:p w14:paraId="59684072" w14:textId="77777777" w:rsidR="006840C5" w:rsidRPr="006840C5" w:rsidRDefault="006840C5" w:rsidP="00EB270B">
            <w:pPr>
              <w:ind w:firstLine="0"/>
              <w:jc w:val="center"/>
              <w:rPr>
                <w:rFonts w:cstheme="minorHAnsi"/>
                <w:b/>
                <w:iCs/>
                <w:sz w:val="16"/>
                <w:szCs w:val="16"/>
                <w:lang w:val="ru-RU"/>
              </w:rPr>
            </w:pPr>
            <w:r w:rsidRPr="006840C5">
              <w:rPr>
                <w:b/>
                <w:bCs/>
                <w:sz w:val="16"/>
                <w:szCs w:val="16"/>
              </w:rPr>
              <w:t>98,57</w:t>
            </w:r>
          </w:p>
        </w:tc>
        <w:tc>
          <w:tcPr>
            <w:tcW w:w="515" w:type="pct"/>
          </w:tcPr>
          <w:p w14:paraId="0F7D3028" w14:textId="77777777" w:rsidR="006840C5" w:rsidRPr="006840C5" w:rsidRDefault="006840C5" w:rsidP="00EB270B">
            <w:pPr>
              <w:autoSpaceDE w:val="0"/>
              <w:autoSpaceDN w:val="0"/>
              <w:adjustRightInd w:val="0"/>
              <w:ind w:firstLine="0"/>
              <w:jc w:val="center"/>
              <w:rPr>
                <w:rFonts w:cstheme="minorHAnsi"/>
                <w:b/>
                <w:sz w:val="16"/>
                <w:szCs w:val="16"/>
                <w:lang w:val="ru-RU" w:bidi="ar-SA"/>
              </w:rPr>
            </w:pPr>
            <w:r w:rsidRPr="006840C5">
              <w:rPr>
                <w:b/>
                <w:bCs/>
                <w:sz w:val="16"/>
                <w:szCs w:val="16"/>
              </w:rPr>
              <w:t>3174,83</w:t>
            </w:r>
          </w:p>
        </w:tc>
        <w:tc>
          <w:tcPr>
            <w:tcW w:w="512" w:type="pct"/>
          </w:tcPr>
          <w:p w14:paraId="50AD20BC" w14:textId="77777777" w:rsidR="006840C5" w:rsidRPr="006840C5" w:rsidRDefault="006840C5" w:rsidP="00EB270B">
            <w:pPr>
              <w:autoSpaceDE w:val="0"/>
              <w:autoSpaceDN w:val="0"/>
              <w:adjustRightInd w:val="0"/>
              <w:ind w:firstLine="0"/>
              <w:jc w:val="center"/>
              <w:rPr>
                <w:rFonts w:cstheme="minorHAnsi"/>
                <w:b/>
                <w:sz w:val="16"/>
                <w:szCs w:val="16"/>
                <w:lang w:val="ru-RU" w:bidi="ar-SA"/>
              </w:rPr>
            </w:pPr>
            <w:r w:rsidRPr="006840C5">
              <w:rPr>
                <w:b/>
                <w:bCs/>
                <w:sz w:val="16"/>
                <w:szCs w:val="16"/>
              </w:rPr>
              <w:t>168339,94</w:t>
            </w:r>
          </w:p>
        </w:tc>
      </w:tr>
      <w:tr w:rsidR="006840C5" w:rsidRPr="00055F63" w14:paraId="0E2636FD" w14:textId="77777777" w:rsidTr="00EB270B">
        <w:trPr>
          <w:trHeight w:val="204"/>
          <w:jc w:val="center"/>
        </w:trPr>
        <w:tc>
          <w:tcPr>
            <w:tcW w:w="1545" w:type="pct"/>
          </w:tcPr>
          <w:p w14:paraId="16B0B24E" w14:textId="77777777" w:rsidR="006840C5" w:rsidRPr="00884334" w:rsidRDefault="006840C5" w:rsidP="00211A00">
            <w:pPr>
              <w:autoSpaceDE w:val="0"/>
              <w:autoSpaceDN w:val="0"/>
              <w:adjustRightInd w:val="0"/>
              <w:ind w:firstLine="0"/>
              <w:jc w:val="left"/>
              <w:rPr>
                <w:rFonts w:cstheme="minorHAnsi"/>
                <w:sz w:val="18"/>
                <w:szCs w:val="18"/>
                <w:lang w:val="ru-RU" w:bidi="ar-SA"/>
              </w:rPr>
            </w:pPr>
            <w:r w:rsidRPr="00884334">
              <w:rPr>
                <w:rFonts w:cstheme="minorHAnsi"/>
                <w:sz w:val="18"/>
                <w:szCs w:val="18"/>
                <w:lang w:val="ru-RU" w:bidi="ar-SA"/>
              </w:rPr>
              <w:t>МП Энергоэффективность, развитие системы газоснабжения в ЛГО</w:t>
            </w:r>
          </w:p>
        </w:tc>
        <w:tc>
          <w:tcPr>
            <w:tcW w:w="515" w:type="pct"/>
          </w:tcPr>
          <w:p w14:paraId="13B52232" w14:textId="77777777" w:rsidR="006840C5" w:rsidRPr="006840C5" w:rsidRDefault="006840C5" w:rsidP="00EB270B">
            <w:pPr>
              <w:ind w:firstLine="34"/>
              <w:jc w:val="center"/>
              <w:rPr>
                <w:rFonts w:cstheme="minorHAnsi"/>
                <w:bCs/>
                <w:iCs/>
                <w:sz w:val="16"/>
                <w:szCs w:val="16"/>
                <w:lang w:val="ru-RU"/>
              </w:rPr>
            </w:pPr>
            <w:r w:rsidRPr="006840C5">
              <w:rPr>
                <w:rFonts w:cstheme="minorHAnsi"/>
                <w:sz w:val="16"/>
                <w:szCs w:val="16"/>
              </w:rPr>
              <w:t>0</w:t>
            </w:r>
            <w:r w:rsidRPr="006840C5">
              <w:rPr>
                <w:rFonts w:cstheme="minorHAnsi"/>
                <w:sz w:val="16"/>
                <w:szCs w:val="16"/>
                <w:lang w:val="ru-RU"/>
              </w:rPr>
              <w:t>,00</w:t>
            </w:r>
          </w:p>
        </w:tc>
        <w:tc>
          <w:tcPr>
            <w:tcW w:w="515" w:type="pct"/>
          </w:tcPr>
          <w:p w14:paraId="26ED930F" w14:textId="77777777" w:rsidR="006840C5" w:rsidRPr="006840C5" w:rsidRDefault="006840C5" w:rsidP="00EB270B">
            <w:pPr>
              <w:ind w:firstLine="34"/>
              <w:jc w:val="center"/>
              <w:rPr>
                <w:rFonts w:cstheme="minorHAnsi"/>
                <w:bCs/>
                <w:iCs/>
                <w:sz w:val="16"/>
                <w:szCs w:val="16"/>
                <w:lang w:val="ru-RU"/>
              </w:rPr>
            </w:pPr>
            <w:r w:rsidRPr="006840C5">
              <w:rPr>
                <w:rFonts w:cstheme="minorHAnsi"/>
                <w:bCs/>
                <w:iCs/>
                <w:sz w:val="16"/>
                <w:szCs w:val="16"/>
                <w:lang w:val="ru-RU"/>
              </w:rPr>
              <w:t>0,00</w:t>
            </w:r>
          </w:p>
        </w:tc>
        <w:tc>
          <w:tcPr>
            <w:tcW w:w="515" w:type="pct"/>
          </w:tcPr>
          <w:p w14:paraId="032F7773" w14:textId="77777777" w:rsidR="006840C5" w:rsidRPr="006840C5" w:rsidRDefault="00EB270B" w:rsidP="00EB270B">
            <w:pPr>
              <w:ind w:firstLine="34"/>
              <w:jc w:val="center"/>
              <w:rPr>
                <w:rFonts w:cstheme="minorHAnsi"/>
                <w:bCs/>
                <w:iCs/>
                <w:sz w:val="16"/>
                <w:szCs w:val="16"/>
                <w:lang w:val="ru-RU"/>
              </w:rPr>
            </w:pPr>
            <w:r>
              <w:rPr>
                <w:rFonts w:cstheme="minorHAnsi"/>
                <w:bCs/>
                <w:iCs/>
                <w:sz w:val="16"/>
                <w:szCs w:val="16"/>
                <w:lang w:val="ru-RU"/>
              </w:rPr>
              <w:t>-</w:t>
            </w:r>
          </w:p>
        </w:tc>
        <w:tc>
          <w:tcPr>
            <w:tcW w:w="515" w:type="pct"/>
          </w:tcPr>
          <w:p w14:paraId="4F0637D1" w14:textId="77777777" w:rsidR="006840C5" w:rsidRPr="006840C5" w:rsidRDefault="00EB270B" w:rsidP="00EB270B">
            <w:pPr>
              <w:ind w:firstLine="34"/>
              <w:jc w:val="center"/>
              <w:rPr>
                <w:rFonts w:cstheme="minorHAnsi"/>
                <w:bCs/>
                <w:iCs/>
                <w:sz w:val="16"/>
                <w:szCs w:val="16"/>
                <w:lang w:val="ru-RU"/>
              </w:rPr>
            </w:pPr>
            <w:r>
              <w:rPr>
                <w:rFonts w:cstheme="minorHAnsi"/>
                <w:bCs/>
                <w:iCs/>
                <w:sz w:val="16"/>
                <w:szCs w:val="16"/>
                <w:lang w:val="ru-RU"/>
              </w:rPr>
              <w:t>-</w:t>
            </w:r>
          </w:p>
        </w:tc>
        <w:tc>
          <w:tcPr>
            <w:tcW w:w="368" w:type="pct"/>
          </w:tcPr>
          <w:p w14:paraId="3C9819E1" w14:textId="77777777" w:rsidR="006840C5" w:rsidRPr="006840C5" w:rsidRDefault="00EB270B" w:rsidP="00EB270B">
            <w:pPr>
              <w:ind w:firstLine="0"/>
              <w:jc w:val="center"/>
              <w:rPr>
                <w:rFonts w:cstheme="minorHAnsi"/>
                <w:bCs/>
                <w:iCs/>
                <w:sz w:val="16"/>
                <w:szCs w:val="16"/>
                <w:lang w:val="ru-RU"/>
              </w:rPr>
            </w:pPr>
            <w:r>
              <w:rPr>
                <w:rFonts w:cstheme="minorHAnsi"/>
                <w:bCs/>
                <w:iCs/>
                <w:sz w:val="16"/>
                <w:szCs w:val="16"/>
                <w:lang w:val="ru-RU"/>
              </w:rPr>
              <w:t>-</w:t>
            </w:r>
          </w:p>
        </w:tc>
        <w:tc>
          <w:tcPr>
            <w:tcW w:w="515" w:type="pct"/>
          </w:tcPr>
          <w:p w14:paraId="3225AC20" w14:textId="77777777" w:rsidR="006840C5" w:rsidRPr="00EB270B" w:rsidRDefault="006840C5" w:rsidP="00EB270B">
            <w:pPr>
              <w:autoSpaceDE w:val="0"/>
              <w:autoSpaceDN w:val="0"/>
              <w:adjustRightInd w:val="0"/>
              <w:ind w:firstLine="0"/>
              <w:jc w:val="center"/>
              <w:rPr>
                <w:rFonts w:cstheme="minorHAnsi"/>
                <w:sz w:val="16"/>
                <w:szCs w:val="16"/>
                <w:lang w:val="ru-RU" w:bidi="ar-SA"/>
              </w:rPr>
            </w:pPr>
            <w:r w:rsidRPr="00EB270B">
              <w:rPr>
                <w:bCs/>
                <w:sz w:val="16"/>
                <w:szCs w:val="16"/>
              </w:rPr>
              <w:t>0</w:t>
            </w:r>
          </w:p>
        </w:tc>
        <w:tc>
          <w:tcPr>
            <w:tcW w:w="512" w:type="pct"/>
          </w:tcPr>
          <w:p w14:paraId="6A4903DD" w14:textId="77777777" w:rsidR="006840C5" w:rsidRPr="006840C5" w:rsidRDefault="006840C5" w:rsidP="00EB270B">
            <w:pPr>
              <w:autoSpaceDE w:val="0"/>
              <w:autoSpaceDN w:val="0"/>
              <w:adjustRightInd w:val="0"/>
              <w:ind w:firstLine="0"/>
              <w:jc w:val="center"/>
              <w:rPr>
                <w:rFonts w:cstheme="minorHAnsi"/>
                <w:sz w:val="16"/>
                <w:szCs w:val="16"/>
                <w:lang w:val="ru-RU" w:bidi="ar-SA"/>
              </w:rPr>
            </w:pPr>
            <w:r w:rsidRPr="006840C5">
              <w:rPr>
                <w:sz w:val="16"/>
                <w:szCs w:val="16"/>
              </w:rPr>
              <w:t>0</w:t>
            </w:r>
          </w:p>
        </w:tc>
      </w:tr>
      <w:tr w:rsidR="006840C5" w:rsidRPr="00055F63" w14:paraId="4DE86460" w14:textId="77777777" w:rsidTr="00EB270B">
        <w:trPr>
          <w:trHeight w:val="204"/>
          <w:jc w:val="center"/>
        </w:trPr>
        <w:tc>
          <w:tcPr>
            <w:tcW w:w="1545" w:type="pct"/>
          </w:tcPr>
          <w:p w14:paraId="6B184B7E" w14:textId="77777777" w:rsidR="006840C5" w:rsidRPr="00884334" w:rsidRDefault="006840C5" w:rsidP="00211A00">
            <w:pPr>
              <w:ind w:firstLine="0"/>
              <w:jc w:val="left"/>
              <w:rPr>
                <w:rFonts w:cstheme="minorHAnsi"/>
                <w:sz w:val="18"/>
                <w:szCs w:val="18"/>
                <w:lang w:val="ru-RU"/>
              </w:rPr>
            </w:pPr>
            <w:r w:rsidRPr="00884334">
              <w:rPr>
                <w:rFonts w:cstheme="minorHAnsi"/>
                <w:sz w:val="18"/>
                <w:szCs w:val="18"/>
                <w:lang w:val="ru-RU"/>
              </w:rPr>
              <w:t>МП Энергосбережение и повышение энергетической эффективности в ЛГО</w:t>
            </w:r>
          </w:p>
        </w:tc>
        <w:tc>
          <w:tcPr>
            <w:tcW w:w="515" w:type="pct"/>
          </w:tcPr>
          <w:p w14:paraId="1E151AD6" w14:textId="77777777" w:rsidR="006840C5" w:rsidRPr="006840C5" w:rsidRDefault="006840C5" w:rsidP="00EB270B">
            <w:pPr>
              <w:ind w:firstLine="34"/>
              <w:jc w:val="center"/>
              <w:rPr>
                <w:rFonts w:cstheme="minorHAnsi"/>
                <w:bCs/>
                <w:iCs/>
                <w:sz w:val="16"/>
                <w:szCs w:val="16"/>
                <w:lang w:val="ru-RU"/>
              </w:rPr>
            </w:pPr>
            <w:r w:rsidRPr="006840C5">
              <w:rPr>
                <w:rFonts w:cstheme="minorHAnsi"/>
                <w:sz w:val="16"/>
                <w:szCs w:val="16"/>
              </w:rPr>
              <w:t>1 862,29</w:t>
            </w:r>
          </w:p>
        </w:tc>
        <w:tc>
          <w:tcPr>
            <w:tcW w:w="515" w:type="pct"/>
          </w:tcPr>
          <w:p w14:paraId="2AB3332C" w14:textId="77777777" w:rsidR="006840C5" w:rsidRPr="006840C5" w:rsidRDefault="006840C5" w:rsidP="00EB270B">
            <w:pPr>
              <w:ind w:firstLine="34"/>
              <w:jc w:val="center"/>
              <w:rPr>
                <w:rFonts w:cstheme="minorHAnsi"/>
                <w:bCs/>
                <w:iCs/>
                <w:sz w:val="16"/>
                <w:szCs w:val="16"/>
                <w:lang w:val="ru-RU"/>
              </w:rPr>
            </w:pPr>
            <w:r w:rsidRPr="006840C5">
              <w:rPr>
                <w:rFonts w:cstheme="minorHAnsi"/>
                <w:bCs/>
                <w:iCs/>
                <w:sz w:val="16"/>
                <w:szCs w:val="16"/>
                <w:lang w:val="ru-RU"/>
              </w:rPr>
              <w:t>4 311,60</w:t>
            </w:r>
          </w:p>
        </w:tc>
        <w:tc>
          <w:tcPr>
            <w:tcW w:w="515" w:type="pct"/>
          </w:tcPr>
          <w:p w14:paraId="37BEF800" w14:textId="77777777" w:rsidR="006840C5" w:rsidRPr="006840C5" w:rsidRDefault="006840C5" w:rsidP="00EB270B">
            <w:pPr>
              <w:ind w:firstLine="34"/>
              <w:jc w:val="center"/>
              <w:rPr>
                <w:rFonts w:cstheme="minorHAnsi"/>
                <w:bCs/>
                <w:iCs/>
                <w:sz w:val="16"/>
                <w:szCs w:val="16"/>
                <w:lang w:val="ru-RU"/>
              </w:rPr>
            </w:pPr>
            <w:r w:rsidRPr="006840C5">
              <w:rPr>
                <w:rFonts w:cstheme="minorHAnsi"/>
                <w:bCs/>
                <w:iCs/>
                <w:sz w:val="16"/>
                <w:szCs w:val="16"/>
                <w:lang w:val="ru-RU"/>
              </w:rPr>
              <w:t>4030,0</w:t>
            </w:r>
          </w:p>
        </w:tc>
        <w:tc>
          <w:tcPr>
            <w:tcW w:w="515" w:type="pct"/>
          </w:tcPr>
          <w:p w14:paraId="343CE9BF" w14:textId="77777777" w:rsidR="006840C5" w:rsidRPr="006840C5" w:rsidRDefault="006840C5" w:rsidP="00EB270B">
            <w:pPr>
              <w:ind w:firstLine="34"/>
              <w:jc w:val="center"/>
              <w:rPr>
                <w:rFonts w:cstheme="minorHAnsi"/>
                <w:bCs/>
                <w:iCs/>
                <w:sz w:val="16"/>
                <w:szCs w:val="16"/>
                <w:lang w:val="ru-RU"/>
              </w:rPr>
            </w:pPr>
            <w:r w:rsidRPr="006840C5">
              <w:rPr>
                <w:rFonts w:cstheme="minorHAnsi"/>
                <w:bCs/>
                <w:iCs/>
                <w:sz w:val="16"/>
                <w:szCs w:val="16"/>
                <w:lang w:val="ru-RU"/>
              </w:rPr>
              <w:t>4030,0</w:t>
            </w:r>
          </w:p>
        </w:tc>
        <w:tc>
          <w:tcPr>
            <w:tcW w:w="368" w:type="pct"/>
          </w:tcPr>
          <w:p w14:paraId="1FE024BF" w14:textId="77777777" w:rsidR="006840C5" w:rsidRPr="006840C5" w:rsidRDefault="006840C5" w:rsidP="00EB270B">
            <w:pPr>
              <w:ind w:firstLine="34"/>
              <w:jc w:val="center"/>
              <w:rPr>
                <w:rFonts w:cstheme="minorHAnsi"/>
                <w:bCs/>
                <w:iCs/>
                <w:sz w:val="16"/>
                <w:szCs w:val="16"/>
                <w:lang w:val="ru-RU"/>
              </w:rPr>
            </w:pPr>
            <w:r w:rsidRPr="006840C5">
              <w:rPr>
                <w:sz w:val="16"/>
                <w:szCs w:val="16"/>
              </w:rPr>
              <w:t>100</w:t>
            </w:r>
          </w:p>
        </w:tc>
        <w:tc>
          <w:tcPr>
            <w:tcW w:w="515" w:type="pct"/>
          </w:tcPr>
          <w:p w14:paraId="74EE7D7D" w14:textId="77777777" w:rsidR="006840C5" w:rsidRPr="00EB270B" w:rsidRDefault="006840C5" w:rsidP="00EB270B">
            <w:pPr>
              <w:autoSpaceDE w:val="0"/>
              <w:autoSpaceDN w:val="0"/>
              <w:adjustRightInd w:val="0"/>
              <w:ind w:firstLine="0"/>
              <w:jc w:val="center"/>
              <w:rPr>
                <w:rFonts w:cstheme="minorHAnsi"/>
                <w:sz w:val="16"/>
                <w:szCs w:val="16"/>
                <w:lang w:val="ru-RU" w:bidi="ar-SA"/>
              </w:rPr>
            </w:pPr>
            <w:r w:rsidRPr="00EB270B">
              <w:rPr>
                <w:bCs/>
                <w:sz w:val="16"/>
                <w:szCs w:val="16"/>
              </w:rPr>
              <w:t>0</w:t>
            </w:r>
          </w:p>
        </w:tc>
        <w:tc>
          <w:tcPr>
            <w:tcW w:w="512" w:type="pct"/>
          </w:tcPr>
          <w:p w14:paraId="7C5116E6" w14:textId="77777777" w:rsidR="006840C5" w:rsidRPr="006840C5" w:rsidRDefault="006840C5" w:rsidP="00EB270B">
            <w:pPr>
              <w:autoSpaceDE w:val="0"/>
              <w:autoSpaceDN w:val="0"/>
              <w:adjustRightInd w:val="0"/>
              <w:ind w:firstLine="0"/>
              <w:jc w:val="center"/>
              <w:rPr>
                <w:rFonts w:cstheme="minorHAnsi"/>
                <w:sz w:val="16"/>
                <w:szCs w:val="16"/>
                <w:lang w:val="ru-RU" w:bidi="ar-SA"/>
              </w:rPr>
            </w:pPr>
            <w:r w:rsidRPr="006840C5">
              <w:rPr>
                <w:sz w:val="16"/>
                <w:szCs w:val="16"/>
              </w:rPr>
              <w:t>-281,6</w:t>
            </w:r>
          </w:p>
        </w:tc>
      </w:tr>
      <w:tr w:rsidR="006840C5" w:rsidRPr="00055F63" w14:paraId="6A8C9BE7" w14:textId="77777777" w:rsidTr="00EB270B">
        <w:trPr>
          <w:trHeight w:val="204"/>
          <w:jc w:val="center"/>
        </w:trPr>
        <w:tc>
          <w:tcPr>
            <w:tcW w:w="1545" w:type="pct"/>
          </w:tcPr>
          <w:p w14:paraId="675F833A" w14:textId="77777777" w:rsidR="006840C5" w:rsidRPr="00884334" w:rsidRDefault="006840C5" w:rsidP="00211A00">
            <w:pPr>
              <w:ind w:firstLine="0"/>
              <w:jc w:val="left"/>
              <w:rPr>
                <w:rFonts w:cstheme="minorHAnsi"/>
                <w:sz w:val="18"/>
                <w:szCs w:val="18"/>
                <w:lang w:val="ru-RU"/>
              </w:rPr>
            </w:pPr>
            <w:r w:rsidRPr="00884334">
              <w:rPr>
                <w:rFonts w:cstheme="minorHAnsi"/>
                <w:sz w:val="18"/>
                <w:szCs w:val="18"/>
                <w:lang w:val="ru-RU"/>
              </w:rPr>
              <w:t>МП Обеспечение доступными и качественными услугами жилищно-коммунального комплекса населения ЛГО</w:t>
            </w:r>
          </w:p>
        </w:tc>
        <w:tc>
          <w:tcPr>
            <w:tcW w:w="515" w:type="pct"/>
          </w:tcPr>
          <w:p w14:paraId="563A256E" w14:textId="77777777" w:rsidR="006840C5" w:rsidRPr="006840C5" w:rsidRDefault="006840C5" w:rsidP="00EB270B">
            <w:pPr>
              <w:ind w:firstLine="34"/>
              <w:jc w:val="center"/>
              <w:rPr>
                <w:rFonts w:cstheme="minorHAnsi"/>
                <w:bCs/>
                <w:iCs/>
                <w:sz w:val="16"/>
                <w:szCs w:val="16"/>
                <w:lang w:val="ru-RU"/>
              </w:rPr>
            </w:pPr>
            <w:r w:rsidRPr="006840C5">
              <w:rPr>
                <w:rFonts w:cstheme="minorHAnsi"/>
                <w:sz w:val="16"/>
                <w:szCs w:val="16"/>
              </w:rPr>
              <w:t>6 934,55</w:t>
            </w:r>
          </w:p>
        </w:tc>
        <w:tc>
          <w:tcPr>
            <w:tcW w:w="515" w:type="pct"/>
          </w:tcPr>
          <w:p w14:paraId="0FBAD33E" w14:textId="77777777" w:rsidR="006840C5" w:rsidRPr="006840C5" w:rsidRDefault="006840C5" w:rsidP="00EB270B">
            <w:pPr>
              <w:ind w:firstLine="34"/>
              <w:jc w:val="center"/>
              <w:rPr>
                <w:rFonts w:cstheme="minorHAnsi"/>
                <w:bCs/>
                <w:iCs/>
                <w:sz w:val="16"/>
                <w:szCs w:val="16"/>
                <w:lang w:val="ru-RU"/>
              </w:rPr>
            </w:pPr>
            <w:r w:rsidRPr="006840C5">
              <w:rPr>
                <w:rFonts w:cstheme="minorHAnsi"/>
                <w:bCs/>
                <w:iCs/>
                <w:sz w:val="16"/>
                <w:szCs w:val="16"/>
                <w:lang w:val="ru-RU"/>
              </w:rPr>
              <w:t>27 430,46</w:t>
            </w:r>
          </w:p>
        </w:tc>
        <w:tc>
          <w:tcPr>
            <w:tcW w:w="515" w:type="pct"/>
          </w:tcPr>
          <w:p w14:paraId="0D46A2AE" w14:textId="77777777" w:rsidR="006840C5" w:rsidRPr="006840C5" w:rsidRDefault="006840C5" w:rsidP="00EB270B">
            <w:pPr>
              <w:ind w:firstLine="34"/>
              <w:jc w:val="center"/>
              <w:rPr>
                <w:rFonts w:cstheme="minorHAnsi"/>
                <w:bCs/>
                <w:iCs/>
                <w:sz w:val="16"/>
                <w:szCs w:val="16"/>
                <w:lang w:val="ru-RU"/>
              </w:rPr>
            </w:pPr>
            <w:r w:rsidRPr="006840C5">
              <w:rPr>
                <w:rFonts w:cstheme="minorHAnsi"/>
                <w:bCs/>
                <w:iCs/>
                <w:sz w:val="16"/>
                <w:szCs w:val="16"/>
                <w:lang w:val="ru-RU"/>
              </w:rPr>
              <w:t>200913,32</w:t>
            </w:r>
          </w:p>
        </w:tc>
        <w:tc>
          <w:tcPr>
            <w:tcW w:w="515" w:type="pct"/>
          </w:tcPr>
          <w:p w14:paraId="69DBA6AE" w14:textId="77777777" w:rsidR="006840C5" w:rsidRPr="006840C5" w:rsidRDefault="006840C5" w:rsidP="00EB270B">
            <w:pPr>
              <w:ind w:firstLine="34"/>
              <w:jc w:val="center"/>
              <w:rPr>
                <w:rFonts w:cstheme="minorHAnsi"/>
                <w:bCs/>
                <w:iCs/>
                <w:sz w:val="16"/>
                <w:szCs w:val="16"/>
                <w:lang w:val="ru-RU"/>
              </w:rPr>
            </w:pPr>
            <w:r w:rsidRPr="006840C5">
              <w:rPr>
                <w:rFonts w:cstheme="minorHAnsi"/>
                <w:bCs/>
                <w:iCs/>
                <w:sz w:val="16"/>
                <w:szCs w:val="16"/>
                <w:lang w:val="ru-RU"/>
              </w:rPr>
              <w:t>200913,32</w:t>
            </w:r>
          </w:p>
        </w:tc>
        <w:tc>
          <w:tcPr>
            <w:tcW w:w="368" w:type="pct"/>
          </w:tcPr>
          <w:p w14:paraId="2A964744" w14:textId="77777777" w:rsidR="006840C5" w:rsidRPr="006840C5" w:rsidRDefault="006840C5" w:rsidP="00EB270B">
            <w:pPr>
              <w:ind w:firstLine="34"/>
              <w:jc w:val="center"/>
              <w:rPr>
                <w:rFonts w:cstheme="minorHAnsi"/>
                <w:bCs/>
                <w:iCs/>
                <w:sz w:val="16"/>
                <w:szCs w:val="16"/>
                <w:lang w:val="ru-RU"/>
              </w:rPr>
            </w:pPr>
            <w:r w:rsidRPr="006840C5">
              <w:rPr>
                <w:sz w:val="16"/>
                <w:szCs w:val="16"/>
              </w:rPr>
              <w:t>100</w:t>
            </w:r>
          </w:p>
        </w:tc>
        <w:tc>
          <w:tcPr>
            <w:tcW w:w="515" w:type="pct"/>
          </w:tcPr>
          <w:p w14:paraId="6238BE50" w14:textId="77777777" w:rsidR="006840C5" w:rsidRPr="00EB270B" w:rsidRDefault="006840C5" w:rsidP="00EB270B">
            <w:pPr>
              <w:autoSpaceDE w:val="0"/>
              <w:autoSpaceDN w:val="0"/>
              <w:adjustRightInd w:val="0"/>
              <w:ind w:firstLine="0"/>
              <w:jc w:val="center"/>
              <w:rPr>
                <w:rFonts w:cstheme="minorHAnsi"/>
                <w:sz w:val="16"/>
                <w:szCs w:val="16"/>
                <w:lang w:val="ru-RU" w:bidi="ar-SA"/>
              </w:rPr>
            </w:pPr>
            <w:r w:rsidRPr="00EB270B">
              <w:rPr>
                <w:bCs/>
                <w:sz w:val="16"/>
                <w:szCs w:val="16"/>
              </w:rPr>
              <w:t>0</w:t>
            </w:r>
          </w:p>
        </w:tc>
        <w:tc>
          <w:tcPr>
            <w:tcW w:w="512" w:type="pct"/>
          </w:tcPr>
          <w:p w14:paraId="35E9EF43" w14:textId="77777777" w:rsidR="006840C5" w:rsidRPr="006840C5" w:rsidRDefault="006840C5" w:rsidP="00EB270B">
            <w:pPr>
              <w:autoSpaceDE w:val="0"/>
              <w:autoSpaceDN w:val="0"/>
              <w:adjustRightInd w:val="0"/>
              <w:ind w:firstLine="0"/>
              <w:jc w:val="center"/>
              <w:rPr>
                <w:rFonts w:cstheme="minorHAnsi"/>
                <w:sz w:val="16"/>
                <w:szCs w:val="16"/>
                <w:lang w:val="ru-RU" w:bidi="ar-SA"/>
              </w:rPr>
            </w:pPr>
            <w:r w:rsidRPr="006840C5">
              <w:rPr>
                <w:sz w:val="16"/>
                <w:szCs w:val="16"/>
              </w:rPr>
              <w:t>173482,86</w:t>
            </w:r>
          </w:p>
        </w:tc>
      </w:tr>
      <w:tr w:rsidR="006840C5" w:rsidRPr="00055F63" w14:paraId="448A5916" w14:textId="77777777" w:rsidTr="00EB270B">
        <w:trPr>
          <w:trHeight w:val="204"/>
          <w:jc w:val="center"/>
        </w:trPr>
        <w:tc>
          <w:tcPr>
            <w:tcW w:w="1545" w:type="pct"/>
          </w:tcPr>
          <w:p w14:paraId="2F45E075" w14:textId="77777777" w:rsidR="006840C5" w:rsidRPr="00884334" w:rsidRDefault="006840C5" w:rsidP="00211A00">
            <w:pPr>
              <w:autoSpaceDE w:val="0"/>
              <w:autoSpaceDN w:val="0"/>
              <w:adjustRightInd w:val="0"/>
              <w:ind w:firstLine="0"/>
              <w:jc w:val="left"/>
              <w:rPr>
                <w:rFonts w:cstheme="minorHAnsi"/>
                <w:sz w:val="18"/>
                <w:szCs w:val="18"/>
                <w:lang w:val="ru-RU" w:bidi="ar-SA"/>
              </w:rPr>
            </w:pPr>
            <w:r w:rsidRPr="00884334">
              <w:rPr>
                <w:rFonts w:cstheme="minorHAnsi"/>
                <w:sz w:val="18"/>
                <w:szCs w:val="18"/>
                <w:lang w:val="ru-RU" w:bidi="ar-SA"/>
              </w:rPr>
              <w:t>МП Обеспечение доступным жильем отдельных категорий граждан и развитие жилищного строительства на территории ЛГО</w:t>
            </w:r>
          </w:p>
        </w:tc>
        <w:tc>
          <w:tcPr>
            <w:tcW w:w="515" w:type="pct"/>
          </w:tcPr>
          <w:p w14:paraId="26C0C5CB" w14:textId="77777777" w:rsidR="006840C5" w:rsidRPr="006840C5" w:rsidRDefault="006840C5" w:rsidP="00EB270B">
            <w:pPr>
              <w:ind w:firstLine="34"/>
              <w:jc w:val="center"/>
              <w:rPr>
                <w:rFonts w:cstheme="minorHAnsi"/>
                <w:bCs/>
                <w:iCs/>
                <w:sz w:val="16"/>
                <w:szCs w:val="16"/>
                <w:lang w:val="ru-RU"/>
              </w:rPr>
            </w:pPr>
            <w:r w:rsidRPr="006840C5">
              <w:rPr>
                <w:rFonts w:cstheme="minorHAnsi"/>
                <w:sz w:val="16"/>
                <w:szCs w:val="16"/>
              </w:rPr>
              <w:t>14 660,24</w:t>
            </w:r>
          </w:p>
        </w:tc>
        <w:tc>
          <w:tcPr>
            <w:tcW w:w="515" w:type="pct"/>
          </w:tcPr>
          <w:p w14:paraId="4C70B5B1" w14:textId="77777777" w:rsidR="006840C5" w:rsidRPr="006840C5" w:rsidRDefault="006840C5" w:rsidP="00EB270B">
            <w:pPr>
              <w:ind w:firstLine="34"/>
              <w:jc w:val="center"/>
              <w:rPr>
                <w:rFonts w:cstheme="minorHAnsi"/>
                <w:bCs/>
                <w:iCs/>
                <w:sz w:val="16"/>
                <w:szCs w:val="16"/>
                <w:lang w:val="ru-RU"/>
              </w:rPr>
            </w:pPr>
            <w:r w:rsidRPr="006840C5">
              <w:rPr>
                <w:rFonts w:cstheme="minorHAnsi"/>
                <w:bCs/>
                <w:iCs/>
                <w:sz w:val="16"/>
                <w:szCs w:val="16"/>
                <w:lang w:val="ru-RU"/>
              </w:rPr>
              <w:t>14 660,24</w:t>
            </w:r>
          </w:p>
        </w:tc>
        <w:tc>
          <w:tcPr>
            <w:tcW w:w="515" w:type="pct"/>
          </w:tcPr>
          <w:p w14:paraId="1AF722F1" w14:textId="77777777" w:rsidR="006840C5" w:rsidRPr="006840C5" w:rsidRDefault="006840C5" w:rsidP="00EB270B">
            <w:pPr>
              <w:ind w:firstLine="34"/>
              <w:jc w:val="center"/>
              <w:rPr>
                <w:rFonts w:cstheme="minorHAnsi"/>
                <w:bCs/>
                <w:iCs/>
                <w:sz w:val="16"/>
                <w:szCs w:val="16"/>
                <w:lang w:val="ru-RU"/>
              </w:rPr>
            </w:pPr>
            <w:r w:rsidRPr="006840C5">
              <w:rPr>
                <w:rFonts w:cstheme="minorHAnsi"/>
                <w:bCs/>
                <w:iCs/>
                <w:sz w:val="16"/>
                <w:szCs w:val="16"/>
                <w:lang w:val="ru-RU"/>
              </w:rPr>
              <w:t>14624,79</w:t>
            </w:r>
          </w:p>
        </w:tc>
        <w:tc>
          <w:tcPr>
            <w:tcW w:w="515" w:type="pct"/>
          </w:tcPr>
          <w:p w14:paraId="160430A6" w14:textId="77777777" w:rsidR="006840C5" w:rsidRPr="006840C5" w:rsidRDefault="006840C5" w:rsidP="00EB270B">
            <w:pPr>
              <w:ind w:firstLine="34"/>
              <w:jc w:val="center"/>
              <w:rPr>
                <w:rFonts w:cstheme="minorHAnsi"/>
                <w:bCs/>
                <w:iCs/>
                <w:sz w:val="16"/>
                <w:szCs w:val="16"/>
                <w:lang w:val="ru-RU"/>
              </w:rPr>
            </w:pPr>
            <w:r w:rsidRPr="006840C5">
              <w:rPr>
                <w:rFonts w:cstheme="minorHAnsi"/>
                <w:bCs/>
                <w:iCs/>
                <w:sz w:val="16"/>
                <w:szCs w:val="16"/>
                <w:lang w:val="ru-RU"/>
              </w:rPr>
              <w:t>14624,50</w:t>
            </w:r>
          </w:p>
        </w:tc>
        <w:tc>
          <w:tcPr>
            <w:tcW w:w="368" w:type="pct"/>
          </w:tcPr>
          <w:p w14:paraId="39CB1384" w14:textId="77777777" w:rsidR="006840C5" w:rsidRPr="006840C5" w:rsidRDefault="006840C5" w:rsidP="00EB270B">
            <w:pPr>
              <w:ind w:firstLine="34"/>
              <w:jc w:val="center"/>
              <w:rPr>
                <w:rFonts w:cstheme="minorHAnsi"/>
                <w:bCs/>
                <w:iCs/>
                <w:sz w:val="16"/>
                <w:szCs w:val="16"/>
                <w:lang w:val="ru-RU"/>
              </w:rPr>
            </w:pPr>
            <w:r w:rsidRPr="006840C5">
              <w:rPr>
                <w:sz w:val="16"/>
                <w:szCs w:val="16"/>
              </w:rPr>
              <w:t>99,99</w:t>
            </w:r>
          </w:p>
        </w:tc>
        <w:tc>
          <w:tcPr>
            <w:tcW w:w="515" w:type="pct"/>
          </w:tcPr>
          <w:p w14:paraId="3EB8862C" w14:textId="77777777" w:rsidR="006840C5" w:rsidRPr="00EB270B" w:rsidRDefault="006840C5" w:rsidP="00EB270B">
            <w:pPr>
              <w:autoSpaceDE w:val="0"/>
              <w:autoSpaceDN w:val="0"/>
              <w:adjustRightInd w:val="0"/>
              <w:ind w:firstLine="0"/>
              <w:jc w:val="center"/>
              <w:rPr>
                <w:rFonts w:cstheme="minorHAnsi"/>
                <w:sz w:val="16"/>
                <w:szCs w:val="16"/>
                <w:lang w:val="ru-RU" w:bidi="ar-SA"/>
              </w:rPr>
            </w:pPr>
            <w:r w:rsidRPr="00EB270B">
              <w:rPr>
                <w:bCs/>
                <w:sz w:val="16"/>
                <w:szCs w:val="16"/>
              </w:rPr>
              <w:t>0,29</w:t>
            </w:r>
          </w:p>
        </w:tc>
        <w:tc>
          <w:tcPr>
            <w:tcW w:w="512" w:type="pct"/>
          </w:tcPr>
          <w:p w14:paraId="480009F2" w14:textId="77777777" w:rsidR="006840C5" w:rsidRPr="006840C5" w:rsidRDefault="00EB270B" w:rsidP="00EB270B">
            <w:pPr>
              <w:autoSpaceDE w:val="0"/>
              <w:autoSpaceDN w:val="0"/>
              <w:adjustRightInd w:val="0"/>
              <w:ind w:firstLine="0"/>
              <w:jc w:val="center"/>
              <w:rPr>
                <w:rFonts w:cstheme="minorHAnsi"/>
                <w:sz w:val="16"/>
                <w:szCs w:val="16"/>
                <w:lang w:val="ru-RU" w:bidi="ar-SA"/>
              </w:rPr>
            </w:pPr>
            <w:r>
              <w:rPr>
                <w:rFonts w:cstheme="minorHAnsi"/>
                <w:sz w:val="16"/>
                <w:szCs w:val="16"/>
                <w:lang w:val="ru-RU" w:bidi="ar-SA"/>
              </w:rPr>
              <w:t>-</w:t>
            </w:r>
          </w:p>
        </w:tc>
      </w:tr>
      <w:tr w:rsidR="006840C5" w:rsidRPr="00055F63" w14:paraId="069C1B97" w14:textId="77777777" w:rsidTr="00EB270B">
        <w:trPr>
          <w:trHeight w:val="204"/>
          <w:jc w:val="center"/>
        </w:trPr>
        <w:tc>
          <w:tcPr>
            <w:tcW w:w="1545" w:type="pct"/>
          </w:tcPr>
          <w:p w14:paraId="0A888879" w14:textId="77777777" w:rsidR="006840C5" w:rsidRPr="00055F63" w:rsidRDefault="006840C5" w:rsidP="00211A00">
            <w:pPr>
              <w:autoSpaceDE w:val="0"/>
              <w:autoSpaceDN w:val="0"/>
              <w:adjustRightInd w:val="0"/>
              <w:ind w:firstLine="0"/>
              <w:jc w:val="left"/>
              <w:rPr>
                <w:rFonts w:cstheme="minorHAnsi"/>
                <w:color w:val="FF0000"/>
                <w:sz w:val="18"/>
                <w:szCs w:val="18"/>
                <w:lang w:val="ru-RU" w:bidi="ar-SA"/>
              </w:rPr>
            </w:pPr>
            <w:r w:rsidRPr="00884334">
              <w:rPr>
                <w:rFonts w:cstheme="minorHAnsi"/>
                <w:sz w:val="18"/>
                <w:szCs w:val="18"/>
                <w:lang w:val="ru-RU" w:bidi="ar-SA"/>
              </w:rPr>
              <w:t>Непрограммные расходы</w:t>
            </w:r>
          </w:p>
        </w:tc>
        <w:tc>
          <w:tcPr>
            <w:tcW w:w="515" w:type="pct"/>
          </w:tcPr>
          <w:p w14:paraId="32E83784" w14:textId="77777777" w:rsidR="006840C5" w:rsidRPr="006840C5" w:rsidRDefault="006840C5" w:rsidP="00EB270B">
            <w:pPr>
              <w:ind w:firstLine="34"/>
              <w:jc w:val="center"/>
              <w:rPr>
                <w:rFonts w:cstheme="minorHAnsi"/>
                <w:bCs/>
                <w:iCs/>
                <w:sz w:val="16"/>
                <w:szCs w:val="16"/>
                <w:lang w:val="ru-RU"/>
              </w:rPr>
            </w:pPr>
            <w:r w:rsidRPr="006840C5">
              <w:rPr>
                <w:rFonts w:cstheme="minorHAnsi"/>
                <w:sz w:val="16"/>
                <w:szCs w:val="16"/>
              </w:rPr>
              <w:t>4 712,08</w:t>
            </w:r>
          </w:p>
        </w:tc>
        <w:tc>
          <w:tcPr>
            <w:tcW w:w="515" w:type="pct"/>
          </w:tcPr>
          <w:p w14:paraId="11A68737" w14:textId="77777777" w:rsidR="006840C5" w:rsidRPr="006840C5" w:rsidRDefault="006840C5" w:rsidP="00EB270B">
            <w:pPr>
              <w:ind w:firstLine="34"/>
              <w:jc w:val="center"/>
              <w:rPr>
                <w:rFonts w:cstheme="minorHAnsi"/>
                <w:bCs/>
                <w:iCs/>
                <w:sz w:val="16"/>
                <w:szCs w:val="16"/>
                <w:lang w:val="ru-RU"/>
              </w:rPr>
            </w:pPr>
            <w:r w:rsidRPr="006840C5">
              <w:rPr>
                <w:rFonts w:cstheme="minorHAnsi"/>
                <w:bCs/>
                <w:iCs/>
                <w:sz w:val="16"/>
                <w:szCs w:val="16"/>
                <w:lang w:val="ru-RU"/>
              </w:rPr>
              <w:t>4 167,03</w:t>
            </w:r>
          </w:p>
        </w:tc>
        <w:tc>
          <w:tcPr>
            <w:tcW w:w="515" w:type="pct"/>
          </w:tcPr>
          <w:p w14:paraId="3C9E0EAA" w14:textId="77777777" w:rsidR="006840C5" w:rsidRPr="006840C5" w:rsidRDefault="00EB270B" w:rsidP="00EB270B">
            <w:pPr>
              <w:ind w:firstLine="34"/>
              <w:jc w:val="center"/>
              <w:rPr>
                <w:rFonts w:cstheme="minorHAnsi"/>
                <w:bCs/>
                <w:iCs/>
                <w:sz w:val="16"/>
                <w:szCs w:val="16"/>
                <w:lang w:val="ru-RU"/>
              </w:rPr>
            </w:pPr>
            <w:r>
              <w:rPr>
                <w:rFonts w:cstheme="minorHAnsi"/>
                <w:bCs/>
                <w:iCs/>
                <w:sz w:val="16"/>
                <w:szCs w:val="16"/>
                <w:lang w:val="ru-RU"/>
              </w:rPr>
              <w:t>-</w:t>
            </w:r>
          </w:p>
        </w:tc>
        <w:tc>
          <w:tcPr>
            <w:tcW w:w="515" w:type="pct"/>
          </w:tcPr>
          <w:p w14:paraId="16A566C1" w14:textId="77777777" w:rsidR="006840C5" w:rsidRPr="006840C5" w:rsidRDefault="00EB270B" w:rsidP="00EB270B">
            <w:pPr>
              <w:ind w:firstLine="34"/>
              <w:jc w:val="center"/>
              <w:rPr>
                <w:rFonts w:cstheme="minorHAnsi"/>
                <w:bCs/>
                <w:iCs/>
                <w:sz w:val="16"/>
                <w:szCs w:val="16"/>
                <w:lang w:val="ru-RU"/>
              </w:rPr>
            </w:pPr>
            <w:r>
              <w:rPr>
                <w:rFonts w:cstheme="minorHAnsi"/>
                <w:bCs/>
                <w:iCs/>
                <w:sz w:val="16"/>
                <w:szCs w:val="16"/>
                <w:lang w:val="ru-RU"/>
              </w:rPr>
              <w:t>-</w:t>
            </w:r>
          </w:p>
        </w:tc>
        <w:tc>
          <w:tcPr>
            <w:tcW w:w="368" w:type="pct"/>
          </w:tcPr>
          <w:p w14:paraId="6263A92B" w14:textId="77777777" w:rsidR="006840C5" w:rsidRPr="006840C5" w:rsidRDefault="00EB270B" w:rsidP="00EB270B">
            <w:pPr>
              <w:ind w:firstLine="34"/>
              <w:jc w:val="center"/>
              <w:rPr>
                <w:rFonts w:cstheme="minorHAnsi"/>
                <w:bCs/>
                <w:iCs/>
                <w:sz w:val="16"/>
                <w:szCs w:val="16"/>
                <w:lang w:val="ru-RU"/>
              </w:rPr>
            </w:pPr>
            <w:r>
              <w:rPr>
                <w:rFonts w:cstheme="minorHAnsi"/>
                <w:bCs/>
                <w:iCs/>
                <w:sz w:val="16"/>
                <w:szCs w:val="16"/>
                <w:lang w:val="ru-RU"/>
              </w:rPr>
              <w:t>-</w:t>
            </w:r>
          </w:p>
        </w:tc>
        <w:tc>
          <w:tcPr>
            <w:tcW w:w="515" w:type="pct"/>
          </w:tcPr>
          <w:p w14:paraId="245DB329" w14:textId="77777777" w:rsidR="006840C5" w:rsidRPr="00EB270B" w:rsidRDefault="006840C5" w:rsidP="00EB270B">
            <w:pPr>
              <w:autoSpaceDE w:val="0"/>
              <w:autoSpaceDN w:val="0"/>
              <w:adjustRightInd w:val="0"/>
              <w:ind w:firstLine="0"/>
              <w:jc w:val="center"/>
              <w:rPr>
                <w:rFonts w:cstheme="minorHAnsi"/>
                <w:sz w:val="16"/>
                <w:szCs w:val="16"/>
                <w:lang w:val="ru-RU" w:bidi="ar-SA"/>
              </w:rPr>
            </w:pPr>
            <w:r w:rsidRPr="00EB270B">
              <w:rPr>
                <w:bCs/>
                <w:sz w:val="16"/>
                <w:szCs w:val="16"/>
              </w:rPr>
              <w:t>0</w:t>
            </w:r>
          </w:p>
        </w:tc>
        <w:tc>
          <w:tcPr>
            <w:tcW w:w="512" w:type="pct"/>
          </w:tcPr>
          <w:p w14:paraId="39AEEBE2" w14:textId="77777777" w:rsidR="006840C5" w:rsidRPr="006840C5" w:rsidRDefault="006840C5" w:rsidP="00EB270B">
            <w:pPr>
              <w:autoSpaceDE w:val="0"/>
              <w:autoSpaceDN w:val="0"/>
              <w:adjustRightInd w:val="0"/>
              <w:ind w:firstLine="0"/>
              <w:jc w:val="center"/>
              <w:rPr>
                <w:rFonts w:cstheme="minorHAnsi"/>
                <w:sz w:val="16"/>
                <w:szCs w:val="16"/>
                <w:lang w:val="ru-RU" w:bidi="ar-SA"/>
              </w:rPr>
            </w:pPr>
            <w:r w:rsidRPr="006840C5">
              <w:rPr>
                <w:sz w:val="16"/>
                <w:szCs w:val="16"/>
              </w:rPr>
              <w:t>-4167,03</w:t>
            </w:r>
          </w:p>
        </w:tc>
      </w:tr>
      <w:tr w:rsidR="006840C5" w:rsidRPr="00211A00" w14:paraId="0D918FB9" w14:textId="77777777" w:rsidTr="00EB270B">
        <w:trPr>
          <w:trHeight w:val="303"/>
          <w:jc w:val="center"/>
        </w:trPr>
        <w:tc>
          <w:tcPr>
            <w:tcW w:w="1545" w:type="pct"/>
          </w:tcPr>
          <w:p w14:paraId="2DDB2535" w14:textId="77777777" w:rsidR="006840C5" w:rsidRPr="00211A00" w:rsidRDefault="006840C5" w:rsidP="00211A00">
            <w:pPr>
              <w:autoSpaceDE w:val="0"/>
              <w:autoSpaceDN w:val="0"/>
              <w:adjustRightInd w:val="0"/>
              <w:ind w:firstLine="0"/>
              <w:jc w:val="left"/>
              <w:rPr>
                <w:rFonts w:cstheme="minorHAnsi"/>
                <w:b/>
                <w:sz w:val="18"/>
                <w:szCs w:val="18"/>
                <w:lang w:val="ru-RU" w:bidi="ar-SA"/>
              </w:rPr>
            </w:pPr>
            <w:r w:rsidRPr="00211A00">
              <w:rPr>
                <w:rFonts w:cstheme="minorHAnsi"/>
                <w:b/>
                <w:sz w:val="18"/>
                <w:szCs w:val="18"/>
                <w:lang w:val="ru-RU" w:bidi="ar-SA"/>
              </w:rPr>
              <w:t>0503Благоустройство</w:t>
            </w:r>
          </w:p>
        </w:tc>
        <w:tc>
          <w:tcPr>
            <w:tcW w:w="515" w:type="pct"/>
          </w:tcPr>
          <w:p w14:paraId="4B2F2251" w14:textId="77777777" w:rsidR="006840C5" w:rsidRPr="006840C5" w:rsidRDefault="006840C5" w:rsidP="00EB270B">
            <w:pPr>
              <w:ind w:firstLine="34"/>
              <w:jc w:val="center"/>
              <w:rPr>
                <w:rFonts w:cstheme="minorHAnsi"/>
                <w:b/>
                <w:iCs/>
                <w:sz w:val="16"/>
                <w:szCs w:val="16"/>
                <w:lang w:val="ru-RU"/>
              </w:rPr>
            </w:pPr>
            <w:r w:rsidRPr="006840C5">
              <w:rPr>
                <w:rFonts w:cstheme="minorHAnsi"/>
                <w:b/>
                <w:sz w:val="16"/>
                <w:szCs w:val="16"/>
              </w:rPr>
              <w:t>51 706,07</w:t>
            </w:r>
          </w:p>
        </w:tc>
        <w:tc>
          <w:tcPr>
            <w:tcW w:w="515" w:type="pct"/>
          </w:tcPr>
          <w:p w14:paraId="6A4462E0" w14:textId="77777777" w:rsidR="006840C5" w:rsidRPr="006840C5" w:rsidRDefault="006840C5" w:rsidP="00EB270B">
            <w:pPr>
              <w:ind w:firstLine="34"/>
              <w:jc w:val="center"/>
              <w:rPr>
                <w:rFonts w:cstheme="minorHAnsi"/>
                <w:b/>
                <w:iCs/>
                <w:sz w:val="16"/>
                <w:szCs w:val="16"/>
                <w:lang w:val="ru-RU"/>
              </w:rPr>
            </w:pPr>
            <w:r w:rsidRPr="006840C5">
              <w:rPr>
                <w:rFonts w:cstheme="minorHAnsi"/>
                <w:b/>
                <w:iCs/>
                <w:sz w:val="16"/>
                <w:szCs w:val="16"/>
                <w:lang w:val="ru-RU"/>
              </w:rPr>
              <w:t>64 521,47</w:t>
            </w:r>
          </w:p>
        </w:tc>
        <w:tc>
          <w:tcPr>
            <w:tcW w:w="515" w:type="pct"/>
          </w:tcPr>
          <w:p w14:paraId="5C922954" w14:textId="77777777" w:rsidR="006840C5" w:rsidRPr="006840C5" w:rsidRDefault="006840C5" w:rsidP="00EB270B">
            <w:pPr>
              <w:ind w:firstLine="34"/>
              <w:jc w:val="center"/>
              <w:rPr>
                <w:rFonts w:cstheme="minorHAnsi"/>
                <w:b/>
                <w:iCs/>
                <w:sz w:val="16"/>
                <w:szCs w:val="16"/>
                <w:lang w:val="ru-RU"/>
              </w:rPr>
            </w:pPr>
            <w:r w:rsidRPr="006840C5">
              <w:rPr>
                <w:rFonts w:cstheme="minorHAnsi"/>
                <w:b/>
                <w:iCs/>
                <w:sz w:val="16"/>
                <w:szCs w:val="16"/>
                <w:lang w:val="ru-RU"/>
              </w:rPr>
              <w:t>90777,71</w:t>
            </w:r>
          </w:p>
        </w:tc>
        <w:tc>
          <w:tcPr>
            <w:tcW w:w="515" w:type="pct"/>
          </w:tcPr>
          <w:p w14:paraId="6E486251" w14:textId="77777777" w:rsidR="006840C5" w:rsidRPr="006840C5" w:rsidRDefault="006840C5" w:rsidP="00EB270B">
            <w:pPr>
              <w:ind w:firstLine="34"/>
              <w:jc w:val="center"/>
              <w:rPr>
                <w:rFonts w:cstheme="minorHAnsi"/>
                <w:b/>
                <w:iCs/>
                <w:sz w:val="16"/>
                <w:szCs w:val="16"/>
                <w:lang w:val="ru-RU"/>
              </w:rPr>
            </w:pPr>
            <w:r w:rsidRPr="006840C5">
              <w:rPr>
                <w:rFonts w:cstheme="minorHAnsi"/>
                <w:b/>
                <w:iCs/>
                <w:sz w:val="16"/>
                <w:szCs w:val="16"/>
                <w:lang w:val="ru-RU"/>
              </w:rPr>
              <w:t>89349,95</w:t>
            </w:r>
          </w:p>
        </w:tc>
        <w:tc>
          <w:tcPr>
            <w:tcW w:w="368" w:type="pct"/>
          </w:tcPr>
          <w:p w14:paraId="69F09F5B" w14:textId="77777777" w:rsidR="006840C5" w:rsidRPr="006840C5" w:rsidRDefault="006840C5" w:rsidP="00EB270B">
            <w:pPr>
              <w:ind w:firstLine="34"/>
              <w:jc w:val="center"/>
              <w:rPr>
                <w:rFonts w:cstheme="minorHAnsi"/>
                <w:b/>
                <w:iCs/>
                <w:sz w:val="16"/>
                <w:szCs w:val="16"/>
                <w:lang w:val="ru-RU"/>
              </w:rPr>
            </w:pPr>
            <w:r w:rsidRPr="006840C5">
              <w:rPr>
                <w:b/>
                <w:bCs/>
                <w:sz w:val="16"/>
                <w:szCs w:val="16"/>
              </w:rPr>
              <w:t>98,43</w:t>
            </w:r>
          </w:p>
        </w:tc>
        <w:tc>
          <w:tcPr>
            <w:tcW w:w="515" w:type="pct"/>
          </w:tcPr>
          <w:p w14:paraId="4F1E4F7B" w14:textId="77777777" w:rsidR="006840C5" w:rsidRPr="006840C5" w:rsidRDefault="006840C5" w:rsidP="00EB270B">
            <w:pPr>
              <w:autoSpaceDE w:val="0"/>
              <w:autoSpaceDN w:val="0"/>
              <w:adjustRightInd w:val="0"/>
              <w:ind w:firstLine="0"/>
              <w:jc w:val="center"/>
              <w:rPr>
                <w:rFonts w:cstheme="minorHAnsi"/>
                <w:b/>
                <w:sz w:val="16"/>
                <w:szCs w:val="16"/>
                <w:lang w:val="ru-RU" w:bidi="ar-SA"/>
              </w:rPr>
            </w:pPr>
            <w:r w:rsidRPr="006840C5">
              <w:rPr>
                <w:b/>
                <w:bCs/>
                <w:sz w:val="16"/>
                <w:szCs w:val="16"/>
              </w:rPr>
              <w:t>1427,76</w:t>
            </w:r>
          </w:p>
        </w:tc>
        <w:tc>
          <w:tcPr>
            <w:tcW w:w="512" w:type="pct"/>
          </w:tcPr>
          <w:p w14:paraId="58DC1153" w14:textId="77777777" w:rsidR="006840C5" w:rsidRPr="006840C5" w:rsidRDefault="006840C5" w:rsidP="00EB270B">
            <w:pPr>
              <w:autoSpaceDE w:val="0"/>
              <w:autoSpaceDN w:val="0"/>
              <w:adjustRightInd w:val="0"/>
              <w:ind w:firstLine="0"/>
              <w:jc w:val="center"/>
              <w:rPr>
                <w:rFonts w:cstheme="minorHAnsi"/>
                <w:b/>
                <w:sz w:val="16"/>
                <w:szCs w:val="16"/>
                <w:lang w:val="ru-RU" w:bidi="ar-SA"/>
              </w:rPr>
            </w:pPr>
            <w:r w:rsidRPr="006840C5">
              <w:rPr>
                <w:b/>
                <w:bCs/>
                <w:sz w:val="16"/>
                <w:szCs w:val="16"/>
              </w:rPr>
              <w:t>24828,48</w:t>
            </w:r>
          </w:p>
        </w:tc>
      </w:tr>
      <w:tr w:rsidR="006840C5" w:rsidRPr="00055F63" w14:paraId="47BF650C" w14:textId="77777777" w:rsidTr="00EB270B">
        <w:trPr>
          <w:trHeight w:val="204"/>
          <w:jc w:val="center"/>
        </w:trPr>
        <w:tc>
          <w:tcPr>
            <w:tcW w:w="1545" w:type="pct"/>
          </w:tcPr>
          <w:p w14:paraId="24435545" w14:textId="77777777" w:rsidR="006840C5" w:rsidRPr="007872B1" w:rsidRDefault="006840C5" w:rsidP="00211A00">
            <w:pPr>
              <w:ind w:firstLine="0"/>
              <w:jc w:val="left"/>
              <w:rPr>
                <w:rFonts w:cstheme="minorHAnsi"/>
                <w:sz w:val="18"/>
                <w:szCs w:val="18"/>
                <w:lang w:val="ru-RU"/>
              </w:rPr>
            </w:pPr>
            <w:r w:rsidRPr="007872B1">
              <w:rPr>
                <w:rFonts w:cstheme="minorHAnsi"/>
                <w:sz w:val="18"/>
                <w:szCs w:val="18"/>
                <w:lang w:val="ru-RU"/>
              </w:rPr>
              <w:t>МП Энергосбережение и повышение энергетической эффективности в ЛГО</w:t>
            </w:r>
          </w:p>
        </w:tc>
        <w:tc>
          <w:tcPr>
            <w:tcW w:w="515" w:type="pct"/>
          </w:tcPr>
          <w:p w14:paraId="462B0039" w14:textId="77777777" w:rsidR="006840C5" w:rsidRPr="006840C5" w:rsidRDefault="006840C5" w:rsidP="00EB270B">
            <w:pPr>
              <w:ind w:firstLine="34"/>
              <w:jc w:val="center"/>
              <w:rPr>
                <w:rFonts w:cstheme="minorHAnsi"/>
                <w:iCs/>
                <w:sz w:val="16"/>
                <w:szCs w:val="16"/>
                <w:lang w:val="ru-RU"/>
              </w:rPr>
            </w:pPr>
            <w:r w:rsidRPr="006840C5">
              <w:rPr>
                <w:rFonts w:cstheme="minorHAnsi"/>
                <w:sz w:val="16"/>
                <w:szCs w:val="16"/>
              </w:rPr>
              <w:t>5 339,49</w:t>
            </w:r>
          </w:p>
        </w:tc>
        <w:tc>
          <w:tcPr>
            <w:tcW w:w="515" w:type="pct"/>
          </w:tcPr>
          <w:p w14:paraId="7AB46179" w14:textId="77777777" w:rsidR="006840C5" w:rsidRPr="006840C5" w:rsidRDefault="006840C5" w:rsidP="00EB270B">
            <w:pPr>
              <w:ind w:firstLine="34"/>
              <w:jc w:val="center"/>
              <w:rPr>
                <w:rFonts w:cstheme="minorHAnsi"/>
                <w:bCs/>
                <w:iCs/>
                <w:sz w:val="16"/>
                <w:szCs w:val="16"/>
                <w:lang w:val="ru-RU"/>
              </w:rPr>
            </w:pPr>
            <w:r w:rsidRPr="006840C5">
              <w:rPr>
                <w:rFonts w:cstheme="minorHAnsi"/>
                <w:iCs/>
                <w:sz w:val="16"/>
                <w:szCs w:val="16"/>
                <w:lang w:val="ru-RU"/>
              </w:rPr>
              <w:t>4 516,08</w:t>
            </w:r>
          </w:p>
        </w:tc>
        <w:tc>
          <w:tcPr>
            <w:tcW w:w="515" w:type="pct"/>
          </w:tcPr>
          <w:p w14:paraId="750C45D5" w14:textId="77777777" w:rsidR="006840C5" w:rsidRPr="006840C5" w:rsidRDefault="006840C5" w:rsidP="00EB270B">
            <w:pPr>
              <w:ind w:firstLine="34"/>
              <w:jc w:val="center"/>
              <w:rPr>
                <w:rFonts w:cstheme="minorHAnsi"/>
                <w:iCs/>
                <w:sz w:val="16"/>
                <w:szCs w:val="16"/>
                <w:lang w:val="ru-RU"/>
              </w:rPr>
            </w:pPr>
            <w:r w:rsidRPr="006840C5">
              <w:rPr>
                <w:rFonts w:cstheme="minorHAnsi"/>
                <w:iCs/>
                <w:sz w:val="16"/>
                <w:szCs w:val="16"/>
                <w:lang w:val="ru-RU"/>
              </w:rPr>
              <w:t>5638,00</w:t>
            </w:r>
          </w:p>
        </w:tc>
        <w:tc>
          <w:tcPr>
            <w:tcW w:w="515" w:type="pct"/>
          </w:tcPr>
          <w:p w14:paraId="72DFE55A" w14:textId="77777777" w:rsidR="006840C5" w:rsidRPr="006840C5" w:rsidRDefault="006840C5" w:rsidP="00EB270B">
            <w:pPr>
              <w:ind w:firstLine="34"/>
              <w:jc w:val="center"/>
              <w:rPr>
                <w:rFonts w:cstheme="minorHAnsi"/>
                <w:iCs/>
                <w:sz w:val="16"/>
                <w:szCs w:val="16"/>
                <w:lang w:val="ru-RU"/>
              </w:rPr>
            </w:pPr>
            <w:r w:rsidRPr="006840C5">
              <w:rPr>
                <w:rFonts w:cstheme="minorHAnsi"/>
                <w:iCs/>
                <w:sz w:val="16"/>
                <w:szCs w:val="16"/>
                <w:lang w:val="ru-RU"/>
              </w:rPr>
              <w:t>5618,54</w:t>
            </w:r>
          </w:p>
        </w:tc>
        <w:tc>
          <w:tcPr>
            <w:tcW w:w="368" w:type="pct"/>
          </w:tcPr>
          <w:p w14:paraId="126E99F8" w14:textId="77777777" w:rsidR="006840C5" w:rsidRPr="006840C5" w:rsidRDefault="006840C5" w:rsidP="00EB270B">
            <w:pPr>
              <w:ind w:firstLine="34"/>
              <w:jc w:val="center"/>
              <w:rPr>
                <w:rFonts w:cstheme="minorHAnsi"/>
                <w:bCs/>
                <w:iCs/>
                <w:sz w:val="16"/>
                <w:szCs w:val="16"/>
                <w:lang w:val="ru-RU"/>
              </w:rPr>
            </w:pPr>
            <w:r w:rsidRPr="006840C5">
              <w:rPr>
                <w:sz w:val="16"/>
                <w:szCs w:val="16"/>
              </w:rPr>
              <w:t>99,65</w:t>
            </w:r>
          </w:p>
        </w:tc>
        <w:tc>
          <w:tcPr>
            <w:tcW w:w="515" w:type="pct"/>
          </w:tcPr>
          <w:p w14:paraId="381584B4" w14:textId="77777777" w:rsidR="006840C5" w:rsidRPr="00EB270B" w:rsidRDefault="006840C5" w:rsidP="00EB270B">
            <w:pPr>
              <w:autoSpaceDE w:val="0"/>
              <w:autoSpaceDN w:val="0"/>
              <w:adjustRightInd w:val="0"/>
              <w:ind w:firstLine="0"/>
              <w:jc w:val="center"/>
              <w:rPr>
                <w:rFonts w:cstheme="minorHAnsi"/>
                <w:sz w:val="16"/>
                <w:szCs w:val="16"/>
                <w:lang w:val="ru-RU" w:bidi="ar-SA"/>
              </w:rPr>
            </w:pPr>
            <w:r w:rsidRPr="00EB270B">
              <w:rPr>
                <w:bCs/>
                <w:sz w:val="16"/>
                <w:szCs w:val="16"/>
              </w:rPr>
              <w:t>19,46</w:t>
            </w:r>
          </w:p>
        </w:tc>
        <w:tc>
          <w:tcPr>
            <w:tcW w:w="512" w:type="pct"/>
          </w:tcPr>
          <w:p w14:paraId="2C90BD6A" w14:textId="77777777" w:rsidR="006840C5" w:rsidRPr="006840C5" w:rsidRDefault="006840C5" w:rsidP="00EB270B">
            <w:pPr>
              <w:autoSpaceDE w:val="0"/>
              <w:autoSpaceDN w:val="0"/>
              <w:adjustRightInd w:val="0"/>
              <w:ind w:firstLine="0"/>
              <w:jc w:val="center"/>
              <w:rPr>
                <w:rFonts w:cstheme="minorHAnsi"/>
                <w:sz w:val="16"/>
                <w:szCs w:val="16"/>
                <w:lang w:val="ru-RU" w:bidi="ar-SA"/>
              </w:rPr>
            </w:pPr>
            <w:r w:rsidRPr="006840C5">
              <w:rPr>
                <w:sz w:val="16"/>
                <w:szCs w:val="16"/>
              </w:rPr>
              <w:t>1 102,46</w:t>
            </w:r>
          </w:p>
        </w:tc>
      </w:tr>
      <w:tr w:rsidR="006840C5" w:rsidRPr="00055F63" w14:paraId="00844E9B" w14:textId="77777777" w:rsidTr="00EB270B">
        <w:trPr>
          <w:trHeight w:val="204"/>
          <w:jc w:val="center"/>
        </w:trPr>
        <w:tc>
          <w:tcPr>
            <w:tcW w:w="1545" w:type="pct"/>
          </w:tcPr>
          <w:p w14:paraId="14945986" w14:textId="77777777" w:rsidR="006840C5" w:rsidRPr="007872B1" w:rsidRDefault="006840C5" w:rsidP="00211A00">
            <w:pPr>
              <w:ind w:firstLine="0"/>
              <w:jc w:val="left"/>
              <w:rPr>
                <w:rFonts w:cstheme="minorHAnsi"/>
                <w:sz w:val="18"/>
                <w:szCs w:val="18"/>
                <w:lang w:val="ru-RU"/>
              </w:rPr>
            </w:pPr>
            <w:r w:rsidRPr="007872B1">
              <w:rPr>
                <w:rFonts w:cstheme="minorHAnsi"/>
                <w:sz w:val="18"/>
                <w:szCs w:val="18"/>
                <w:lang w:val="ru-RU"/>
              </w:rPr>
              <w:t>МП Обеспечение доступными и качественными услугами жилищно-коммунального комплекса населения ЛГО</w:t>
            </w:r>
          </w:p>
        </w:tc>
        <w:tc>
          <w:tcPr>
            <w:tcW w:w="515" w:type="pct"/>
          </w:tcPr>
          <w:p w14:paraId="1A3B2D31" w14:textId="77777777" w:rsidR="006840C5" w:rsidRPr="006840C5" w:rsidRDefault="006840C5" w:rsidP="00EB270B">
            <w:pPr>
              <w:ind w:firstLine="34"/>
              <w:jc w:val="center"/>
              <w:rPr>
                <w:rFonts w:cstheme="minorHAnsi"/>
                <w:iCs/>
                <w:sz w:val="16"/>
                <w:szCs w:val="16"/>
                <w:lang w:val="ru-RU"/>
              </w:rPr>
            </w:pPr>
            <w:r w:rsidRPr="006840C5">
              <w:rPr>
                <w:rFonts w:cstheme="minorHAnsi"/>
                <w:sz w:val="16"/>
                <w:szCs w:val="16"/>
              </w:rPr>
              <w:t>8 649,06</w:t>
            </w:r>
          </w:p>
        </w:tc>
        <w:tc>
          <w:tcPr>
            <w:tcW w:w="515" w:type="pct"/>
          </w:tcPr>
          <w:p w14:paraId="6B417D86" w14:textId="77777777" w:rsidR="006840C5" w:rsidRPr="006840C5" w:rsidRDefault="006840C5" w:rsidP="00EB270B">
            <w:pPr>
              <w:ind w:firstLine="34"/>
              <w:jc w:val="center"/>
              <w:rPr>
                <w:rFonts w:cstheme="minorHAnsi"/>
                <w:bCs/>
                <w:iCs/>
                <w:sz w:val="16"/>
                <w:szCs w:val="16"/>
                <w:lang w:val="ru-RU"/>
              </w:rPr>
            </w:pPr>
            <w:r w:rsidRPr="006840C5">
              <w:rPr>
                <w:rFonts w:cstheme="minorHAnsi"/>
                <w:iCs/>
                <w:sz w:val="16"/>
                <w:szCs w:val="16"/>
                <w:lang w:val="ru-RU"/>
              </w:rPr>
              <w:t>29 534,10</w:t>
            </w:r>
          </w:p>
        </w:tc>
        <w:tc>
          <w:tcPr>
            <w:tcW w:w="515" w:type="pct"/>
          </w:tcPr>
          <w:p w14:paraId="4A797DE2" w14:textId="77777777" w:rsidR="006840C5" w:rsidRPr="006840C5" w:rsidRDefault="006840C5" w:rsidP="00EB270B">
            <w:pPr>
              <w:ind w:firstLine="34"/>
              <w:jc w:val="center"/>
              <w:rPr>
                <w:rFonts w:cstheme="minorHAnsi"/>
                <w:iCs/>
                <w:sz w:val="16"/>
                <w:szCs w:val="16"/>
                <w:lang w:val="ru-RU"/>
              </w:rPr>
            </w:pPr>
            <w:r w:rsidRPr="006840C5">
              <w:rPr>
                <w:rFonts w:cstheme="minorHAnsi"/>
                <w:iCs/>
                <w:sz w:val="16"/>
                <w:szCs w:val="16"/>
                <w:lang w:val="ru-RU"/>
              </w:rPr>
              <w:t>29987,21</w:t>
            </w:r>
          </w:p>
        </w:tc>
        <w:tc>
          <w:tcPr>
            <w:tcW w:w="515" w:type="pct"/>
          </w:tcPr>
          <w:p w14:paraId="31DF18D9" w14:textId="77777777" w:rsidR="006840C5" w:rsidRPr="006840C5" w:rsidRDefault="006840C5" w:rsidP="00EB270B">
            <w:pPr>
              <w:ind w:firstLine="34"/>
              <w:jc w:val="center"/>
              <w:rPr>
                <w:rFonts w:cstheme="minorHAnsi"/>
                <w:iCs/>
                <w:sz w:val="16"/>
                <w:szCs w:val="16"/>
                <w:lang w:val="ru-RU"/>
              </w:rPr>
            </w:pPr>
            <w:r w:rsidRPr="006840C5">
              <w:rPr>
                <w:rFonts w:cstheme="minorHAnsi"/>
                <w:iCs/>
                <w:sz w:val="16"/>
                <w:szCs w:val="16"/>
                <w:lang w:val="ru-RU"/>
              </w:rPr>
              <w:t>29882,21</w:t>
            </w:r>
          </w:p>
        </w:tc>
        <w:tc>
          <w:tcPr>
            <w:tcW w:w="368" w:type="pct"/>
          </w:tcPr>
          <w:p w14:paraId="56C91D30" w14:textId="77777777" w:rsidR="006840C5" w:rsidRPr="006840C5" w:rsidRDefault="006840C5" w:rsidP="00EB270B">
            <w:pPr>
              <w:ind w:firstLine="34"/>
              <w:jc w:val="center"/>
              <w:rPr>
                <w:rFonts w:cstheme="minorHAnsi"/>
                <w:bCs/>
                <w:iCs/>
                <w:sz w:val="16"/>
                <w:szCs w:val="16"/>
                <w:lang w:val="ru-RU"/>
              </w:rPr>
            </w:pPr>
            <w:r w:rsidRPr="006840C5">
              <w:rPr>
                <w:sz w:val="16"/>
                <w:szCs w:val="16"/>
              </w:rPr>
              <w:t>99,65</w:t>
            </w:r>
          </w:p>
        </w:tc>
        <w:tc>
          <w:tcPr>
            <w:tcW w:w="515" w:type="pct"/>
          </w:tcPr>
          <w:p w14:paraId="7C71AAE7" w14:textId="77777777" w:rsidR="006840C5" w:rsidRPr="00EB270B" w:rsidRDefault="006840C5" w:rsidP="00EB270B">
            <w:pPr>
              <w:autoSpaceDE w:val="0"/>
              <w:autoSpaceDN w:val="0"/>
              <w:adjustRightInd w:val="0"/>
              <w:ind w:firstLine="0"/>
              <w:jc w:val="center"/>
              <w:rPr>
                <w:rFonts w:cstheme="minorHAnsi"/>
                <w:sz w:val="16"/>
                <w:szCs w:val="16"/>
                <w:lang w:val="ru-RU" w:bidi="ar-SA"/>
              </w:rPr>
            </w:pPr>
            <w:r w:rsidRPr="00EB270B">
              <w:rPr>
                <w:bCs/>
                <w:sz w:val="16"/>
                <w:szCs w:val="16"/>
              </w:rPr>
              <w:t>105</w:t>
            </w:r>
          </w:p>
        </w:tc>
        <w:tc>
          <w:tcPr>
            <w:tcW w:w="512" w:type="pct"/>
          </w:tcPr>
          <w:p w14:paraId="2FB65269" w14:textId="77777777" w:rsidR="006840C5" w:rsidRPr="006840C5" w:rsidRDefault="006840C5" w:rsidP="00EB270B">
            <w:pPr>
              <w:autoSpaceDE w:val="0"/>
              <w:autoSpaceDN w:val="0"/>
              <w:adjustRightInd w:val="0"/>
              <w:ind w:firstLine="0"/>
              <w:jc w:val="center"/>
              <w:rPr>
                <w:rFonts w:cstheme="minorHAnsi"/>
                <w:sz w:val="16"/>
                <w:szCs w:val="16"/>
                <w:lang w:val="ru-RU" w:bidi="ar-SA"/>
              </w:rPr>
            </w:pPr>
            <w:r w:rsidRPr="006840C5">
              <w:rPr>
                <w:sz w:val="16"/>
                <w:szCs w:val="16"/>
              </w:rPr>
              <w:t>348,11</w:t>
            </w:r>
          </w:p>
        </w:tc>
      </w:tr>
      <w:tr w:rsidR="006840C5" w:rsidRPr="00055F63" w14:paraId="38849676" w14:textId="77777777" w:rsidTr="00EB270B">
        <w:trPr>
          <w:trHeight w:val="204"/>
          <w:jc w:val="center"/>
        </w:trPr>
        <w:tc>
          <w:tcPr>
            <w:tcW w:w="1545" w:type="pct"/>
          </w:tcPr>
          <w:p w14:paraId="6EC83638" w14:textId="77777777" w:rsidR="006840C5" w:rsidRPr="007872B1" w:rsidRDefault="006840C5" w:rsidP="00211A00">
            <w:pPr>
              <w:autoSpaceDE w:val="0"/>
              <w:autoSpaceDN w:val="0"/>
              <w:adjustRightInd w:val="0"/>
              <w:ind w:firstLine="0"/>
              <w:jc w:val="left"/>
              <w:rPr>
                <w:rFonts w:cstheme="minorHAnsi"/>
                <w:sz w:val="18"/>
                <w:szCs w:val="18"/>
                <w:lang w:val="ru-RU" w:bidi="ar-SA"/>
              </w:rPr>
            </w:pPr>
            <w:r w:rsidRPr="007872B1">
              <w:rPr>
                <w:rFonts w:cstheme="minorHAnsi"/>
                <w:sz w:val="18"/>
                <w:szCs w:val="18"/>
                <w:lang w:val="ru-RU" w:bidi="ar-SA"/>
              </w:rPr>
              <w:t>МП Обращение с твёрдыми коммунальными отходами в ЛГО</w:t>
            </w:r>
          </w:p>
        </w:tc>
        <w:tc>
          <w:tcPr>
            <w:tcW w:w="515" w:type="pct"/>
          </w:tcPr>
          <w:p w14:paraId="11D4FF1B" w14:textId="77777777" w:rsidR="006840C5" w:rsidRPr="006840C5" w:rsidRDefault="006840C5" w:rsidP="00EB270B">
            <w:pPr>
              <w:ind w:firstLine="34"/>
              <w:jc w:val="center"/>
              <w:rPr>
                <w:rFonts w:cstheme="minorHAnsi"/>
                <w:iCs/>
                <w:sz w:val="16"/>
                <w:szCs w:val="16"/>
                <w:lang w:val="ru-RU"/>
              </w:rPr>
            </w:pPr>
            <w:r w:rsidRPr="006840C5">
              <w:rPr>
                <w:rFonts w:cstheme="minorHAnsi"/>
                <w:sz w:val="16"/>
                <w:szCs w:val="16"/>
              </w:rPr>
              <w:t>10 591,04</w:t>
            </w:r>
          </w:p>
        </w:tc>
        <w:tc>
          <w:tcPr>
            <w:tcW w:w="515" w:type="pct"/>
          </w:tcPr>
          <w:p w14:paraId="334B5818" w14:textId="77777777" w:rsidR="006840C5" w:rsidRPr="006840C5" w:rsidRDefault="006840C5" w:rsidP="00EB270B">
            <w:pPr>
              <w:ind w:firstLine="34"/>
              <w:jc w:val="center"/>
              <w:rPr>
                <w:rFonts w:cstheme="minorHAnsi"/>
                <w:bCs/>
                <w:iCs/>
                <w:sz w:val="16"/>
                <w:szCs w:val="16"/>
                <w:lang w:val="ru-RU"/>
              </w:rPr>
            </w:pPr>
            <w:r w:rsidRPr="006840C5">
              <w:rPr>
                <w:rFonts w:cstheme="minorHAnsi"/>
                <w:iCs/>
                <w:sz w:val="16"/>
                <w:szCs w:val="16"/>
                <w:lang w:val="ru-RU"/>
              </w:rPr>
              <w:t>2 777,67</w:t>
            </w:r>
          </w:p>
        </w:tc>
        <w:tc>
          <w:tcPr>
            <w:tcW w:w="515" w:type="pct"/>
          </w:tcPr>
          <w:p w14:paraId="6C7F6DC7" w14:textId="77777777" w:rsidR="006840C5" w:rsidRPr="006840C5" w:rsidRDefault="006840C5" w:rsidP="00EB270B">
            <w:pPr>
              <w:ind w:firstLine="34"/>
              <w:jc w:val="center"/>
              <w:rPr>
                <w:rFonts w:cstheme="minorHAnsi"/>
                <w:iCs/>
                <w:sz w:val="16"/>
                <w:szCs w:val="16"/>
                <w:lang w:val="ru-RU"/>
              </w:rPr>
            </w:pPr>
            <w:r w:rsidRPr="006840C5">
              <w:rPr>
                <w:rFonts w:cstheme="minorHAnsi"/>
                <w:iCs/>
                <w:sz w:val="16"/>
                <w:szCs w:val="16"/>
                <w:lang w:val="ru-RU"/>
              </w:rPr>
              <w:t>2500,00</w:t>
            </w:r>
          </w:p>
        </w:tc>
        <w:tc>
          <w:tcPr>
            <w:tcW w:w="515" w:type="pct"/>
          </w:tcPr>
          <w:p w14:paraId="6FA35C0F" w14:textId="77777777" w:rsidR="006840C5" w:rsidRPr="006840C5" w:rsidRDefault="006840C5" w:rsidP="00EB270B">
            <w:pPr>
              <w:ind w:firstLine="34"/>
              <w:jc w:val="center"/>
              <w:rPr>
                <w:rFonts w:cstheme="minorHAnsi"/>
                <w:iCs/>
                <w:sz w:val="16"/>
                <w:szCs w:val="16"/>
                <w:lang w:val="ru-RU"/>
              </w:rPr>
            </w:pPr>
            <w:r w:rsidRPr="006840C5">
              <w:rPr>
                <w:rFonts w:cstheme="minorHAnsi"/>
                <w:iCs/>
                <w:sz w:val="16"/>
                <w:szCs w:val="16"/>
                <w:lang w:val="ru-RU"/>
              </w:rPr>
              <w:t>2500,00</w:t>
            </w:r>
          </w:p>
        </w:tc>
        <w:tc>
          <w:tcPr>
            <w:tcW w:w="368" w:type="pct"/>
          </w:tcPr>
          <w:p w14:paraId="690F9386" w14:textId="77777777" w:rsidR="006840C5" w:rsidRPr="006840C5" w:rsidRDefault="006840C5" w:rsidP="00EB270B">
            <w:pPr>
              <w:ind w:firstLine="34"/>
              <w:jc w:val="center"/>
              <w:rPr>
                <w:rFonts w:cstheme="minorHAnsi"/>
                <w:bCs/>
                <w:iCs/>
                <w:sz w:val="16"/>
                <w:szCs w:val="16"/>
                <w:lang w:val="ru-RU"/>
              </w:rPr>
            </w:pPr>
            <w:r w:rsidRPr="006840C5">
              <w:rPr>
                <w:sz w:val="16"/>
                <w:szCs w:val="16"/>
              </w:rPr>
              <w:t>100</w:t>
            </w:r>
          </w:p>
        </w:tc>
        <w:tc>
          <w:tcPr>
            <w:tcW w:w="515" w:type="pct"/>
          </w:tcPr>
          <w:p w14:paraId="159B6110" w14:textId="77777777" w:rsidR="006840C5" w:rsidRPr="00EB270B" w:rsidRDefault="006840C5" w:rsidP="00EB270B">
            <w:pPr>
              <w:autoSpaceDE w:val="0"/>
              <w:autoSpaceDN w:val="0"/>
              <w:adjustRightInd w:val="0"/>
              <w:ind w:firstLine="0"/>
              <w:jc w:val="center"/>
              <w:rPr>
                <w:rFonts w:cstheme="minorHAnsi"/>
                <w:sz w:val="16"/>
                <w:szCs w:val="16"/>
                <w:lang w:val="ru-RU" w:bidi="ar-SA"/>
              </w:rPr>
            </w:pPr>
            <w:r w:rsidRPr="00EB270B">
              <w:rPr>
                <w:bCs/>
                <w:sz w:val="16"/>
                <w:szCs w:val="16"/>
              </w:rPr>
              <w:t>0</w:t>
            </w:r>
          </w:p>
        </w:tc>
        <w:tc>
          <w:tcPr>
            <w:tcW w:w="512" w:type="pct"/>
          </w:tcPr>
          <w:p w14:paraId="04E74D13" w14:textId="77777777" w:rsidR="006840C5" w:rsidRPr="006840C5" w:rsidRDefault="006840C5" w:rsidP="00EB270B">
            <w:pPr>
              <w:autoSpaceDE w:val="0"/>
              <w:autoSpaceDN w:val="0"/>
              <w:adjustRightInd w:val="0"/>
              <w:ind w:firstLine="0"/>
              <w:jc w:val="center"/>
              <w:rPr>
                <w:rFonts w:cstheme="minorHAnsi"/>
                <w:sz w:val="16"/>
                <w:szCs w:val="16"/>
                <w:lang w:val="ru-RU" w:bidi="ar-SA"/>
              </w:rPr>
            </w:pPr>
            <w:r w:rsidRPr="006840C5">
              <w:rPr>
                <w:sz w:val="16"/>
                <w:szCs w:val="16"/>
              </w:rPr>
              <w:t>-277,67</w:t>
            </w:r>
          </w:p>
        </w:tc>
      </w:tr>
      <w:tr w:rsidR="006840C5" w:rsidRPr="00055F63" w14:paraId="494AC9EA" w14:textId="77777777" w:rsidTr="00EB270B">
        <w:trPr>
          <w:trHeight w:val="204"/>
          <w:jc w:val="center"/>
        </w:trPr>
        <w:tc>
          <w:tcPr>
            <w:tcW w:w="1545" w:type="pct"/>
          </w:tcPr>
          <w:p w14:paraId="518D0E6C" w14:textId="77777777" w:rsidR="006840C5" w:rsidRPr="007872B1" w:rsidRDefault="006840C5" w:rsidP="00211A00">
            <w:pPr>
              <w:autoSpaceDE w:val="0"/>
              <w:autoSpaceDN w:val="0"/>
              <w:adjustRightInd w:val="0"/>
              <w:ind w:firstLine="0"/>
              <w:jc w:val="left"/>
              <w:rPr>
                <w:rFonts w:cstheme="minorHAnsi"/>
                <w:sz w:val="18"/>
                <w:szCs w:val="18"/>
                <w:lang w:val="ru-RU" w:bidi="ar-SA"/>
              </w:rPr>
            </w:pPr>
            <w:r w:rsidRPr="007872B1">
              <w:rPr>
                <w:rFonts w:cstheme="minorHAnsi"/>
                <w:sz w:val="18"/>
                <w:szCs w:val="18"/>
                <w:lang w:val="ru-RU" w:bidi="ar-SA"/>
              </w:rPr>
              <w:t>МП Формирование современной городской среды на территории ЛГО</w:t>
            </w:r>
          </w:p>
        </w:tc>
        <w:tc>
          <w:tcPr>
            <w:tcW w:w="515" w:type="pct"/>
          </w:tcPr>
          <w:p w14:paraId="2B6F321B" w14:textId="77777777" w:rsidR="006840C5" w:rsidRPr="006840C5" w:rsidRDefault="006840C5" w:rsidP="00EB270B">
            <w:pPr>
              <w:ind w:firstLine="34"/>
              <w:jc w:val="center"/>
              <w:rPr>
                <w:rFonts w:cstheme="minorHAnsi"/>
                <w:iCs/>
                <w:sz w:val="16"/>
                <w:szCs w:val="16"/>
                <w:lang w:val="ru-RU"/>
              </w:rPr>
            </w:pPr>
            <w:r w:rsidRPr="006840C5">
              <w:rPr>
                <w:rFonts w:cstheme="minorHAnsi"/>
                <w:sz w:val="16"/>
                <w:szCs w:val="16"/>
              </w:rPr>
              <w:t>13 567,40</w:t>
            </w:r>
          </w:p>
        </w:tc>
        <w:tc>
          <w:tcPr>
            <w:tcW w:w="515" w:type="pct"/>
          </w:tcPr>
          <w:p w14:paraId="63E20CB9" w14:textId="77777777" w:rsidR="006840C5" w:rsidRPr="006840C5" w:rsidRDefault="006840C5" w:rsidP="00EB270B">
            <w:pPr>
              <w:ind w:firstLine="34"/>
              <w:jc w:val="center"/>
              <w:rPr>
                <w:rFonts w:cstheme="minorHAnsi"/>
                <w:bCs/>
                <w:iCs/>
                <w:sz w:val="16"/>
                <w:szCs w:val="16"/>
                <w:lang w:val="ru-RU"/>
              </w:rPr>
            </w:pPr>
            <w:r w:rsidRPr="006840C5">
              <w:rPr>
                <w:rFonts w:cstheme="minorHAnsi"/>
                <w:iCs/>
                <w:sz w:val="16"/>
                <w:szCs w:val="16"/>
                <w:lang w:val="ru-RU"/>
              </w:rPr>
              <w:t>27 693,62</w:t>
            </w:r>
          </w:p>
        </w:tc>
        <w:tc>
          <w:tcPr>
            <w:tcW w:w="515" w:type="pct"/>
          </w:tcPr>
          <w:p w14:paraId="720F0A04" w14:textId="77777777" w:rsidR="006840C5" w:rsidRPr="006840C5" w:rsidRDefault="006840C5" w:rsidP="00EB270B">
            <w:pPr>
              <w:ind w:firstLine="34"/>
              <w:jc w:val="center"/>
              <w:rPr>
                <w:rFonts w:cstheme="minorHAnsi"/>
                <w:iCs/>
                <w:sz w:val="16"/>
                <w:szCs w:val="16"/>
                <w:lang w:val="ru-RU"/>
              </w:rPr>
            </w:pPr>
            <w:r w:rsidRPr="006840C5">
              <w:rPr>
                <w:rFonts w:cstheme="minorHAnsi"/>
                <w:iCs/>
                <w:sz w:val="16"/>
                <w:szCs w:val="16"/>
                <w:lang w:val="ru-RU"/>
              </w:rPr>
              <w:t>43539,79</w:t>
            </w:r>
          </w:p>
        </w:tc>
        <w:tc>
          <w:tcPr>
            <w:tcW w:w="515" w:type="pct"/>
          </w:tcPr>
          <w:p w14:paraId="46004279" w14:textId="77777777" w:rsidR="006840C5" w:rsidRPr="006840C5" w:rsidRDefault="006840C5" w:rsidP="00EB270B">
            <w:pPr>
              <w:ind w:firstLine="34"/>
              <w:jc w:val="center"/>
              <w:rPr>
                <w:rFonts w:cstheme="minorHAnsi"/>
                <w:iCs/>
                <w:sz w:val="16"/>
                <w:szCs w:val="16"/>
                <w:lang w:val="ru-RU"/>
              </w:rPr>
            </w:pPr>
            <w:r w:rsidRPr="006840C5">
              <w:rPr>
                <w:rFonts w:cstheme="minorHAnsi"/>
                <w:iCs/>
                <w:sz w:val="16"/>
                <w:szCs w:val="16"/>
                <w:lang w:val="ru-RU"/>
              </w:rPr>
              <w:t>42702,17</w:t>
            </w:r>
          </w:p>
        </w:tc>
        <w:tc>
          <w:tcPr>
            <w:tcW w:w="368" w:type="pct"/>
          </w:tcPr>
          <w:p w14:paraId="13030216" w14:textId="77777777" w:rsidR="006840C5" w:rsidRPr="006840C5" w:rsidRDefault="006840C5" w:rsidP="00EB270B">
            <w:pPr>
              <w:ind w:firstLine="34"/>
              <w:jc w:val="center"/>
              <w:rPr>
                <w:rFonts w:cstheme="minorHAnsi"/>
                <w:bCs/>
                <w:iCs/>
                <w:sz w:val="16"/>
                <w:szCs w:val="16"/>
                <w:lang w:val="ru-RU"/>
              </w:rPr>
            </w:pPr>
            <w:r w:rsidRPr="006840C5">
              <w:rPr>
                <w:sz w:val="16"/>
                <w:szCs w:val="16"/>
              </w:rPr>
              <w:t>98,08</w:t>
            </w:r>
          </w:p>
        </w:tc>
        <w:tc>
          <w:tcPr>
            <w:tcW w:w="515" w:type="pct"/>
          </w:tcPr>
          <w:p w14:paraId="7573CF92" w14:textId="77777777" w:rsidR="006840C5" w:rsidRPr="00EB270B" w:rsidRDefault="006840C5" w:rsidP="00EB270B">
            <w:pPr>
              <w:autoSpaceDE w:val="0"/>
              <w:autoSpaceDN w:val="0"/>
              <w:adjustRightInd w:val="0"/>
              <w:ind w:firstLine="0"/>
              <w:jc w:val="center"/>
              <w:rPr>
                <w:rFonts w:cstheme="minorHAnsi"/>
                <w:sz w:val="16"/>
                <w:szCs w:val="16"/>
                <w:lang w:val="ru-RU" w:bidi="ar-SA"/>
              </w:rPr>
            </w:pPr>
            <w:r w:rsidRPr="00EB270B">
              <w:rPr>
                <w:bCs/>
                <w:sz w:val="16"/>
                <w:szCs w:val="16"/>
              </w:rPr>
              <w:t>837,62</w:t>
            </w:r>
          </w:p>
        </w:tc>
        <w:tc>
          <w:tcPr>
            <w:tcW w:w="512" w:type="pct"/>
          </w:tcPr>
          <w:p w14:paraId="76EEFC1D" w14:textId="77777777" w:rsidR="006840C5" w:rsidRPr="006840C5" w:rsidRDefault="006840C5" w:rsidP="00EB270B">
            <w:pPr>
              <w:autoSpaceDE w:val="0"/>
              <w:autoSpaceDN w:val="0"/>
              <w:adjustRightInd w:val="0"/>
              <w:ind w:firstLine="0"/>
              <w:jc w:val="center"/>
              <w:rPr>
                <w:rFonts w:cstheme="minorHAnsi"/>
                <w:sz w:val="16"/>
                <w:szCs w:val="16"/>
                <w:lang w:val="ru-RU" w:bidi="ar-SA"/>
              </w:rPr>
            </w:pPr>
            <w:r w:rsidRPr="006840C5">
              <w:rPr>
                <w:sz w:val="16"/>
                <w:szCs w:val="16"/>
              </w:rPr>
              <w:t>15 008,55</w:t>
            </w:r>
          </w:p>
        </w:tc>
      </w:tr>
      <w:tr w:rsidR="006840C5" w:rsidRPr="00055F63" w14:paraId="432AB33B" w14:textId="77777777" w:rsidTr="00EB270B">
        <w:trPr>
          <w:trHeight w:val="301"/>
          <w:jc w:val="center"/>
        </w:trPr>
        <w:tc>
          <w:tcPr>
            <w:tcW w:w="1545" w:type="pct"/>
          </w:tcPr>
          <w:p w14:paraId="5530E6B4" w14:textId="77777777" w:rsidR="006840C5" w:rsidRPr="007872B1" w:rsidRDefault="006840C5" w:rsidP="00211A00">
            <w:pPr>
              <w:autoSpaceDE w:val="0"/>
              <w:autoSpaceDN w:val="0"/>
              <w:adjustRightInd w:val="0"/>
              <w:ind w:firstLine="0"/>
              <w:jc w:val="left"/>
              <w:rPr>
                <w:rFonts w:cstheme="minorHAnsi"/>
                <w:sz w:val="18"/>
                <w:szCs w:val="18"/>
                <w:lang w:val="ru-RU" w:bidi="ar-SA"/>
              </w:rPr>
            </w:pPr>
            <w:r w:rsidRPr="007872B1">
              <w:rPr>
                <w:rFonts w:cstheme="minorHAnsi"/>
                <w:sz w:val="18"/>
                <w:szCs w:val="18"/>
                <w:lang w:val="ru-RU" w:bidi="ar-SA"/>
              </w:rPr>
              <w:t>Непрограммные расходы</w:t>
            </w:r>
          </w:p>
        </w:tc>
        <w:tc>
          <w:tcPr>
            <w:tcW w:w="515" w:type="pct"/>
          </w:tcPr>
          <w:p w14:paraId="500F7948" w14:textId="77777777" w:rsidR="006840C5" w:rsidRPr="006840C5" w:rsidRDefault="006840C5" w:rsidP="00EB270B">
            <w:pPr>
              <w:ind w:firstLine="34"/>
              <w:jc w:val="center"/>
              <w:rPr>
                <w:rFonts w:cstheme="minorHAnsi"/>
                <w:iCs/>
                <w:sz w:val="16"/>
                <w:szCs w:val="16"/>
                <w:lang w:val="ru-RU"/>
              </w:rPr>
            </w:pPr>
            <w:r w:rsidRPr="006840C5">
              <w:rPr>
                <w:rFonts w:cstheme="minorHAnsi"/>
                <w:sz w:val="16"/>
                <w:szCs w:val="16"/>
              </w:rPr>
              <w:t>0</w:t>
            </w:r>
            <w:r w:rsidRPr="006840C5">
              <w:rPr>
                <w:rFonts w:cstheme="minorHAnsi"/>
                <w:sz w:val="16"/>
                <w:szCs w:val="16"/>
                <w:lang w:val="ru-RU"/>
              </w:rPr>
              <w:t>,00</w:t>
            </w:r>
          </w:p>
        </w:tc>
        <w:tc>
          <w:tcPr>
            <w:tcW w:w="515" w:type="pct"/>
          </w:tcPr>
          <w:p w14:paraId="7CAC9C97" w14:textId="77777777" w:rsidR="006840C5" w:rsidRPr="006840C5" w:rsidRDefault="006840C5" w:rsidP="00EB270B">
            <w:pPr>
              <w:ind w:firstLine="34"/>
              <w:jc w:val="center"/>
              <w:rPr>
                <w:rFonts w:cstheme="minorHAnsi"/>
                <w:bCs/>
                <w:iCs/>
                <w:sz w:val="16"/>
                <w:szCs w:val="16"/>
                <w:lang w:val="ru-RU"/>
              </w:rPr>
            </w:pPr>
            <w:r w:rsidRPr="006840C5">
              <w:rPr>
                <w:rFonts w:cstheme="minorHAnsi"/>
                <w:iCs/>
                <w:sz w:val="16"/>
                <w:szCs w:val="16"/>
                <w:lang w:val="ru-RU"/>
              </w:rPr>
              <w:t>0,00</w:t>
            </w:r>
          </w:p>
        </w:tc>
        <w:tc>
          <w:tcPr>
            <w:tcW w:w="515" w:type="pct"/>
          </w:tcPr>
          <w:p w14:paraId="05003A1B" w14:textId="77777777" w:rsidR="006840C5" w:rsidRPr="006840C5" w:rsidRDefault="006840C5" w:rsidP="00EB270B">
            <w:pPr>
              <w:ind w:firstLine="34"/>
              <w:jc w:val="center"/>
              <w:rPr>
                <w:rFonts w:cstheme="minorHAnsi"/>
                <w:iCs/>
                <w:sz w:val="16"/>
                <w:szCs w:val="16"/>
                <w:lang w:val="ru-RU"/>
              </w:rPr>
            </w:pPr>
            <w:r w:rsidRPr="006840C5">
              <w:rPr>
                <w:rFonts w:cstheme="minorHAnsi"/>
                <w:iCs/>
                <w:sz w:val="16"/>
                <w:szCs w:val="16"/>
                <w:lang w:val="ru-RU"/>
              </w:rPr>
              <w:t>9112,70</w:t>
            </w:r>
          </w:p>
        </w:tc>
        <w:tc>
          <w:tcPr>
            <w:tcW w:w="515" w:type="pct"/>
          </w:tcPr>
          <w:p w14:paraId="74C1CAFD" w14:textId="77777777" w:rsidR="006840C5" w:rsidRPr="006840C5" w:rsidRDefault="006840C5" w:rsidP="00EB270B">
            <w:pPr>
              <w:ind w:firstLine="34"/>
              <w:jc w:val="center"/>
              <w:rPr>
                <w:rFonts w:cstheme="minorHAnsi"/>
                <w:iCs/>
                <w:sz w:val="16"/>
                <w:szCs w:val="16"/>
                <w:lang w:val="ru-RU"/>
              </w:rPr>
            </w:pPr>
            <w:r w:rsidRPr="006840C5">
              <w:rPr>
                <w:rFonts w:cstheme="minorHAnsi"/>
                <w:iCs/>
                <w:sz w:val="16"/>
                <w:szCs w:val="16"/>
                <w:lang w:val="ru-RU"/>
              </w:rPr>
              <w:t>8647,03</w:t>
            </w:r>
          </w:p>
        </w:tc>
        <w:tc>
          <w:tcPr>
            <w:tcW w:w="368" w:type="pct"/>
          </w:tcPr>
          <w:p w14:paraId="49953A0E" w14:textId="77777777" w:rsidR="006840C5" w:rsidRPr="006840C5" w:rsidRDefault="006840C5" w:rsidP="00EB270B">
            <w:pPr>
              <w:ind w:firstLine="34"/>
              <w:jc w:val="center"/>
              <w:rPr>
                <w:rFonts w:cstheme="minorHAnsi"/>
                <w:bCs/>
                <w:iCs/>
                <w:sz w:val="16"/>
                <w:szCs w:val="16"/>
                <w:lang w:val="ru-RU"/>
              </w:rPr>
            </w:pPr>
            <w:r w:rsidRPr="006840C5">
              <w:rPr>
                <w:sz w:val="16"/>
                <w:szCs w:val="16"/>
              </w:rPr>
              <w:t>94,89</w:t>
            </w:r>
          </w:p>
        </w:tc>
        <w:tc>
          <w:tcPr>
            <w:tcW w:w="515" w:type="pct"/>
          </w:tcPr>
          <w:p w14:paraId="7CE10585" w14:textId="77777777" w:rsidR="006840C5" w:rsidRPr="00EB270B" w:rsidRDefault="006840C5" w:rsidP="00EB270B">
            <w:pPr>
              <w:autoSpaceDE w:val="0"/>
              <w:autoSpaceDN w:val="0"/>
              <w:adjustRightInd w:val="0"/>
              <w:ind w:firstLine="0"/>
              <w:jc w:val="center"/>
              <w:rPr>
                <w:rFonts w:cstheme="minorHAnsi"/>
                <w:sz w:val="16"/>
                <w:szCs w:val="16"/>
                <w:lang w:val="ru-RU" w:bidi="ar-SA"/>
              </w:rPr>
            </w:pPr>
            <w:r w:rsidRPr="00EB270B">
              <w:rPr>
                <w:bCs/>
                <w:sz w:val="16"/>
                <w:szCs w:val="16"/>
              </w:rPr>
              <w:t>465,67</w:t>
            </w:r>
          </w:p>
        </w:tc>
        <w:tc>
          <w:tcPr>
            <w:tcW w:w="512" w:type="pct"/>
          </w:tcPr>
          <w:p w14:paraId="5F9DC8BC" w14:textId="77777777" w:rsidR="006840C5" w:rsidRPr="006840C5" w:rsidRDefault="006840C5" w:rsidP="00EB270B">
            <w:pPr>
              <w:autoSpaceDE w:val="0"/>
              <w:autoSpaceDN w:val="0"/>
              <w:adjustRightInd w:val="0"/>
              <w:ind w:firstLine="0"/>
              <w:jc w:val="center"/>
              <w:rPr>
                <w:rFonts w:cstheme="minorHAnsi"/>
                <w:sz w:val="16"/>
                <w:szCs w:val="16"/>
                <w:lang w:val="ru-RU" w:bidi="ar-SA"/>
              </w:rPr>
            </w:pPr>
            <w:r w:rsidRPr="006840C5">
              <w:rPr>
                <w:sz w:val="16"/>
                <w:szCs w:val="16"/>
              </w:rPr>
              <w:t>8 647,03</w:t>
            </w:r>
          </w:p>
        </w:tc>
      </w:tr>
      <w:tr w:rsidR="006840C5" w:rsidRPr="00211A00" w14:paraId="76F15065" w14:textId="77777777" w:rsidTr="00EB270B">
        <w:trPr>
          <w:trHeight w:val="204"/>
          <w:jc w:val="center"/>
        </w:trPr>
        <w:tc>
          <w:tcPr>
            <w:tcW w:w="1545" w:type="pct"/>
          </w:tcPr>
          <w:p w14:paraId="582ABD97" w14:textId="77777777" w:rsidR="006840C5" w:rsidRPr="00211A00" w:rsidRDefault="006840C5" w:rsidP="006840C5">
            <w:pPr>
              <w:autoSpaceDE w:val="0"/>
              <w:autoSpaceDN w:val="0"/>
              <w:adjustRightInd w:val="0"/>
              <w:ind w:firstLine="0"/>
              <w:jc w:val="left"/>
              <w:rPr>
                <w:rFonts w:cstheme="minorHAnsi"/>
                <w:b/>
                <w:color w:val="FF0000"/>
                <w:sz w:val="18"/>
                <w:szCs w:val="18"/>
                <w:lang w:val="ru-RU" w:bidi="ar-SA"/>
              </w:rPr>
            </w:pPr>
            <w:r w:rsidRPr="00211A00">
              <w:rPr>
                <w:rFonts w:cstheme="minorHAnsi"/>
                <w:b/>
                <w:sz w:val="18"/>
                <w:szCs w:val="18"/>
                <w:lang w:val="ru-RU" w:bidi="ar-SA"/>
              </w:rPr>
              <w:t>0505 Другие вопросы в области жилищно-коммунального хозяйства</w:t>
            </w:r>
          </w:p>
        </w:tc>
        <w:tc>
          <w:tcPr>
            <w:tcW w:w="515" w:type="pct"/>
          </w:tcPr>
          <w:p w14:paraId="7AB83DEB" w14:textId="77777777" w:rsidR="006840C5" w:rsidRPr="006840C5" w:rsidRDefault="006840C5" w:rsidP="00EB270B">
            <w:pPr>
              <w:ind w:firstLine="34"/>
              <w:jc w:val="center"/>
              <w:rPr>
                <w:rFonts w:cstheme="minorHAnsi"/>
                <w:b/>
                <w:iCs/>
                <w:sz w:val="16"/>
                <w:szCs w:val="16"/>
                <w:lang w:val="ru-RU"/>
              </w:rPr>
            </w:pPr>
            <w:r w:rsidRPr="006840C5">
              <w:rPr>
                <w:rFonts w:cstheme="minorHAnsi"/>
                <w:b/>
                <w:sz w:val="16"/>
                <w:szCs w:val="16"/>
              </w:rPr>
              <w:t>1,60</w:t>
            </w:r>
          </w:p>
        </w:tc>
        <w:tc>
          <w:tcPr>
            <w:tcW w:w="515" w:type="pct"/>
          </w:tcPr>
          <w:p w14:paraId="092C4813" w14:textId="77777777" w:rsidR="006840C5" w:rsidRPr="006840C5" w:rsidRDefault="006840C5" w:rsidP="00EB270B">
            <w:pPr>
              <w:ind w:firstLine="34"/>
              <w:jc w:val="center"/>
              <w:rPr>
                <w:rFonts w:cstheme="minorHAnsi"/>
                <w:b/>
                <w:iCs/>
                <w:sz w:val="16"/>
                <w:szCs w:val="16"/>
                <w:lang w:val="ru-RU"/>
              </w:rPr>
            </w:pPr>
            <w:r w:rsidRPr="006840C5">
              <w:rPr>
                <w:rFonts w:cstheme="minorHAnsi"/>
                <w:b/>
                <w:iCs/>
                <w:sz w:val="16"/>
                <w:szCs w:val="16"/>
                <w:lang w:val="ru-RU"/>
              </w:rPr>
              <w:t>1,05</w:t>
            </w:r>
          </w:p>
        </w:tc>
        <w:tc>
          <w:tcPr>
            <w:tcW w:w="515" w:type="pct"/>
          </w:tcPr>
          <w:p w14:paraId="02D5C35E" w14:textId="77777777" w:rsidR="006840C5" w:rsidRPr="006840C5" w:rsidRDefault="006840C5" w:rsidP="00EB270B">
            <w:pPr>
              <w:ind w:firstLine="34"/>
              <w:jc w:val="center"/>
              <w:rPr>
                <w:rFonts w:cstheme="minorHAnsi"/>
                <w:b/>
                <w:iCs/>
                <w:sz w:val="16"/>
                <w:szCs w:val="16"/>
                <w:lang w:val="ru-RU"/>
              </w:rPr>
            </w:pPr>
            <w:r w:rsidRPr="006840C5">
              <w:rPr>
                <w:rFonts w:cstheme="minorHAnsi"/>
                <w:b/>
                <w:iCs/>
                <w:sz w:val="16"/>
                <w:szCs w:val="16"/>
                <w:lang w:val="ru-RU"/>
              </w:rPr>
              <w:t>1,07</w:t>
            </w:r>
          </w:p>
        </w:tc>
        <w:tc>
          <w:tcPr>
            <w:tcW w:w="515" w:type="pct"/>
          </w:tcPr>
          <w:p w14:paraId="5DB4A50B" w14:textId="77777777" w:rsidR="006840C5" w:rsidRPr="006840C5" w:rsidRDefault="006840C5" w:rsidP="00EB270B">
            <w:pPr>
              <w:ind w:firstLine="34"/>
              <w:jc w:val="center"/>
              <w:rPr>
                <w:rFonts w:cstheme="minorHAnsi"/>
                <w:b/>
                <w:iCs/>
                <w:sz w:val="16"/>
                <w:szCs w:val="16"/>
                <w:lang w:val="ru-RU"/>
              </w:rPr>
            </w:pPr>
            <w:r w:rsidRPr="006840C5">
              <w:rPr>
                <w:rFonts w:cstheme="minorHAnsi"/>
                <w:b/>
                <w:iCs/>
                <w:sz w:val="16"/>
                <w:szCs w:val="16"/>
                <w:lang w:val="ru-RU"/>
              </w:rPr>
              <w:t>1,07</w:t>
            </w:r>
          </w:p>
        </w:tc>
        <w:tc>
          <w:tcPr>
            <w:tcW w:w="368" w:type="pct"/>
          </w:tcPr>
          <w:p w14:paraId="762C842A" w14:textId="77777777" w:rsidR="006840C5" w:rsidRPr="006840C5" w:rsidRDefault="006840C5" w:rsidP="00EB270B">
            <w:pPr>
              <w:ind w:firstLine="34"/>
              <w:jc w:val="center"/>
              <w:rPr>
                <w:rFonts w:cstheme="minorHAnsi"/>
                <w:b/>
                <w:iCs/>
                <w:sz w:val="16"/>
                <w:szCs w:val="16"/>
                <w:lang w:val="ru-RU"/>
              </w:rPr>
            </w:pPr>
            <w:r w:rsidRPr="006840C5">
              <w:rPr>
                <w:b/>
                <w:bCs/>
                <w:sz w:val="16"/>
                <w:szCs w:val="16"/>
              </w:rPr>
              <w:t>100</w:t>
            </w:r>
          </w:p>
        </w:tc>
        <w:tc>
          <w:tcPr>
            <w:tcW w:w="515" w:type="pct"/>
          </w:tcPr>
          <w:p w14:paraId="24D7490E" w14:textId="77777777" w:rsidR="006840C5" w:rsidRPr="006840C5" w:rsidRDefault="006840C5" w:rsidP="00EB270B">
            <w:pPr>
              <w:autoSpaceDE w:val="0"/>
              <w:autoSpaceDN w:val="0"/>
              <w:adjustRightInd w:val="0"/>
              <w:ind w:firstLine="0"/>
              <w:jc w:val="center"/>
              <w:rPr>
                <w:rFonts w:cstheme="minorHAnsi"/>
                <w:b/>
                <w:sz w:val="16"/>
                <w:szCs w:val="16"/>
                <w:lang w:val="ru-RU" w:bidi="ar-SA"/>
              </w:rPr>
            </w:pPr>
            <w:r w:rsidRPr="006840C5">
              <w:rPr>
                <w:b/>
                <w:bCs/>
                <w:sz w:val="16"/>
                <w:szCs w:val="16"/>
              </w:rPr>
              <w:t>0</w:t>
            </w:r>
          </w:p>
        </w:tc>
        <w:tc>
          <w:tcPr>
            <w:tcW w:w="512" w:type="pct"/>
          </w:tcPr>
          <w:p w14:paraId="721A530F" w14:textId="77777777" w:rsidR="006840C5" w:rsidRPr="006840C5" w:rsidRDefault="006840C5" w:rsidP="00EB270B">
            <w:pPr>
              <w:autoSpaceDE w:val="0"/>
              <w:autoSpaceDN w:val="0"/>
              <w:adjustRightInd w:val="0"/>
              <w:ind w:firstLine="0"/>
              <w:jc w:val="center"/>
              <w:rPr>
                <w:rFonts w:cstheme="minorHAnsi"/>
                <w:b/>
                <w:sz w:val="16"/>
                <w:szCs w:val="16"/>
                <w:lang w:val="ru-RU" w:bidi="ar-SA"/>
              </w:rPr>
            </w:pPr>
            <w:r w:rsidRPr="006840C5">
              <w:rPr>
                <w:sz w:val="16"/>
                <w:szCs w:val="16"/>
              </w:rPr>
              <w:t>0,02</w:t>
            </w:r>
          </w:p>
        </w:tc>
      </w:tr>
      <w:tr w:rsidR="006840C5" w:rsidRPr="00211A00" w14:paraId="0FE017BB" w14:textId="77777777" w:rsidTr="00EB270B">
        <w:trPr>
          <w:trHeight w:val="442"/>
          <w:jc w:val="center"/>
        </w:trPr>
        <w:tc>
          <w:tcPr>
            <w:tcW w:w="1545" w:type="pct"/>
          </w:tcPr>
          <w:p w14:paraId="22A62CE7" w14:textId="77777777" w:rsidR="006840C5" w:rsidRPr="00211A00" w:rsidRDefault="006840C5" w:rsidP="00211A00">
            <w:pPr>
              <w:autoSpaceDE w:val="0"/>
              <w:autoSpaceDN w:val="0"/>
              <w:adjustRightInd w:val="0"/>
              <w:ind w:firstLine="0"/>
              <w:jc w:val="left"/>
              <w:rPr>
                <w:rFonts w:cstheme="minorHAnsi"/>
                <w:b/>
                <w:color w:val="FF0000"/>
                <w:sz w:val="18"/>
                <w:szCs w:val="18"/>
                <w:lang w:val="ru-RU" w:bidi="ar-SA"/>
              </w:rPr>
            </w:pPr>
            <w:r w:rsidRPr="00211A00">
              <w:rPr>
                <w:rFonts w:cstheme="minorHAnsi"/>
                <w:b/>
                <w:sz w:val="18"/>
                <w:szCs w:val="18"/>
                <w:lang w:val="ru-RU" w:bidi="ar-SA"/>
              </w:rPr>
              <w:lastRenderedPageBreak/>
              <w:t>Итого по разделу 0500</w:t>
            </w:r>
          </w:p>
        </w:tc>
        <w:tc>
          <w:tcPr>
            <w:tcW w:w="515" w:type="pct"/>
          </w:tcPr>
          <w:p w14:paraId="5C155748" w14:textId="77777777" w:rsidR="006840C5" w:rsidRPr="006840C5" w:rsidRDefault="006840C5" w:rsidP="00EB270B">
            <w:pPr>
              <w:ind w:firstLine="34"/>
              <w:jc w:val="center"/>
              <w:rPr>
                <w:rFonts w:cstheme="minorHAnsi"/>
                <w:b/>
                <w:sz w:val="16"/>
                <w:szCs w:val="16"/>
                <w:lang w:val="ru-RU"/>
              </w:rPr>
            </w:pPr>
            <w:r w:rsidRPr="006840C5">
              <w:rPr>
                <w:rFonts w:cstheme="minorHAnsi"/>
                <w:b/>
                <w:sz w:val="16"/>
                <w:szCs w:val="16"/>
              </w:rPr>
              <w:t>200 026,51</w:t>
            </w:r>
          </w:p>
        </w:tc>
        <w:tc>
          <w:tcPr>
            <w:tcW w:w="515" w:type="pct"/>
          </w:tcPr>
          <w:p w14:paraId="39C25C4B" w14:textId="77777777" w:rsidR="006840C5" w:rsidRPr="006840C5" w:rsidRDefault="006840C5" w:rsidP="00EB270B">
            <w:pPr>
              <w:ind w:firstLine="34"/>
              <w:jc w:val="center"/>
              <w:rPr>
                <w:rFonts w:cstheme="minorHAnsi"/>
                <w:b/>
                <w:sz w:val="16"/>
                <w:szCs w:val="16"/>
                <w:lang w:val="ru-RU"/>
              </w:rPr>
            </w:pPr>
            <w:r w:rsidRPr="006840C5">
              <w:rPr>
                <w:rFonts w:cstheme="minorHAnsi"/>
                <w:b/>
                <w:sz w:val="16"/>
                <w:szCs w:val="16"/>
                <w:lang w:val="ru-RU"/>
              </w:rPr>
              <w:t>149 558,98</w:t>
            </w:r>
          </w:p>
        </w:tc>
        <w:tc>
          <w:tcPr>
            <w:tcW w:w="515" w:type="pct"/>
          </w:tcPr>
          <w:p w14:paraId="705B7BBD" w14:textId="77777777" w:rsidR="006840C5" w:rsidRPr="006840C5" w:rsidRDefault="006840C5" w:rsidP="00EB270B">
            <w:pPr>
              <w:ind w:firstLine="34"/>
              <w:jc w:val="center"/>
              <w:rPr>
                <w:rFonts w:cstheme="minorHAnsi"/>
                <w:b/>
                <w:sz w:val="16"/>
                <w:szCs w:val="16"/>
                <w:lang w:val="ru-RU"/>
              </w:rPr>
            </w:pPr>
            <w:r w:rsidRPr="006840C5">
              <w:rPr>
                <w:b/>
                <w:bCs/>
                <w:sz w:val="16"/>
                <w:szCs w:val="16"/>
              </w:rPr>
              <w:t>326094,41</w:t>
            </w:r>
          </w:p>
        </w:tc>
        <w:tc>
          <w:tcPr>
            <w:tcW w:w="515" w:type="pct"/>
          </w:tcPr>
          <w:p w14:paraId="00A70158" w14:textId="77777777" w:rsidR="006840C5" w:rsidRPr="006840C5" w:rsidRDefault="006840C5" w:rsidP="00EB270B">
            <w:pPr>
              <w:ind w:firstLine="34"/>
              <w:jc w:val="center"/>
              <w:rPr>
                <w:rFonts w:cstheme="minorHAnsi"/>
                <w:b/>
                <w:sz w:val="16"/>
                <w:szCs w:val="16"/>
                <w:lang w:val="ru-RU"/>
              </w:rPr>
            </w:pPr>
            <w:r w:rsidRPr="006840C5">
              <w:rPr>
                <w:b/>
                <w:bCs/>
                <w:sz w:val="16"/>
                <w:szCs w:val="16"/>
              </w:rPr>
              <w:t>319239,56</w:t>
            </w:r>
          </w:p>
        </w:tc>
        <w:tc>
          <w:tcPr>
            <w:tcW w:w="368" w:type="pct"/>
          </w:tcPr>
          <w:p w14:paraId="21EB2DDD" w14:textId="77777777" w:rsidR="006840C5" w:rsidRPr="006840C5" w:rsidRDefault="006840C5" w:rsidP="00EB270B">
            <w:pPr>
              <w:ind w:firstLine="34"/>
              <w:jc w:val="center"/>
              <w:rPr>
                <w:rFonts w:cstheme="minorHAnsi"/>
                <w:b/>
                <w:sz w:val="16"/>
                <w:szCs w:val="16"/>
                <w:lang w:val="ru-RU"/>
              </w:rPr>
            </w:pPr>
            <w:r w:rsidRPr="006840C5">
              <w:rPr>
                <w:b/>
                <w:bCs/>
                <w:sz w:val="16"/>
                <w:szCs w:val="16"/>
              </w:rPr>
              <w:t>97,</w:t>
            </w:r>
            <w:r w:rsidRPr="006840C5">
              <w:rPr>
                <w:b/>
                <w:bCs/>
                <w:sz w:val="16"/>
                <w:szCs w:val="16"/>
                <w:lang w:val="ru-RU"/>
              </w:rPr>
              <w:t>90</w:t>
            </w:r>
          </w:p>
        </w:tc>
        <w:tc>
          <w:tcPr>
            <w:tcW w:w="515" w:type="pct"/>
          </w:tcPr>
          <w:p w14:paraId="564B4729" w14:textId="77777777" w:rsidR="006840C5" w:rsidRPr="006840C5" w:rsidRDefault="006840C5" w:rsidP="00EB270B">
            <w:pPr>
              <w:autoSpaceDE w:val="0"/>
              <w:autoSpaceDN w:val="0"/>
              <w:adjustRightInd w:val="0"/>
              <w:ind w:firstLine="0"/>
              <w:jc w:val="center"/>
              <w:rPr>
                <w:rFonts w:cstheme="minorHAnsi"/>
                <w:b/>
                <w:sz w:val="16"/>
                <w:szCs w:val="16"/>
                <w:lang w:val="ru-RU" w:bidi="ar-SA"/>
              </w:rPr>
            </w:pPr>
            <w:r w:rsidRPr="006840C5">
              <w:rPr>
                <w:b/>
                <w:bCs/>
                <w:sz w:val="16"/>
                <w:szCs w:val="16"/>
              </w:rPr>
              <w:t>6854,85</w:t>
            </w:r>
          </w:p>
        </w:tc>
        <w:tc>
          <w:tcPr>
            <w:tcW w:w="512" w:type="pct"/>
          </w:tcPr>
          <w:p w14:paraId="20F5C700" w14:textId="77777777" w:rsidR="006840C5" w:rsidRPr="006840C5" w:rsidRDefault="006840C5" w:rsidP="00EB270B">
            <w:pPr>
              <w:autoSpaceDE w:val="0"/>
              <w:autoSpaceDN w:val="0"/>
              <w:adjustRightInd w:val="0"/>
              <w:ind w:firstLine="0"/>
              <w:jc w:val="center"/>
              <w:rPr>
                <w:rFonts w:cstheme="minorHAnsi"/>
                <w:b/>
                <w:sz w:val="16"/>
                <w:szCs w:val="16"/>
                <w:lang w:val="ru-RU" w:bidi="ar-SA"/>
              </w:rPr>
            </w:pPr>
            <w:r w:rsidRPr="006840C5">
              <w:rPr>
                <w:sz w:val="16"/>
                <w:szCs w:val="16"/>
              </w:rPr>
              <w:t>169 680,58</w:t>
            </w:r>
          </w:p>
        </w:tc>
      </w:tr>
    </w:tbl>
    <w:p w14:paraId="22FB1469" w14:textId="77777777" w:rsidR="00BA489B" w:rsidRPr="00852CD5" w:rsidRDefault="00BA489B" w:rsidP="00BA489B">
      <w:pPr>
        <w:autoSpaceDE w:val="0"/>
        <w:autoSpaceDN w:val="0"/>
        <w:adjustRightInd w:val="0"/>
        <w:ind w:firstLine="708"/>
        <w:rPr>
          <w:color w:val="FF0000"/>
          <w:sz w:val="24"/>
          <w:szCs w:val="24"/>
          <w:lang w:val="ru-RU"/>
        </w:rPr>
      </w:pPr>
    </w:p>
    <w:p w14:paraId="154AD1D2" w14:textId="77777777" w:rsidR="00211A00" w:rsidRPr="00EB270B" w:rsidRDefault="00211A00" w:rsidP="00211A00">
      <w:pPr>
        <w:autoSpaceDE w:val="0"/>
        <w:autoSpaceDN w:val="0"/>
        <w:adjustRightInd w:val="0"/>
        <w:spacing w:line="360" w:lineRule="auto"/>
        <w:ind w:firstLine="851"/>
        <w:rPr>
          <w:rFonts w:ascii="Times New Roman" w:hAnsi="Times New Roman" w:cs="Times New Roman"/>
          <w:sz w:val="26"/>
          <w:szCs w:val="26"/>
          <w:lang w:val="ru-RU" w:bidi="ar-SA"/>
        </w:rPr>
      </w:pPr>
      <w:r w:rsidRPr="00EB270B">
        <w:rPr>
          <w:rFonts w:ascii="Times New Roman" w:hAnsi="Times New Roman" w:cs="Times New Roman"/>
          <w:sz w:val="26"/>
          <w:szCs w:val="26"/>
          <w:lang w:val="ru-RU" w:bidi="ar-SA"/>
        </w:rPr>
        <w:t xml:space="preserve">Диаграмма </w:t>
      </w:r>
      <w:r w:rsidR="00BB63DD">
        <w:rPr>
          <w:rFonts w:ascii="Times New Roman" w:hAnsi="Times New Roman" w:cs="Times New Roman"/>
          <w:sz w:val="26"/>
          <w:szCs w:val="26"/>
          <w:lang w:val="ru-RU" w:bidi="ar-SA"/>
        </w:rPr>
        <w:t>9</w:t>
      </w:r>
      <w:r w:rsidRPr="00EB270B">
        <w:rPr>
          <w:rFonts w:ascii="Times New Roman" w:hAnsi="Times New Roman" w:cs="Times New Roman"/>
          <w:sz w:val="26"/>
          <w:szCs w:val="26"/>
          <w:lang w:val="ru-RU" w:bidi="ar-SA"/>
        </w:rPr>
        <w:t xml:space="preserve"> - Структура расходов по разделу </w:t>
      </w:r>
      <w:bookmarkStart w:id="6" w:name="_Hlk133572672"/>
      <w:r w:rsidRPr="00EB270B">
        <w:rPr>
          <w:rFonts w:ascii="Times New Roman" w:hAnsi="Times New Roman" w:cs="Times New Roman"/>
          <w:sz w:val="26"/>
          <w:szCs w:val="26"/>
          <w:lang w:val="ru-RU" w:bidi="ar-SA"/>
        </w:rPr>
        <w:t>«Жилищно-коммунальное хозяйство»</w:t>
      </w:r>
      <w:bookmarkEnd w:id="6"/>
      <w:r w:rsidRPr="00EB270B">
        <w:rPr>
          <w:rFonts w:ascii="Times New Roman" w:hAnsi="Times New Roman" w:cs="Times New Roman"/>
          <w:sz w:val="26"/>
          <w:szCs w:val="26"/>
          <w:lang w:val="ru-RU" w:bidi="ar-SA"/>
        </w:rPr>
        <w:t xml:space="preserve"> в разрезе подразделов, в 202</w:t>
      </w:r>
      <w:r w:rsidR="00EB270B" w:rsidRPr="00EB270B">
        <w:rPr>
          <w:rFonts w:ascii="Times New Roman" w:hAnsi="Times New Roman" w:cs="Times New Roman"/>
          <w:sz w:val="26"/>
          <w:szCs w:val="26"/>
          <w:lang w:val="ru-RU" w:bidi="ar-SA"/>
        </w:rPr>
        <w:t>3</w:t>
      </w:r>
      <w:r w:rsidRPr="00EB270B">
        <w:rPr>
          <w:rFonts w:ascii="Times New Roman" w:hAnsi="Times New Roman" w:cs="Times New Roman"/>
          <w:sz w:val="26"/>
          <w:szCs w:val="26"/>
          <w:lang w:val="ru-RU" w:bidi="ar-SA"/>
        </w:rPr>
        <w:t xml:space="preserve"> году.</w:t>
      </w:r>
    </w:p>
    <w:p w14:paraId="72601850" w14:textId="77777777" w:rsidR="00211A00" w:rsidRPr="006840C5" w:rsidRDefault="00211A00" w:rsidP="003B0E8A">
      <w:pPr>
        <w:autoSpaceDE w:val="0"/>
        <w:autoSpaceDN w:val="0"/>
        <w:adjustRightInd w:val="0"/>
        <w:spacing w:line="360" w:lineRule="auto"/>
        <w:ind w:firstLine="0"/>
        <w:rPr>
          <w:rFonts w:ascii="Times New Roman" w:hAnsi="Times New Roman" w:cs="Times New Roman"/>
          <w:color w:val="FF0000"/>
          <w:sz w:val="26"/>
          <w:szCs w:val="26"/>
          <w:highlight w:val="yellow"/>
          <w:lang w:val="ru-RU" w:bidi="ar-SA"/>
        </w:rPr>
      </w:pPr>
      <w:r w:rsidRPr="00C959D7">
        <w:rPr>
          <w:rFonts w:ascii="Times New Roman" w:hAnsi="Times New Roman" w:cs="Times New Roman"/>
          <w:noProof/>
          <w:color w:val="FF0000"/>
          <w:sz w:val="26"/>
          <w:szCs w:val="26"/>
          <w:lang w:val="ru-RU" w:eastAsia="ru-RU" w:bidi="ar-SA"/>
        </w:rPr>
        <w:drawing>
          <wp:inline distT="0" distB="0" distL="0" distR="0" wp14:anchorId="0A4FCC3D" wp14:editId="325AE58D">
            <wp:extent cx="6076950" cy="3072384"/>
            <wp:effectExtent l="1905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91A9A6" w14:textId="77777777" w:rsidR="00211A00" w:rsidRPr="006840C5" w:rsidRDefault="00211A00" w:rsidP="00211A00">
      <w:pPr>
        <w:autoSpaceDE w:val="0"/>
        <w:autoSpaceDN w:val="0"/>
        <w:adjustRightInd w:val="0"/>
        <w:ind w:firstLine="851"/>
        <w:rPr>
          <w:rFonts w:ascii="Times New Roman" w:hAnsi="Times New Roman" w:cs="Times New Roman"/>
          <w:color w:val="FF0000"/>
          <w:sz w:val="26"/>
          <w:szCs w:val="26"/>
          <w:highlight w:val="yellow"/>
          <w:lang w:val="ru-RU" w:bidi="ar-SA"/>
        </w:rPr>
      </w:pPr>
    </w:p>
    <w:p w14:paraId="4E26376C" w14:textId="77777777" w:rsidR="003B0E8A" w:rsidRPr="004B555E" w:rsidRDefault="008151BE" w:rsidP="00BB63DD">
      <w:pPr>
        <w:autoSpaceDE w:val="0"/>
        <w:autoSpaceDN w:val="0"/>
        <w:adjustRightInd w:val="0"/>
        <w:spacing w:line="360" w:lineRule="auto"/>
        <w:ind w:firstLine="851"/>
        <w:rPr>
          <w:rFonts w:ascii="Times New Roman" w:hAnsi="Times New Roman" w:cs="Times New Roman"/>
          <w:sz w:val="26"/>
          <w:szCs w:val="26"/>
          <w:lang w:val="ru-RU" w:bidi="ar-SA"/>
        </w:rPr>
      </w:pPr>
      <w:r w:rsidRPr="004B555E">
        <w:rPr>
          <w:rFonts w:ascii="Times New Roman" w:hAnsi="Times New Roman" w:cs="Times New Roman"/>
          <w:i/>
          <w:sz w:val="26"/>
          <w:szCs w:val="26"/>
          <w:lang w:val="ru-RU" w:bidi="ar-SA"/>
        </w:rPr>
        <w:t>По подразделу  0501 «Жилищное хозяйство</w:t>
      </w:r>
      <w:r w:rsidR="00EB270B" w:rsidRPr="004B555E">
        <w:rPr>
          <w:rFonts w:ascii="Times New Roman" w:hAnsi="Times New Roman" w:cs="Times New Roman"/>
          <w:i/>
          <w:sz w:val="26"/>
          <w:szCs w:val="26"/>
          <w:lang w:val="ru-RU" w:bidi="ar-SA"/>
        </w:rPr>
        <w:t>»</w:t>
      </w:r>
      <w:r w:rsidRPr="004B555E">
        <w:rPr>
          <w:rFonts w:ascii="Times New Roman" w:hAnsi="Times New Roman" w:cs="Times New Roman"/>
          <w:sz w:val="26"/>
          <w:szCs w:val="26"/>
          <w:lang w:val="ru-RU" w:bidi="ar-SA"/>
        </w:rPr>
        <w:t xml:space="preserve"> </w:t>
      </w:r>
      <w:r w:rsidR="00EB270B" w:rsidRPr="004B555E">
        <w:rPr>
          <w:rFonts w:ascii="Times New Roman" w:hAnsi="Times New Roman" w:cs="Times New Roman"/>
          <w:sz w:val="26"/>
          <w:szCs w:val="26"/>
          <w:lang w:val="ru-RU" w:bidi="ar-SA"/>
        </w:rPr>
        <w:t xml:space="preserve"> </w:t>
      </w:r>
      <w:r w:rsidRPr="004B555E">
        <w:rPr>
          <w:rFonts w:ascii="Times New Roman" w:hAnsi="Times New Roman" w:cs="Times New Roman"/>
          <w:sz w:val="26"/>
          <w:szCs w:val="26"/>
          <w:lang w:val="ru-RU" w:bidi="ar-SA"/>
        </w:rPr>
        <w:t>предусмотрены бюджетные ассигнования в сумме 13 231,5 тыс. руб</w:t>
      </w:r>
      <w:r w:rsidR="004B555E">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кассовое исполнение составило 10 979,3 тыс. руб</w:t>
      </w:r>
      <w:r w:rsidR="004B555E">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что составляет 83,0 %, в том числе:</w:t>
      </w:r>
    </w:p>
    <w:p w14:paraId="2B28F64A" w14:textId="77777777" w:rsidR="008151BE" w:rsidRPr="004B555E" w:rsidRDefault="00EB270B" w:rsidP="00BB63DD">
      <w:pPr>
        <w:autoSpaceDE w:val="0"/>
        <w:autoSpaceDN w:val="0"/>
        <w:adjustRightInd w:val="0"/>
        <w:spacing w:line="360" w:lineRule="auto"/>
        <w:ind w:firstLine="851"/>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1. Н</w:t>
      </w:r>
      <w:r w:rsidR="008151BE" w:rsidRPr="004B555E">
        <w:rPr>
          <w:rFonts w:ascii="Times New Roman" w:hAnsi="Times New Roman" w:cs="Times New Roman"/>
          <w:sz w:val="26"/>
          <w:szCs w:val="26"/>
          <w:lang w:val="ru-RU" w:bidi="ar-SA"/>
        </w:rPr>
        <w:t>а реализацию муниципальной программы «Обеспечение доступными и качественными услугами жилищно-коммунального комплекса населения Лесозаводского городского округа» на подпрограмму «Капитальный ремонт жилищного фонда на территории Лесозаводского городского округа» исполнение составило 3 </w:t>
      </w:r>
      <w:r w:rsidR="004B555E">
        <w:rPr>
          <w:rFonts w:ascii="Times New Roman" w:hAnsi="Times New Roman" w:cs="Times New Roman"/>
          <w:sz w:val="26"/>
          <w:szCs w:val="26"/>
          <w:lang w:val="ru-RU" w:bidi="ar-SA"/>
        </w:rPr>
        <w:t>000,00 тыс. руб.</w:t>
      </w:r>
      <w:r w:rsidR="008151BE" w:rsidRPr="004B555E">
        <w:rPr>
          <w:rFonts w:ascii="Times New Roman" w:hAnsi="Times New Roman" w:cs="Times New Roman"/>
          <w:sz w:val="26"/>
          <w:szCs w:val="26"/>
          <w:lang w:val="ru-RU" w:bidi="ar-SA"/>
        </w:rPr>
        <w:t>, или 100 %, из них:</w:t>
      </w:r>
    </w:p>
    <w:p w14:paraId="5D7D365E" w14:textId="77777777" w:rsidR="008151BE" w:rsidRPr="004B555E" w:rsidRDefault="008151BE" w:rsidP="00BB63DD">
      <w:pPr>
        <w:autoSpaceDE w:val="0"/>
        <w:autoSpaceDN w:val="0"/>
        <w:adjustRightInd w:val="0"/>
        <w:spacing w:line="360" w:lineRule="auto"/>
        <w:ind w:firstLine="851"/>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на капитальный ремонт муниципального жилого фонда исполнение составило 200,3 тыс. рублей или 100 % от плана.</w:t>
      </w:r>
    </w:p>
    <w:p w14:paraId="279BAAE9" w14:textId="77777777" w:rsidR="008151BE" w:rsidRPr="004B555E" w:rsidRDefault="008151BE" w:rsidP="00BB63DD">
      <w:pPr>
        <w:autoSpaceDE w:val="0"/>
        <w:autoSpaceDN w:val="0"/>
        <w:adjustRightInd w:val="0"/>
        <w:spacing w:line="360" w:lineRule="auto"/>
        <w:ind w:firstLine="851"/>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оплата взносов в Фонд капитального ремонта Приморского края в доле за муниципальную собственность исполнение составило 2 799,7 тыс. рублей или 100 %.</w:t>
      </w:r>
    </w:p>
    <w:p w14:paraId="19F882AA" w14:textId="77777777" w:rsidR="008151BE" w:rsidRPr="004B555E" w:rsidRDefault="00EB270B" w:rsidP="00BB63DD">
      <w:pPr>
        <w:autoSpaceDE w:val="0"/>
        <w:autoSpaceDN w:val="0"/>
        <w:adjustRightInd w:val="0"/>
        <w:spacing w:line="360" w:lineRule="auto"/>
        <w:ind w:firstLine="851"/>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2.</w:t>
      </w:r>
      <w:r w:rsidR="008151BE" w:rsidRPr="004B555E">
        <w:rPr>
          <w:rFonts w:ascii="Times New Roman" w:hAnsi="Times New Roman" w:cs="Times New Roman"/>
          <w:sz w:val="26"/>
          <w:szCs w:val="26"/>
          <w:lang w:val="ru-RU" w:bidi="ar-SA"/>
        </w:rPr>
        <w:t xml:space="preserve"> </w:t>
      </w:r>
      <w:r w:rsidRPr="004B555E">
        <w:rPr>
          <w:rFonts w:ascii="Times New Roman" w:hAnsi="Times New Roman" w:cs="Times New Roman"/>
          <w:sz w:val="26"/>
          <w:szCs w:val="26"/>
          <w:lang w:val="ru-RU" w:bidi="ar-SA"/>
        </w:rPr>
        <w:t>Н</w:t>
      </w:r>
      <w:r w:rsidR="008151BE" w:rsidRPr="004B555E">
        <w:rPr>
          <w:rFonts w:ascii="Times New Roman" w:hAnsi="Times New Roman" w:cs="Times New Roman"/>
          <w:sz w:val="26"/>
          <w:szCs w:val="26"/>
          <w:lang w:val="ru-RU" w:bidi="ar-SA"/>
        </w:rPr>
        <w:t>а реализацию муниципальной программы «Обеспечение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 подпрограммы «О переселении граждан из аварийного жилищного фонда Лесозаводского городского округа» исполнение составило 7 967,8 тыс. руб</w:t>
      </w:r>
      <w:r w:rsidR="004B555E">
        <w:rPr>
          <w:rFonts w:ascii="Times New Roman" w:hAnsi="Times New Roman" w:cs="Times New Roman"/>
          <w:sz w:val="26"/>
          <w:szCs w:val="26"/>
          <w:lang w:val="ru-RU" w:bidi="ar-SA"/>
        </w:rPr>
        <w:t>.</w:t>
      </w:r>
      <w:r w:rsidR="008151BE" w:rsidRPr="004B555E">
        <w:rPr>
          <w:rFonts w:ascii="Times New Roman" w:hAnsi="Times New Roman" w:cs="Times New Roman"/>
          <w:sz w:val="26"/>
          <w:szCs w:val="26"/>
          <w:lang w:val="ru-RU" w:bidi="ar-SA"/>
        </w:rPr>
        <w:t xml:space="preserve"> или 78,3 %, из них:</w:t>
      </w:r>
    </w:p>
    <w:p w14:paraId="6DB97B50" w14:textId="77777777" w:rsidR="008151BE" w:rsidRPr="004B555E" w:rsidRDefault="008151BE" w:rsidP="00BB63DD">
      <w:pPr>
        <w:autoSpaceDE w:val="0"/>
        <w:autoSpaceDN w:val="0"/>
        <w:adjustRightInd w:val="0"/>
        <w:spacing w:line="360" w:lineRule="auto"/>
        <w:ind w:firstLine="851"/>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lastRenderedPageBreak/>
        <w:t>- субсидии бюджетам муниципальных образований Приморского края на обеспечение мероприятий по переселению граждан из аварийного жилищного фонда за счет средств, поступивших от государственной корпорации Фонд содействия реформированию жилищно-коммунального хозяйства - исполнение составило 6 776,6 тыс. рублей или 78,3 %;</w:t>
      </w:r>
    </w:p>
    <w:p w14:paraId="7FBC97CE" w14:textId="77777777" w:rsidR="008151BE" w:rsidRPr="004B555E" w:rsidRDefault="008151BE" w:rsidP="00BB63DD">
      <w:pPr>
        <w:autoSpaceDE w:val="0"/>
        <w:autoSpaceDN w:val="0"/>
        <w:adjustRightInd w:val="0"/>
        <w:spacing w:line="360" w:lineRule="auto"/>
        <w:ind w:firstLine="851"/>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субсидии бюджетам муниципальных образований Приморского края на обеспечение мероприятий по переселению граждан из аварийного жилищного фонда за счет средств краевого бюджета - составило 1 184,8 тыс. руб</w:t>
      </w:r>
      <w:r w:rsidR="004B555E">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или 78,3 %;</w:t>
      </w:r>
    </w:p>
    <w:p w14:paraId="0118C1D6" w14:textId="77777777" w:rsidR="008151BE" w:rsidRPr="004B555E" w:rsidRDefault="008151BE" w:rsidP="00BB63DD">
      <w:pPr>
        <w:autoSpaceDE w:val="0"/>
        <w:autoSpaceDN w:val="0"/>
        <w:adjustRightInd w:val="0"/>
        <w:spacing w:line="360" w:lineRule="auto"/>
        <w:ind w:firstLine="851"/>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субсидии на обеспечение мероприятий по переселению граждан из аварийного жилищного фонда, за счёт средств местного бюджета исполнение составило 6,4 тыс. рублей или 84,2 %.</w:t>
      </w:r>
      <w:r w:rsidR="00EB270B" w:rsidRPr="004B555E">
        <w:rPr>
          <w:rFonts w:ascii="Times New Roman" w:hAnsi="Times New Roman" w:cs="Times New Roman"/>
          <w:sz w:val="26"/>
          <w:szCs w:val="26"/>
          <w:lang w:val="ru-RU" w:bidi="ar-SA"/>
        </w:rPr>
        <w:t xml:space="preserve"> Было приобретено 5 </w:t>
      </w:r>
      <w:r w:rsidRPr="004B555E">
        <w:rPr>
          <w:rFonts w:ascii="Times New Roman" w:hAnsi="Times New Roman" w:cs="Times New Roman"/>
          <w:sz w:val="26"/>
          <w:szCs w:val="26"/>
          <w:lang w:val="ru-RU" w:bidi="ar-SA"/>
        </w:rPr>
        <w:t xml:space="preserve">квартир. </w:t>
      </w:r>
      <w:r w:rsidR="00EB270B" w:rsidRPr="004B555E">
        <w:rPr>
          <w:rFonts w:ascii="Times New Roman" w:hAnsi="Times New Roman" w:cs="Times New Roman"/>
          <w:sz w:val="26"/>
          <w:szCs w:val="26"/>
          <w:lang w:val="ru-RU" w:bidi="ar-SA"/>
        </w:rPr>
        <w:t xml:space="preserve"> Субсидии на приобретение 1 жилого помещения возвращены в бюджет </w:t>
      </w:r>
      <w:r w:rsidRPr="004B555E">
        <w:rPr>
          <w:rFonts w:ascii="Times New Roman" w:hAnsi="Times New Roman" w:cs="Times New Roman"/>
          <w:sz w:val="26"/>
          <w:szCs w:val="26"/>
          <w:lang w:val="ru-RU" w:bidi="ar-SA"/>
        </w:rPr>
        <w:t>в связи со смертью нанимателя на основании решения суда.</w:t>
      </w:r>
    </w:p>
    <w:p w14:paraId="2DD0D5EE" w14:textId="77777777" w:rsidR="008151BE" w:rsidRPr="004B555E" w:rsidRDefault="008151BE" w:rsidP="00BB63DD">
      <w:pPr>
        <w:autoSpaceDE w:val="0"/>
        <w:autoSpaceDN w:val="0"/>
        <w:adjustRightInd w:val="0"/>
        <w:spacing w:line="360" w:lineRule="auto"/>
        <w:ind w:firstLine="851"/>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xml:space="preserve">3) </w:t>
      </w:r>
      <w:r w:rsidR="004B555E" w:rsidRPr="004B555E">
        <w:rPr>
          <w:rFonts w:ascii="Times New Roman" w:hAnsi="Times New Roman" w:cs="Times New Roman"/>
          <w:sz w:val="26"/>
          <w:szCs w:val="26"/>
          <w:lang w:val="ru-RU" w:bidi="ar-SA"/>
        </w:rPr>
        <w:t>В</w:t>
      </w:r>
      <w:r w:rsidRPr="004B555E">
        <w:rPr>
          <w:rFonts w:ascii="Times New Roman" w:hAnsi="Times New Roman" w:cs="Times New Roman"/>
          <w:sz w:val="26"/>
          <w:szCs w:val="26"/>
          <w:lang w:val="ru-RU" w:bidi="ar-SA"/>
        </w:rPr>
        <w:t xml:space="preserve"> рамках муниципальной программы «Экономическое развитие Лесозаводского городского округа» произведены расходы на мероприятия по оценке недвижимости, признанию прав и регулирование отношений с муниципальной собственностью (оплата коммунальных услуг за муниципальный жилой фонд)) запланированы в сумме 50,0 тыс. рублей, кассовые расходы произведены на сумму 11,5 тыс. рублей.</w:t>
      </w:r>
      <w:r w:rsidR="00EB270B" w:rsidRPr="004B555E">
        <w:rPr>
          <w:rFonts w:ascii="Times New Roman" w:hAnsi="Times New Roman" w:cs="Times New Roman"/>
          <w:sz w:val="26"/>
          <w:szCs w:val="26"/>
          <w:lang w:val="ru-RU" w:bidi="ar-SA"/>
        </w:rPr>
        <w:t xml:space="preserve"> </w:t>
      </w:r>
      <w:r w:rsidRPr="004B555E">
        <w:rPr>
          <w:rFonts w:ascii="Times New Roman" w:hAnsi="Times New Roman" w:cs="Times New Roman"/>
          <w:sz w:val="26"/>
          <w:szCs w:val="26"/>
          <w:lang w:val="ru-RU" w:bidi="ar-SA"/>
        </w:rPr>
        <w:t>Неисполнение плана связано с невозможностью перечисления средств по заключенному договору в связи с отсутствием счетов (актов выполненных работ) на оплату оказанных услуг. </w:t>
      </w:r>
    </w:p>
    <w:p w14:paraId="3FABE53A" w14:textId="77777777" w:rsidR="008151BE" w:rsidRPr="004B555E" w:rsidRDefault="00EB270B" w:rsidP="00EB270B">
      <w:pPr>
        <w:spacing w:line="300" w:lineRule="auto"/>
        <w:ind w:right="-60" w:firstLine="560"/>
        <w:rPr>
          <w:rFonts w:ascii="Times New Roman" w:hAnsi="Times New Roman" w:cs="Times New Roman"/>
          <w:sz w:val="26"/>
          <w:szCs w:val="26"/>
          <w:lang w:val="ru-RU" w:bidi="ar-SA"/>
        </w:rPr>
      </w:pPr>
      <w:r w:rsidRPr="004B555E">
        <w:rPr>
          <w:rFonts w:ascii="Times New Roman" w:hAnsi="Times New Roman" w:cs="Times New Roman"/>
          <w:i/>
          <w:sz w:val="26"/>
          <w:szCs w:val="26"/>
          <w:lang w:val="ru-RU" w:bidi="ar-SA"/>
        </w:rPr>
        <w:t>По п</w:t>
      </w:r>
      <w:r w:rsidR="008151BE" w:rsidRPr="004B555E">
        <w:rPr>
          <w:rFonts w:ascii="Times New Roman" w:hAnsi="Times New Roman" w:cs="Times New Roman"/>
          <w:i/>
          <w:sz w:val="26"/>
          <w:szCs w:val="26"/>
          <w:lang w:val="ru-RU" w:bidi="ar-SA"/>
        </w:rPr>
        <w:t>одраздел</w:t>
      </w:r>
      <w:r w:rsidRPr="004B555E">
        <w:rPr>
          <w:rFonts w:ascii="Times New Roman" w:hAnsi="Times New Roman" w:cs="Times New Roman"/>
          <w:i/>
          <w:sz w:val="26"/>
          <w:szCs w:val="26"/>
          <w:lang w:val="ru-RU" w:bidi="ar-SA"/>
        </w:rPr>
        <w:t>у</w:t>
      </w:r>
      <w:r w:rsidR="008151BE" w:rsidRPr="004B555E">
        <w:rPr>
          <w:rFonts w:ascii="Times New Roman" w:hAnsi="Times New Roman" w:cs="Times New Roman"/>
          <w:i/>
          <w:sz w:val="26"/>
          <w:szCs w:val="26"/>
          <w:lang w:val="ru-RU" w:bidi="ar-SA"/>
        </w:rPr>
        <w:t xml:space="preserve"> 0502 Коммунальное хозяйство</w:t>
      </w:r>
      <w:r w:rsidR="008151BE" w:rsidRPr="004B555E">
        <w:rPr>
          <w:rFonts w:ascii="Times New Roman" w:hAnsi="Times New Roman" w:cs="Times New Roman"/>
          <w:sz w:val="26"/>
          <w:szCs w:val="26"/>
          <w:lang w:val="ru-RU" w:bidi="ar-SA"/>
        </w:rPr>
        <w:t> </w:t>
      </w:r>
      <w:r w:rsidRPr="004B555E">
        <w:rPr>
          <w:rFonts w:ascii="Times New Roman" w:hAnsi="Times New Roman" w:cs="Times New Roman"/>
          <w:sz w:val="26"/>
          <w:szCs w:val="26"/>
          <w:lang w:val="ru-RU" w:bidi="ar-SA"/>
        </w:rPr>
        <w:t xml:space="preserve"> </w:t>
      </w:r>
      <w:r w:rsidR="008151BE" w:rsidRPr="004B555E">
        <w:rPr>
          <w:rFonts w:ascii="Times New Roman" w:hAnsi="Times New Roman" w:cs="Times New Roman"/>
          <w:sz w:val="26"/>
          <w:szCs w:val="26"/>
          <w:lang w:val="ru-RU" w:bidi="ar-SA"/>
        </w:rPr>
        <w:t>исполнение составило 218 909,3 тыс. руб</w:t>
      </w:r>
      <w:r w:rsidR="004B555E">
        <w:rPr>
          <w:rFonts w:ascii="Times New Roman" w:hAnsi="Times New Roman" w:cs="Times New Roman"/>
          <w:sz w:val="26"/>
          <w:szCs w:val="26"/>
          <w:lang w:val="ru-RU" w:bidi="ar-SA"/>
        </w:rPr>
        <w:t>.</w:t>
      </w:r>
      <w:r w:rsidR="008151BE" w:rsidRPr="004B555E">
        <w:rPr>
          <w:rFonts w:ascii="Times New Roman" w:hAnsi="Times New Roman" w:cs="Times New Roman"/>
          <w:sz w:val="26"/>
          <w:szCs w:val="26"/>
          <w:lang w:val="ru-RU" w:bidi="ar-SA"/>
        </w:rPr>
        <w:t xml:space="preserve"> или 98,6 % от плана, в том числе по муниципальным программам: </w:t>
      </w:r>
    </w:p>
    <w:p w14:paraId="4085B847" w14:textId="77777777" w:rsidR="008151BE" w:rsidRPr="004B555E" w:rsidRDefault="008151BE" w:rsidP="008151BE">
      <w:pPr>
        <w:spacing w:line="300" w:lineRule="auto"/>
        <w:ind w:right="-60" w:firstLine="700"/>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xml:space="preserve">1) «Энергосбережение и повышение энергетической эффективности в Лесозаводском городском округе» исполнение </w:t>
      </w:r>
      <w:r w:rsidR="004B555E">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4 030,0 тыс. руб</w:t>
      </w:r>
      <w:r w:rsidR="004B555E">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или 100 %, </w:t>
      </w:r>
      <w:r w:rsidR="00646180">
        <w:rPr>
          <w:rFonts w:ascii="Times New Roman" w:hAnsi="Times New Roman" w:cs="Times New Roman"/>
          <w:sz w:val="26"/>
          <w:szCs w:val="26"/>
          <w:lang w:val="ru-RU" w:bidi="ar-SA"/>
        </w:rPr>
        <w:t xml:space="preserve"> </w:t>
      </w:r>
      <w:r w:rsidRPr="004B555E">
        <w:rPr>
          <w:rFonts w:ascii="Times New Roman" w:hAnsi="Times New Roman" w:cs="Times New Roman"/>
          <w:sz w:val="26"/>
          <w:szCs w:val="26"/>
          <w:lang w:val="ru-RU" w:bidi="ar-SA"/>
        </w:rPr>
        <w:t xml:space="preserve">из них: </w:t>
      </w:r>
    </w:p>
    <w:p w14:paraId="64FB41A0" w14:textId="77777777" w:rsidR="008151BE" w:rsidRPr="004B555E" w:rsidRDefault="008151BE" w:rsidP="00646180">
      <w:pPr>
        <w:spacing w:line="300" w:lineRule="auto"/>
        <w:ind w:firstLine="0"/>
        <w:outlineLvl w:val="2"/>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xml:space="preserve">подпрограмма «Развитие наружного освещения Лесозаводского городского округа» на строительство и реконструкцию и ремонт наружного освещения </w:t>
      </w:r>
      <w:r w:rsidR="004B555E">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3 346,7 тыс. руб</w:t>
      </w:r>
      <w:r w:rsidR="004B555E">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или 100 %;</w:t>
      </w:r>
      <w:r w:rsidR="00646180">
        <w:rPr>
          <w:rFonts w:ascii="Times New Roman" w:hAnsi="Times New Roman" w:cs="Times New Roman"/>
          <w:sz w:val="26"/>
          <w:szCs w:val="26"/>
          <w:lang w:val="ru-RU" w:bidi="ar-SA"/>
        </w:rPr>
        <w:t xml:space="preserve"> </w:t>
      </w:r>
      <w:r w:rsidRPr="004B555E">
        <w:rPr>
          <w:rFonts w:ascii="Times New Roman" w:hAnsi="Times New Roman" w:cs="Times New Roman"/>
          <w:sz w:val="26"/>
          <w:szCs w:val="26"/>
          <w:lang w:val="ru-RU" w:bidi="ar-SA"/>
        </w:rPr>
        <w:t>подпрограмма «Повышение энергетической эффективности в Лесозаводском городском округе» на проектирование, реконструкцию, текущий и капитальный ремонт сетей теплоснабжения</w:t>
      </w:r>
      <w:r w:rsidR="004B555E">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w:t>
      </w:r>
      <w:r w:rsidR="004B555E">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683,3 тыс. руб</w:t>
      </w:r>
      <w:r w:rsidR="004B555E">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или 100 %;</w:t>
      </w:r>
    </w:p>
    <w:p w14:paraId="16117C0E" w14:textId="77777777" w:rsidR="008151BE" w:rsidRPr="004B555E" w:rsidRDefault="008151BE" w:rsidP="008151BE">
      <w:pPr>
        <w:spacing w:line="300" w:lineRule="auto"/>
        <w:ind w:firstLine="700"/>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xml:space="preserve">2) «Обеспечение доступными и качественными услугами жилищно-коммунального комплекса населения Лесозаводского городского округа» расходы </w:t>
      </w:r>
      <w:r w:rsidR="004B555E">
        <w:rPr>
          <w:rFonts w:ascii="Times New Roman" w:hAnsi="Times New Roman" w:cs="Times New Roman"/>
          <w:sz w:val="26"/>
          <w:szCs w:val="26"/>
          <w:lang w:val="ru-RU" w:bidi="ar-SA"/>
        </w:rPr>
        <w:t xml:space="preserve">в </w:t>
      </w:r>
      <w:r w:rsidRPr="004B555E">
        <w:rPr>
          <w:rFonts w:ascii="Times New Roman" w:hAnsi="Times New Roman" w:cs="Times New Roman"/>
          <w:sz w:val="26"/>
          <w:szCs w:val="26"/>
          <w:lang w:val="ru-RU" w:bidi="ar-SA"/>
        </w:rPr>
        <w:t>2023 год</w:t>
      </w:r>
      <w:r w:rsidR="004B555E">
        <w:rPr>
          <w:rFonts w:ascii="Times New Roman" w:hAnsi="Times New Roman" w:cs="Times New Roman"/>
          <w:sz w:val="26"/>
          <w:szCs w:val="26"/>
          <w:lang w:val="ru-RU" w:bidi="ar-SA"/>
        </w:rPr>
        <w:t>у</w:t>
      </w:r>
      <w:r w:rsidRPr="004B555E">
        <w:rPr>
          <w:rFonts w:ascii="Times New Roman" w:hAnsi="Times New Roman" w:cs="Times New Roman"/>
          <w:sz w:val="26"/>
          <w:szCs w:val="26"/>
          <w:lang w:val="ru-RU" w:bidi="ar-SA"/>
        </w:rPr>
        <w:t xml:space="preserve"> составили 197 772,6 тыс. руб</w:t>
      </w:r>
      <w:r w:rsidR="004B555E">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или 98,4 % от годового плана, в том числе:</w:t>
      </w:r>
    </w:p>
    <w:p w14:paraId="37D0F243" w14:textId="77777777" w:rsidR="008151BE" w:rsidRPr="004B555E" w:rsidRDefault="008151BE" w:rsidP="008151BE">
      <w:pPr>
        <w:spacing w:line="300" w:lineRule="auto"/>
        <w:ind w:right="-60" w:firstLine="700"/>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xml:space="preserve">- на подпрограмму «Обеспечение населения Лесозаводского городского округа чистой питьевой водой» </w:t>
      </w:r>
      <w:r w:rsidR="005B0C28">
        <w:rPr>
          <w:rFonts w:ascii="Times New Roman" w:hAnsi="Times New Roman" w:cs="Times New Roman"/>
          <w:sz w:val="26"/>
          <w:szCs w:val="26"/>
          <w:lang w:val="ru-RU" w:bidi="ar-SA"/>
        </w:rPr>
        <w:t xml:space="preserve">- </w:t>
      </w:r>
      <w:r w:rsidRPr="004B555E">
        <w:rPr>
          <w:rFonts w:ascii="Times New Roman" w:hAnsi="Times New Roman" w:cs="Times New Roman"/>
          <w:sz w:val="26"/>
          <w:szCs w:val="26"/>
          <w:lang w:val="ru-RU" w:bidi="ar-SA"/>
        </w:rPr>
        <w:t>200 913,3 тыс. руб</w:t>
      </w:r>
      <w:r w:rsidR="005B0C28">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из них:</w:t>
      </w:r>
    </w:p>
    <w:p w14:paraId="65EAD1A0" w14:textId="77777777" w:rsidR="008151BE" w:rsidRPr="004B555E" w:rsidRDefault="008151BE" w:rsidP="008151BE">
      <w:pPr>
        <w:spacing w:line="300" w:lineRule="auto"/>
        <w:ind w:right="-60" w:firstLine="700"/>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lastRenderedPageBreak/>
        <w:t xml:space="preserve">на реконструкцию, текущий и капитальный ремонт, строительство сетей, систем, сооружений централизованного водоснабжения </w:t>
      </w:r>
      <w:r w:rsidR="005B0C28">
        <w:rPr>
          <w:rFonts w:ascii="Times New Roman" w:hAnsi="Times New Roman" w:cs="Times New Roman"/>
          <w:sz w:val="26"/>
          <w:szCs w:val="26"/>
          <w:lang w:val="ru-RU" w:bidi="ar-SA"/>
        </w:rPr>
        <w:t xml:space="preserve">- </w:t>
      </w:r>
      <w:r w:rsidRPr="004B555E">
        <w:rPr>
          <w:rFonts w:ascii="Times New Roman" w:hAnsi="Times New Roman" w:cs="Times New Roman"/>
          <w:sz w:val="26"/>
          <w:szCs w:val="26"/>
          <w:lang w:val="ru-RU" w:bidi="ar-SA"/>
        </w:rPr>
        <w:t>3 667,6 тыс. руб</w:t>
      </w:r>
      <w:r w:rsidR="005B0C28">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или 100 %;</w:t>
      </w:r>
    </w:p>
    <w:p w14:paraId="7C78C66E" w14:textId="77777777" w:rsidR="008151BE" w:rsidRPr="004B555E" w:rsidRDefault="008151BE" w:rsidP="008151BE">
      <w:pPr>
        <w:spacing w:line="300" w:lineRule="auto"/>
        <w:ind w:right="-60" w:firstLine="700"/>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xml:space="preserve">на реконструкцию, текущий и капитальный ремонт, строительство сетей, систем, сооружений децентрализованного водоснабжения предусмотрены расходы </w:t>
      </w:r>
      <w:r w:rsidR="005B0C28">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2 804,0 тыс. руб</w:t>
      </w:r>
      <w:r w:rsidR="005B0C28">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или 100 %;</w:t>
      </w:r>
    </w:p>
    <w:p w14:paraId="40616BF6" w14:textId="77777777" w:rsidR="008151BE" w:rsidRPr="004B555E" w:rsidRDefault="008151BE" w:rsidP="008151BE">
      <w:pPr>
        <w:spacing w:line="300" w:lineRule="auto"/>
        <w:ind w:right="-60" w:firstLine="700"/>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xml:space="preserve">на реконструкцию, текущий и капитальный ремонт, строительство канализационной сети </w:t>
      </w:r>
      <w:r w:rsidR="005B0C28">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1 769,2 тыс. руб</w:t>
      </w:r>
      <w:r w:rsidR="005B0C28">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или 100 %;</w:t>
      </w:r>
    </w:p>
    <w:p w14:paraId="74779BE6" w14:textId="77777777" w:rsidR="008151BE" w:rsidRPr="004B555E" w:rsidRDefault="008151BE" w:rsidP="008151BE">
      <w:pPr>
        <w:spacing w:line="300" w:lineRule="auto"/>
        <w:ind w:right="-60" w:firstLine="700"/>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xml:space="preserve">на строительство и реконструкция (модернизация) объектов питьевого водоснабжения </w:t>
      </w:r>
      <w:r w:rsidR="005B0C28">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189 531,8 тыс. руб</w:t>
      </w:r>
      <w:r w:rsidR="005B0C28">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или 98,4 %. Произведена оплата строительства станции водоподготовки мкр. Юго-Западный и государственного строительного контроля за строительством;</w:t>
      </w:r>
    </w:p>
    <w:p w14:paraId="2BA4B719" w14:textId="77777777" w:rsidR="008151BE" w:rsidRPr="004B555E" w:rsidRDefault="008151BE" w:rsidP="008151BE">
      <w:pPr>
        <w:spacing w:line="300" w:lineRule="auto"/>
        <w:ind w:right="-60" w:firstLine="700"/>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xml:space="preserve">3) «Обеспечение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 по подпрограмме «Обеспечение земельных участков, предоставляемых на бесплатной основе гражданам, имеющим трёх и более детей, под строительство индивидуальных жилых домов, инженерной </w:t>
      </w:r>
      <w:r w:rsidR="005B0C28">
        <w:rPr>
          <w:rFonts w:ascii="Times New Roman" w:hAnsi="Times New Roman" w:cs="Times New Roman"/>
          <w:sz w:val="26"/>
          <w:szCs w:val="26"/>
          <w:lang w:val="ru-RU" w:bidi="ar-SA"/>
        </w:rPr>
        <w:t>и транспортной инфраструктурой»</w:t>
      </w:r>
      <w:r w:rsidRPr="004B555E">
        <w:rPr>
          <w:rFonts w:ascii="Times New Roman" w:hAnsi="Times New Roman" w:cs="Times New Roman"/>
          <w:sz w:val="26"/>
          <w:szCs w:val="26"/>
          <w:lang w:val="ru-RU" w:bidi="ar-SA"/>
        </w:rPr>
        <w:t xml:space="preserve">: </w:t>
      </w:r>
    </w:p>
    <w:p w14:paraId="69110D53" w14:textId="77777777" w:rsidR="008151BE" w:rsidRPr="004B555E" w:rsidRDefault="008151BE" w:rsidP="008151BE">
      <w:pPr>
        <w:spacing w:line="300" w:lineRule="auto"/>
        <w:ind w:right="-60" w:firstLine="700"/>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субсидии из вышестоящего бюджета - 14 507,2 тыс. руб</w:t>
      </w:r>
      <w:r w:rsidR="005B0C28">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расходы составили 100 % от годового плана; </w:t>
      </w:r>
    </w:p>
    <w:p w14:paraId="4E3921C9" w14:textId="77777777" w:rsidR="008151BE" w:rsidRPr="004B555E" w:rsidRDefault="008151BE" w:rsidP="008151BE">
      <w:pPr>
        <w:spacing w:line="300" w:lineRule="auto"/>
        <w:ind w:firstLine="700"/>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xml:space="preserve">- </w:t>
      </w:r>
      <w:r w:rsidR="005B0C28" w:rsidRPr="004B555E">
        <w:rPr>
          <w:rFonts w:ascii="Times New Roman" w:hAnsi="Times New Roman" w:cs="Times New Roman"/>
          <w:sz w:val="26"/>
          <w:szCs w:val="26"/>
          <w:lang w:val="ru-RU" w:bidi="ar-SA"/>
        </w:rPr>
        <w:t>на обеспечение земельных участков, предоставленным (предоставляемым) на бесплатной основе гражданам, имеющим трех и более детей</w:t>
      </w:r>
      <w:r w:rsidR="005B0C28">
        <w:rPr>
          <w:rFonts w:ascii="Times New Roman" w:hAnsi="Times New Roman" w:cs="Times New Roman"/>
          <w:sz w:val="26"/>
          <w:szCs w:val="26"/>
          <w:lang w:val="ru-RU" w:bidi="ar-SA"/>
        </w:rPr>
        <w:t>,</w:t>
      </w:r>
      <w:r w:rsidR="005B0C28" w:rsidRPr="004B555E">
        <w:rPr>
          <w:rFonts w:ascii="Times New Roman" w:hAnsi="Times New Roman" w:cs="Times New Roman"/>
          <w:sz w:val="26"/>
          <w:szCs w:val="26"/>
          <w:lang w:val="ru-RU" w:bidi="ar-SA"/>
        </w:rPr>
        <w:t xml:space="preserve"> </w:t>
      </w:r>
      <w:r w:rsidRPr="004B555E">
        <w:rPr>
          <w:rFonts w:ascii="Times New Roman" w:hAnsi="Times New Roman" w:cs="Times New Roman"/>
          <w:sz w:val="26"/>
          <w:szCs w:val="26"/>
          <w:lang w:val="ru-RU" w:bidi="ar-SA"/>
        </w:rPr>
        <w:t xml:space="preserve">из средств местного бюджета на условиях софинансирования </w:t>
      </w:r>
      <w:r w:rsidR="005B0C28">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117,0 тыс. руб</w:t>
      </w:r>
      <w:r w:rsidR="005B0C28">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или 99,7 %.</w:t>
      </w:r>
    </w:p>
    <w:p w14:paraId="00D206CC" w14:textId="77777777" w:rsidR="008151BE" w:rsidRPr="005B0C28" w:rsidRDefault="008151BE" w:rsidP="00BB63DD">
      <w:pPr>
        <w:spacing w:line="300" w:lineRule="auto"/>
        <w:ind w:firstLine="700"/>
        <w:rPr>
          <w:rFonts w:ascii="Times New Roman" w:hAnsi="Times New Roman" w:cs="Times New Roman"/>
          <w:sz w:val="26"/>
          <w:szCs w:val="26"/>
          <w:lang w:val="ru-RU" w:bidi="ar-SA"/>
        </w:rPr>
      </w:pPr>
      <w:r w:rsidRPr="004B555E">
        <w:rPr>
          <w:rFonts w:ascii="Times New Roman" w:hAnsi="Times New Roman" w:cs="Times New Roman"/>
          <w:sz w:val="26"/>
          <w:szCs w:val="26"/>
          <w:lang w:val="ru-RU" w:bidi="ar-SA"/>
        </w:rPr>
        <w:t xml:space="preserve">Кроме того, в данном подразделе предусмотрены мероприятия непрограммных направлений на возмещение недополученных доходов или затрат, возникающих в связи с установлением тарифов для населения, не обеспечивающих возмещения полных затрат (МУП «Коммунальное хозяйство») исполнение </w:t>
      </w:r>
      <w:r w:rsidR="005B0C28">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2 482,2 тыс. руб</w:t>
      </w:r>
      <w:r w:rsidR="005B0C28">
        <w:rPr>
          <w:rFonts w:ascii="Times New Roman" w:hAnsi="Times New Roman" w:cs="Times New Roman"/>
          <w:sz w:val="26"/>
          <w:szCs w:val="26"/>
          <w:lang w:val="ru-RU" w:bidi="ar-SA"/>
        </w:rPr>
        <w:t>.</w:t>
      </w:r>
      <w:r w:rsidRPr="004B555E">
        <w:rPr>
          <w:rFonts w:ascii="Times New Roman" w:hAnsi="Times New Roman" w:cs="Times New Roman"/>
          <w:sz w:val="26"/>
          <w:szCs w:val="26"/>
          <w:lang w:val="ru-RU" w:bidi="ar-SA"/>
        </w:rPr>
        <w:t xml:space="preserve"> или 98,7 %.</w:t>
      </w:r>
      <w:r w:rsidRPr="005B0C28">
        <w:rPr>
          <w:rFonts w:ascii="Times New Roman" w:hAnsi="Times New Roman" w:cs="Times New Roman"/>
          <w:sz w:val="26"/>
          <w:szCs w:val="26"/>
          <w:lang w:val="ru-RU" w:bidi="ar-SA"/>
        </w:rPr>
        <w:t> </w:t>
      </w:r>
    </w:p>
    <w:p w14:paraId="145B6D5E" w14:textId="77777777" w:rsidR="008151BE" w:rsidRPr="005B0C28" w:rsidRDefault="00EB270B" w:rsidP="00EB270B">
      <w:pPr>
        <w:spacing w:line="300" w:lineRule="auto"/>
        <w:ind w:right="-60" w:firstLine="560"/>
        <w:rPr>
          <w:rFonts w:ascii="Times New Roman" w:hAnsi="Times New Roman" w:cs="Times New Roman"/>
          <w:sz w:val="26"/>
          <w:szCs w:val="26"/>
          <w:lang w:val="ru-RU" w:bidi="ar-SA"/>
        </w:rPr>
      </w:pPr>
      <w:r w:rsidRPr="00BB63DD">
        <w:rPr>
          <w:rFonts w:ascii="Times New Roman" w:hAnsi="Times New Roman" w:cs="Times New Roman"/>
          <w:i/>
          <w:sz w:val="26"/>
          <w:szCs w:val="26"/>
          <w:lang w:val="ru-RU" w:bidi="ar-SA"/>
        </w:rPr>
        <w:t>По п</w:t>
      </w:r>
      <w:r w:rsidR="008151BE" w:rsidRPr="00BB63DD">
        <w:rPr>
          <w:rFonts w:ascii="Times New Roman" w:hAnsi="Times New Roman" w:cs="Times New Roman"/>
          <w:i/>
          <w:sz w:val="26"/>
          <w:szCs w:val="26"/>
          <w:lang w:val="ru-RU" w:bidi="ar-SA"/>
        </w:rPr>
        <w:t>одраздел</w:t>
      </w:r>
      <w:r w:rsidRPr="00BB63DD">
        <w:rPr>
          <w:rFonts w:ascii="Times New Roman" w:hAnsi="Times New Roman" w:cs="Times New Roman"/>
          <w:i/>
          <w:sz w:val="26"/>
          <w:szCs w:val="26"/>
          <w:lang w:val="ru-RU" w:bidi="ar-SA"/>
        </w:rPr>
        <w:t>у</w:t>
      </w:r>
      <w:r w:rsidR="008151BE" w:rsidRPr="00BB63DD">
        <w:rPr>
          <w:rFonts w:ascii="Times New Roman" w:hAnsi="Times New Roman" w:cs="Times New Roman"/>
          <w:i/>
          <w:sz w:val="26"/>
          <w:szCs w:val="26"/>
          <w:lang w:val="ru-RU" w:bidi="ar-SA"/>
        </w:rPr>
        <w:t xml:space="preserve"> 0503 Благоустройство</w:t>
      </w:r>
      <w:r w:rsidRPr="005B0C28">
        <w:rPr>
          <w:rFonts w:ascii="Times New Roman" w:hAnsi="Times New Roman" w:cs="Times New Roman"/>
          <w:sz w:val="26"/>
          <w:szCs w:val="26"/>
          <w:lang w:val="ru-RU" w:bidi="ar-SA"/>
        </w:rPr>
        <w:t xml:space="preserve"> </w:t>
      </w:r>
      <w:r w:rsidR="008151BE" w:rsidRPr="005B0C28">
        <w:rPr>
          <w:rFonts w:ascii="Times New Roman" w:hAnsi="Times New Roman" w:cs="Times New Roman"/>
          <w:sz w:val="26"/>
          <w:szCs w:val="26"/>
          <w:lang w:val="ru-RU" w:bidi="ar-SA"/>
        </w:rPr>
        <w:t>исполнение составило 89 350,0 тыс. руб</w:t>
      </w:r>
      <w:r w:rsidR="005B0C28">
        <w:rPr>
          <w:rFonts w:ascii="Times New Roman" w:hAnsi="Times New Roman" w:cs="Times New Roman"/>
          <w:sz w:val="26"/>
          <w:szCs w:val="26"/>
          <w:lang w:val="ru-RU" w:bidi="ar-SA"/>
        </w:rPr>
        <w:t>.</w:t>
      </w:r>
      <w:r w:rsidR="008151BE" w:rsidRPr="005B0C28">
        <w:rPr>
          <w:rFonts w:ascii="Times New Roman" w:hAnsi="Times New Roman" w:cs="Times New Roman"/>
          <w:sz w:val="26"/>
          <w:szCs w:val="26"/>
          <w:lang w:val="ru-RU" w:bidi="ar-SA"/>
        </w:rPr>
        <w:t xml:space="preserve"> или 98,4 % от плана, в том числе по муниципальным программам:</w:t>
      </w:r>
    </w:p>
    <w:p w14:paraId="127F7DE7" w14:textId="77777777" w:rsidR="005B0C28" w:rsidRDefault="008151BE" w:rsidP="008151BE">
      <w:pPr>
        <w:spacing w:line="300" w:lineRule="auto"/>
        <w:ind w:right="-60" w:firstLine="700"/>
        <w:rPr>
          <w:rFonts w:ascii="Times New Roman" w:hAnsi="Times New Roman" w:cs="Times New Roman"/>
          <w:sz w:val="26"/>
          <w:szCs w:val="26"/>
          <w:lang w:val="ru-RU" w:bidi="ar-SA"/>
        </w:rPr>
      </w:pPr>
      <w:r w:rsidRPr="005B0C28">
        <w:rPr>
          <w:rFonts w:ascii="Times New Roman" w:hAnsi="Times New Roman" w:cs="Times New Roman"/>
          <w:sz w:val="26"/>
          <w:szCs w:val="26"/>
          <w:lang w:val="ru-RU" w:bidi="ar-SA"/>
        </w:rPr>
        <w:t xml:space="preserve">1) «Энергосбережение и повышение энергетической эффективности в Лесозаводском городском округе» на подпрограмму «Развитие наружного освещения Лесозаводского городского округа» - на уличное освещение исполнение </w:t>
      </w:r>
      <w:r w:rsidR="005B0C28">
        <w:rPr>
          <w:rFonts w:ascii="Times New Roman" w:hAnsi="Times New Roman" w:cs="Times New Roman"/>
          <w:sz w:val="26"/>
          <w:szCs w:val="26"/>
          <w:lang w:val="ru-RU" w:bidi="ar-SA"/>
        </w:rPr>
        <w:t>-</w:t>
      </w:r>
      <w:r w:rsidRPr="005B0C28">
        <w:rPr>
          <w:rFonts w:ascii="Times New Roman" w:hAnsi="Times New Roman" w:cs="Times New Roman"/>
          <w:sz w:val="26"/>
          <w:szCs w:val="26"/>
          <w:lang w:val="ru-RU" w:bidi="ar-SA"/>
        </w:rPr>
        <w:t>5 618,5 тыс. руб</w:t>
      </w:r>
      <w:r w:rsidR="005B0C28">
        <w:rPr>
          <w:rFonts w:ascii="Times New Roman" w:hAnsi="Times New Roman" w:cs="Times New Roman"/>
          <w:sz w:val="26"/>
          <w:szCs w:val="26"/>
          <w:lang w:val="ru-RU" w:bidi="ar-SA"/>
        </w:rPr>
        <w:t>.</w:t>
      </w:r>
      <w:r w:rsidRPr="005B0C28">
        <w:rPr>
          <w:rFonts w:ascii="Times New Roman" w:hAnsi="Times New Roman" w:cs="Times New Roman"/>
          <w:sz w:val="26"/>
          <w:szCs w:val="26"/>
          <w:lang w:val="ru-RU" w:bidi="ar-SA"/>
        </w:rPr>
        <w:t>, или 99,7%. Частично заменены лампы уличного освещения</w:t>
      </w:r>
      <w:r w:rsidR="005B0C28">
        <w:rPr>
          <w:rFonts w:ascii="Times New Roman" w:hAnsi="Times New Roman" w:cs="Times New Roman"/>
          <w:sz w:val="26"/>
          <w:szCs w:val="26"/>
          <w:lang w:val="ru-RU" w:bidi="ar-SA"/>
        </w:rPr>
        <w:t xml:space="preserve"> на энергосберегающие носители;</w:t>
      </w:r>
    </w:p>
    <w:p w14:paraId="400DC239" w14:textId="77777777" w:rsidR="008151BE" w:rsidRPr="005B0C28" w:rsidRDefault="008151BE" w:rsidP="008151BE">
      <w:pPr>
        <w:spacing w:line="300" w:lineRule="auto"/>
        <w:ind w:right="-60" w:firstLine="700"/>
        <w:rPr>
          <w:rFonts w:ascii="Times New Roman" w:hAnsi="Times New Roman" w:cs="Times New Roman"/>
          <w:sz w:val="26"/>
          <w:szCs w:val="26"/>
          <w:lang w:val="ru-RU" w:bidi="ar-SA"/>
        </w:rPr>
      </w:pPr>
      <w:r w:rsidRPr="005B0C28">
        <w:rPr>
          <w:rFonts w:ascii="Times New Roman" w:hAnsi="Times New Roman" w:cs="Times New Roman"/>
          <w:sz w:val="26"/>
          <w:szCs w:val="26"/>
          <w:lang w:val="ru-RU" w:bidi="ar-SA"/>
        </w:rPr>
        <w:t xml:space="preserve">2) «Обеспечение доступными и качественными услугами жилищно-коммунального комплекса населения Лесозаводского городского округа» на подпрограмму «Благоустройство Лесозаводского городского округа» </w:t>
      </w:r>
      <w:r w:rsidR="005B0C28">
        <w:rPr>
          <w:rFonts w:ascii="Times New Roman" w:hAnsi="Times New Roman" w:cs="Times New Roman"/>
          <w:sz w:val="26"/>
          <w:szCs w:val="26"/>
          <w:lang w:val="ru-RU" w:bidi="ar-SA"/>
        </w:rPr>
        <w:t>-</w:t>
      </w:r>
      <w:r w:rsidRPr="005B0C28">
        <w:rPr>
          <w:rFonts w:ascii="Times New Roman" w:hAnsi="Times New Roman" w:cs="Times New Roman"/>
          <w:sz w:val="26"/>
          <w:szCs w:val="26"/>
          <w:lang w:val="ru-RU" w:bidi="ar-SA"/>
        </w:rPr>
        <w:t xml:space="preserve"> 29 882,2 тыс. руб</w:t>
      </w:r>
      <w:r w:rsidR="005B0C28">
        <w:rPr>
          <w:rFonts w:ascii="Times New Roman" w:hAnsi="Times New Roman" w:cs="Times New Roman"/>
          <w:sz w:val="26"/>
          <w:szCs w:val="26"/>
          <w:lang w:val="ru-RU" w:bidi="ar-SA"/>
        </w:rPr>
        <w:t>.</w:t>
      </w:r>
      <w:r w:rsidRPr="005B0C28">
        <w:rPr>
          <w:rFonts w:ascii="Times New Roman" w:hAnsi="Times New Roman" w:cs="Times New Roman"/>
          <w:sz w:val="26"/>
          <w:szCs w:val="26"/>
          <w:lang w:val="ru-RU" w:bidi="ar-SA"/>
        </w:rPr>
        <w:t xml:space="preserve"> или 99,6 %. </w:t>
      </w:r>
    </w:p>
    <w:p w14:paraId="6AE0E8D9" w14:textId="77777777" w:rsidR="008151BE" w:rsidRPr="005B0C28" w:rsidRDefault="008151BE" w:rsidP="008151BE">
      <w:pPr>
        <w:spacing w:line="300" w:lineRule="auto"/>
        <w:ind w:right="-60" w:firstLine="700"/>
        <w:rPr>
          <w:rFonts w:ascii="Times New Roman" w:hAnsi="Times New Roman" w:cs="Times New Roman"/>
          <w:sz w:val="26"/>
          <w:szCs w:val="26"/>
          <w:lang w:val="ru-RU" w:bidi="ar-SA"/>
        </w:rPr>
      </w:pPr>
      <w:r w:rsidRPr="005B0C28">
        <w:rPr>
          <w:rFonts w:ascii="Times New Roman" w:hAnsi="Times New Roman" w:cs="Times New Roman"/>
          <w:sz w:val="26"/>
          <w:szCs w:val="26"/>
          <w:lang w:val="ru-RU" w:bidi="ar-SA"/>
        </w:rPr>
        <w:lastRenderedPageBreak/>
        <w:t xml:space="preserve">В данной подпрограмме предусмотрены расходы на уборку остановок, тротуаров, валка деревьев, подготовка к праздникам, озеленение, выкос травы, организация ритуальных услуг и содержание мест захоронения. </w:t>
      </w:r>
    </w:p>
    <w:p w14:paraId="5151B0C9" w14:textId="77777777" w:rsidR="008151BE" w:rsidRPr="005B0C28" w:rsidRDefault="008151BE" w:rsidP="008151BE">
      <w:pPr>
        <w:spacing w:line="300" w:lineRule="auto"/>
        <w:ind w:right="-60" w:firstLine="700"/>
        <w:rPr>
          <w:rFonts w:ascii="Times New Roman" w:hAnsi="Times New Roman" w:cs="Times New Roman"/>
          <w:sz w:val="26"/>
          <w:szCs w:val="26"/>
          <w:lang w:val="ru-RU" w:bidi="ar-SA"/>
        </w:rPr>
      </w:pPr>
      <w:r w:rsidRPr="005B0C28">
        <w:rPr>
          <w:rFonts w:ascii="Times New Roman" w:hAnsi="Times New Roman" w:cs="Times New Roman"/>
          <w:sz w:val="26"/>
          <w:szCs w:val="26"/>
          <w:lang w:val="ru-RU" w:bidi="ar-SA"/>
        </w:rPr>
        <w:t>3) «Обращение с твердыми коммунальными отходами в Лесозаводском городском округе», в том числе:</w:t>
      </w:r>
    </w:p>
    <w:p w14:paraId="45F7F4D9" w14:textId="787045B1" w:rsidR="008151BE" w:rsidRPr="005B0C28" w:rsidRDefault="008151BE" w:rsidP="008151BE">
      <w:pPr>
        <w:spacing w:line="300" w:lineRule="auto"/>
        <w:ind w:right="-60" w:firstLine="700"/>
        <w:rPr>
          <w:rFonts w:ascii="Times New Roman" w:hAnsi="Times New Roman" w:cs="Times New Roman"/>
          <w:sz w:val="26"/>
          <w:szCs w:val="26"/>
          <w:lang w:val="ru-RU" w:bidi="ar-SA"/>
        </w:rPr>
      </w:pPr>
      <w:r w:rsidRPr="005B0C28">
        <w:rPr>
          <w:rFonts w:ascii="Times New Roman" w:hAnsi="Times New Roman" w:cs="Times New Roman"/>
          <w:sz w:val="26"/>
          <w:szCs w:val="26"/>
          <w:lang w:val="ru-RU" w:bidi="ar-SA"/>
        </w:rPr>
        <w:t xml:space="preserve">- на ликвидацию несанкционированных свалок </w:t>
      </w:r>
      <w:r w:rsidR="005B0C28">
        <w:rPr>
          <w:rFonts w:ascii="Times New Roman" w:hAnsi="Times New Roman" w:cs="Times New Roman"/>
          <w:sz w:val="26"/>
          <w:szCs w:val="26"/>
          <w:lang w:val="ru-RU" w:bidi="ar-SA"/>
        </w:rPr>
        <w:t>-</w:t>
      </w:r>
      <w:r w:rsidRPr="005B0C28">
        <w:rPr>
          <w:rFonts w:ascii="Times New Roman" w:hAnsi="Times New Roman" w:cs="Times New Roman"/>
          <w:sz w:val="26"/>
          <w:szCs w:val="26"/>
          <w:lang w:val="ru-RU" w:bidi="ar-SA"/>
        </w:rPr>
        <w:t> </w:t>
      </w:r>
      <w:r w:rsidR="005B0C28">
        <w:rPr>
          <w:rFonts w:ascii="Times New Roman" w:hAnsi="Times New Roman" w:cs="Times New Roman"/>
          <w:sz w:val="26"/>
          <w:szCs w:val="26"/>
          <w:lang w:val="ru-RU" w:bidi="ar-SA"/>
        </w:rPr>
        <w:t>1500,0 тыс. руб.</w:t>
      </w:r>
      <w:r w:rsidRPr="005B0C28">
        <w:rPr>
          <w:rFonts w:ascii="Times New Roman" w:hAnsi="Times New Roman" w:cs="Times New Roman"/>
          <w:sz w:val="26"/>
          <w:szCs w:val="26"/>
          <w:lang w:val="ru-RU" w:bidi="ar-SA"/>
        </w:rPr>
        <w:t>, кассо</w:t>
      </w:r>
      <w:r w:rsidR="005B0C28">
        <w:rPr>
          <w:rFonts w:ascii="Times New Roman" w:hAnsi="Times New Roman" w:cs="Times New Roman"/>
          <w:sz w:val="26"/>
          <w:szCs w:val="26"/>
          <w:lang w:val="ru-RU" w:bidi="ar-SA"/>
        </w:rPr>
        <w:t xml:space="preserve">вое исполнение составило 100 </w:t>
      </w:r>
      <w:r w:rsidR="003067F2">
        <w:rPr>
          <w:rFonts w:ascii="Times New Roman" w:hAnsi="Times New Roman" w:cs="Times New Roman"/>
          <w:sz w:val="26"/>
          <w:szCs w:val="26"/>
          <w:lang w:val="ru-RU" w:bidi="ar-SA"/>
        </w:rPr>
        <w:t>%;</w:t>
      </w:r>
    </w:p>
    <w:p w14:paraId="5478FCE7" w14:textId="77777777" w:rsidR="008151BE" w:rsidRPr="005B0C28" w:rsidRDefault="008151BE" w:rsidP="008151BE">
      <w:pPr>
        <w:spacing w:line="300" w:lineRule="auto"/>
        <w:ind w:right="-60" w:firstLine="700"/>
        <w:rPr>
          <w:rFonts w:ascii="Times New Roman" w:hAnsi="Times New Roman" w:cs="Times New Roman"/>
          <w:sz w:val="26"/>
          <w:szCs w:val="26"/>
          <w:lang w:val="ru-RU" w:bidi="ar-SA"/>
        </w:rPr>
      </w:pPr>
      <w:r w:rsidRPr="005B0C28">
        <w:rPr>
          <w:rFonts w:ascii="Times New Roman" w:hAnsi="Times New Roman" w:cs="Times New Roman"/>
          <w:sz w:val="26"/>
          <w:szCs w:val="26"/>
          <w:lang w:val="ru-RU" w:bidi="ar-SA"/>
        </w:rPr>
        <w:t xml:space="preserve">- на выполнение работ по составлению схемы расположения контейнерных площадок для накопления ТКО, их установке </w:t>
      </w:r>
      <w:r w:rsidR="005B0C28">
        <w:rPr>
          <w:rFonts w:ascii="Times New Roman" w:hAnsi="Times New Roman" w:cs="Times New Roman"/>
          <w:sz w:val="26"/>
          <w:szCs w:val="26"/>
          <w:lang w:val="ru-RU" w:bidi="ar-SA"/>
        </w:rPr>
        <w:t xml:space="preserve">и содержанию </w:t>
      </w:r>
      <w:r w:rsidRPr="005B0C28">
        <w:rPr>
          <w:rFonts w:ascii="Times New Roman" w:hAnsi="Times New Roman" w:cs="Times New Roman"/>
          <w:sz w:val="26"/>
          <w:szCs w:val="26"/>
          <w:lang w:val="ru-RU" w:bidi="ar-SA"/>
        </w:rPr>
        <w:t xml:space="preserve"> 1 000,0 тыс. руб</w:t>
      </w:r>
      <w:r w:rsidR="005B0C28">
        <w:rPr>
          <w:rFonts w:ascii="Times New Roman" w:hAnsi="Times New Roman" w:cs="Times New Roman"/>
          <w:sz w:val="26"/>
          <w:szCs w:val="26"/>
          <w:lang w:val="ru-RU" w:bidi="ar-SA"/>
        </w:rPr>
        <w:t>.</w:t>
      </w:r>
      <w:r w:rsidRPr="005B0C28">
        <w:rPr>
          <w:rFonts w:ascii="Times New Roman" w:hAnsi="Times New Roman" w:cs="Times New Roman"/>
          <w:sz w:val="26"/>
          <w:szCs w:val="26"/>
          <w:lang w:val="ru-RU" w:bidi="ar-SA"/>
        </w:rPr>
        <w:t>, 100 % от плана.</w:t>
      </w:r>
    </w:p>
    <w:p w14:paraId="408AFC1D" w14:textId="77777777" w:rsidR="008151BE" w:rsidRPr="005B0C28" w:rsidRDefault="008151BE" w:rsidP="008151BE">
      <w:pPr>
        <w:spacing w:line="300" w:lineRule="auto"/>
        <w:ind w:firstLine="700"/>
        <w:rPr>
          <w:rFonts w:ascii="Times New Roman" w:hAnsi="Times New Roman" w:cs="Times New Roman"/>
          <w:sz w:val="26"/>
          <w:szCs w:val="26"/>
          <w:lang w:val="ru-RU" w:bidi="ar-SA"/>
        </w:rPr>
      </w:pPr>
      <w:r w:rsidRPr="005B0C28">
        <w:rPr>
          <w:rFonts w:ascii="Times New Roman" w:hAnsi="Times New Roman" w:cs="Times New Roman"/>
          <w:sz w:val="26"/>
          <w:szCs w:val="26"/>
          <w:lang w:val="ru-RU" w:bidi="ar-SA"/>
        </w:rPr>
        <w:t>4) «Формирование современной городской среды на территории Лесозаводского городского округа», из них:</w:t>
      </w:r>
    </w:p>
    <w:p w14:paraId="2EF6C857" w14:textId="63092C30" w:rsidR="008151BE" w:rsidRPr="005B0C28" w:rsidRDefault="008151BE" w:rsidP="008151BE">
      <w:pPr>
        <w:spacing w:line="300" w:lineRule="auto"/>
        <w:ind w:firstLine="700"/>
        <w:rPr>
          <w:rFonts w:ascii="Times New Roman" w:hAnsi="Times New Roman" w:cs="Times New Roman"/>
          <w:sz w:val="26"/>
          <w:szCs w:val="26"/>
          <w:lang w:val="ru-RU" w:bidi="ar-SA"/>
        </w:rPr>
      </w:pPr>
      <w:r w:rsidRPr="005B0C28">
        <w:rPr>
          <w:rFonts w:ascii="Times New Roman" w:hAnsi="Times New Roman" w:cs="Times New Roman"/>
          <w:sz w:val="26"/>
          <w:szCs w:val="26"/>
          <w:lang w:val="ru-RU" w:bidi="ar-SA"/>
        </w:rPr>
        <w:t xml:space="preserve">- на подпрограмму «Благоустройство дворовых территорий, территорий детских и спортивных площадок на территории Лесозаводского городского округа» </w:t>
      </w:r>
      <w:r w:rsidR="005B0C28">
        <w:rPr>
          <w:rFonts w:ascii="Times New Roman" w:hAnsi="Times New Roman" w:cs="Times New Roman"/>
          <w:sz w:val="26"/>
          <w:szCs w:val="26"/>
          <w:lang w:val="ru-RU" w:bidi="ar-SA"/>
        </w:rPr>
        <w:t>-</w:t>
      </w:r>
      <w:r w:rsidRPr="005B0C28">
        <w:rPr>
          <w:rFonts w:ascii="Times New Roman" w:hAnsi="Times New Roman" w:cs="Times New Roman"/>
          <w:sz w:val="26"/>
          <w:szCs w:val="26"/>
          <w:lang w:val="ru-RU" w:bidi="ar-SA"/>
        </w:rPr>
        <w:t xml:space="preserve"> 19 440,2 тыс. руб</w:t>
      </w:r>
      <w:r w:rsidR="005B0C28">
        <w:rPr>
          <w:rFonts w:ascii="Times New Roman" w:hAnsi="Times New Roman" w:cs="Times New Roman"/>
          <w:sz w:val="26"/>
          <w:szCs w:val="26"/>
          <w:lang w:val="ru-RU" w:bidi="ar-SA"/>
        </w:rPr>
        <w:t>.</w:t>
      </w:r>
      <w:r w:rsidRPr="005B0C28">
        <w:rPr>
          <w:rFonts w:ascii="Times New Roman" w:hAnsi="Times New Roman" w:cs="Times New Roman"/>
          <w:sz w:val="26"/>
          <w:szCs w:val="26"/>
          <w:lang w:val="ru-RU" w:bidi="ar-SA"/>
        </w:rPr>
        <w:t xml:space="preserve"> или 95,9 %. По данной подпрограмме предусмотрены субсидии из вышестоящего бюджета в размере 11 651,0 тыс. </w:t>
      </w:r>
      <w:r w:rsidR="003067F2" w:rsidRPr="005B0C28">
        <w:rPr>
          <w:rFonts w:ascii="Times New Roman" w:hAnsi="Times New Roman" w:cs="Times New Roman"/>
          <w:sz w:val="26"/>
          <w:szCs w:val="26"/>
          <w:lang w:val="ru-RU" w:bidi="ar-SA"/>
        </w:rPr>
        <w:t>руб</w:t>
      </w:r>
      <w:r w:rsidR="003067F2">
        <w:rPr>
          <w:rFonts w:ascii="Times New Roman" w:hAnsi="Times New Roman" w:cs="Times New Roman"/>
          <w:sz w:val="26"/>
          <w:szCs w:val="26"/>
          <w:lang w:val="ru-RU" w:bidi="ar-SA"/>
        </w:rPr>
        <w:t>.</w:t>
      </w:r>
      <w:r w:rsidR="005B0C28">
        <w:rPr>
          <w:rFonts w:ascii="Times New Roman" w:hAnsi="Times New Roman" w:cs="Times New Roman"/>
          <w:sz w:val="26"/>
          <w:szCs w:val="26"/>
          <w:lang w:val="ru-RU" w:bidi="ar-SA"/>
        </w:rPr>
        <w:t xml:space="preserve"> </w:t>
      </w:r>
      <w:r w:rsidRPr="005B0C28">
        <w:rPr>
          <w:rFonts w:ascii="Times New Roman" w:hAnsi="Times New Roman" w:cs="Times New Roman"/>
          <w:sz w:val="26"/>
          <w:szCs w:val="26"/>
          <w:lang w:val="ru-RU" w:bidi="ar-SA"/>
        </w:rPr>
        <w:t>Из средств местного бюджет</w:t>
      </w:r>
      <w:r w:rsidR="005B0C28">
        <w:rPr>
          <w:rFonts w:ascii="Times New Roman" w:hAnsi="Times New Roman" w:cs="Times New Roman"/>
          <w:sz w:val="26"/>
          <w:szCs w:val="26"/>
          <w:lang w:val="ru-RU" w:bidi="ar-SA"/>
        </w:rPr>
        <w:t xml:space="preserve">а на условиях </w:t>
      </w:r>
      <w:r w:rsidR="003067F2">
        <w:rPr>
          <w:rFonts w:ascii="Times New Roman" w:hAnsi="Times New Roman" w:cs="Times New Roman"/>
          <w:sz w:val="26"/>
          <w:szCs w:val="26"/>
          <w:lang w:val="ru-RU" w:bidi="ar-SA"/>
        </w:rPr>
        <w:t xml:space="preserve">софинансирования </w:t>
      </w:r>
      <w:r w:rsidR="003067F2" w:rsidRPr="005B0C28">
        <w:rPr>
          <w:rFonts w:ascii="Times New Roman" w:hAnsi="Times New Roman" w:cs="Times New Roman"/>
          <w:sz w:val="26"/>
          <w:szCs w:val="26"/>
          <w:lang w:val="ru-RU" w:bidi="ar-SA"/>
        </w:rPr>
        <w:t>-</w:t>
      </w:r>
      <w:r w:rsidRPr="005B0C28">
        <w:rPr>
          <w:rFonts w:ascii="Times New Roman" w:hAnsi="Times New Roman" w:cs="Times New Roman"/>
          <w:sz w:val="26"/>
          <w:szCs w:val="26"/>
          <w:lang w:val="ru-RU" w:bidi="ar-SA"/>
        </w:rPr>
        <w:t xml:space="preserve"> 7 789,2 тыс. руб</w:t>
      </w:r>
      <w:r w:rsidR="005B0C28">
        <w:rPr>
          <w:rFonts w:ascii="Times New Roman" w:hAnsi="Times New Roman" w:cs="Times New Roman"/>
          <w:sz w:val="26"/>
          <w:szCs w:val="26"/>
          <w:lang w:val="ru-RU" w:bidi="ar-SA"/>
        </w:rPr>
        <w:t>.</w:t>
      </w:r>
      <w:r w:rsidRPr="005B0C28">
        <w:rPr>
          <w:rFonts w:ascii="Times New Roman" w:hAnsi="Times New Roman" w:cs="Times New Roman"/>
          <w:sz w:val="26"/>
          <w:szCs w:val="26"/>
          <w:lang w:val="ru-RU" w:bidi="ar-SA"/>
        </w:rPr>
        <w:t xml:space="preserve"> или 90,3 %.</w:t>
      </w:r>
    </w:p>
    <w:p w14:paraId="4C708959" w14:textId="77777777" w:rsidR="008151BE" w:rsidRPr="005B0C28" w:rsidRDefault="008151BE" w:rsidP="008151BE">
      <w:pPr>
        <w:spacing w:line="300" w:lineRule="auto"/>
        <w:ind w:firstLine="700"/>
        <w:rPr>
          <w:rFonts w:ascii="Times New Roman" w:hAnsi="Times New Roman" w:cs="Times New Roman"/>
          <w:sz w:val="26"/>
          <w:szCs w:val="26"/>
          <w:lang w:val="ru-RU" w:bidi="ar-SA"/>
        </w:rPr>
      </w:pPr>
      <w:r w:rsidRPr="005B0C28">
        <w:rPr>
          <w:rFonts w:ascii="Times New Roman" w:hAnsi="Times New Roman" w:cs="Times New Roman"/>
          <w:sz w:val="26"/>
          <w:szCs w:val="26"/>
          <w:lang w:val="ru-RU" w:bidi="ar-SA"/>
        </w:rPr>
        <w:t xml:space="preserve">На </w:t>
      </w:r>
      <w:r w:rsidR="00646180">
        <w:rPr>
          <w:rFonts w:ascii="Times New Roman" w:hAnsi="Times New Roman" w:cs="Times New Roman"/>
          <w:sz w:val="26"/>
          <w:szCs w:val="26"/>
          <w:lang w:val="ru-RU" w:bidi="ar-SA"/>
        </w:rPr>
        <w:t xml:space="preserve">реализацию </w:t>
      </w:r>
      <w:r w:rsidRPr="005B0C28">
        <w:rPr>
          <w:rFonts w:ascii="Times New Roman" w:hAnsi="Times New Roman" w:cs="Times New Roman"/>
          <w:sz w:val="26"/>
          <w:szCs w:val="26"/>
          <w:lang w:val="ru-RU" w:bidi="ar-SA"/>
        </w:rPr>
        <w:t>мероприяти</w:t>
      </w:r>
      <w:r w:rsidR="00646180">
        <w:rPr>
          <w:rFonts w:ascii="Times New Roman" w:hAnsi="Times New Roman" w:cs="Times New Roman"/>
          <w:sz w:val="26"/>
          <w:szCs w:val="26"/>
          <w:lang w:val="ru-RU" w:bidi="ar-SA"/>
        </w:rPr>
        <w:t>й</w:t>
      </w:r>
      <w:r w:rsidRPr="005B0C28">
        <w:rPr>
          <w:rFonts w:ascii="Times New Roman" w:hAnsi="Times New Roman" w:cs="Times New Roman"/>
          <w:sz w:val="26"/>
          <w:szCs w:val="26"/>
          <w:lang w:val="ru-RU" w:bidi="ar-SA"/>
        </w:rPr>
        <w:t xml:space="preserve"> муниципальной программы «Формирование современной городской среды на территории Лесозаводского городского округа» за счет средств субсидии </w:t>
      </w:r>
      <w:r w:rsidR="00646180">
        <w:rPr>
          <w:rFonts w:ascii="Times New Roman" w:hAnsi="Times New Roman" w:cs="Times New Roman"/>
          <w:sz w:val="26"/>
          <w:szCs w:val="26"/>
          <w:lang w:val="ru-RU" w:bidi="ar-SA"/>
        </w:rPr>
        <w:t xml:space="preserve">было </w:t>
      </w:r>
      <w:r w:rsidRPr="005B0C28">
        <w:rPr>
          <w:rFonts w:ascii="Times New Roman" w:hAnsi="Times New Roman" w:cs="Times New Roman"/>
          <w:sz w:val="26"/>
          <w:szCs w:val="26"/>
          <w:lang w:val="ru-RU" w:bidi="ar-SA"/>
        </w:rPr>
        <w:t>предусмотрено – 23 262,0 тыс. руб</w:t>
      </w:r>
      <w:r w:rsidR="005B0C28">
        <w:rPr>
          <w:rFonts w:ascii="Times New Roman" w:hAnsi="Times New Roman" w:cs="Times New Roman"/>
          <w:sz w:val="26"/>
          <w:szCs w:val="26"/>
          <w:lang w:val="ru-RU" w:bidi="ar-SA"/>
        </w:rPr>
        <w:t>.</w:t>
      </w:r>
      <w:r w:rsidRPr="005B0C28">
        <w:rPr>
          <w:rFonts w:ascii="Times New Roman" w:hAnsi="Times New Roman" w:cs="Times New Roman"/>
          <w:sz w:val="26"/>
          <w:szCs w:val="26"/>
          <w:lang w:val="ru-RU" w:bidi="ar-SA"/>
        </w:rPr>
        <w:t>, кассовое исполнение составило - 100% от плана, в том числе:</w:t>
      </w:r>
    </w:p>
    <w:p w14:paraId="1451E9B6" w14:textId="77777777" w:rsidR="008151BE" w:rsidRPr="005B0C28" w:rsidRDefault="008151BE" w:rsidP="008151BE">
      <w:pPr>
        <w:spacing w:line="300" w:lineRule="auto"/>
        <w:ind w:firstLine="700"/>
        <w:rPr>
          <w:rFonts w:ascii="Times New Roman" w:hAnsi="Times New Roman" w:cs="Times New Roman"/>
          <w:sz w:val="26"/>
          <w:szCs w:val="26"/>
          <w:lang w:val="ru-RU" w:bidi="ar-SA"/>
        </w:rPr>
      </w:pPr>
      <w:r w:rsidRPr="005B0C28">
        <w:rPr>
          <w:rFonts w:ascii="Times New Roman" w:hAnsi="Times New Roman" w:cs="Times New Roman"/>
          <w:sz w:val="26"/>
          <w:szCs w:val="26"/>
          <w:lang w:val="ru-RU" w:bidi="ar-SA"/>
        </w:rPr>
        <w:t>-  из вышестоящего бюджета – 23 145,7 тыс. рублей;</w:t>
      </w:r>
    </w:p>
    <w:p w14:paraId="257F9E72" w14:textId="77777777" w:rsidR="008151BE" w:rsidRPr="005B0C28" w:rsidRDefault="008151BE" w:rsidP="008151BE">
      <w:pPr>
        <w:spacing w:line="300" w:lineRule="auto"/>
        <w:ind w:firstLine="700"/>
        <w:rPr>
          <w:rFonts w:ascii="Times New Roman" w:hAnsi="Times New Roman" w:cs="Times New Roman"/>
          <w:sz w:val="26"/>
          <w:szCs w:val="26"/>
          <w:lang w:val="ru-RU" w:bidi="ar-SA"/>
        </w:rPr>
      </w:pPr>
      <w:r w:rsidRPr="005B0C28">
        <w:rPr>
          <w:rFonts w:ascii="Times New Roman" w:hAnsi="Times New Roman" w:cs="Times New Roman"/>
          <w:sz w:val="26"/>
          <w:szCs w:val="26"/>
          <w:lang w:val="ru-RU" w:bidi="ar-SA"/>
        </w:rPr>
        <w:t>- из средств местного бюджета на условиях софинансирования данной подпрограммы предусмотрены бюджетные ассигнования в сумме 116,3 тыс. руб.</w:t>
      </w:r>
    </w:p>
    <w:p w14:paraId="2BEE3F27" w14:textId="77777777" w:rsidR="008151BE" w:rsidRPr="005B0C28" w:rsidRDefault="008151BE" w:rsidP="008151BE">
      <w:pPr>
        <w:spacing w:line="300" w:lineRule="auto"/>
        <w:rPr>
          <w:rFonts w:ascii="Times New Roman" w:hAnsi="Times New Roman" w:cs="Times New Roman"/>
          <w:sz w:val="26"/>
          <w:szCs w:val="26"/>
          <w:lang w:val="ru-RU" w:bidi="ar-SA"/>
        </w:rPr>
      </w:pPr>
      <w:r w:rsidRPr="005B0C28">
        <w:rPr>
          <w:rFonts w:ascii="Times New Roman" w:hAnsi="Times New Roman" w:cs="Times New Roman"/>
          <w:sz w:val="26"/>
          <w:szCs w:val="26"/>
          <w:lang w:val="ru-RU" w:bidi="ar-SA"/>
        </w:rPr>
        <w:t>5) по непрограммным направлениям деятельности кассовые расходы составили 8 647,0 тыс. рублей, при плановых назначениях 9 112,7 тыс. руб. Данные расходы произведены за счет средств иных межбюджетных трансфертов на выплату грантов в целях поддержки проектов, инициируемых жителями муниципального образования, по решению вопросов местного значения.  </w:t>
      </w:r>
    </w:p>
    <w:p w14:paraId="6DF9766F" w14:textId="77777777" w:rsidR="008151BE" w:rsidRPr="005B0C28" w:rsidRDefault="00EB270B" w:rsidP="00EB270B">
      <w:pPr>
        <w:spacing w:line="300" w:lineRule="auto"/>
        <w:ind w:right="-60" w:firstLine="700"/>
        <w:rPr>
          <w:rFonts w:ascii="Times New Roman" w:hAnsi="Times New Roman" w:cs="Times New Roman"/>
          <w:sz w:val="26"/>
          <w:szCs w:val="26"/>
          <w:lang w:val="ru-RU" w:bidi="ar-SA"/>
        </w:rPr>
      </w:pPr>
      <w:r w:rsidRPr="00BB63DD">
        <w:rPr>
          <w:rFonts w:ascii="Times New Roman" w:hAnsi="Times New Roman" w:cs="Times New Roman"/>
          <w:i/>
          <w:sz w:val="26"/>
          <w:szCs w:val="26"/>
          <w:lang w:val="ru-RU" w:bidi="ar-SA"/>
        </w:rPr>
        <w:t>По п</w:t>
      </w:r>
      <w:r w:rsidR="008151BE" w:rsidRPr="00BB63DD">
        <w:rPr>
          <w:rFonts w:ascii="Times New Roman" w:hAnsi="Times New Roman" w:cs="Times New Roman"/>
          <w:i/>
          <w:sz w:val="26"/>
          <w:szCs w:val="26"/>
          <w:lang w:val="ru-RU" w:bidi="ar-SA"/>
        </w:rPr>
        <w:t>одраздел</w:t>
      </w:r>
      <w:r w:rsidRPr="00BB63DD">
        <w:rPr>
          <w:rFonts w:ascii="Times New Roman" w:hAnsi="Times New Roman" w:cs="Times New Roman"/>
          <w:i/>
          <w:sz w:val="26"/>
          <w:szCs w:val="26"/>
          <w:lang w:val="ru-RU" w:bidi="ar-SA"/>
        </w:rPr>
        <w:t>у</w:t>
      </w:r>
      <w:r w:rsidR="008151BE" w:rsidRPr="00BB63DD">
        <w:rPr>
          <w:rFonts w:ascii="Times New Roman" w:hAnsi="Times New Roman" w:cs="Times New Roman"/>
          <w:i/>
          <w:sz w:val="26"/>
          <w:szCs w:val="26"/>
          <w:lang w:val="ru-RU" w:bidi="ar-SA"/>
        </w:rPr>
        <w:t xml:space="preserve"> 0505 Другие вопросы в области жилищно-коммунального хозяйства</w:t>
      </w:r>
      <w:r w:rsidRPr="00BB63DD">
        <w:rPr>
          <w:rFonts w:ascii="Times New Roman" w:hAnsi="Times New Roman" w:cs="Times New Roman"/>
          <w:i/>
          <w:sz w:val="26"/>
          <w:szCs w:val="26"/>
          <w:lang w:val="ru-RU" w:bidi="ar-SA"/>
        </w:rPr>
        <w:t xml:space="preserve"> </w:t>
      </w:r>
      <w:r w:rsidR="008151BE" w:rsidRPr="00BB63DD">
        <w:rPr>
          <w:rFonts w:ascii="Times New Roman" w:hAnsi="Times New Roman" w:cs="Times New Roman"/>
          <w:i/>
          <w:sz w:val="26"/>
          <w:szCs w:val="26"/>
          <w:lang w:val="ru-RU" w:bidi="ar-SA"/>
        </w:rPr>
        <w:t xml:space="preserve"> </w:t>
      </w:r>
      <w:r w:rsidR="008151BE" w:rsidRPr="005B0C28">
        <w:rPr>
          <w:rFonts w:ascii="Times New Roman" w:hAnsi="Times New Roman" w:cs="Times New Roman"/>
          <w:sz w:val="26"/>
          <w:szCs w:val="26"/>
          <w:lang w:val="ru-RU" w:bidi="ar-SA"/>
        </w:rPr>
        <w:t>предусмотрены средства субвенции из краевого бюджета на регистрацию и учет граждан, имеющих право на получение жилищных субсидий в связи с переселением из районов Крайнего Севера и приравненным к ним местностям в сумме 1,1 тыс. рублей. Данные бюджетные ассигнования исполнены в полном объёме.</w:t>
      </w:r>
    </w:p>
    <w:p w14:paraId="1641742B" w14:textId="77777777" w:rsidR="008151BE" w:rsidRPr="005B0C28" w:rsidRDefault="008151BE" w:rsidP="008151BE">
      <w:pPr>
        <w:spacing w:line="300" w:lineRule="auto"/>
        <w:ind w:right="-62" w:firstLine="860"/>
        <w:jc w:val="center"/>
        <w:rPr>
          <w:rFonts w:ascii="Times New Roman" w:hAnsi="Times New Roman" w:cs="Times New Roman"/>
          <w:sz w:val="26"/>
          <w:szCs w:val="26"/>
          <w:lang w:val="ru-RU" w:bidi="ar-SA"/>
        </w:rPr>
      </w:pPr>
    </w:p>
    <w:p w14:paraId="68124234" w14:textId="77777777" w:rsidR="00645096" w:rsidRDefault="00645096" w:rsidP="000D31A0">
      <w:pPr>
        <w:autoSpaceDE w:val="0"/>
        <w:autoSpaceDN w:val="0"/>
        <w:adjustRightInd w:val="0"/>
        <w:ind w:firstLine="426"/>
        <w:rPr>
          <w:rFonts w:ascii="Times New Roman" w:hAnsi="Times New Roman" w:cs="Times New Roman"/>
          <w:color w:val="FF0000"/>
          <w:sz w:val="26"/>
          <w:szCs w:val="26"/>
          <w:lang w:val="ru-RU" w:bidi="ar-SA"/>
        </w:rPr>
      </w:pPr>
    </w:p>
    <w:p w14:paraId="1F82A1A7" w14:textId="77777777" w:rsidR="00A225F4" w:rsidRPr="00DC7454" w:rsidRDefault="00A225F4" w:rsidP="00EF021F">
      <w:pPr>
        <w:pStyle w:val="Default"/>
        <w:spacing w:line="360" w:lineRule="auto"/>
        <w:ind w:firstLine="426"/>
        <w:jc w:val="center"/>
        <w:rPr>
          <w:b/>
          <w:bCs/>
          <w:color w:val="auto"/>
          <w:sz w:val="26"/>
          <w:szCs w:val="26"/>
        </w:rPr>
      </w:pPr>
      <w:r w:rsidRPr="00DC7454">
        <w:rPr>
          <w:b/>
          <w:bCs/>
          <w:color w:val="auto"/>
          <w:sz w:val="26"/>
          <w:szCs w:val="26"/>
        </w:rPr>
        <w:t>Р</w:t>
      </w:r>
      <w:r w:rsidR="00842FD5" w:rsidRPr="00DC7454">
        <w:rPr>
          <w:b/>
          <w:bCs/>
          <w:color w:val="auto"/>
          <w:sz w:val="26"/>
          <w:szCs w:val="26"/>
        </w:rPr>
        <w:t>аздел 0700 «Образование»</w:t>
      </w:r>
    </w:p>
    <w:p w14:paraId="7180588F" w14:textId="77777777" w:rsidR="00950A1E" w:rsidRPr="00EF021F" w:rsidRDefault="00A225F4" w:rsidP="00BB63DD">
      <w:pPr>
        <w:pStyle w:val="Default"/>
        <w:spacing w:line="360" w:lineRule="auto"/>
        <w:ind w:firstLine="851"/>
        <w:jc w:val="both"/>
        <w:rPr>
          <w:sz w:val="26"/>
          <w:szCs w:val="26"/>
        </w:rPr>
      </w:pPr>
      <w:r w:rsidRPr="00A9112D">
        <w:rPr>
          <w:color w:val="auto"/>
          <w:sz w:val="26"/>
          <w:szCs w:val="26"/>
        </w:rPr>
        <w:t>Б</w:t>
      </w:r>
      <w:r w:rsidR="00842FD5" w:rsidRPr="00A9112D">
        <w:rPr>
          <w:color w:val="auto"/>
          <w:sz w:val="26"/>
          <w:szCs w:val="26"/>
        </w:rPr>
        <w:t xml:space="preserve">юджетные назначения </w:t>
      </w:r>
      <w:r w:rsidRPr="00A9112D">
        <w:rPr>
          <w:color w:val="auto"/>
          <w:sz w:val="26"/>
          <w:szCs w:val="26"/>
        </w:rPr>
        <w:t xml:space="preserve">по разделу «Образование» </w:t>
      </w:r>
      <w:r w:rsidR="00842FD5" w:rsidRPr="00A9112D">
        <w:rPr>
          <w:color w:val="auto"/>
          <w:sz w:val="26"/>
          <w:szCs w:val="26"/>
        </w:rPr>
        <w:t xml:space="preserve">исполнены в сумме </w:t>
      </w:r>
      <w:r w:rsidR="00A9112D" w:rsidRPr="00A9112D">
        <w:rPr>
          <w:color w:val="auto"/>
          <w:sz w:val="26"/>
          <w:szCs w:val="26"/>
        </w:rPr>
        <w:t>956215,61</w:t>
      </w:r>
      <w:r w:rsidR="00091279" w:rsidRPr="00A9112D">
        <w:rPr>
          <w:color w:val="auto"/>
          <w:sz w:val="26"/>
          <w:szCs w:val="26"/>
        </w:rPr>
        <w:t xml:space="preserve"> </w:t>
      </w:r>
      <w:r w:rsidR="00842FD5" w:rsidRPr="00A9112D">
        <w:rPr>
          <w:color w:val="auto"/>
          <w:sz w:val="26"/>
          <w:szCs w:val="26"/>
        </w:rPr>
        <w:t>тыс.</w:t>
      </w:r>
      <w:r w:rsidR="00A9112D" w:rsidRPr="00A9112D">
        <w:rPr>
          <w:color w:val="auto"/>
          <w:sz w:val="26"/>
          <w:szCs w:val="26"/>
        </w:rPr>
        <w:t xml:space="preserve"> </w:t>
      </w:r>
      <w:r w:rsidR="00842FD5" w:rsidRPr="00A9112D">
        <w:rPr>
          <w:color w:val="auto"/>
          <w:sz w:val="26"/>
          <w:szCs w:val="26"/>
        </w:rPr>
        <w:t xml:space="preserve">руб. или </w:t>
      </w:r>
      <w:r w:rsidR="00451775" w:rsidRPr="00A9112D">
        <w:rPr>
          <w:color w:val="auto"/>
          <w:sz w:val="26"/>
          <w:szCs w:val="26"/>
        </w:rPr>
        <w:t>97,</w:t>
      </w:r>
      <w:r w:rsidR="00A9112D" w:rsidRPr="00A9112D">
        <w:rPr>
          <w:color w:val="auto"/>
          <w:sz w:val="26"/>
          <w:szCs w:val="26"/>
        </w:rPr>
        <w:t>75</w:t>
      </w:r>
      <w:r w:rsidR="00842FD5" w:rsidRPr="00A9112D">
        <w:rPr>
          <w:color w:val="auto"/>
          <w:sz w:val="26"/>
          <w:szCs w:val="26"/>
        </w:rPr>
        <w:t>% от плановых назначений (</w:t>
      </w:r>
      <w:r w:rsidR="00A9112D" w:rsidRPr="00A9112D">
        <w:rPr>
          <w:color w:val="auto"/>
          <w:sz w:val="26"/>
          <w:szCs w:val="26"/>
        </w:rPr>
        <w:t>978191,51</w:t>
      </w:r>
      <w:r w:rsidR="00091279" w:rsidRPr="00A9112D">
        <w:rPr>
          <w:color w:val="auto"/>
          <w:sz w:val="26"/>
          <w:szCs w:val="26"/>
        </w:rPr>
        <w:t xml:space="preserve"> </w:t>
      </w:r>
      <w:r w:rsidR="00842FD5" w:rsidRPr="00A9112D">
        <w:rPr>
          <w:color w:val="auto"/>
          <w:sz w:val="26"/>
          <w:szCs w:val="26"/>
        </w:rPr>
        <w:t>тыс.</w:t>
      </w:r>
      <w:r w:rsidR="00A9112D" w:rsidRPr="00A9112D">
        <w:rPr>
          <w:color w:val="auto"/>
          <w:sz w:val="26"/>
          <w:szCs w:val="26"/>
        </w:rPr>
        <w:t xml:space="preserve"> </w:t>
      </w:r>
      <w:r w:rsidR="00842FD5" w:rsidRPr="00A9112D">
        <w:rPr>
          <w:color w:val="auto"/>
          <w:sz w:val="26"/>
          <w:szCs w:val="26"/>
        </w:rPr>
        <w:t xml:space="preserve">руб.). </w:t>
      </w:r>
      <w:r w:rsidR="00842FD5" w:rsidRPr="00A9112D">
        <w:rPr>
          <w:color w:val="auto"/>
          <w:sz w:val="26"/>
          <w:szCs w:val="26"/>
        </w:rPr>
        <w:lastRenderedPageBreak/>
        <w:t>Исполнение за 20</w:t>
      </w:r>
      <w:r w:rsidR="00047C9B" w:rsidRPr="00A9112D">
        <w:rPr>
          <w:color w:val="auto"/>
          <w:sz w:val="26"/>
          <w:szCs w:val="26"/>
        </w:rPr>
        <w:t>2</w:t>
      </w:r>
      <w:r w:rsidR="00451775" w:rsidRPr="00A9112D">
        <w:rPr>
          <w:color w:val="auto"/>
          <w:sz w:val="26"/>
          <w:szCs w:val="26"/>
        </w:rPr>
        <w:t>3</w:t>
      </w:r>
      <w:r w:rsidR="00842FD5" w:rsidRPr="00A9112D">
        <w:rPr>
          <w:color w:val="auto"/>
          <w:sz w:val="26"/>
          <w:szCs w:val="26"/>
        </w:rPr>
        <w:t xml:space="preserve"> год по отношению к 20</w:t>
      </w:r>
      <w:r w:rsidR="00F17F88" w:rsidRPr="00A9112D">
        <w:rPr>
          <w:color w:val="auto"/>
          <w:sz w:val="26"/>
          <w:szCs w:val="26"/>
        </w:rPr>
        <w:t>2</w:t>
      </w:r>
      <w:r w:rsidR="00451775" w:rsidRPr="00A9112D">
        <w:rPr>
          <w:color w:val="auto"/>
          <w:sz w:val="26"/>
          <w:szCs w:val="26"/>
        </w:rPr>
        <w:t>2</w:t>
      </w:r>
      <w:r w:rsidR="00842FD5" w:rsidRPr="00A9112D">
        <w:rPr>
          <w:color w:val="auto"/>
          <w:sz w:val="26"/>
          <w:szCs w:val="26"/>
        </w:rPr>
        <w:t xml:space="preserve"> году (</w:t>
      </w:r>
      <w:r w:rsidR="00A9112D" w:rsidRPr="00A9112D">
        <w:rPr>
          <w:color w:val="auto"/>
          <w:sz w:val="26"/>
          <w:szCs w:val="26"/>
        </w:rPr>
        <w:t>972277,0</w:t>
      </w:r>
      <w:r w:rsidR="00091279" w:rsidRPr="00A9112D">
        <w:rPr>
          <w:color w:val="auto"/>
          <w:sz w:val="26"/>
          <w:szCs w:val="26"/>
        </w:rPr>
        <w:t xml:space="preserve"> </w:t>
      </w:r>
      <w:r w:rsidR="00842FD5" w:rsidRPr="00A9112D">
        <w:rPr>
          <w:color w:val="auto"/>
          <w:sz w:val="26"/>
          <w:szCs w:val="26"/>
        </w:rPr>
        <w:t>тыс.</w:t>
      </w:r>
      <w:r w:rsidR="00A9112D" w:rsidRPr="00A9112D">
        <w:rPr>
          <w:color w:val="auto"/>
          <w:sz w:val="26"/>
          <w:szCs w:val="26"/>
        </w:rPr>
        <w:t xml:space="preserve"> </w:t>
      </w:r>
      <w:r w:rsidR="00842FD5" w:rsidRPr="00A9112D">
        <w:rPr>
          <w:color w:val="auto"/>
          <w:sz w:val="26"/>
          <w:szCs w:val="26"/>
        </w:rPr>
        <w:t xml:space="preserve">руб.) </w:t>
      </w:r>
      <w:r w:rsidR="00451775" w:rsidRPr="00A9112D">
        <w:rPr>
          <w:color w:val="auto"/>
          <w:sz w:val="26"/>
          <w:szCs w:val="26"/>
        </w:rPr>
        <w:t>уменьшилось</w:t>
      </w:r>
      <w:r w:rsidR="00842FD5" w:rsidRPr="00A9112D">
        <w:rPr>
          <w:color w:val="auto"/>
          <w:sz w:val="26"/>
          <w:szCs w:val="26"/>
        </w:rPr>
        <w:t xml:space="preserve"> на </w:t>
      </w:r>
      <w:r w:rsidR="00A9112D" w:rsidRPr="00A9112D">
        <w:rPr>
          <w:color w:val="auto"/>
          <w:sz w:val="26"/>
          <w:szCs w:val="26"/>
        </w:rPr>
        <w:t>16061,39</w:t>
      </w:r>
      <w:r w:rsidR="00451775" w:rsidRPr="00A9112D">
        <w:rPr>
          <w:color w:val="auto"/>
          <w:sz w:val="26"/>
          <w:szCs w:val="26"/>
        </w:rPr>
        <w:t xml:space="preserve"> </w:t>
      </w:r>
      <w:r w:rsidR="00842FD5" w:rsidRPr="00A9112D">
        <w:rPr>
          <w:color w:val="auto"/>
          <w:sz w:val="26"/>
          <w:szCs w:val="26"/>
        </w:rPr>
        <w:t>тыс</w:t>
      </w:r>
      <w:r w:rsidRPr="00A9112D">
        <w:rPr>
          <w:color w:val="auto"/>
          <w:sz w:val="26"/>
          <w:szCs w:val="26"/>
        </w:rPr>
        <w:t>.</w:t>
      </w:r>
      <w:r w:rsidR="00D35DDD" w:rsidRPr="00A9112D">
        <w:rPr>
          <w:color w:val="auto"/>
          <w:sz w:val="26"/>
          <w:szCs w:val="26"/>
        </w:rPr>
        <w:t xml:space="preserve"> руб.</w:t>
      </w:r>
      <w:r w:rsidR="00BB63DD">
        <w:rPr>
          <w:color w:val="auto"/>
          <w:sz w:val="26"/>
          <w:szCs w:val="26"/>
        </w:rPr>
        <w:t xml:space="preserve"> </w:t>
      </w:r>
      <w:r w:rsidR="005106EC" w:rsidRPr="00A9112D">
        <w:rPr>
          <w:sz w:val="26"/>
          <w:szCs w:val="26"/>
        </w:rPr>
        <w:t xml:space="preserve">Расходы по разделу </w:t>
      </w:r>
      <w:r w:rsidR="005106EC" w:rsidRPr="00A9112D">
        <w:rPr>
          <w:bCs/>
          <w:sz w:val="26"/>
          <w:szCs w:val="26"/>
        </w:rPr>
        <w:t xml:space="preserve">«Образование» </w:t>
      </w:r>
      <w:r w:rsidRPr="00A9112D">
        <w:rPr>
          <w:bCs/>
          <w:sz w:val="26"/>
          <w:szCs w:val="26"/>
        </w:rPr>
        <w:t>составили</w:t>
      </w:r>
      <w:r w:rsidR="00451775" w:rsidRPr="00A9112D">
        <w:rPr>
          <w:bCs/>
          <w:sz w:val="26"/>
          <w:szCs w:val="26"/>
        </w:rPr>
        <w:t xml:space="preserve"> </w:t>
      </w:r>
      <w:r w:rsidR="00A9112D" w:rsidRPr="00A9112D">
        <w:rPr>
          <w:bCs/>
          <w:sz w:val="26"/>
          <w:szCs w:val="26"/>
        </w:rPr>
        <w:t>51,8</w:t>
      </w:r>
      <w:r w:rsidR="005106EC" w:rsidRPr="00A9112D">
        <w:rPr>
          <w:sz w:val="26"/>
          <w:szCs w:val="26"/>
        </w:rPr>
        <w:t>% в объеме расходов бюджета.</w:t>
      </w:r>
      <w:r w:rsidR="00BB63DD">
        <w:rPr>
          <w:sz w:val="26"/>
          <w:szCs w:val="26"/>
        </w:rPr>
        <w:t xml:space="preserve"> </w:t>
      </w:r>
      <w:r w:rsidR="005106EC" w:rsidRPr="00A9112D">
        <w:rPr>
          <w:sz w:val="26"/>
          <w:szCs w:val="26"/>
        </w:rPr>
        <w:t xml:space="preserve">Распределение бюджетных ассигнований по разделу «Образование» по классификации расходов бюджетов РФ </w:t>
      </w:r>
      <w:r w:rsidR="001509C4" w:rsidRPr="00A9112D">
        <w:rPr>
          <w:sz w:val="26"/>
          <w:szCs w:val="26"/>
        </w:rPr>
        <w:t>(</w:t>
      </w:r>
      <w:r w:rsidR="005106EC" w:rsidRPr="00A9112D">
        <w:rPr>
          <w:sz w:val="26"/>
          <w:szCs w:val="26"/>
        </w:rPr>
        <w:t>по подразделам</w:t>
      </w:r>
      <w:r w:rsidR="001509C4" w:rsidRPr="00A9112D">
        <w:rPr>
          <w:sz w:val="26"/>
          <w:szCs w:val="26"/>
        </w:rPr>
        <w:t>)</w:t>
      </w:r>
      <w:r w:rsidR="005106EC" w:rsidRPr="00A9112D">
        <w:rPr>
          <w:sz w:val="26"/>
          <w:szCs w:val="26"/>
        </w:rPr>
        <w:t xml:space="preserve"> представлено в таблице</w:t>
      </w:r>
      <w:r w:rsidR="00BB63DD">
        <w:rPr>
          <w:sz w:val="26"/>
          <w:szCs w:val="26"/>
        </w:rPr>
        <w:t xml:space="preserve"> 16</w:t>
      </w:r>
      <w:r w:rsidR="00950A1E" w:rsidRPr="00A9112D">
        <w:rPr>
          <w:sz w:val="26"/>
          <w:szCs w:val="26"/>
        </w:rPr>
        <w:t>.</w:t>
      </w:r>
      <w:r w:rsidR="00F90AFD" w:rsidRPr="00A9112D">
        <w:rPr>
          <w:sz w:val="26"/>
          <w:szCs w:val="26"/>
        </w:rPr>
        <w:t xml:space="preserve"> </w:t>
      </w:r>
    </w:p>
    <w:p w14:paraId="63D25E6F" w14:textId="77777777" w:rsidR="00362E37" w:rsidRPr="00EF021F" w:rsidRDefault="00950A1E" w:rsidP="00BB63DD">
      <w:pPr>
        <w:autoSpaceDE w:val="0"/>
        <w:autoSpaceDN w:val="0"/>
        <w:adjustRightInd w:val="0"/>
        <w:ind w:firstLine="851"/>
        <w:jc w:val="right"/>
        <w:rPr>
          <w:rFonts w:ascii="Times New Roman" w:hAnsi="Times New Roman" w:cs="Times New Roman"/>
          <w:sz w:val="24"/>
          <w:szCs w:val="24"/>
          <w:lang w:val="ru-RU" w:bidi="ar-SA"/>
        </w:rPr>
      </w:pPr>
      <w:r w:rsidRPr="00EF021F">
        <w:rPr>
          <w:sz w:val="26"/>
          <w:szCs w:val="26"/>
          <w:lang w:val="ru-RU"/>
        </w:rPr>
        <w:t>Таблица 1</w:t>
      </w:r>
      <w:r w:rsidR="00BB63DD">
        <w:rPr>
          <w:sz w:val="26"/>
          <w:szCs w:val="26"/>
          <w:lang w:val="ru-RU"/>
        </w:rPr>
        <w:t>6</w:t>
      </w:r>
    </w:p>
    <w:p w14:paraId="187DA52A" w14:textId="77777777" w:rsidR="00D918F4" w:rsidRPr="00D35DDD" w:rsidRDefault="005B0C28" w:rsidP="00BB63DD">
      <w:pPr>
        <w:autoSpaceDE w:val="0"/>
        <w:autoSpaceDN w:val="0"/>
        <w:adjustRightInd w:val="0"/>
        <w:ind w:firstLine="851"/>
        <w:jc w:val="left"/>
        <w:rPr>
          <w:rFonts w:ascii="Times New Roman" w:hAnsi="Times New Roman" w:cs="Times New Roman"/>
          <w:sz w:val="24"/>
          <w:szCs w:val="24"/>
          <w:lang w:val="ru-RU" w:bidi="ar-SA"/>
        </w:rPr>
      </w:pPr>
      <w:r>
        <w:rPr>
          <w:rFonts w:ascii="Times New Roman" w:hAnsi="Times New Roman" w:cs="Times New Roman"/>
          <w:sz w:val="24"/>
          <w:szCs w:val="24"/>
          <w:lang w:val="ru-RU" w:bidi="ar-SA"/>
        </w:rPr>
        <w:t xml:space="preserve">                                                                                                                                </w:t>
      </w:r>
      <w:r w:rsidR="00FE25CD" w:rsidRPr="00D35DDD">
        <w:rPr>
          <w:rFonts w:ascii="Times New Roman" w:hAnsi="Times New Roman" w:cs="Times New Roman"/>
          <w:sz w:val="24"/>
          <w:szCs w:val="24"/>
          <w:lang w:val="ru-RU" w:bidi="ar-SA"/>
        </w:rPr>
        <w:t>(тыс.</w:t>
      </w:r>
      <w:r w:rsidR="005774E2">
        <w:rPr>
          <w:rFonts w:ascii="Times New Roman" w:hAnsi="Times New Roman" w:cs="Times New Roman"/>
          <w:sz w:val="24"/>
          <w:szCs w:val="24"/>
          <w:lang w:val="ru-RU" w:bidi="ar-SA"/>
        </w:rPr>
        <w:t xml:space="preserve"> </w:t>
      </w:r>
      <w:r w:rsidR="00FE25CD" w:rsidRPr="00D35DDD">
        <w:rPr>
          <w:rFonts w:ascii="Times New Roman" w:hAnsi="Times New Roman" w:cs="Times New Roman"/>
          <w:sz w:val="24"/>
          <w:szCs w:val="24"/>
          <w:lang w:val="ru-RU" w:bidi="ar-SA"/>
        </w:rPr>
        <w:t>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542"/>
        <w:gridCol w:w="1015"/>
        <w:gridCol w:w="1015"/>
        <w:gridCol w:w="1017"/>
        <w:gridCol w:w="1015"/>
        <w:gridCol w:w="725"/>
        <w:gridCol w:w="869"/>
        <w:gridCol w:w="1009"/>
      </w:tblGrid>
      <w:tr w:rsidR="0069281F" w:rsidRPr="003067F2" w14:paraId="5D022E32" w14:textId="77777777" w:rsidTr="00A20153">
        <w:trPr>
          <w:cantSplit/>
          <w:trHeight w:val="2166"/>
        </w:trPr>
        <w:tc>
          <w:tcPr>
            <w:tcW w:w="328" w:type="pct"/>
            <w:textDirection w:val="btLr"/>
            <w:vAlign w:val="center"/>
          </w:tcPr>
          <w:p w14:paraId="2735F1C2" w14:textId="77777777" w:rsidR="00903FE8" w:rsidRPr="00D35DDD" w:rsidRDefault="00903FE8" w:rsidP="00D35DDD">
            <w:pPr>
              <w:ind w:right="113"/>
              <w:jc w:val="center"/>
              <w:rPr>
                <w:rFonts w:cstheme="minorHAnsi"/>
                <w:sz w:val="18"/>
                <w:szCs w:val="18"/>
                <w:lang w:val="ru-RU" w:bidi="ar-SA"/>
              </w:rPr>
            </w:pPr>
          </w:p>
          <w:p w14:paraId="5B886D7A" w14:textId="77777777" w:rsidR="00903FE8" w:rsidRPr="00D35DDD" w:rsidRDefault="00903FE8" w:rsidP="00D35DDD">
            <w:pPr>
              <w:pStyle w:val="Default"/>
              <w:ind w:left="113" w:right="113"/>
              <w:jc w:val="center"/>
              <w:rPr>
                <w:rFonts w:asciiTheme="minorHAnsi" w:hAnsiTheme="minorHAnsi" w:cstheme="minorHAnsi"/>
                <w:color w:val="auto"/>
                <w:sz w:val="18"/>
                <w:szCs w:val="18"/>
              </w:rPr>
            </w:pPr>
            <w:r w:rsidRPr="00D35DDD">
              <w:rPr>
                <w:rFonts w:asciiTheme="minorHAnsi" w:hAnsiTheme="minorHAnsi" w:cstheme="minorHAnsi"/>
                <w:color w:val="auto"/>
                <w:sz w:val="18"/>
                <w:szCs w:val="18"/>
              </w:rPr>
              <w:t>Подраздел</w:t>
            </w:r>
          </w:p>
        </w:tc>
        <w:tc>
          <w:tcPr>
            <w:tcW w:w="1290" w:type="pct"/>
            <w:vAlign w:val="center"/>
          </w:tcPr>
          <w:p w14:paraId="1BDCBE89" w14:textId="77777777" w:rsidR="00903FE8" w:rsidRPr="00D35DDD" w:rsidRDefault="00903FE8" w:rsidP="00D35DDD">
            <w:pPr>
              <w:pStyle w:val="Default"/>
              <w:jc w:val="center"/>
              <w:rPr>
                <w:rFonts w:asciiTheme="minorHAnsi" w:hAnsiTheme="minorHAnsi" w:cstheme="minorHAnsi"/>
                <w:color w:val="auto"/>
                <w:sz w:val="18"/>
                <w:szCs w:val="18"/>
              </w:rPr>
            </w:pPr>
          </w:p>
          <w:p w14:paraId="7E863FBE" w14:textId="77777777" w:rsidR="00903FE8" w:rsidRPr="00D35DDD" w:rsidRDefault="00903FE8" w:rsidP="00D35DDD">
            <w:pPr>
              <w:pStyle w:val="Default"/>
              <w:jc w:val="center"/>
              <w:rPr>
                <w:rFonts w:asciiTheme="minorHAnsi" w:hAnsiTheme="minorHAnsi" w:cstheme="minorHAnsi"/>
                <w:color w:val="auto"/>
                <w:sz w:val="18"/>
                <w:szCs w:val="18"/>
              </w:rPr>
            </w:pPr>
            <w:r w:rsidRPr="00D35DDD">
              <w:rPr>
                <w:rFonts w:asciiTheme="minorHAnsi" w:hAnsiTheme="minorHAnsi" w:cstheme="minorHAnsi"/>
                <w:color w:val="auto"/>
                <w:sz w:val="18"/>
                <w:szCs w:val="18"/>
              </w:rPr>
              <w:t>Наименование подраздела</w:t>
            </w:r>
          </w:p>
        </w:tc>
        <w:tc>
          <w:tcPr>
            <w:tcW w:w="515" w:type="pct"/>
            <w:textDirection w:val="btLr"/>
            <w:vAlign w:val="center"/>
          </w:tcPr>
          <w:p w14:paraId="7F486224" w14:textId="77777777" w:rsidR="00903FE8" w:rsidRPr="00D35DDD" w:rsidRDefault="00903FE8" w:rsidP="006840C5">
            <w:pPr>
              <w:pStyle w:val="Default"/>
              <w:spacing w:line="100" w:lineRule="atLeast"/>
              <w:ind w:left="113" w:right="113"/>
              <w:rPr>
                <w:rFonts w:asciiTheme="minorHAnsi" w:hAnsiTheme="minorHAnsi" w:cstheme="minorHAnsi"/>
                <w:color w:val="auto"/>
                <w:sz w:val="18"/>
                <w:szCs w:val="18"/>
              </w:rPr>
            </w:pPr>
            <w:r w:rsidRPr="00D35DDD">
              <w:rPr>
                <w:rFonts w:asciiTheme="minorHAnsi" w:hAnsiTheme="minorHAnsi" w:cstheme="minorHAnsi"/>
                <w:color w:val="auto"/>
                <w:sz w:val="18"/>
                <w:szCs w:val="18"/>
              </w:rPr>
              <w:t>Исполнено за 202</w:t>
            </w:r>
            <w:r w:rsidR="006840C5">
              <w:rPr>
                <w:rFonts w:asciiTheme="minorHAnsi" w:hAnsiTheme="minorHAnsi" w:cstheme="minorHAnsi"/>
                <w:color w:val="auto"/>
                <w:sz w:val="18"/>
                <w:szCs w:val="18"/>
              </w:rPr>
              <w:t>1</w:t>
            </w:r>
            <w:r w:rsidRPr="00D35DDD">
              <w:rPr>
                <w:rFonts w:asciiTheme="minorHAnsi" w:hAnsiTheme="minorHAnsi" w:cstheme="minorHAnsi"/>
                <w:color w:val="auto"/>
                <w:sz w:val="18"/>
                <w:szCs w:val="18"/>
              </w:rPr>
              <w:t>г.</w:t>
            </w:r>
          </w:p>
        </w:tc>
        <w:tc>
          <w:tcPr>
            <w:tcW w:w="515" w:type="pct"/>
            <w:textDirection w:val="btLr"/>
            <w:vAlign w:val="center"/>
          </w:tcPr>
          <w:p w14:paraId="16EA04AE" w14:textId="77777777" w:rsidR="00903FE8" w:rsidRPr="00D35DDD" w:rsidRDefault="00903FE8" w:rsidP="006840C5">
            <w:pPr>
              <w:pStyle w:val="Default"/>
              <w:spacing w:line="100" w:lineRule="atLeast"/>
              <w:ind w:left="113" w:right="113"/>
              <w:jc w:val="center"/>
              <w:rPr>
                <w:rFonts w:asciiTheme="minorHAnsi" w:hAnsiTheme="minorHAnsi" w:cstheme="minorHAnsi"/>
                <w:color w:val="auto"/>
                <w:sz w:val="18"/>
                <w:szCs w:val="18"/>
              </w:rPr>
            </w:pPr>
            <w:r w:rsidRPr="00D35DDD">
              <w:rPr>
                <w:rFonts w:asciiTheme="minorHAnsi" w:hAnsiTheme="minorHAnsi" w:cstheme="minorHAnsi"/>
                <w:color w:val="auto"/>
                <w:sz w:val="18"/>
                <w:szCs w:val="18"/>
              </w:rPr>
              <w:t>Исполнено за 202</w:t>
            </w:r>
            <w:r w:rsidR="006840C5">
              <w:rPr>
                <w:rFonts w:asciiTheme="minorHAnsi" w:hAnsiTheme="minorHAnsi" w:cstheme="minorHAnsi"/>
                <w:color w:val="auto"/>
                <w:sz w:val="18"/>
                <w:szCs w:val="18"/>
              </w:rPr>
              <w:t>2</w:t>
            </w:r>
            <w:r w:rsidRPr="00D35DDD">
              <w:rPr>
                <w:rFonts w:asciiTheme="minorHAnsi" w:hAnsiTheme="minorHAnsi" w:cstheme="minorHAnsi"/>
                <w:color w:val="auto"/>
                <w:sz w:val="18"/>
                <w:szCs w:val="18"/>
              </w:rPr>
              <w:t>г.</w:t>
            </w:r>
          </w:p>
        </w:tc>
        <w:tc>
          <w:tcPr>
            <w:tcW w:w="516" w:type="pct"/>
            <w:textDirection w:val="btLr"/>
          </w:tcPr>
          <w:p w14:paraId="2AC23598" w14:textId="77777777" w:rsidR="00903FE8" w:rsidRPr="00D35DDD" w:rsidRDefault="00903FE8" w:rsidP="006840C5">
            <w:pPr>
              <w:pStyle w:val="Default"/>
              <w:spacing w:line="100" w:lineRule="atLeast"/>
              <w:ind w:left="113" w:right="113"/>
              <w:rPr>
                <w:rFonts w:asciiTheme="minorHAnsi" w:hAnsiTheme="minorHAnsi" w:cstheme="minorHAnsi"/>
                <w:color w:val="auto"/>
                <w:sz w:val="18"/>
                <w:szCs w:val="18"/>
              </w:rPr>
            </w:pPr>
            <w:r w:rsidRPr="00D35DDD">
              <w:rPr>
                <w:rFonts w:asciiTheme="minorHAnsi" w:hAnsiTheme="minorHAnsi" w:cstheme="minorHAnsi"/>
                <w:color w:val="auto"/>
                <w:sz w:val="18"/>
                <w:szCs w:val="18"/>
              </w:rPr>
              <w:t>Уточненные бюджетные назначения</w:t>
            </w:r>
            <w:r w:rsidRPr="00D35DDD">
              <w:rPr>
                <w:rFonts w:asciiTheme="minorHAnsi" w:hAnsiTheme="minorHAnsi" w:cstheme="minorHAnsi"/>
                <w:color w:val="auto"/>
                <w:sz w:val="18"/>
                <w:szCs w:val="18"/>
                <w:lang w:bidi="en-US"/>
              </w:rPr>
              <w:t xml:space="preserve"> на 202</w:t>
            </w:r>
            <w:r w:rsidR="006840C5">
              <w:rPr>
                <w:rFonts w:asciiTheme="minorHAnsi" w:hAnsiTheme="minorHAnsi" w:cstheme="minorHAnsi"/>
                <w:color w:val="auto"/>
                <w:sz w:val="18"/>
                <w:szCs w:val="18"/>
                <w:lang w:bidi="en-US"/>
              </w:rPr>
              <w:t>3</w:t>
            </w:r>
            <w:r w:rsidRPr="00D35DDD">
              <w:rPr>
                <w:rFonts w:asciiTheme="minorHAnsi" w:hAnsiTheme="minorHAnsi" w:cstheme="minorHAnsi"/>
                <w:color w:val="auto"/>
                <w:sz w:val="18"/>
                <w:szCs w:val="18"/>
                <w:lang w:bidi="en-US"/>
              </w:rPr>
              <w:t xml:space="preserve"> год</w:t>
            </w:r>
          </w:p>
        </w:tc>
        <w:tc>
          <w:tcPr>
            <w:tcW w:w="515" w:type="pct"/>
            <w:textDirection w:val="btLr"/>
            <w:vAlign w:val="center"/>
          </w:tcPr>
          <w:p w14:paraId="778ECC67" w14:textId="77777777" w:rsidR="00903FE8" w:rsidRPr="00D35DDD" w:rsidRDefault="00903FE8" w:rsidP="0077551F">
            <w:pPr>
              <w:pStyle w:val="Default"/>
              <w:spacing w:line="100" w:lineRule="atLeast"/>
              <w:ind w:left="113" w:right="113"/>
              <w:rPr>
                <w:rFonts w:asciiTheme="minorHAnsi" w:hAnsiTheme="minorHAnsi" w:cstheme="minorHAnsi"/>
                <w:color w:val="auto"/>
                <w:sz w:val="18"/>
                <w:szCs w:val="18"/>
              </w:rPr>
            </w:pPr>
            <w:r w:rsidRPr="00D35DDD">
              <w:rPr>
                <w:rFonts w:asciiTheme="minorHAnsi" w:hAnsiTheme="minorHAnsi" w:cstheme="minorHAnsi"/>
                <w:color w:val="auto"/>
                <w:sz w:val="18"/>
                <w:szCs w:val="18"/>
              </w:rPr>
              <w:t>Исполнено за 202</w:t>
            </w:r>
            <w:r w:rsidR="0077551F">
              <w:rPr>
                <w:rFonts w:asciiTheme="minorHAnsi" w:hAnsiTheme="minorHAnsi" w:cstheme="minorHAnsi"/>
                <w:color w:val="auto"/>
                <w:sz w:val="18"/>
                <w:szCs w:val="18"/>
              </w:rPr>
              <w:t>3</w:t>
            </w:r>
            <w:r w:rsidRPr="00D35DDD">
              <w:rPr>
                <w:rFonts w:asciiTheme="minorHAnsi" w:hAnsiTheme="minorHAnsi" w:cstheme="minorHAnsi"/>
                <w:color w:val="auto"/>
                <w:sz w:val="18"/>
                <w:szCs w:val="18"/>
              </w:rPr>
              <w:t xml:space="preserve"> год</w:t>
            </w:r>
          </w:p>
        </w:tc>
        <w:tc>
          <w:tcPr>
            <w:tcW w:w="368" w:type="pct"/>
            <w:textDirection w:val="btLr"/>
            <w:vAlign w:val="center"/>
          </w:tcPr>
          <w:p w14:paraId="3C44707F" w14:textId="77777777" w:rsidR="00903FE8" w:rsidRPr="00D35DDD" w:rsidRDefault="00903FE8" w:rsidP="00D35DDD">
            <w:pPr>
              <w:pStyle w:val="Default"/>
              <w:spacing w:line="100" w:lineRule="atLeast"/>
              <w:ind w:left="113" w:right="113"/>
              <w:jc w:val="center"/>
              <w:rPr>
                <w:rFonts w:asciiTheme="minorHAnsi" w:hAnsiTheme="minorHAnsi" w:cstheme="minorHAnsi"/>
                <w:color w:val="auto"/>
                <w:sz w:val="18"/>
                <w:szCs w:val="18"/>
              </w:rPr>
            </w:pPr>
            <w:r w:rsidRPr="00D35DDD">
              <w:rPr>
                <w:rFonts w:asciiTheme="minorHAnsi" w:hAnsiTheme="minorHAnsi" w:cstheme="minorHAnsi"/>
                <w:color w:val="auto"/>
                <w:sz w:val="18"/>
                <w:szCs w:val="18"/>
              </w:rPr>
              <w:t>% выполнения</w:t>
            </w:r>
          </w:p>
        </w:tc>
        <w:tc>
          <w:tcPr>
            <w:tcW w:w="441" w:type="pct"/>
            <w:textDirection w:val="btLr"/>
            <w:vAlign w:val="center"/>
          </w:tcPr>
          <w:p w14:paraId="289C9354" w14:textId="77777777" w:rsidR="00903FE8" w:rsidRPr="00D35DDD" w:rsidRDefault="00903FE8" w:rsidP="00D35DDD">
            <w:pPr>
              <w:pStyle w:val="Default"/>
              <w:spacing w:line="100" w:lineRule="atLeast"/>
              <w:ind w:left="113" w:right="113"/>
              <w:rPr>
                <w:rFonts w:asciiTheme="minorHAnsi" w:hAnsiTheme="minorHAnsi" w:cstheme="minorHAnsi"/>
                <w:color w:val="auto"/>
                <w:sz w:val="18"/>
                <w:szCs w:val="18"/>
              </w:rPr>
            </w:pPr>
            <w:r w:rsidRPr="00D35DDD">
              <w:rPr>
                <w:rFonts w:asciiTheme="minorHAnsi" w:hAnsiTheme="minorHAnsi" w:cstheme="minorHAnsi"/>
                <w:color w:val="auto"/>
                <w:sz w:val="18"/>
                <w:szCs w:val="18"/>
              </w:rPr>
              <w:t>Абсолютное отклонение к плановым показателям</w:t>
            </w:r>
          </w:p>
        </w:tc>
        <w:tc>
          <w:tcPr>
            <w:tcW w:w="512" w:type="pct"/>
            <w:textDirection w:val="btLr"/>
          </w:tcPr>
          <w:p w14:paraId="19CCB32B" w14:textId="77777777" w:rsidR="00903FE8" w:rsidRPr="00D35DDD" w:rsidRDefault="00903FE8" w:rsidP="006840C5">
            <w:pPr>
              <w:pStyle w:val="Default"/>
              <w:spacing w:line="100" w:lineRule="atLeast"/>
              <w:ind w:left="113" w:right="113"/>
              <w:rPr>
                <w:rFonts w:asciiTheme="minorHAnsi" w:hAnsiTheme="minorHAnsi" w:cstheme="minorHAnsi"/>
                <w:color w:val="auto"/>
                <w:sz w:val="18"/>
                <w:szCs w:val="18"/>
              </w:rPr>
            </w:pPr>
            <w:r w:rsidRPr="00903FE8">
              <w:rPr>
                <w:rFonts w:asciiTheme="minorHAnsi" w:hAnsiTheme="minorHAnsi" w:cstheme="minorHAnsi"/>
                <w:color w:val="auto"/>
                <w:sz w:val="18"/>
                <w:szCs w:val="18"/>
              </w:rPr>
              <w:t>Абсолютное отклонение к уровню 202</w:t>
            </w:r>
            <w:r w:rsidR="006840C5">
              <w:rPr>
                <w:rFonts w:asciiTheme="minorHAnsi" w:hAnsiTheme="minorHAnsi" w:cstheme="minorHAnsi"/>
                <w:color w:val="auto"/>
                <w:sz w:val="18"/>
                <w:szCs w:val="18"/>
              </w:rPr>
              <w:t>2</w:t>
            </w:r>
            <w:r w:rsidRPr="00903FE8">
              <w:rPr>
                <w:rFonts w:asciiTheme="minorHAnsi" w:hAnsiTheme="minorHAnsi" w:cstheme="minorHAnsi"/>
                <w:color w:val="auto"/>
                <w:sz w:val="18"/>
                <w:szCs w:val="18"/>
              </w:rPr>
              <w:t xml:space="preserve"> года</w:t>
            </w:r>
          </w:p>
        </w:tc>
      </w:tr>
      <w:tr w:rsidR="0069281F" w:rsidRPr="00D35DDD" w14:paraId="69D8D843" w14:textId="77777777" w:rsidTr="0069281F">
        <w:trPr>
          <w:trHeight w:val="90"/>
        </w:trPr>
        <w:tc>
          <w:tcPr>
            <w:tcW w:w="328" w:type="pct"/>
            <w:vAlign w:val="center"/>
          </w:tcPr>
          <w:p w14:paraId="37B30922" w14:textId="77777777" w:rsidR="00903FE8" w:rsidRPr="00D35DDD" w:rsidRDefault="00903FE8" w:rsidP="00D35DDD">
            <w:pPr>
              <w:tabs>
                <w:tab w:val="left" w:pos="720"/>
              </w:tabs>
              <w:autoSpaceDE w:val="0"/>
              <w:autoSpaceDN w:val="0"/>
              <w:adjustRightInd w:val="0"/>
              <w:ind w:firstLine="0"/>
              <w:jc w:val="center"/>
              <w:rPr>
                <w:rFonts w:cstheme="minorHAnsi"/>
                <w:sz w:val="18"/>
                <w:szCs w:val="18"/>
                <w:lang w:val="ru-RU" w:eastAsia="ru-RU" w:bidi="ar-SA"/>
              </w:rPr>
            </w:pPr>
            <w:r w:rsidRPr="00D35DDD">
              <w:rPr>
                <w:rFonts w:cstheme="minorHAnsi"/>
                <w:sz w:val="18"/>
                <w:szCs w:val="18"/>
                <w:lang w:val="ru-RU" w:eastAsia="ru-RU" w:bidi="ar-SA"/>
              </w:rPr>
              <w:t>1</w:t>
            </w:r>
          </w:p>
        </w:tc>
        <w:tc>
          <w:tcPr>
            <w:tcW w:w="1290" w:type="pct"/>
            <w:vAlign w:val="center"/>
          </w:tcPr>
          <w:p w14:paraId="6A723670" w14:textId="77777777" w:rsidR="00903FE8" w:rsidRPr="00D35DDD" w:rsidRDefault="00903FE8" w:rsidP="00D35DDD">
            <w:pPr>
              <w:tabs>
                <w:tab w:val="left" w:pos="720"/>
              </w:tabs>
              <w:autoSpaceDE w:val="0"/>
              <w:autoSpaceDN w:val="0"/>
              <w:adjustRightInd w:val="0"/>
              <w:ind w:firstLine="0"/>
              <w:jc w:val="center"/>
              <w:rPr>
                <w:rFonts w:cstheme="minorHAnsi"/>
                <w:sz w:val="18"/>
                <w:szCs w:val="18"/>
                <w:lang w:val="ru-RU" w:bidi="ar-SA"/>
              </w:rPr>
            </w:pPr>
            <w:r w:rsidRPr="00D35DDD">
              <w:rPr>
                <w:rFonts w:cstheme="minorHAnsi"/>
                <w:sz w:val="18"/>
                <w:szCs w:val="18"/>
                <w:lang w:val="ru-RU" w:bidi="ar-SA"/>
              </w:rPr>
              <w:t>2</w:t>
            </w:r>
          </w:p>
        </w:tc>
        <w:tc>
          <w:tcPr>
            <w:tcW w:w="515" w:type="pct"/>
            <w:vAlign w:val="center"/>
          </w:tcPr>
          <w:p w14:paraId="3A9F65C4" w14:textId="77777777" w:rsidR="00903FE8" w:rsidRPr="00D35DDD" w:rsidRDefault="00903FE8" w:rsidP="00D35DDD">
            <w:pPr>
              <w:ind w:firstLine="0"/>
              <w:jc w:val="center"/>
              <w:rPr>
                <w:rFonts w:cstheme="minorHAnsi"/>
                <w:bCs/>
                <w:iCs/>
                <w:sz w:val="18"/>
                <w:szCs w:val="18"/>
                <w:lang w:val="ru-RU"/>
              </w:rPr>
            </w:pPr>
            <w:r w:rsidRPr="00D35DDD">
              <w:rPr>
                <w:rFonts w:cstheme="minorHAnsi"/>
                <w:bCs/>
                <w:iCs/>
                <w:sz w:val="18"/>
                <w:szCs w:val="18"/>
                <w:lang w:val="ru-RU"/>
              </w:rPr>
              <w:t>3</w:t>
            </w:r>
          </w:p>
        </w:tc>
        <w:tc>
          <w:tcPr>
            <w:tcW w:w="515" w:type="pct"/>
          </w:tcPr>
          <w:p w14:paraId="100FEC71" w14:textId="77777777" w:rsidR="00903FE8" w:rsidRPr="00D35DDD" w:rsidRDefault="00903FE8" w:rsidP="00D35DDD">
            <w:pPr>
              <w:ind w:firstLine="0"/>
              <w:jc w:val="center"/>
              <w:rPr>
                <w:rFonts w:cstheme="minorHAnsi"/>
                <w:bCs/>
                <w:iCs/>
                <w:sz w:val="18"/>
                <w:szCs w:val="18"/>
                <w:lang w:val="ru-RU"/>
              </w:rPr>
            </w:pPr>
            <w:r w:rsidRPr="00D35DDD">
              <w:rPr>
                <w:rFonts w:cstheme="minorHAnsi"/>
                <w:sz w:val="18"/>
                <w:szCs w:val="18"/>
                <w:lang w:val="ru-RU"/>
              </w:rPr>
              <w:t>4</w:t>
            </w:r>
          </w:p>
        </w:tc>
        <w:tc>
          <w:tcPr>
            <w:tcW w:w="516" w:type="pct"/>
          </w:tcPr>
          <w:p w14:paraId="4DEE7587" w14:textId="77777777" w:rsidR="00903FE8" w:rsidRPr="00D35DDD" w:rsidRDefault="00903FE8" w:rsidP="00D35DDD">
            <w:pPr>
              <w:ind w:firstLine="0"/>
              <w:jc w:val="center"/>
              <w:rPr>
                <w:rFonts w:cstheme="minorHAnsi"/>
                <w:bCs/>
                <w:iCs/>
                <w:sz w:val="18"/>
                <w:szCs w:val="18"/>
                <w:lang w:val="ru-RU"/>
              </w:rPr>
            </w:pPr>
            <w:r w:rsidRPr="00D35DDD">
              <w:rPr>
                <w:rFonts w:cstheme="minorHAnsi"/>
                <w:bCs/>
                <w:iCs/>
                <w:sz w:val="18"/>
                <w:szCs w:val="18"/>
                <w:lang w:val="ru-RU"/>
              </w:rPr>
              <w:t>5</w:t>
            </w:r>
          </w:p>
        </w:tc>
        <w:tc>
          <w:tcPr>
            <w:tcW w:w="515" w:type="pct"/>
            <w:vAlign w:val="center"/>
          </w:tcPr>
          <w:p w14:paraId="501FAB03" w14:textId="77777777" w:rsidR="00903FE8" w:rsidRPr="00D35DDD" w:rsidRDefault="00903FE8" w:rsidP="00D35DDD">
            <w:pPr>
              <w:ind w:firstLine="0"/>
              <w:jc w:val="center"/>
              <w:rPr>
                <w:rFonts w:cstheme="minorHAnsi"/>
                <w:bCs/>
                <w:iCs/>
                <w:sz w:val="18"/>
                <w:szCs w:val="18"/>
                <w:lang w:val="ru-RU"/>
              </w:rPr>
            </w:pPr>
            <w:r w:rsidRPr="00D35DDD">
              <w:rPr>
                <w:rFonts w:cstheme="minorHAnsi"/>
                <w:bCs/>
                <w:iCs/>
                <w:sz w:val="18"/>
                <w:szCs w:val="18"/>
                <w:lang w:val="ru-RU"/>
              </w:rPr>
              <w:t>6</w:t>
            </w:r>
          </w:p>
        </w:tc>
        <w:tc>
          <w:tcPr>
            <w:tcW w:w="368" w:type="pct"/>
            <w:vAlign w:val="center"/>
          </w:tcPr>
          <w:p w14:paraId="69F06C4D" w14:textId="77777777" w:rsidR="00903FE8" w:rsidRPr="00D35DDD" w:rsidRDefault="00903FE8" w:rsidP="00D35DDD">
            <w:pPr>
              <w:ind w:firstLine="0"/>
              <w:jc w:val="center"/>
              <w:rPr>
                <w:rFonts w:cstheme="minorHAnsi"/>
                <w:bCs/>
                <w:iCs/>
                <w:sz w:val="18"/>
                <w:szCs w:val="18"/>
                <w:lang w:val="ru-RU"/>
              </w:rPr>
            </w:pPr>
            <w:r w:rsidRPr="00D35DDD">
              <w:rPr>
                <w:rFonts w:cstheme="minorHAnsi"/>
                <w:bCs/>
                <w:iCs/>
                <w:sz w:val="18"/>
                <w:szCs w:val="18"/>
                <w:lang w:val="ru-RU"/>
              </w:rPr>
              <w:t>7</w:t>
            </w:r>
          </w:p>
        </w:tc>
        <w:tc>
          <w:tcPr>
            <w:tcW w:w="441" w:type="pct"/>
            <w:vAlign w:val="center"/>
          </w:tcPr>
          <w:p w14:paraId="4777BA7C" w14:textId="77777777" w:rsidR="00903FE8" w:rsidRPr="00D35DDD" w:rsidRDefault="00903FE8" w:rsidP="00D35DDD">
            <w:pPr>
              <w:ind w:firstLine="0"/>
              <w:jc w:val="center"/>
              <w:rPr>
                <w:rFonts w:cstheme="minorHAnsi"/>
                <w:sz w:val="18"/>
                <w:szCs w:val="18"/>
                <w:lang w:val="ru-RU"/>
              </w:rPr>
            </w:pPr>
            <w:r w:rsidRPr="00D35DDD">
              <w:rPr>
                <w:rFonts w:cstheme="minorHAnsi"/>
                <w:sz w:val="18"/>
                <w:szCs w:val="18"/>
                <w:lang w:val="ru-RU"/>
              </w:rPr>
              <w:t>8</w:t>
            </w:r>
          </w:p>
        </w:tc>
        <w:tc>
          <w:tcPr>
            <w:tcW w:w="512" w:type="pct"/>
          </w:tcPr>
          <w:p w14:paraId="573A1231" w14:textId="77777777" w:rsidR="00903FE8" w:rsidRPr="00D35DDD" w:rsidRDefault="00A20153" w:rsidP="00D35DDD">
            <w:pPr>
              <w:ind w:firstLine="0"/>
              <w:jc w:val="center"/>
              <w:rPr>
                <w:rFonts w:cstheme="minorHAnsi"/>
                <w:sz w:val="18"/>
                <w:szCs w:val="18"/>
                <w:lang w:val="ru-RU"/>
              </w:rPr>
            </w:pPr>
            <w:r>
              <w:rPr>
                <w:rFonts w:cstheme="minorHAnsi"/>
                <w:sz w:val="18"/>
                <w:szCs w:val="18"/>
                <w:lang w:val="ru-RU"/>
              </w:rPr>
              <w:t>9</w:t>
            </w:r>
          </w:p>
        </w:tc>
      </w:tr>
      <w:tr w:rsidR="0077551F" w:rsidRPr="00D35DDD" w14:paraId="5B534A1D" w14:textId="77777777" w:rsidTr="00A20153">
        <w:trPr>
          <w:trHeight w:val="202"/>
        </w:trPr>
        <w:tc>
          <w:tcPr>
            <w:tcW w:w="328" w:type="pct"/>
            <w:vAlign w:val="center"/>
          </w:tcPr>
          <w:p w14:paraId="3EED62D9" w14:textId="77777777" w:rsidR="0077551F" w:rsidRPr="00D35DDD" w:rsidRDefault="0077551F" w:rsidP="0069281F">
            <w:pPr>
              <w:tabs>
                <w:tab w:val="left" w:pos="720"/>
              </w:tabs>
              <w:autoSpaceDE w:val="0"/>
              <w:autoSpaceDN w:val="0"/>
              <w:adjustRightInd w:val="0"/>
              <w:ind w:firstLine="0"/>
              <w:rPr>
                <w:rFonts w:cstheme="minorHAnsi"/>
                <w:sz w:val="18"/>
                <w:szCs w:val="18"/>
                <w:lang w:val="ru-RU" w:eastAsia="ru-RU" w:bidi="ar-SA"/>
              </w:rPr>
            </w:pPr>
            <w:r w:rsidRPr="00D35DDD">
              <w:rPr>
                <w:rFonts w:cstheme="minorHAnsi"/>
                <w:sz w:val="18"/>
                <w:szCs w:val="18"/>
                <w:lang w:val="ru-RU" w:eastAsia="ru-RU" w:bidi="ar-SA"/>
              </w:rPr>
              <w:t>0701</w:t>
            </w:r>
          </w:p>
        </w:tc>
        <w:tc>
          <w:tcPr>
            <w:tcW w:w="1290" w:type="pct"/>
          </w:tcPr>
          <w:p w14:paraId="33F5F6E0" w14:textId="77777777" w:rsidR="0077551F" w:rsidRPr="00D35DDD" w:rsidRDefault="0077551F" w:rsidP="0069281F">
            <w:pPr>
              <w:tabs>
                <w:tab w:val="left" w:pos="720"/>
              </w:tabs>
              <w:autoSpaceDE w:val="0"/>
              <w:autoSpaceDN w:val="0"/>
              <w:adjustRightInd w:val="0"/>
              <w:ind w:firstLine="0"/>
              <w:jc w:val="left"/>
              <w:rPr>
                <w:rFonts w:cstheme="minorHAnsi"/>
                <w:sz w:val="18"/>
                <w:szCs w:val="18"/>
                <w:lang w:val="ru-RU" w:eastAsia="ru-RU" w:bidi="ar-SA"/>
              </w:rPr>
            </w:pPr>
            <w:r w:rsidRPr="00D35DDD">
              <w:rPr>
                <w:rFonts w:cstheme="minorHAnsi"/>
                <w:sz w:val="18"/>
                <w:szCs w:val="18"/>
                <w:lang w:val="ru-RU" w:bidi="ar-SA"/>
              </w:rPr>
              <w:t>Дошкольное образование</w:t>
            </w:r>
          </w:p>
        </w:tc>
        <w:tc>
          <w:tcPr>
            <w:tcW w:w="515" w:type="pct"/>
            <w:vAlign w:val="center"/>
          </w:tcPr>
          <w:p w14:paraId="7E0CB342" w14:textId="77777777" w:rsidR="0077551F" w:rsidRPr="0069281F" w:rsidRDefault="0077551F" w:rsidP="0069281F">
            <w:pPr>
              <w:ind w:firstLine="0"/>
              <w:jc w:val="right"/>
              <w:rPr>
                <w:rFonts w:cstheme="minorHAnsi"/>
                <w:bCs/>
                <w:iCs/>
                <w:sz w:val="16"/>
                <w:szCs w:val="16"/>
                <w:lang w:val="ru-RU"/>
              </w:rPr>
            </w:pPr>
            <w:r w:rsidRPr="0069281F">
              <w:rPr>
                <w:rFonts w:cstheme="minorHAnsi"/>
                <w:sz w:val="16"/>
                <w:szCs w:val="16"/>
              </w:rPr>
              <w:t>263 667,63</w:t>
            </w:r>
          </w:p>
        </w:tc>
        <w:tc>
          <w:tcPr>
            <w:tcW w:w="515" w:type="pct"/>
            <w:vAlign w:val="center"/>
          </w:tcPr>
          <w:p w14:paraId="4845DA8B" w14:textId="77777777" w:rsidR="0077551F" w:rsidRPr="0069281F" w:rsidRDefault="0077551F" w:rsidP="0069281F">
            <w:pPr>
              <w:ind w:firstLine="0"/>
              <w:jc w:val="right"/>
              <w:rPr>
                <w:rFonts w:cstheme="minorHAnsi"/>
                <w:bCs/>
                <w:iCs/>
                <w:color w:val="FF0000"/>
                <w:sz w:val="16"/>
                <w:szCs w:val="16"/>
                <w:lang w:val="ru-RU"/>
              </w:rPr>
            </w:pPr>
            <w:r w:rsidRPr="0069281F">
              <w:rPr>
                <w:rFonts w:cstheme="minorHAnsi"/>
                <w:bCs/>
                <w:iCs/>
                <w:sz w:val="16"/>
                <w:szCs w:val="16"/>
                <w:lang w:val="ru-RU"/>
              </w:rPr>
              <w:t>294 275,03</w:t>
            </w:r>
          </w:p>
        </w:tc>
        <w:tc>
          <w:tcPr>
            <w:tcW w:w="516" w:type="pct"/>
            <w:vAlign w:val="center"/>
          </w:tcPr>
          <w:p w14:paraId="3ADDF22B" w14:textId="77777777" w:rsidR="0077551F" w:rsidRPr="0077551F" w:rsidRDefault="0077551F" w:rsidP="0069281F">
            <w:pPr>
              <w:ind w:firstLine="0"/>
              <w:jc w:val="right"/>
              <w:rPr>
                <w:rFonts w:cstheme="minorHAnsi"/>
                <w:sz w:val="16"/>
                <w:szCs w:val="16"/>
              </w:rPr>
            </w:pPr>
            <w:r w:rsidRPr="0077551F">
              <w:rPr>
                <w:rFonts w:cstheme="minorHAnsi"/>
                <w:sz w:val="16"/>
                <w:szCs w:val="16"/>
              </w:rPr>
              <w:t>295 312,33</w:t>
            </w:r>
          </w:p>
        </w:tc>
        <w:tc>
          <w:tcPr>
            <w:tcW w:w="515" w:type="pct"/>
            <w:vAlign w:val="center"/>
          </w:tcPr>
          <w:p w14:paraId="6FA03622" w14:textId="77777777" w:rsidR="0077551F" w:rsidRPr="0077551F" w:rsidRDefault="0077551F" w:rsidP="0069281F">
            <w:pPr>
              <w:ind w:firstLine="0"/>
              <w:jc w:val="right"/>
              <w:rPr>
                <w:rFonts w:cstheme="minorHAnsi"/>
                <w:sz w:val="16"/>
                <w:szCs w:val="16"/>
              </w:rPr>
            </w:pPr>
            <w:r w:rsidRPr="0077551F">
              <w:rPr>
                <w:rFonts w:cstheme="minorHAnsi"/>
                <w:sz w:val="16"/>
                <w:szCs w:val="16"/>
              </w:rPr>
              <w:t>288 204,64</w:t>
            </w:r>
          </w:p>
        </w:tc>
        <w:tc>
          <w:tcPr>
            <w:tcW w:w="368" w:type="pct"/>
            <w:vAlign w:val="center"/>
          </w:tcPr>
          <w:p w14:paraId="7049A05F" w14:textId="77777777" w:rsidR="0077551F" w:rsidRPr="0077551F" w:rsidRDefault="0077551F" w:rsidP="0069281F">
            <w:pPr>
              <w:ind w:firstLine="0"/>
              <w:jc w:val="right"/>
              <w:rPr>
                <w:rFonts w:cstheme="minorHAnsi"/>
                <w:sz w:val="16"/>
                <w:szCs w:val="16"/>
              </w:rPr>
            </w:pPr>
            <w:r w:rsidRPr="0077551F">
              <w:rPr>
                <w:rFonts w:cstheme="minorHAnsi"/>
                <w:sz w:val="16"/>
                <w:szCs w:val="16"/>
              </w:rPr>
              <w:t>97,59</w:t>
            </w:r>
          </w:p>
        </w:tc>
        <w:tc>
          <w:tcPr>
            <w:tcW w:w="441" w:type="pct"/>
            <w:vAlign w:val="center"/>
          </w:tcPr>
          <w:p w14:paraId="539A5D9D" w14:textId="77777777" w:rsidR="0077551F" w:rsidRPr="0077551F" w:rsidRDefault="0077551F" w:rsidP="0069281F">
            <w:pPr>
              <w:ind w:firstLine="0"/>
              <w:jc w:val="right"/>
              <w:rPr>
                <w:rFonts w:cstheme="minorHAnsi"/>
                <w:sz w:val="16"/>
                <w:szCs w:val="16"/>
                <w:lang w:val="ru-RU"/>
              </w:rPr>
            </w:pPr>
            <w:r>
              <w:rPr>
                <w:rFonts w:cstheme="minorHAnsi"/>
                <w:sz w:val="16"/>
                <w:szCs w:val="16"/>
                <w:lang w:val="ru-RU"/>
              </w:rPr>
              <w:t>-7107,69</w:t>
            </w:r>
          </w:p>
        </w:tc>
        <w:tc>
          <w:tcPr>
            <w:tcW w:w="512" w:type="pct"/>
            <w:vAlign w:val="center"/>
          </w:tcPr>
          <w:p w14:paraId="640628AC" w14:textId="77777777" w:rsidR="0077551F" w:rsidRPr="0077551F" w:rsidRDefault="0077551F" w:rsidP="0069281F">
            <w:pPr>
              <w:ind w:firstLine="0"/>
              <w:jc w:val="right"/>
              <w:rPr>
                <w:rFonts w:cstheme="minorHAnsi"/>
                <w:sz w:val="16"/>
                <w:szCs w:val="16"/>
              </w:rPr>
            </w:pPr>
            <w:r w:rsidRPr="0077551F">
              <w:rPr>
                <w:rFonts w:cstheme="minorHAnsi"/>
                <w:sz w:val="16"/>
                <w:szCs w:val="16"/>
              </w:rPr>
              <w:t>-6 070,39</w:t>
            </w:r>
          </w:p>
        </w:tc>
      </w:tr>
      <w:tr w:rsidR="0077551F" w:rsidRPr="00D35DDD" w14:paraId="55346815" w14:textId="77777777" w:rsidTr="00A20153">
        <w:trPr>
          <w:trHeight w:val="120"/>
        </w:trPr>
        <w:tc>
          <w:tcPr>
            <w:tcW w:w="328" w:type="pct"/>
            <w:vAlign w:val="center"/>
          </w:tcPr>
          <w:p w14:paraId="254F2F80" w14:textId="77777777" w:rsidR="0077551F" w:rsidRPr="00D35DDD" w:rsidRDefault="0077551F" w:rsidP="0069281F">
            <w:pPr>
              <w:tabs>
                <w:tab w:val="left" w:pos="720"/>
              </w:tabs>
              <w:autoSpaceDE w:val="0"/>
              <w:autoSpaceDN w:val="0"/>
              <w:adjustRightInd w:val="0"/>
              <w:ind w:firstLine="0"/>
              <w:rPr>
                <w:rFonts w:cstheme="minorHAnsi"/>
                <w:sz w:val="18"/>
                <w:szCs w:val="18"/>
                <w:lang w:val="ru-RU" w:eastAsia="ru-RU" w:bidi="ar-SA"/>
              </w:rPr>
            </w:pPr>
            <w:r w:rsidRPr="00D35DDD">
              <w:rPr>
                <w:rFonts w:cstheme="minorHAnsi"/>
                <w:sz w:val="18"/>
                <w:szCs w:val="18"/>
                <w:lang w:val="ru-RU" w:eastAsia="ru-RU" w:bidi="ar-SA"/>
              </w:rPr>
              <w:t>0702</w:t>
            </w:r>
          </w:p>
        </w:tc>
        <w:tc>
          <w:tcPr>
            <w:tcW w:w="1290" w:type="pct"/>
          </w:tcPr>
          <w:p w14:paraId="69DE09BB" w14:textId="77777777" w:rsidR="0077551F" w:rsidRPr="00D35DDD" w:rsidRDefault="0077551F" w:rsidP="0069281F">
            <w:pPr>
              <w:tabs>
                <w:tab w:val="left" w:pos="720"/>
              </w:tabs>
              <w:autoSpaceDE w:val="0"/>
              <w:autoSpaceDN w:val="0"/>
              <w:adjustRightInd w:val="0"/>
              <w:ind w:firstLine="0"/>
              <w:jc w:val="left"/>
              <w:rPr>
                <w:rFonts w:cstheme="minorHAnsi"/>
                <w:sz w:val="18"/>
                <w:szCs w:val="18"/>
                <w:lang w:val="ru-RU" w:eastAsia="ru-RU" w:bidi="ar-SA"/>
              </w:rPr>
            </w:pPr>
            <w:r w:rsidRPr="00D35DDD">
              <w:rPr>
                <w:rFonts w:cstheme="minorHAnsi"/>
                <w:sz w:val="18"/>
                <w:szCs w:val="18"/>
                <w:lang w:val="ru-RU" w:bidi="ar-SA"/>
              </w:rPr>
              <w:t>Общее образование</w:t>
            </w:r>
          </w:p>
        </w:tc>
        <w:tc>
          <w:tcPr>
            <w:tcW w:w="515" w:type="pct"/>
            <w:vAlign w:val="center"/>
          </w:tcPr>
          <w:p w14:paraId="062828AC" w14:textId="77777777" w:rsidR="0077551F" w:rsidRPr="0069281F" w:rsidRDefault="0077551F" w:rsidP="0069281F">
            <w:pPr>
              <w:ind w:firstLine="0"/>
              <w:jc w:val="right"/>
              <w:rPr>
                <w:rFonts w:cstheme="minorHAnsi"/>
                <w:bCs/>
                <w:iCs/>
                <w:sz w:val="16"/>
                <w:szCs w:val="16"/>
                <w:lang w:val="ru-RU"/>
              </w:rPr>
            </w:pPr>
            <w:r w:rsidRPr="0069281F">
              <w:rPr>
                <w:rFonts w:cstheme="minorHAnsi"/>
                <w:sz w:val="16"/>
                <w:szCs w:val="16"/>
              </w:rPr>
              <w:t>406 361,40</w:t>
            </w:r>
          </w:p>
        </w:tc>
        <w:tc>
          <w:tcPr>
            <w:tcW w:w="515" w:type="pct"/>
            <w:vAlign w:val="center"/>
          </w:tcPr>
          <w:p w14:paraId="4DAD0AE0" w14:textId="77777777" w:rsidR="0077551F" w:rsidRPr="0069281F" w:rsidRDefault="0077551F" w:rsidP="0069281F">
            <w:pPr>
              <w:ind w:firstLine="0"/>
              <w:jc w:val="right"/>
              <w:rPr>
                <w:rFonts w:cstheme="minorHAnsi"/>
                <w:bCs/>
                <w:iCs/>
                <w:color w:val="FF0000"/>
                <w:sz w:val="16"/>
                <w:szCs w:val="16"/>
                <w:lang w:val="ru-RU"/>
              </w:rPr>
            </w:pPr>
            <w:r w:rsidRPr="0069281F">
              <w:rPr>
                <w:rFonts w:cstheme="minorHAnsi"/>
                <w:bCs/>
                <w:iCs/>
                <w:sz w:val="16"/>
                <w:szCs w:val="16"/>
                <w:lang w:val="ru-RU"/>
              </w:rPr>
              <w:t>488 303,51</w:t>
            </w:r>
          </w:p>
        </w:tc>
        <w:tc>
          <w:tcPr>
            <w:tcW w:w="516" w:type="pct"/>
            <w:vAlign w:val="center"/>
          </w:tcPr>
          <w:p w14:paraId="02871CA7" w14:textId="77777777" w:rsidR="0077551F" w:rsidRPr="0077551F" w:rsidRDefault="0077551F" w:rsidP="0069281F">
            <w:pPr>
              <w:ind w:firstLine="0"/>
              <w:jc w:val="right"/>
              <w:rPr>
                <w:rFonts w:cstheme="minorHAnsi"/>
                <w:sz w:val="16"/>
                <w:szCs w:val="16"/>
              </w:rPr>
            </w:pPr>
            <w:r w:rsidRPr="0077551F">
              <w:rPr>
                <w:rFonts w:cstheme="minorHAnsi"/>
                <w:sz w:val="16"/>
                <w:szCs w:val="16"/>
              </w:rPr>
              <w:t>543 191,94</w:t>
            </w:r>
          </w:p>
        </w:tc>
        <w:tc>
          <w:tcPr>
            <w:tcW w:w="515" w:type="pct"/>
            <w:vAlign w:val="center"/>
          </w:tcPr>
          <w:p w14:paraId="1462EE04" w14:textId="77777777" w:rsidR="0077551F" w:rsidRPr="0077551F" w:rsidRDefault="0077551F" w:rsidP="0069281F">
            <w:pPr>
              <w:ind w:firstLine="0"/>
              <w:jc w:val="right"/>
              <w:rPr>
                <w:rFonts w:cstheme="minorHAnsi"/>
                <w:sz w:val="16"/>
                <w:szCs w:val="16"/>
              </w:rPr>
            </w:pPr>
            <w:r w:rsidRPr="0077551F">
              <w:rPr>
                <w:rFonts w:cstheme="minorHAnsi"/>
                <w:sz w:val="16"/>
                <w:szCs w:val="16"/>
              </w:rPr>
              <w:t>529 030,72</w:t>
            </w:r>
          </w:p>
        </w:tc>
        <w:tc>
          <w:tcPr>
            <w:tcW w:w="368" w:type="pct"/>
            <w:vAlign w:val="center"/>
          </w:tcPr>
          <w:p w14:paraId="3251BD8A" w14:textId="77777777" w:rsidR="0077551F" w:rsidRPr="0077551F" w:rsidRDefault="0077551F" w:rsidP="0069281F">
            <w:pPr>
              <w:ind w:firstLine="0"/>
              <w:jc w:val="right"/>
              <w:rPr>
                <w:rFonts w:cstheme="minorHAnsi"/>
                <w:sz w:val="16"/>
                <w:szCs w:val="16"/>
              </w:rPr>
            </w:pPr>
            <w:r w:rsidRPr="0077551F">
              <w:rPr>
                <w:rFonts w:cstheme="minorHAnsi"/>
                <w:sz w:val="16"/>
                <w:szCs w:val="16"/>
              </w:rPr>
              <w:t>97,39</w:t>
            </w:r>
          </w:p>
        </w:tc>
        <w:tc>
          <w:tcPr>
            <w:tcW w:w="441" w:type="pct"/>
            <w:vAlign w:val="center"/>
          </w:tcPr>
          <w:p w14:paraId="04E11673" w14:textId="77777777" w:rsidR="0077551F" w:rsidRPr="0077551F" w:rsidRDefault="0077551F" w:rsidP="0069281F">
            <w:pPr>
              <w:ind w:firstLine="0"/>
              <w:jc w:val="right"/>
              <w:rPr>
                <w:rFonts w:cstheme="minorHAnsi"/>
                <w:sz w:val="16"/>
                <w:szCs w:val="16"/>
                <w:lang w:val="ru-RU"/>
              </w:rPr>
            </w:pPr>
            <w:r>
              <w:rPr>
                <w:rFonts w:cstheme="minorHAnsi"/>
                <w:sz w:val="16"/>
                <w:szCs w:val="16"/>
                <w:lang w:val="ru-RU"/>
              </w:rPr>
              <w:t>-14161,22</w:t>
            </w:r>
          </w:p>
        </w:tc>
        <w:tc>
          <w:tcPr>
            <w:tcW w:w="512" w:type="pct"/>
            <w:vAlign w:val="center"/>
          </w:tcPr>
          <w:p w14:paraId="4A26FFE9" w14:textId="77777777" w:rsidR="0077551F" w:rsidRPr="0077551F" w:rsidRDefault="0077551F" w:rsidP="0069281F">
            <w:pPr>
              <w:ind w:firstLine="0"/>
              <w:jc w:val="right"/>
              <w:rPr>
                <w:rFonts w:cstheme="minorHAnsi"/>
                <w:sz w:val="16"/>
                <w:szCs w:val="16"/>
              </w:rPr>
            </w:pPr>
            <w:r w:rsidRPr="0077551F">
              <w:rPr>
                <w:rFonts w:cstheme="minorHAnsi"/>
                <w:sz w:val="16"/>
                <w:szCs w:val="16"/>
              </w:rPr>
              <w:t>40 727,21</w:t>
            </w:r>
          </w:p>
        </w:tc>
      </w:tr>
      <w:tr w:rsidR="0077551F" w:rsidRPr="00D35DDD" w14:paraId="5772B0E3" w14:textId="77777777" w:rsidTr="00A20153">
        <w:trPr>
          <w:trHeight w:val="321"/>
        </w:trPr>
        <w:tc>
          <w:tcPr>
            <w:tcW w:w="328" w:type="pct"/>
            <w:vAlign w:val="center"/>
          </w:tcPr>
          <w:p w14:paraId="5689D0AF" w14:textId="77777777" w:rsidR="0077551F" w:rsidRPr="00D35DDD" w:rsidRDefault="0077551F" w:rsidP="0069281F">
            <w:pPr>
              <w:tabs>
                <w:tab w:val="left" w:pos="720"/>
              </w:tabs>
              <w:autoSpaceDE w:val="0"/>
              <w:autoSpaceDN w:val="0"/>
              <w:adjustRightInd w:val="0"/>
              <w:ind w:firstLine="0"/>
              <w:rPr>
                <w:rFonts w:cstheme="minorHAnsi"/>
                <w:sz w:val="18"/>
                <w:szCs w:val="18"/>
                <w:lang w:val="ru-RU" w:eastAsia="ru-RU" w:bidi="ar-SA"/>
              </w:rPr>
            </w:pPr>
            <w:r w:rsidRPr="00D35DDD">
              <w:rPr>
                <w:rFonts w:cstheme="minorHAnsi"/>
                <w:sz w:val="18"/>
                <w:szCs w:val="18"/>
                <w:lang w:val="ru-RU" w:eastAsia="ru-RU" w:bidi="ar-SA"/>
              </w:rPr>
              <w:t>0703</w:t>
            </w:r>
          </w:p>
        </w:tc>
        <w:tc>
          <w:tcPr>
            <w:tcW w:w="1290" w:type="pct"/>
          </w:tcPr>
          <w:p w14:paraId="0017A85D" w14:textId="77777777" w:rsidR="0077551F" w:rsidRPr="00D35DDD" w:rsidRDefault="0077551F" w:rsidP="0069281F">
            <w:pPr>
              <w:tabs>
                <w:tab w:val="left" w:pos="720"/>
              </w:tabs>
              <w:autoSpaceDE w:val="0"/>
              <w:autoSpaceDN w:val="0"/>
              <w:adjustRightInd w:val="0"/>
              <w:ind w:firstLine="0"/>
              <w:jc w:val="left"/>
              <w:rPr>
                <w:rFonts w:cstheme="minorHAnsi"/>
                <w:sz w:val="18"/>
                <w:szCs w:val="18"/>
                <w:lang w:val="ru-RU" w:eastAsia="ru-RU" w:bidi="ar-SA"/>
              </w:rPr>
            </w:pPr>
            <w:r w:rsidRPr="00D35DDD">
              <w:rPr>
                <w:rFonts w:cstheme="minorHAnsi"/>
                <w:sz w:val="18"/>
                <w:szCs w:val="18"/>
                <w:lang w:val="ru-RU" w:bidi="ar-SA"/>
              </w:rPr>
              <w:t>Дополнительное образование детей</w:t>
            </w:r>
          </w:p>
        </w:tc>
        <w:tc>
          <w:tcPr>
            <w:tcW w:w="515" w:type="pct"/>
            <w:vAlign w:val="center"/>
          </w:tcPr>
          <w:p w14:paraId="26A2A2A5" w14:textId="77777777" w:rsidR="0077551F" w:rsidRPr="0069281F" w:rsidRDefault="0077551F" w:rsidP="0069281F">
            <w:pPr>
              <w:ind w:firstLine="34"/>
              <w:jc w:val="right"/>
              <w:rPr>
                <w:rFonts w:cstheme="minorHAnsi"/>
                <w:bCs/>
                <w:iCs/>
                <w:sz w:val="16"/>
                <w:szCs w:val="16"/>
                <w:lang w:val="ru-RU"/>
              </w:rPr>
            </w:pPr>
            <w:r w:rsidRPr="0069281F">
              <w:rPr>
                <w:rFonts w:cstheme="minorHAnsi"/>
                <w:sz w:val="16"/>
                <w:szCs w:val="16"/>
              </w:rPr>
              <w:t>76 298,70</w:t>
            </w:r>
          </w:p>
        </w:tc>
        <w:tc>
          <w:tcPr>
            <w:tcW w:w="515" w:type="pct"/>
            <w:vAlign w:val="center"/>
          </w:tcPr>
          <w:p w14:paraId="484669E3" w14:textId="77777777" w:rsidR="0077551F" w:rsidRPr="0069281F" w:rsidRDefault="0077551F" w:rsidP="0069281F">
            <w:pPr>
              <w:ind w:firstLine="34"/>
              <w:jc w:val="right"/>
              <w:rPr>
                <w:rFonts w:cstheme="minorHAnsi"/>
                <w:bCs/>
                <w:iCs/>
                <w:color w:val="FF0000"/>
                <w:sz w:val="16"/>
                <w:szCs w:val="16"/>
                <w:lang w:val="ru-RU"/>
              </w:rPr>
            </w:pPr>
            <w:r w:rsidRPr="0069281F">
              <w:rPr>
                <w:rFonts w:cstheme="minorHAnsi"/>
                <w:bCs/>
                <w:iCs/>
                <w:sz w:val="16"/>
                <w:szCs w:val="16"/>
                <w:lang w:val="ru-RU"/>
              </w:rPr>
              <w:t>138 422,07</w:t>
            </w:r>
          </w:p>
        </w:tc>
        <w:tc>
          <w:tcPr>
            <w:tcW w:w="516" w:type="pct"/>
            <w:vAlign w:val="center"/>
          </w:tcPr>
          <w:p w14:paraId="5058F7B0" w14:textId="77777777" w:rsidR="0077551F" w:rsidRPr="0077551F" w:rsidRDefault="0077551F" w:rsidP="0077551F">
            <w:pPr>
              <w:ind w:firstLine="0"/>
              <w:jc w:val="right"/>
              <w:rPr>
                <w:rFonts w:cstheme="minorHAnsi"/>
                <w:sz w:val="16"/>
                <w:szCs w:val="16"/>
              </w:rPr>
            </w:pPr>
            <w:r w:rsidRPr="0077551F">
              <w:rPr>
                <w:rFonts w:cstheme="minorHAnsi"/>
                <w:sz w:val="16"/>
                <w:szCs w:val="16"/>
              </w:rPr>
              <w:t>87 506,97</w:t>
            </w:r>
          </w:p>
        </w:tc>
        <w:tc>
          <w:tcPr>
            <w:tcW w:w="515" w:type="pct"/>
            <w:vAlign w:val="center"/>
          </w:tcPr>
          <w:p w14:paraId="00230D0F" w14:textId="77777777" w:rsidR="0077551F" w:rsidRPr="0077551F" w:rsidRDefault="0077551F" w:rsidP="0077551F">
            <w:pPr>
              <w:ind w:firstLine="0"/>
              <w:jc w:val="right"/>
              <w:rPr>
                <w:rFonts w:cstheme="minorHAnsi"/>
                <w:sz w:val="16"/>
                <w:szCs w:val="16"/>
              </w:rPr>
            </w:pPr>
            <w:r w:rsidRPr="0077551F">
              <w:rPr>
                <w:rFonts w:cstheme="minorHAnsi"/>
                <w:sz w:val="16"/>
                <w:szCs w:val="16"/>
              </w:rPr>
              <w:t>87 193,44</w:t>
            </w:r>
          </w:p>
        </w:tc>
        <w:tc>
          <w:tcPr>
            <w:tcW w:w="368" w:type="pct"/>
            <w:vAlign w:val="center"/>
          </w:tcPr>
          <w:p w14:paraId="5BB89E10" w14:textId="77777777" w:rsidR="0077551F" w:rsidRPr="0077551F" w:rsidRDefault="0077551F" w:rsidP="0077551F">
            <w:pPr>
              <w:ind w:firstLine="0"/>
              <w:jc w:val="right"/>
              <w:rPr>
                <w:rFonts w:cstheme="minorHAnsi"/>
                <w:sz w:val="16"/>
                <w:szCs w:val="16"/>
              </w:rPr>
            </w:pPr>
            <w:r w:rsidRPr="0077551F">
              <w:rPr>
                <w:rFonts w:cstheme="minorHAnsi"/>
                <w:sz w:val="16"/>
                <w:szCs w:val="16"/>
              </w:rPr>
              <w:t>99,64</w:t>
            </w:r>
          </w:p>
        </w:tc>
        <w:tc>
          <w:tcPr>
            <w:tcW w:w="441" w:type="pct"/>
            <w:vAlign w:val="center"/>
          </w:tcPr>
          <w:p w14:paraId="5494ACB2" w14:textId="77777777" w:rsidR="0077551F" w:rsidRPr="0077551F" w:rsidRDefault="0077551F" w:rsidP="0077551F">
            <w:pPr>
              <w:ind w:firstLine="0"/>
              <w:jc w:val="right"/>
              <w:rPr>
                <w:rFonts w:cstheme="minorHAnsi"/>
                <w:sz w:val="16"/>
                <w:szCs w:val="16"/>
                <w:lang w:val="ru-RU"/>
              </w:rPr>
            </w:pPr>
            <w:r>
              <w:rPr>
                <w:rFonts w:cstheme="minorHAnsi"/>
                <w:sz w:val="16"/>
                <w:szCs w:val="16"/>
                <w:lang w:val="ru-RU"/>
              </w:rPr>
              <w:t>-313,53</w:t>
            </w:r>
          </w:p>
        </w:tc>
        <w:tc>
          <w:tcPr>
            <w:tcW w:w="512" w:type="pct"/>
            <w:vAlign w:val="center"/>
          </w:tcPr>
          <w:p w14:paraId="66B20B91" w14:textId="77777777" w:rsidR="0077551F" w:rsidRPr="0077551F" w:rsidRDefault="0077551F" w:rsidP="0077551F">
            <w:pPr>
              <w:ind w:firstLine="0"/>
              <w:jc w:val="right"/>
              <w:rPr>
                <w:rFonts w:cstheme="minorHAnsi"/>
                <w:sz w:val="16"/>
                <w:szCs w:val="16"/>
              </w:rPr>
            </w:pPr>
            <w:r w:rsidRPr="0077551F">
              <w:rPr>
                <w:rFonts w:cstheme="minorHAnsi"/>
                <w:sz w:val="16"/>
                <w:szCs w:val="16"/>
              </w:rPr>
              <w:t>-51 228,63</w:t>
            </w:r>
          </w:p>
        </w:tc>
      </w:tr>
      <w:tr w:rsidR="0077551F" w:rsidRPr="00D35DDD" w14:paraId="5B7824CF" w14:textId="77777777" w:rsidTr="0069281F">
        <w:trPr>
          <w:trHeight w:val="204"/>
        </w:trPr>
        <w:tc>
          <w:tcPr>
            <w:tcW w:w="328" w:type="pct"/>
            <w:vAlign w:val="center"/>
          </w:tcPr>
          <w:p w14:paraId="65F8CDED" w14:textId="77777777" w:rsidR="0077551F" w:rsidRPr="00D35DDD" w:rsidRDefault="0077551F" w:rsidP="0069281F">
            <w:pPr>
              <w:ind w:firstLine="0"/>
              <w:rPr>
                <w:rFonts w:cstheme="minorHAnsi"/>
                <w:sz w:val="18"/>
                <w:szCs w:val="18"/>
                <w:lang w:val="ru-RU" w:eastAsia="ru-RU" w:bidi="ar-SA"/>
              </w:rPr>
            </w:pPr>
            <w:r w:rsidRPr="00D35DDD">
              <w:rPr>
                <w:rFonts w:cstheme="minorHAnsi"/>
                <w:sz w:val="18"/>
                <w:szCs w:val="18"/>
                <w:lang w:val="ru-RU" w:eastAsia="ru-RU" w:bidi="ar-SA"/>
              </w:rPr>
              <w:t>0705</w:t>
            </w:r>
          </w:p>
          <w:p w14:paraId="1500F8A8" w14:textId="77777777" w:rsidR="0077551F" w:rsidRPr="00D35DDD" w:rsidRDefault="0077551F" w:rsidP="0069281F">
            <w:pPr>
              <w:tabs>
                <w:tab w:val="left" w:pos="720"/>
              </w:tabs>
              <w:autoSpaceDE w:val="0"/>
              <w:autoSpaceDN w:val="0"/>
              <w:adjustRightInd w:val="0"/>
              <w:ind w:firstLine="0"/>
              <w:rPr>
                <w:rFonts w:cstheme="minorHAnsi"/>
                <w:sz w:val="18"/>
                <w:szCs w:val="18"/>
                <w:lang w:val="ru-RU" w:eastAsia="ru-RU" w:bidi="ar-SA"/>
              </w:rPr>
            </w:pPr>
          </w:p>
        </w:tc>
        <w:tc>
          <w:tcPr>
            <w:tcW w:w="1290" w:type="pct"/>
          </w:tcPr>
          <w:p w14:paraId="61500CA9" w14:textId="77777777" w:rsidR="0077551F" w:rsidRPr="00D35DDD" w:rsidRDefault="0077551F" w:rsidP="0069281F">
            <w:pPr>
              <w:autoSpaceDE w:val="0"/>
              <w:autoSpaceDN w:val="0"/>
              <w:adjustRightInd w:val="0"/>
              <w:ind w:firstLine="0"/>
              <w:jc w:val="left"/>
              <w:rPr>
                <w:rFonts w:cstheme="minorHAnsi"/>
                <w:sz w:val="18"/>
                <w:szCs w:val="18"/>
                <w:lang w:val="ru-RU" w:bidi="ar-SA"/>
              </w:rPr>
            </w:pPr>
            <w:r w:rsidRPr="00D35DDD">
              <w:rPr>
                <w:rFonts w:cstheme="minorHAnsi"/>
                <w:sz w:val="18"/>
                <w:szCs w:val="18"/>
                <w:lang w:val="ru-RU" w:bidi="ar-SA"/>
              </w:rPr>
              <w:t>Профессиональная подготовка,</w:t>
            </w:r>
          </w:p>
          <w:p w14:paraId="5702A21C" w14:textId="77777777" w:rsidR="0077551F" w:rsidRPr="00D35DDD" w:rsidRDefault="0077551F" w:rsidP="0069281F">
            <w:pPr>
              <w:autoSpaceDE w:val="0"/>
              <w:autoSpaceDN w:val="0"/>
              <w:adjustRightInd w:val="0"/>
              <w:ind w:firstLine="0"/>
              <w:jc w:val="left"/>
              <w:rPr>
                <w:rFonts w:cstheme="minorHAnsi"/>
                <w:sz w:val="18"/>
                <w:szCs w:val="18"/>
                <w:lang w:val="ru-RU" w:bidi="ar-SA"/>
              </w:rPr>
            </w:pPr>
            <w:r w:rsidRPr="00D35DDD">
              <w:rPr>
                <w:rFonts w:cstheme="minorHAnsi"/>
                <w:sz w:val="18"/>
                <w:szCs w:val="18"/>
                <w:lang w:val="ru-RU" w:bidi="ar-SA"/>
              </w:rPr>
              <w:t>переподготовка и повышение</w:t>
            </w:r>
          </w:p>
          <w:p w14:paraId="1B11E989" w14:textId="77777777" w:rsidR="0077551F" w:rsidRPr="00D35DDD" w:rsidRDefault="0077551F" w:rsidP="0069281F">
            <w:pPr>
              <w:tabs>
                <w:tab w:val="left" w:pos="720"/>
              </w:tabs>
              <w:autoSpaceDE w:val="0"/>
              <w:autoSpaceDN w:val="0"/>
              <w:adjustRightInd w:val="0"/>
              <w:ind w:firstLine="0"/>
              <w:jc w:val="left"/>
              <w:rPr>
                <w:rFonts w:cstheme="minorHAnsi"/>
                <w:sz w:val="18"/>
                <w:szCs w:val="18"/>
                <w:lang w:val="ru-RU" w:eastAsia="ru-RU" w:bidi="ar-SA"/>
              </w:rPr>
            </w:pPr>
            <w:r w:rsidRPr="00D35DDD">
              <w:rPr>
                <w:rFonts w:cstheme="minorHAnsi"/>
                <w:sz w:val="18"/>
                <w:szCs w:val="18"/>
                <w:lang w:val="ru-RU" w:bidi="ar-SA"/>
              </w:rPr>
              <w:t>квалификации</w:t>
            </w:r>
          </w:p>
        </w:tc>
        <w:tc>
          <w:tcPr>
            <w:tcW w:w="515" w:type="pct"/>
            <w:vAlign w:val="center"/>
          </w:tcPr>
          <w:p w14:paraId="1938ECB0" w14:textId="77777777" w:rsidR="0077551F" w:rsidRPr="0069281F" w:rsidRDefault="0077551F" w:rsidP="0069281F">
            <w:pPr>
              <w:ind w:firstLine="34"/>
              <w:jc w:val="right"/>
              <w:rPr>
                <w:rFonts w:cstheme="minorHAnsi"/>
                <w:bCs/>
                <w:iCs/>
                <w:sz w:val="16"/>
                <w:szCs w:val="16"/>
                <w:lang w:val="ru-RU"/>
              </w:rPr>
            </w:pPr>
            <w:r w:rsidRPr="0069281F">
              <w:rPr>
                <w:rFonts w:cstheme="minorHAnsi"/>
                <w:sz w:val="16"/>
                <w:szCs w:val="16"/>
              </w:rPr>
              <w:t>60</w:t>
            </w:r>
            <w:r>
              <w:rPr>
                <w:rFonts w:cstheme="minorHAnsi"/>
                <w:sz w:val="16"/>
                <w:szCs w:val="16"/>
                <w:lang w:val="ru-RU"/>
              </w:rPr>
              <w:t>,00</w:t>
            </w:r>
          </w:p>
        </w:tc>
        <w:tc>
          <w:tcPr>
            <w:tcW w:w="515" w:type="pct"/>
            <w:vAlign w:val="center"/>
          </w:tcPr>
          <w:p w14:paraId="37DCCD17" w14:textId="77777777" w:rsidR="0077551F" w:rsidRPr="0069281F" w:rsidRDefault="0077551F" w:rsidP="0069281F">
            <w:pPr>
              <w:ind w:firstLine="34"/>
              <w:jc w:val="right"/>
              <w:rPr>
                <w:rFonts w:cstheme="minorHAnsi"/>
                <w:bCs/>
                <w:iCs/>
                <w:color w:val="FF0000"/>
                <w:sz w:val="16"/>
                <w:szCs w:val="16"/>
                <w:lang w:val="ru-RU"/>
              </w:rPr>
            </w:pPr>
            <w:r w:rsidRPr="0069281F">
              <w:rPr>
                <w:rFonts w:cstheme="minorHAnsi"/>
                <w:bCs/>
                <w:iCs/>
                <w:sz w:val="16"/>
                <w:szCs w:val="16"/>
                <w:lang w:val="ru-RU"/>
              </w:rPr>
              <w:t>70,00</w:t>
            </w:r>
          </w:p>
        </w:tc>
        <w:tc>
          <w:tcPr>
            <w:tcW w:w="516" w:type="pct"/>
            <w:vAlign w:val="center"/>
          </w:tcPr>
          <w:p w14:paraId="2CB4CB31" w14:textId="77777777" w:rsidR="0077551F" w:rsidRPr="0077551F" w:rsidRDefault="0077551F" w:rsidP="0077551F">
            <w:pPr>
              <w:ind w:firstLine="0"/>
              <w:jc w:val="right"/>
              <w:rPr>
                <w:rFonts w:cstheme="minorHAnsi"/>
                <w:sz w:val="16"/>
                <w:szCs w:val="16"/>
              </w:rPr>
            </w:pPr>
            <w:r w:rsidRPr="0077551F">
              <w:rPr>
                <w:rFonts w:cstheme="minorHAnsi"/>
                <w:sz w:val="16"/>
                <w:szCs w:val="16"/>
              </w:rPr>
              <w:t>88,50</w:t>
            </w:r>
          </w:p>
        </w:tc>
        <w:tc>
          <w:tcPr>
            <w:tcW w:w="515" w:type="pct"/>
            <w:vAlign w:val="center"/>
          </w:tcPr>
          <w:p w14:paraId="2EE3D67E" w14:textId="77777777" w:rsidR="0077551F" w:rsidRPr="0077551F" w:rsidRDefault="0077551F" w:rsidP="0077551F">
            <w:pPr>
              <w:ind w:firstLine="0"/>
              <w:jc w:val="right"/>
              <w:rPr>
                <w:rFonts w:cstheme="minorHAnsi"/>
                <w:sz w:val="16"/>
                <w:szCs w:val="16"/>
              </w:rPr>
            </w:pPr>
            <w:r w:rsidRPr="0077551F">
              <w:rPr>
                <w:rFonts w:cstheme="minorHAnsi"/>
                <w:sz w:val="16"/>
                <w:szCs w:val="16"/>
              </w:rPr>
              <w:t>88,50</w:t>
            </w:r>
          </w:p>
        </w:tc>
        <w:tc>
          <w:tcPr>
            <w:tcW w:w="368" w:type="pct"/>
            <w:vAlign w:val="center"/>
          </w:tcPr>
          <w:p w14:paraId="75A86262" w14:textId="77777777" w:rsidR="0077551F" w:rsidRPr="0077551F" w:rsidRDefault="0077551F" w:rsidP="0077551F">
            <w:pPr>
              <w:ind w:firstLine="0"/>
              <w:jc w:val="right"/>
              <w:rPr>
                <w:rFonts w:cstheme="minorHAnsi"/>
                <w:sz w:val="16"/>
                <w:szCs w:val="16"/>
              </w:rPr>
            </w:pPr>
            <w:r w:rsidRPr="0077551F">
              <w:rPr>
                <w:rFonts w:cstheme="minorHAnsi"/>
                <w:sz w:val="16"/>
                <w:szCs w:val="16"/>
              </w:rPr>
              <w:t>100,0</w:t>
            </w:r>
          </w:p>
        </w:tc>
        <w:tc>
          <w:tcPr>
            <w:tcW w:w="441" w:type="pct"/>
            <w:vAlign w:val="center"/>
          </w:tcPr>
          <w:p w14:paraId="57D335CC" w14:textId="77777777" w:rsidR="0077551F" w:rsidRPr="0077551F" w:rsidRDefault="0077551F" w:rsidP="0077551F">
            <w:pPr>
              <w:ind w:firstLine="0"/>
              <w:jc w:val="right"/>
              <w:rPr>
                <w:rFonts w:cstheme="minorHAnsi"/>
                <w:sz w:val="16"/>
                <w:szCs w:val="16"/>
                <w:lang w:val="ru-RU"/>
              </w:rPr>
            </w:pPr>
            <w:r>
              <w:rPr>
                <w:rFonts w:cstheme="minorHAnsi"/>
                <w:sz w:val="16"/>
                <w:szCs w:val="16"/>
                <w:lang w:val="ru-RU"/>
              </w:rPr>
              <w:t>-</w:t>
            </w:r>
          </w:p>
        </w:tc>
        <w:tc>
          <w:tcPr>
            <w:tcW w:w="512" w:type="pct"/>
            <w:vAlign w:val="center"/>
          </w:tcPr>
          <w:p w14:paraId="5CC3B809" w14:textId="77777777" w:rsidR="0077551F" w:rsidRPr="0077551F" w:rsidRDefault="0077551F" w:rsidP="0077551F">
            <w:pPr>
              <w:ind w:firstLine="0"/>
              <w:jc w:val="right"/>
              <w:rPr>
                <w:rFonts w:cstheme="minorHAnsi"/>
                <w:sz w:val="16"/>
                <w:szCs w:val="16"/>
              </w:rPr>
            </w:pPr>
            <w:r w:rsidRPr="0077551F">
              <w:rPr>
                <w:rFonts w:cstheme="minorHAnsi"/>
                <w:sz w:val="16"/>
                <w:szCs w:val="16"/>
              </w:rPr>
              <w:t>18,50</w:t>
            </w:r>
          </w:p>
        </w:tc>
      </w:tr>
      <w:tr w:rsidR="0077551F" w:rsidRPr="00D35DDD" w14:paraId="75D7C56D" w14:textId="77777777" w:rsidTr="00A20153">
        <w:trPr>
          <w:trHeight w:val="285"/>
        </w:trPr>
        <w:tc>
          <w:tcPr>
            <w:tcW w:w="328" w:type="pct"/>
            <w:vAlign w:val="center"/>
          </w:tcPr>
          <w:p w14:paraId="2B28F67D" w14:textId="77777777" w:rsidR="0077551F" w:rsidRPr="00D35DDD" w:rsidRDefault="0077551F" w:rsidP="0069281F">
            <w:pPr>
              <w:tabs>
                <w:tab w:val="left" w:pos="720"/>
              </w:tabs>
              <w:autoSpaceDE w:val="0"/>
              <w:autoSpaceDN w:val="0"/>
              <w:adjustRightInd w:val="0"/>
              <w:ind w:firstLine="0"/>
              <w:rPr>
                <w:rFonts w:cstheme="minorHAnsi"/>
                <w:sz w:val="18"/>
                <w:szCs w:val="18"/>
                <w:lang w:val="ru-RU" w:eastAsia="ru-RU" w:bidi="ar-SA"/>
              </w:rPr>
            </w:pPr>
            <w:r w:rsidRPr="00D35DDD">
              <w:rPr>
                <w:rFonts w:cstheme="minorHAnsi"/>
                <w:sz w:val="18"/>
                <w:szCs w:val="18"/>
                <w:lang w:val="ru-RU" w:eastAsia="ru-RU" w:bidi="ar-SA"/>
              </w:rPr>
              <w:t>0707</w:t>
            </w:r>
          </w:p>
        </w:tc>
        <w:tc>
          <w:tcPr>
            <w:tcW w:w="1290" w:type="pct"/>
          </w:tcPr>
          <w:p w14:paraId="5D84D25B" w14:textId="77777777" w:rsidR="0077551F" w:rsidRPr="00D35DDD" w:rsidRDefault="0077551F" w:rsidP="0069281F">
            <w:pPr>
              <w:tabs>
                <w:tab w:val="left" w:pos="720"/>
              </w:tabs>
              <w:autoSpaceDE w:val="0"/>
              <w:autoSpaceDN w:val="0"/>
              <w:adjustRightInd w:val="0"/>
              <w:ind w:firstLine="0"/>
              <w:jc w:val="left"/>
              <w:rPr>
                <w:rFonts w:cstheme="minorHAnsi"/>
                <w:sz w:val="18"/>
                <w:szCs w:val="18"/>
                <w:lang w:val="ru-RU" w:eastAsia="ru-RU" w:bidi="ar-SA"/>
              </w:rPr>
            </w:pPr>
            <w:r w:rsidRPr="00D35DDD">
              <w:rPr>
                <w:rFonts w:cstheme="minorHAnsi"/>
                <w:sz w:val="18"/>
                <w:szCs w:val="18"/>
                <w:lang w:val="ru-RU" w:bidi="ar-SA"/>
              </w:rPr>
              <w:t>Молодежная политика и оздоровление детей</w:t>
            </w:r>
          </w:p>
        </w:tc>
        <w:tc>
          <w:tcPr>
            <w:tcW w:w="515" w:type="pct"/>
            <w:vAlign w:val="center"/>
          </w:tcPr>
          <w:p w14:paraId="4B86C8B2" w14:textId="77777777" w:rsidR="0077551F" w:rsidRPr="0069281F" w:rsidRDefault="0077551F" w:rsidP="0069281F">
            <w:pPr>
              <w:ind w:firstLine="34"/>
              <w:jc w:val="right"/>
              <w:rPr>
                <w:rFonts w:cstheme="minorHAnsi"/>
                <w:bCs/>
                <w:sz w:val="16"/>
                <w:szCs w:val="16"/>
                <w:lang w:val="ru-RU"/>
              </w:rPr>
            </w:pPr>
            <w:r w:rsidRPr="0069281F">
              <w:rPr>
                <w:rFonts w:cstheme="minorHAnsi"/>
                <w:sz w:val="16"/>
                <w:szCs w:val="16"/>
              </w:rPr>
              <w:t>3 695,10</w:t>
            </w:r>
          </w:p>
        </w:tc>
        <w:tc>
          <w:tcPr>
            <w:tcW w:w="515" w:type="pct"/>
            <w:vAlign w:val="center"/>
          </w:tcPr>
          <w:p w14:paraId="0CCE3420" w14:textId="77777777" w:rsidR="0077551F" w:rsidRPr="0069281F" w:rsidRDefault="0077551F" w:rsidP="0069281F">
            <w:pPr>
              <w:ind w:firstLine="34"/>
              <w:jc w:val="right"/>
              <w:rPr>
                <w:rFonts w:cstheme="minorHAnsi"/>
                <w:bCs/>
                <w:color w:val="FF0000"/>
                <w:sz w:val="16"/>
                <w:szCs w:val="16"/>
                <w:lang w:val="ru-RU"/>
              </w:rPr>
            </w:pPr>
            <w:r w:rsidRPr="0069281F">
              <w:rPr>
                <w:rFonts w:cstheme="minorHAnsi"/>
                <w:bCs/>
                <w:sz w:val="16"/>
                <w:szCs w:val="16"/>
                <w:lang w:val="ru-RU"/>
              </w:rPr>
              <w:t>5 098,24</w:t>
            </w:r>
          </w:p>
        </w:tc>
        <w:tc>
          <w:tcPr>
            <w:tcW w:w="516" w:type="pct"/>
            <w:vAlign w:val="center"/>
          </w:tcPr>
          <w:p w14:paraId="5DB272D6" w14:textId="77777777" w:rsidR="0077551F" w:rsidRPr="0077551F" w:rsidRDefault="0077551F" w:rsidP="0077551F">
            <w:pPr>
              <w:ind w:firstLine="0"/>
              <w:jc w:val="right"/>
              <w:rPr>
                <w:rFonts w:cstheme="minorHAnsi"/>
                <w:sz w:val="16"/>
                <w:szCs w:val="16"/>
              </w:rPr>
            </w:pPr>
            <w:r w:rsidRPr="0077551F">
              <w:rPr>
                <w:rFonts w:cstheme="minorHAnsi"/>
                <w:sz w:val="16"/>
                <w:szCs w:val="16"/>
              </w:rPr>
              <w:t>0,00</w:t>
            </w:r>
          </w:p>
        </w:tc>
        <w:tc>
          <w:tcPr>
            <w:tcW w:w="515" w:type="pct"/>
            <w:vAlign w:val="center"/>
          </w:tcPr>
          <w:p w14:paraId="21EC52F6" w14:textId="77777777" w:rsidR="0077551F" w:rsidRPr="0077551F" w:rsidRDefault="0077551F" w:rsidP="0077551F">
            <w:pPr>
              <w:ind w:firstLine="0"/>
              <w:jc w:val="right"/>
              <w:rPr>
                <w:rFonts w:cstheme="minorHAnsi"/>
                <w:sz w:val="16"/>
                <w:szCs w:val="16"/>
              </w:rPr>
            </w:pPr>
            <w:r w:rsidRPr="0077551F">
              <w:rPr>
                <w:rFonts w:cstheme="minorHAnsi"/>
                <w:sz w:val="16"/>
                <w:szCs w:val="16"/>
              </w:rPr>
              <w:t>0,00</w:t>
            </w:r>
          </w:p>
        </w:tc>
        <w:tc>
          <w:tcPr>
            <w:tcW w:w="368" w:type="pct"/>
            <w:vAlign w:val="center"/>
          </w:tcPr>
          <w:p w14:paraId="02376B55" w14:textId="77777777" w:rsidR="0077551F" w:rsidRPr="0077551F" w:rsidRDefault="0077551F" w:rsidP="0077551F">
            <w:pPr>
              <w:ind w:firstLine="0"/>
              <w:jc w:val="right"/>
              <w:rPr>
                <w:rFonts w:cstheme="minorHAnsi"/>
                <w:sz w:val="16"/>
                <w:szCs w:val="16"/>
              </w:rPr>
            </w:pPr>
            <w:r w:rsidRPr="0077551F">
              <w:rPr>
                <w:rFonts w:cstheme="minorHAnsi"/>
                <w:sz w:val="16"/>
                <w:szCs w:val="16"/>
              </w:rPr>
              <w:t>0,0</w:t>
            </w:r>
          </w:p>
        </w:tc>
        <w:tc>
          <w:tcPr>
            <w:tcW w:w="441" w:type="pct"/>
            <w:vAlign w:val="center"/>
          </w:tcPr>
          <w:p w14:paraId="231D45B1" w14:textId="77777777" w:rsidR="0077551F" w:rsidRPr="0077551F" w:rsidRDefault="0077551F" w:rsidP="0077551F">
            <w:pPr>
              <w:ind w:firstLine="0"/>
              <w:jc w:val="right"/>
              <w:rPr>
                <w:rFonts w:cstheme="minorHAnsi"/>
                <w:sz w:val="16"/>
                <w:szCs w:val="16"/>
                <w:lang w:val="ru-RU"/>
              </w:rPr>
            </w:pPr>
            <w:r>
              <w:rPr>
                <w:rFonts w:cstheme="minorHAnsi"/>
                <w:sz w:val="16"/>
                <w:szCs w:val="16"/>
                <w:lang w:val="ru-RU"/>
              </w:rPr>
              <w:t>-</w:t>
            </w:r>
          </w:p>
        </w:tc>
        <w:tc>
          <w:tcPr>
            <w:tcW w:w="512" w:type="pct"/>
            <w:vAlign w:val="center"/>
          </w:tcPr>
          <w:p w14:paraId="3507586B" w14:textId="77777777" w:rsidR="0077551F" w:rsidRPr="0077551F" w:rsidRDefault="0077551F" w:rsidP="0077551F">
            <w:pPr>
              <w:ind w:firstLine="0"/>
              <w:jc w:val="right"/>
              <w:rPr>
                <w:rFonts w:cstheme="minorHAnsi"/>
                <w:sz w:val="16"/>
                <w:szCs w:val="16"/>
              </w:rPr>
            </w:pPr>
            <w:r w:rsidRPr="0077551F">
              <w:rPr>
                <w:rFonts w:cstheme="minorHAnsi"/>
                <w:sz w:val="16"/>
                <w:szCs w:val="16"/>
              </w:rPr>
              <w:t>-5 098,24</w:t>
            </w:r>
          </w:p>
        </w:tc>
      </w:tr>
      <w:tr w:rsidR="0077551F" w:rsidRPr="00D35DDD" w14:paraId="1596A3D6" w14:textId="77777777" w:rsidTr="00A20153">
        <w:trPr>
          <w:trHeight w:val="419"/>
        </w:trPr>
        <w:tc>
          <w:tcPr>
            <w:tcW w:w="328" w:type="pct"/>
            <w:vAlign w:val="center"/>
          </w:tcPr>
          <w:p w14:paraId="71BDEE84" w14:textId="77777777" w:rsidR="0077551F" w:rsidRPr="00D35DDD" w:rsidRDefault="0077551F" w:rsidP="0069281F">
            <w:pPr>
              <w:tabs>
                <w:tab w:val="left" w:pos="720"/>
              </w:tabs>
              <w:autoSpaceDE w:val="0"/>
              <w:autoSpaceDN w:val="0"/>
              <w:adjustRightInd w:val="0"/>
              <w:ind w:firstLine="0"/>
              <w:rPr>
                <w:rFonts w:cstheme="minorHAnsi"/>
                <w:sz w:val="18"/>
                <w:szCs w:val="18"/>
                <w:lang w:val="ru-RU" w:bidi="ar-SA"/>
              </w:rPr>
            </w:pPr>
            <w:r w:rsidRPr="00D35DDD">
              <w:rPr>
                <w:rFonts w:cstheme="minorHAnsi"/>
                <w:sz w:val="18"/>
                <w:szCs w:val="18"/>
                <w:lang w:val="ru-RU" w:bidi="ar-SA"/>
              </w:rPr>
              <w:t>0709</w:t>
            </w:r>
          </w:p>
        </w:tc>
        <w:tc>
          <w:tcPr>
            <w:tcW w:w="1290" w:type="pct"/>
          </w:tcPr>
          <w:p w14:paraId="1E742AFA" w14:textId="77777777" w:rsidR="0077551F" w:rsidRPr="00D35DDD" w:rsidRDefault="0077551F" w:rsidP="0069281F">
            <w:pPr>
              <w:tabs>
                <w:tab w:val="left" w:pos="720"/>
              </w:tabs>
              <w:autoSpaceDE w:val="0"/>
              <w:autoSpaceDN w:val="0"/>
              <w:adjustRightInd w:val="0"/>
              <w:ind w:firstLine="0"/>
              <w:jc w:val="left"/>
              <w:rPr>
                <w:rFonts w:cstheme="minorHAnsi"/>
                <w:sz w:val="18"/>
                <w:szCs w:val="18"/>
                <w:lang w:val="ru-RU" w:bidi="ar-SA"/>
              </w:rPr>
            </w:pPr>
            <w:r w:rsidRPr="00D35DDD">
              <w:rPr>
                <w:rFonts w:cstheme="minorHAnsi"/>
                <w:sz w:val="18"/>
                <w:szCs w:val="18"/>
                <w:lang w:val="ru-RU" w:bidi="ar-SA"/>
              </w:rPr>
              <w:t>Другие вопросы в области образования</w:t>
            </w:r>
          </w:p>
        </w:tc>
        <w:tc>
          <w:tcPr>
            <w:tcW w:w="515" w:type="pct"/>
            <w:vAlign w:val="center"/>
          </w:tcPr>
          <w:p w14:paraId="69A17762" w14:textId="77777777" w:rsidR="0077551F" w:rsidRPr="0069281F" w:rsidRDefault="0077551F" w:rsidP="0069281F">
            <w:pPr>
              <w:ind w:firstLine="34"/>
              <w:jc w:val="right"/>
              <w:rPr>
                <w:rFonts w:cstheme="minorHAnsi"/>
                <w:bCs/>
                <w:sz w:val="16"/>
                <w:szCs w:val="16"/>
                <w:lang w:val="ru-RU"/>
              </w:rPr>
            </w:pPr>
            <w:r w:rsidRPr="0069281F">
              <w:rPr>
                <w:rFonts w:cstheme="minorHAnsi"/>
                <w:sz w:val="16"/>
                <w:szCs w:val="16"/>
              </w:rPr>
              <w:t>43 199,82</w:t>
            </w:r>
          </w:p>
        </w:tc>
        <w:tc>
          <w:tcPr>
            <w:tcW w:w="515" w:type="pct"/>
            <w:vAlign w:val="center"/>
          </w:tcPr>
          <w:p w14:paraId="726DDE23" w14:textId="77777777" w:rsidR="0077551F" w:rsidRPr="0069281F" w:rsidRDefault="0077551F" w:rsidP="0069281F">
            <w:pPr>
              <w:ind w:firstLine="34"/>
              <w:jc w:val="right"/>
              <w:rPr>
                <w:rFonts w:cstheme="minorHAnsi"/>
                <w:bCs/>
                <w:color w:val="FF0000"/>
                <w:sz w:val="16"/>
                <w:szCs w:val="16"/>
                <w:lang w:val="ru-RU"/>
              </w:rPr>
            </w:pPr>
            <w:r w:rsidRPr="0069281F">
              <w:rPr>
                <w:rFonts w:cstheme="minorHAnsi"/>
                <w:bCs/>
                <w:sz w:val="16"/>
                <w:szCs w:val="16"/>
                <w:lang w:val="ru-RU"/>
              </w:rPr>
              <w:t>46 108,15</w:t>
            </w:r>
          </w:p>
        </w:tc>
        <w:tc>
          <w:tcPr>
            <w:tcW w:w="516" w:type="pct"/>
            <w:vAlign w:val="center"/>
          </w:tcPr>
          <w:p w14:paraId="7BEFE85C" w14:textId="77777777" w:rsidR="0077551F" w:rsidRPr="0077551F" w:rsidRDefault="0077551F" w:rsidP="0077551F">
            <w:pPr>
              <w:ind w:firstLine="0"/>
              <w:jc w:val="right"/>
              <w:rPr>
                <w:rFonts w:cstheme="minorHAnsi"/>
                <w:sz w:val="16"/>
                <w:szCs w:val="16"/>
              </w:rPr>
            </w:pPr>
            <w:r w:rsidRPr="0077551F">
              <w:rPr>
                <w:rFonts w:cstheme="minorHAnsi"/>
                <w:sz w:val="16"/>
                <w:szCs w:val="16"/>
              </w:rPr>
              <w:t>52 091,76</w:t>
            </w:r>
          </w:p>
        </w:tc>
        <w:tc>
          <w:tcPr>
            <w:tcW w:w="515" w:type="pct"/>
            <w:vAlign w:val="center"/>
          </w:tcPr>
          <w:p w14:paraId="3DB2172B" w14:textId="77777777" w:rsidR="0077551F" w:rsidRPr="0077551F" w:rsidRDefault="0077551F" w:rsidP="0077551F">
            <w:pPr>
              <w:ind w:firstLine="0"/>
              <w:jc w:val="right"/>
              <w:rPr>
                <w:rFonts w:cstheme="minorHAnsi"/>
                <w:sz w:val="16"/>
                <w:szCs w:val="16"/>
              </w:rPr>
            </w:pPr>
            <w:r w:rsidRPr="0077551F">
              <w:rPr>
                <w:rFonts w:cstheme="minorHAnsi"/>
                <w:sz w:val="16"/>
                <w:szCs w:val="16"/>
              </w:rPr>
              <w:t>51 698,31</w:t>
            </w:r>
          </w:p>
        </w:tc>
        <w:tc>
          <w:tcPr>
            <w:tcW w:w="368" w:type="pct"/>
            <w:vAlign w:val="center"/>
          </w:tcPr>
          <w:p w14:paraId="742FAF4C" w14:textId="77777777" w:rsidR="0077551F" w:rsidRPr="0077551F" w:rsidRDefault="0077551F" w:rsidP="0077551F">
            <w:pPr>
              <w:ind w:firstLine="0"/>
              <w:jc w:val="right"/>
              <w:rPr>
                <w:rFonts w:cstheme="minorHAnsi"/>
                <w:sz w:val="16"/>
                <w:szCs w:val="16"/>
              </w:rPr>
            </w:pPr>
            <w:r w:rsidRPr="0077551F">
              <w:rPr>
                <w:rFonts w:cstheme="minorHAnsi"/>
                <w:sz w:val="16"/>
                <w:szCs w:val="16"/>
              </w:rPr>
              <w:t>99,24</w:t>
            </w:r>
          </w:p>
        </w:tc>
        <w:tc>
          <w:tcPr>
            <w:tcW w:w="441" w:type="pct"/>
            <w:vAlign w:val="center"/>
          </w:tcPr>
          <w:p w14:paraId="6464FF47" w14:textId="77777777" w:rsidR="0077551F" w:rsidRPr="0077551F" w:rsidRDefault="0077551F" w:rsidP="0077551F">
            <w:pPr>
              <w:ind w:firstLine="0"/>
              <w:jc w:val="right"/>
              <w:rPr>
                <w:rFonts w:cstheme="minorHAnsi"/>
                <w:sz w:val="16"/>
                <w:szCs w:val="16"/>
                <w:lang w:val="ru-RU"/>
              </w:rPr>
            </w:pPr>
            <w:r>
              <w:rPr>
                <w:rFonts w:cstheme="minorHAnsi"/>
                <w:sz w:val="16"/>
                <w:szCs w:val="16"/>
                <w:lang w:val="ru-RU"/>
              </w:rPr>
              <w:t>-393,45</w:t>
            </w:r>
          </w:p>
        </w:tc>
        <w:tc>
          <w:tcPr>
            <w:tcW w:w="512" w:type="pct"/>
            <w:vAlign w:val="center"/>
          </w:tcPr>
          <w:p w14:paraId="11A22CA0" w14:textId="77777777" w:rsidR="0077551F" w:rsidRPr="0077551F" w:rsidRDefault="0077551F" w:rsidP="0077551F">
            <w:pPr>
              <w:ind w:firstLine="0"/>
              <w:jc w:val="right"/>
              <w:rPr>
                <w:rFonts w:cstheme="minorHAnsi"/>
                <w:sz w:val="16"/>
                <w:szCs w:val="16"/>
              </w:rPr>
            </w:pPr>
            <w:r w:rsidRPr="0077551F">
              <w:rPr>
                <w:rFonts w:cstheme="minorHAnsi"/>
                <w:sz w:val="16"/>
                <w:szCs w:val="16"/>
              </w:rPr>
              <w:t>5 590,16</w:t>
            </w:r>
          </w:p>
        </w:tc>
      </w:tr>
      <w:tr w:rsidR="0077551F" w:rsidRPr="00A9112D" w14:paraId="4BEE958E" w14:textId="77777777" w:rsidTr="00A20153">
        <w:trPr>
          <w:trHeight w:val="283"/>
        </w:trPr>
        <w:tc>
          <w:tcPr>
            <w:tcW w:w="328" w:type="pct"/>
          </w:tcPr>
          <w:p w14:paraId="4F17F493" w14:textId="77777777" w:rsidR="0077551F" w:rsidRPr="00A9112D" w:rsidRDefault="0077551F" w:rsidP="0069281F">
            <w:pPr>
              <w:tabs>
                <w:tab w:val="left" w:pos="720"/>
              </w:tabs>
              <w:autoSpaceDE w:val="0"/>
              <w:autoSpaceDN w:val="0"/>
              <w:adjustRightInd w:val="0"/>
              <w:ind w:firstLine="0"/>
              <w:rPr>
                <w:rFonts w:cstheme="minorHAnsi"/>
                <w:b/>
                <w:bCs/>
                <w:color w:val="FF0000"/>
                <w:sz w:val="18"/>
                <w:szCs w:val="18"/>
                <w:lang w:val="ru-RU" w:bidi="ar-SA"/>
              </w:rPr>
            </w:pPr>
          </w:p>
        </w:tc>
        <w:tc>
          <w:tcPr>
            <w:tcW w:w="1290" w:type="pct"/>
          </w:tcPr>
          <w:p w14:paraId="650E8F34" w14:textId="77777777" w:rsidR="0077551F" w:rsidRPr="00A9112D" w:rsidRDefault="0077551F" w:rsidP="0069281F">
            <w:pPr>
              <w:tabs>
                <w:tab w:val="left" w:pos="720"/>
              </w:tabs>
              <w:autoSpaceDE w:val="0"/>
              <w:autoSpaceDN w:val="0"/>
              <w:adjustRightInd w:val="0"/>
              <w:ind w:firstLine="0"/>
              <w:rPr>
                <w:rFonts w:cstheme="minorHAnsi"/>
                <w:b/>
                <w:sz w:val="18"/>
                <w:szCs w:val="18"/>
                <w:lang w:val="ru-RU" w:bidi="ar-SA"/>
              </w:rPr>
            </w:pPr>
            <w:r w:rsidRPr="00A9112D">
              <w:rPr>
                <w:rFonts w:cstheme="minorHAnsi"/>
                <w:b/>
                <w:bCs/>
                <w:sz w:val="18"/>
                <w:szCs w:val="18"/>
                <w:lang w:val="ru-RU" w:bidi="ar-SA"/>
              </w:rPr>
              <w:t>Итого по разделу</w:t>
            </w:r>
          </w:p>
        </w:tc>
        <w:tc>
          <w:tcPr>
            <w:tcW w:w="515" w:type="pct"/>
            <w:vAlign w:val="center"/>
          </w:tcPr>
          <w:p w14:paraId="7A98BBFE" w14:textId="77777777" w:rsidR="0077551F" w:rsidRPr="00A9112D" w:rsidRDefault="0077551F" w:rsidP="0069281F">
            <w:pPr>
              <w:ind w:firstLine="34"/>
              <w:jc w:val="right"/>
              <w:rPr>
                <w:rFonts w:cstheme="minorHAnsi"/>
                <w:b/>
                <w:bCs/>
                <w:sz w:val="16"/>
                <w:szCs w:val="16"/>
                <w:lang w:val="ru-RU"/>
              </w:rPr>
            </w:pPr>
            <w:r w:rsidRPr="00A9112D">
              <w:rPr>
                <w:rFonts w:cstheme="minorHAnsi"/>
                <w:b/>
                <w:sz w:val="16"/>
                <w:szCs w:val="16"/>
              </w:rPr>
              <w:t>793 282,66</w:t>
            </w:r>
          </w:p>
        </w:tc>
        <w:tc>
          <w:tcPr>
            <w:tcW w:w="515" w:type="pct"/>
            <w:vAlign w:val="center"/>
          </w:tcPr>
          <w:p w14:paraId="5070F403" w14:textId="77777777" w:rsidR="0077551F" w:rsidRPr="00A9112D" w:rsidRDefault="0077551F" w:rsidP="0069281F">
            <w:pPr>
              <w:ind w:firstLine="34"/>
              <w:jc w:val="right"/>
              <w:rPr>
                <w:rFonts w:cstheme="minorHAnsi"/>
                <w:b/>
                <w:bCs/>
                <w:color w:val="FF0000"/>
                <w:sz w:val="16"/>
                <w:szCs w:val="16"/>
                <w:lang w:val="ru-RU"/>
              </w:rPr>
            </w:pPr>
            <w:r w:rsidRPr="00A9112D">
              <w:rPr>
                <w:rFonts w:cstheme="minorHAnsi"/>
                <w:b/>
                <w:bCs/>
                <w:sz w:val="16"/>
                <w:szCs w:val="16"/>
                <w:lang w:val="ru-RU"/>
              </w:rPr>
              <w:t>972 277,00</w:t>
            </w:r>
          </w:p>
        </w:tc>
        <w:tc>
          <w:tcPr>
            <w:tcW w:w="516" w:type="pct"/>
            <w:vAlign w:val="center"/>
          </w:tcPr>
          <w:p w14:paraId="184DF0EE" w14:textId="77777777" w:rsidR="0077551F" w:rsidRPr="00A9112D" w:rsidRDefault="0077551F" w:rsidP="0077551F">
            <w:pPr>
              <w:ind w:firstLine="0"/>
              <w:jc w:val="right"/>
              <w:rPr>
                <w:rFonts w:cstheme="minorHAnsi"/>
                <w:b/>
                <w:sz w:val="16"/>
                <w:szCs w:val="16"/>
              </w:rPr>
            </w:pPr>
            <w:r w:rsidRPr="00A9112D">
              <w:rPr>
                <w:rFonts w:cstheme="minorHAnsi"/>
                <w:b/>
                <w:sz w:val="16"/>
                <w:szCs w:val="16"/>
              </w:rPr>
              <w:t>978 191,51</w:t>
            </w:r>
          </w:p>
        </w:tc>
        <w:tc>
          <w:tcPr>
            <w:tcW w:w="515" w:type="pct"/>
            <w:vAlign w:val="center"/>
          </w:tcPr>
          <w:p w14:paraId="0120AC23" w14:textId="77777777" w:rsidR="0077551F" w:rsidRPr="00A9112D" w:rsidRDefault="0077551F" w:rsidP="0077551F">
            <w:pPr>
              <w:ind w:firstLine="0"/>
              <w:jc w:val="right"/>
              <w:rPr>
                <w:rFonts w:cstheme="minorHAnsi"/>
                <w:b/>
                <w:sz w:val="16"/>
                <w:szCs w:val="16"/>
              </w:rPr>
            </w:pPr>
            <w:r w:rsidRPr="00A9112D">
              <w:rPr>
                <w:rFonts w:cstheme="minorHAnsi"/>
                <w:b/>
                <w:sz w:val="16"/>
                <w:szCs w:val="16"/>
              </w:rPr>
              <w:t>956 215,61</w:t>
            </w:r>
          </w:p>
        </w:tc>
        <w:tc>
          <w:tcPr>
            <w:tcW w:w="368" w:type="pct"/>
            <w:vAlign w:val="center"/>
          </w:tcPr>
          <w:p w14:paraId="5D786DBD" w14:textId="77777777" w:rsidR="0077551F" w:rsidRPr="00A9112D" w:rsidRDefault="0077551F" w:rsidP="0077551F">
            <w:pPr>
              <w:ind w:firstLine="0"/>
              <w:jc w:val="right"/>
              <w:rPr>
                <w:rFonts w:cstheme="minorHAnsi"/>
                <w:b/>
                <w:sz w:val="16"/>
                <w:szCs w:val="16"/>
              </w:rPr>
            </w:pPr>
            <w:r w:rsidRPr="00A9112D">
              <w:rPr>
                <w:rFonts w:cstheme="minorHAnsi"/>
                <w:b/>
                <w:sz w:val="16"/>
                <w:szCs w:val="16"/>
              </w:rPr>
              <w:t>97,75</w:t>
            </w:r>
          </w:p>
        </w:tc>
        <w:tc>
          <w:tcPr>
            <w:tcW w:w="441" w:type="pct"/>
            <w:vAlign w:val="center"/>
          </w:tcPr>
          <w:p w14:paraId="7016E03F" w14:textId="77777777" w:rsidR="0077551F" w:rsidRPr="00A9112D" w:rsidRDefault="0077551F" w:rsidP="0077551F">
            <w:pPr>
              <w:ind w:firstLine="0"/>
              <w:jc w:val="right"/>
              <w:rPr>
                <w:rFonts w:cstheme="minorHAnsi"/>
                <w:b/>
                <w:sz w:val="16"/>
                <w:szCs w:val="16"/>
                <w:lang w:val="ru-RU"/>
              </w:rPr>
            </w:pPr>
            <w:r w:rsidRPr="00A9112D">
              <w:rPr>
                <w:rFonts w:cstheme="minorHAnsi"/>
                <w:b/>
                <w:sz w:val="16"/>
                <w:szCs w:val="16"/>
                <w:lang w:val="ru-RU"/>
              </w:rPr>
              <w:t>-21975,9</w:t>
            </w:r>
          </w:p>
        </w:tc>
        <w:tc>
          <w:tcPr>
            <w:tcW w:w="512" w:type="pct"/>
            <w:vAlign w:val="center"/>
          </w:tcPr>
          <w:p w14:paraId="38A5CE78" w14:textId="77777777" w:rsidR="0077551F" w:rsidRPr="00A9112D" w:rsidRDefault="0077551F" w:rsidP="0077551F">
            <w:pPr>
              <w:ind w:firstLine="0"/>
              <w:jc w:val="right"/>
              <w:rPr>
                <w:rFonts w:cstheme="minorHAnsi"/>
                <w:b/>
                <w:sz w:val="16"/>
                <w:szCs w:val="16"/>
              </w:rPr>
            </w:pPr>
            <w:r w:rsidRPr="00A9112D">
              <w:rPr>
                <w:rFonts w:cstheme="minorHAnsi"/>
                <w:b/>
                <w:sz w:val="16"/>
                <w:szCs w:val="16"/>
              </w:rPr>
              <w:t>-16 061,39</w:t>
            </w:r>
          </w:p>
        </w:tc>
      </w:tr>
    </w:tbl>
    <w:p w14:paraId="1AEC38C3" w14:textId="77777777" w:rsidR="00F90AFD" w:rsidRPr="00284C28" w:rsidRDefault="00F90AFD" w:rsidP="00A20153">
      <w:pPr>
        <w:pStyle w:val="Default"/>
        <w:spacing w:line="360" w:lineRule="auto"/>
        <w:ind w:firstLine="851"/>
        <w:jc w:val="both"/>
        <w:rPr>
          <w:color w:val="auto"/>
          <w:sz w:val="26"/>
          <w:szCs w:val="26"/>
        </w:rPr>
      </w:pPr>
      <w:r w:rsidRPr="00284C28">
        <w:rPr>
          <w:color w:val="auto"/>
          <w:sz w:val="26"/>
          <w:szCs w:val="26"/>
        </w:rPr>
        <w:t xml:space="preserve">Диаграмма </w:t>
      </w:r>
      <w:r w:rsidR="00BB63DD">
        <w:rPr>
          <w:color w:val="auto"/>
          <w:sz w:val="26"/>
          <w:szCs w:val="26"/>
        </w:rPr>
        <w:t>10</w:t>
      </w:r>
      <w:r w:rsidRPr="00284C28">
        <w:rPr>
          <w:color w:val="auto"/>
          <w:sz w:val="26"/>
          <w:szCs w:val="26"/>
        </w:rPr>
        <w:t xml:space="preserve"> - Структура расходов по разделу «Образование» в разрезе подразделов, в 202</w:t>
      </w:r>
      <w:r w:rsidR="00A9112D" w:rsidRPr="00284C28">
        <w:rPr>
          <w:color w:val="auto"/>
          <w:sz w:val="26"/>
          <w:szCs w:val="26"/>
        </w:rPr>
        <w:t>3</w:t>
      </w:r>
      <w:r w:rsidRPr="00284C28">
        <w:rPr>
          <w:color w:val="auto"/>
          <w:sz w:val="26"/>
          <w:szCs w:val="26"/>
        </w:rPr>
        <w:t xml:space="preserve"> году.</w:t>
      </w:r>
    </w:p>
    <w:p w14:paraId="734A51F3" w14:textId="77777777" w:rsidR="00F90AFD" w:rsidRPr="0077551F" w:rsidRDefault="00F90AFD" w:rsidP="00A20153">
      <w:pPr>
        <w:pStyle w:val="Default"/>
        <w:ind w:firstLine="851"/>
        <w:jc w:val="both"/>
        <w:rPr>
          <w:color w:val="auto"/>
          <w:sz w:val="26"/>
          <w:szCs w:val="26"/>
          <w:highlight w:val="yellow"/>
        </w:rPr>
      </w:pPr>
    </w:p>
    <w:p w14:paraId="0536D190" w14:textId="77777777" w:rsidR="00F90AFD" w:rsidRPr="0077551F" w:rsidRDefault="00646180" w:rsidP="00646180">
      <w:pPr>
        <w:pStyle w:val="Default"/>
        <w:ind w:firstLine="851"/>
        <w:jc w:val="right"/>
        <w:rPr>
          <w:color w:val="auto"/>
          <w:sz w:val="26"/>
          <w:szCs w:val="26"/>
          <w:highlight w:val="yellow"/>
        </w:rPr>
      </w:pPr>
      <w:r w:rsidRPr="0077551F">
        <w:rPr>
          <w:noProof/>
          <w:color w:val="FF0000"/>
          <w:sz w:val="26"/>
          <w:szCs w:val="26"/>
          <w:highlight w:val="yellow"/>
          <w:lang w:eastAsia="ru-RU"/>
        </w:rPr>
        <w:drawing>
          <wp:inline distT="0" distB="0" distL="0" distR="0" wp14:anchorId="64251E33" wp14:editId="7F046B68">
            <wp:extent cx="5689600" cy="29972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124593" w14:textId="77777777" w:rsidR="00451775" w:rsidRPr="00451775" w:rsidRDefault="00A91681" w:rsidP="00451775">
      <w:pPr>
        <w:pStyle w:val="Default"/>
        <w:spacing w:line="360" w:lineRule="auto"/>
        <w:ind w:firstLine="851"/>
        <w:jc w:val="both"/>
        <w:rPr>
          <w:rFonts w:eastAsia="Courier New"/>
          <w:lang w:eastAsia="ru-RU"/>
        </w:rPr>
      </w:pPr>
      <w:r w:rsidRPr="00284C28">
        <w:rPr>
          <w:i/>
          <w:color w:val="auto"/>
          <w:sz w:val="26"/>
          <w:szCs w:val="26"/>
        </w:rPr>
        <w:lastRenderedPageBreak/>
        <w:t xml:space="preserve">По </w:t>
      </w:r>
      <w:r w:rsidRPr="00284C28">
        <w:rPr>
          <w:bCs/>
          <w:i/>
          <w:color w:val="auto"/>
          <w:sz w:val="26"/>
          <w:szCs w:val="26"/>
        </w:rPr>
        <w:t>подразделу 070</w:t>
      </w:r>
      <w:r w:rsidRPr="00284C28">
        <w:rPr>
          <w:i/>
          <w:color w:val="auto"/>
          <w:sz w:val="26"/>
          <w:szCs w:val="26"/>
        </w:rPr>
        <w:t>1</w:t>
      </w:r>
      <w:r w:rsidR="00284C28" w:rsidRPr="00284C28">
        <w:rPr>
          <w:color w:val="auto"/>
          <w:sz w:val="26"/>
          <w:szCs w:val="26"/>
        </w:rPr>
        <w:t xml:space="preserve"> </w:t>
      </w:r>
      <w:r w:rsidRPr="00284C28">
        <w:rPr>
          <w:color w:val="auto"/>
          <w:sz w:val="26"/>
          <w:szCs w:val="26"/>
        </w:rPr>
        <w:t>«Дошкольное образование» бюджетные</w:t>
      </w:r>
      <w:r w:rsidR="00B71FDD" w:rsidRPr="00284C28">
        <w:rPr>
          <w:color w:val="auto"/>
          <w:sz w:val="26"/>
          <w:szCs w:val="26"/>
        </w:rPr>
        <w:t xml:space="preserve"> назначения исполнены ГРБС МКУ «Управление образования Лесозаводского городского округа» </w:t>
      </w:r>
      <w:r w:rsidRPr="00284C28">
        <w:rPr>
          <w:color w:val="auto"/>
          <w:sz w:val="26"/>
          <w:szCs w:val="26"/>
        </w:rPr>
        <w:t xml:space="preserve">в сумме </w:t>
      </w:r>
      <w:r w:rsidR="00284C28" w:rsidRPr="00284C28">
        <w:rPr>
          <w:color w:val="auto"/>
          <w:sz w:val="26"/>
          <w:szCs w:val="26"/>
        </w:rPr>
        <w:t>29531</w:t>
      </w:r>
      <w:r w:rsidR="00284C28">
        <w:rPr>
          <w:color w:val="auto"/>
          <w:sz w:val="26"/>
          <w:szCs w:val="26"/>
        </w:rPr>
        <w:t>2</w:t>
      </w:r>
      <w:r w:rsidR="00284C28" w:rsidRPr="00284C28">
        <w:rPr>
          <w:color w:val="auto"/>
          <w:sz w:val="26"/>
          <w:szCs w:val="26"/>
        </w:rPr>
        <w:t>,3</w:t>
      </w:r>
      <w:r w:rsidRPr="00284C28">
        <w:rPr>
          <w:color w:val="auto"/>
          <w:sz w:val="26"/>
          <w:szCs w:val="26"/>
        </w:rPr>
        <w:t xml:space="preserve"> тыс. руб</w:t>
      </w:r>
      <w:r w:rsidR="00284C28">
        <w:rPr>
          <w:color w:val="auto"/>
          <w:sz w:val="26"/>
          <w:szCs w:val="26"/>
        </w:rPr>
        <w:t>.</w:t>
      </w:r>
      <w:r w:rsidR="00E54AC9" w:rsidRPr="00284C28">
        <w:rPr>
          <w:color w:val="auto"/>
          <w:sz w:val="26"/>
          <w:szCs w:val="26"/>
        </w:rPr>
        <w:t xml:space="preserve">, что составило </w:t>
      </w:r>
      <w:r w:rsidR="00284C28" w:rsidRPr="00284C28">
        <w:rPr>
          <w:color w:val="auto"/>
          <w:sz w:val="26"/>
          <w:szCs w:val="26"/>
        </w:rPr>
        <w:t>97,5</w:t>
      </w:r>
      <w:r w:rsidR="00284C28">
        <w:rPr>
          <w:color w:val="auto"/>
          <w:sz w:val="26"/>
          <w:szCs w:val="26"/>
        </w:rPr>
        <w:t>9</w:t>
      </w:r>
      <w:r w:rsidR="00E54AC9" w:rsidRPr="00284C28">
        <w:rPr>
          <w:color w:val="auto"/>
          <w:sz w:val="26"/>
          <w:szCs w:val="26"/>
        </w:rPr>
        <w:t xml:space="preserve">% доведенных плановых показателей, исполнение </w:t>
      </w:r>
      <w:r w:rsidR="00451775" w:rsidRPr="00284C28">
        <w:rPr>
          <w:color w:val="auto"/>
          <w:sz w:val="26"/>
          <w:szCs w:val="26"/>
        </w:rPr>
        <w:t xml:space="preserve">уменьшилось на </w:t>
      </w:r>
      <w:r w:rsidR="00284C28">
        <w:rPr>
          <w:color w:val="auto"/>
          <w:sz w:val="26"/>
          <w:szCs w:val="26"/>
        </w:rPr>
        <w:t>7107,69</w:t>
      </w:r>
      <w:r w:rsidR="00E54AC9" w:rsidRPr="00284C28">
        <w:rPr>
          <w:color w:val="auto"/>
          <w:sz w:val="26"/>
          <w:szCs w:val="26"/>
        </w:rPr>
        <w:t xml:space="preserve"> тыс. руб. </w:t>
      </w:r>
      <w:r w:rsidR="00F90AFD" w:rsidRPr="00284C28">
        <w:rPr>
          <w:rFonts w:eastAsia="Times New Roman"/>
          <w:color w:val="auto"/>
          <w:sz w:val="26"/>
          <w:szCs w:val="26"/>
          <w:lang w:eastAsia="ru-RU"/>
        </w:rPr>
        <w:t>по отношению к 202</w:t>
      </w:r>
      <w:r w:rsidR="00451775" w:rsidRPr="00284C28">
        <w:rPr>
          <w:rFonts w:eastAsia="Times New Roman"/>
          <w:color w:val="auto"/>
          <w:sz w:val="26"/>
          <w:szCs w:val="26"/>
          <w:lang w:eastAsia="ru-RU"/>
        </w:rPr>
        <w:t>2</w:t>
      </w:r>
      <w:r w:rsidR="00F90AFD" w:rsidRPr="00284C28">
        <w:rPr>
          <w:rFonts w:eastAsia="Times New Roman"/>
          <w:color w:val="auto"/>
          <w:sz w:val="26"/>
          <w:szCs w:val="26"/>
          <w:lang w:eastAsia="ru-RU"/>
        </w:rPr>
        <w:t xml:space="preserve"> году</w:t>
      </w:r>
      <w:r w:rsidRPr="00284C28">
        <w:rPr>
          <w:rFonts w:eastAsia="Times New Roman"/>
          <w:color w:val="auto"/>
          <w:sz w:val="26"/>
          <w:szCs w:val="26"/>
          <w:lang w:eastAsia="ru-RU"/>
        </w:rPr>
        <w:t xml:space="preserve"> </w:t>
      </w:r>
    </w:p>
    <w:p w14:paraId="0F03DE17" w14:textId="77777777" w:rsidR="00451775" w:rsidRPr="00284C28" w:rsidRDefault="00451775" w:rsidP="00451775">
      <w:pPr>
        <w:spacing w:line="300" w:lineRule="auto"/>
        <w:ind w:right="-62"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xml:space="preserve">Расходы </w:t>
      </w:r>
      <w:r w:rsidR="00284C28" w:rsidRPr="00284C28">
        <w:rPr>
          <w:rFonts w:ascii="Times New Roman" w:hAnsi="Times New Roman" w:cs="Times New Roman"/>
          <w:sz w:val="26"/>
          <w:szCs w:val="26"/>
          <w:lang w:val="ru-RU" w:bidi="ar-SA"/>
        </w:rPr>
        <w:t xml:space="preserve">подраздела </w:t>
      </w:r>
      <w:r w:rsidRPr="00284C28">
        <w:rPr>
          <w:rFonts w:ascii="Times New Roman" w:hAnsi="Times New Roman" w:cs="Times New Roman"/>
          <w:sz w:val="26"/>
          <w:szCs w:val="26"/>
          <w:lang w:val="ru-RU" w:bidi="ar-SA"/>
        </w:rPr>
        <w:t>осуществлялись в рамках реализации муниципальной программы «Развитие образования Лесозаводского городского округа», подпрограммы «Развитие системы дошкольного образования Лесозаводского городского округа», в том числе:</w:t>
      </w:r>
    </w:p>
    <w:p w14:paraId="226BC8FC"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субвенции из вышестоящего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исполнены в сумме 176 392,0 тыс. руб</w:t>
      </w:r>
      <w:r w:rsidR="00284C28">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xml:space="preserve"> или 100 % от плана;</w:t>
      </w:r>
    </w:p>
    <w:p w14:paraId="1C0A40F8"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субсидии бюджетным учреждениям</w:t>
      </w:r>
      <w:r w:rsidR="00284C28">
        <w:rPr>
          <w:rFonts w:ascii="Times New Roman" w:hAnsi="Times New Roman" w:cs="Times New Roman"/>
          <w:sz w:val="26"/>
          <w:szCs w:val="26"/>
          <w:lang w:val="ru-RU" w:bidi="ar-SA"/>
        </w:rPr>
        <w:t xml:space="preserve"> </w:t>
      </w:r>
      <w:r w:rsidRPr="00284C28">
        <w:rPr>
          <w:rFonts w:ascii="Times New Roman" w:hAnsi="Times New Roman" w:cs="Times New Roman"/>
          <w:sz w:val="26"/>
          <w:szCs w:val="26"/>
          <w:lang w:val="ru-RU" w:bidi="ar-SA"/>
        </w:rPr>
        <w:t xml:space="preserve">на </w:t>
      </w:r>
      <w:r w:rsidR="00284C28">
        <w:rPr>
          <w:rFonts w:ascii="Times New Roman" w:hAnsi="Times New Roman" w:cs="Times New Roman"/>
          <w:sz w:val="26"/>
          <w:szCs w:val="26"/>
          <w:lang w:val="ru-RU" w:bidi="ar-SA"/>
        </w:rPr>
        <w:t>выполнение</w:t>
      </w:r>
      <w:r w:rsidRPr="00284C28">
        <w:rPr>
          <w:rFonts w:ascii="Times New Roman" w:hAnsi="Times New Roman" w:cs="Times New Roman"/>
          <w:sz w:val="26"/>
          <w:szCs w:val="26"/>
          <w:lang w:val="ru-RU" w:bidi="ar-SA"/>
        </w:rPr>
        <w:t xml:space="preserve"> муниципального задания </w:t>
      </w:r>
      <w:r w:rsidR="00284C28">
        <w:rPr>
          <w:rFonts w:ascii="Times New Roman" w:hAnsi="Times New Roman" w:cs="Times New Roman"/>
          <w:sz w:val="26"/>
          <w:szCs w:val="26"/>
          <w:lang w:val="ru-RU" w:bidi="ar-SA"/>
        </w:rPr>
        <w:t>з</w:t>
      </w:r>
      <w:r w:rsidRPr="00284C28">
        <w:rPr>
          <w:rFonts w:ascii="Times New Roman" w:hAnsi="Times New Roman" w:cs="Times New Roman"/>
          <w:sz w:val="26"/>
          <w:szCs w:val="26"/>
          <w:lang w:val="ru-RU" w:bidi="ar-SA"/>
        </w:rPr>
        <w:t>а счет средств местного бюджета исполнение составило 108 812,6 тыс. руб</w:t>
      </w:r>
      <w:r w:rsidR="00284C28">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xml:space="preserve"> или 95,3 % плановых назначений;</w:t>
      </w:r>
    </w:p>
    <w:p w14:paraId="506B2044"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расходы на укрепление материально-технической базы муниципальных учреждений фактически составили 3 000,0 тыс. рублей или 100 % плановых назначений.</w:t>
      </w:r>
    </w:p>
    <w:p w14:paraId="38C1B70E"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i/>
          <w:sz w:val="26"/>
          <w:szCs w:val="26"/>
          <w:lang w:val="ru-RU" w:bidi="ar-SA"/>
        </w:rPr>
        <w:t>По подразделу 0702</w:t>
      </w:r>
      <w:r w:rsidRPr="00284C28">
        <w:rPr>
          <w:rFonts w:ascii="Times New Roman" w:hAnsi="Times New Roman" w:cs="Times New Roman"/>
          <w:sz w:val="26"/>
          <w:szCs w:val="26"/>
          <w:lang w:val="ru-RU" w:bidi="ar-SA"/>
        </w:rPr>
        <w:t xml:space="preserve"> </w:t>
      </w:r>
      <w:r w:rsidR="00284C28">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Общее образование</w:t>
      </w:r>
      <w:r w:rsidR="00284C28">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xml:space="preserve"> расходы составили </w:t>
      </w:r>
      <w:r w:rsidR="00284C28">
        <w:rPr>
          <w:rFonts w:ascii="Times New Roman" w:hAnsi="Times New Roman" w:cs="Times New Roman"/>
          <w:sz w:val="26"/>
          <w:szCs w:val="26"/>
          <w:lang w:val="ru-RU" w:bidi="ar-SA"/>
        </w:rPr>
        <w:t xml:space="preserve">- </w:t>
      </w:r>
      <w:r w:rsidRPr="00284C28">
        <w:rPr>
          <w:rFonts w:ascii="Times New Roman" w:hAnsi="Times New Roman" w:cs="Times New Roman"/>
          <w:sz w:val="26"/>
          <w:szCs w:val="26"/>
          <w:lang w:val="ru-RU" w:bidi="ar-SA"/>
        </w:rPr>
        <w:t>529 030,7 тыс. руб</w:t>
      </w:r>
      <w:r w:rsidR="00284C28">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xml:space="preserve"> или 97,4 %</w:t>
      </w:r>
      <w:r w:rsidR="00284C28">
        <w:rPr>
          <w:rFonts w:ascii="Times New Roman" w:hAnsi="Times New Roman" w:cs="Times New Roman"/>
          <w:sz w:val="26"/>
          <w:szCs w:val="26"/>
          <w:lang w:val="ru-RU" w:bidi="ar-SA"/>
        </w:rPr>
        <w:t xml:space="preserve"> от плана</w:t>
      </w:r>
      <w:r w:rsidRPr="00284C28">
        <w:rPr>
          <w:rFonts w:ascii="Times New Roman" w:hAnsi="Times New Roman" w:cs="Times New Roman"/>
          <w:sz w:val="26"/>
          <w:szCs w:val="26"/>
          <w:lang w:val="ru-RU" w:bidi="ar-SA"/>
        </w:rPr>
        <w:t>. Расходы осуществлялись в рамках реализации муниципальной программы «Развитие образования Лесозаводского городского округа», подпрограммы «Развитие системы общего образования Ле</w:t>
      </w:r>
      <w:r w:rsidR="00284C28">
        <w:rPr>
          <w:rFonts w:ascii="Times New Roman" w:hAnsi="Times New Roman" w:cs="Times New Roman"/>
          <w:sz w:val="26"/>
          <w:szCs w:val="26"/>
          <w:lang w:val="ru-RU" w:bidi="ar-SA"/>
        </w:rPr>
        <w:t>созаводского городского округа» ГРБС МКУ «Управление образования»</w:t>
      </w:r>
      <w:r w:rsidRPr="00284C28">
        <w:rPr>
          <w:rFonts w:ascii="Times New Roman" w:hAnsi="Times New Roman" w:cs="Times New Roman"/>
          <w:sz w:val="26"/>
          <w:szCs w:val="26"/>
          <w:lang w:val="ru-RU" w:bidi="ar-SA"/>
        </w:rPr>
        <w:t xml:space="preserve"> </w:t>
      </w:r>
    </w:p>
    <w:p w14:paraId="7A987291"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В данной подпрограмме предусмотрены средства:</w:t>
      </w:r>
    </w:p>
    <w:p w14:paraId="457026C0"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на обеспечение бесплатным питанием детей</w:t>
      </w:r>
      <w:r w:rsidR="00FA3E31">
        <w:rPr>
          <w:rFonts w:ascii="Times New Roman" w:hAnsi="Times New Roman" w:cs="Times New Roman"/>
          <w:sz w:val="26"/>
          <w:szCs w:val="26"/>
          <w:lang w:val="ru-RU" w:bidi="ar-SA"/>
        </w:rPr>
        <w:t xml:space="preserve"> - </w:t>
      </w:r>
      <w:r w:rsidRPr="00284C28">
        <w:rPr>
          <w:rFonts w:ascii="Times New Roman" w:hAnsi="Times New Roman" w:cs="Times New Roman"/>
          <w:sz w:val="26"/>
          <w:szCs w:val="26"/>
          <w:lang w:val="ru-RU" w:bidi="ar-SA"/>
        </w:rPr>
        <w:t xml:space="preserve"> 37 581,9 тыс.</w:t>
      </w:r>
      <w:r w:rsidR="00FA3E31">
        <w:rPr>
          <w:rFonts w:ascii="Times New Roman" w:hAnsi="Times New Roman" w:cs="Times New Roman"/>
          <w:sz w:val="26"/>
          <w:szCs w:val="26"/>
          <w:lang w:val="ru-RU" w:bidi="ar-SA"/>
        </w:rPr>
        <w:t xml:space="preserve"> руб.</w:t>
      </w:r>
      <w:r w:rsidRPr="00284C28">
        <w:rPr>
          <w:rFonts w:ascii="Times New Roman" w:hAnsi="Times New Roman" w:cs="Times New Roman"/>
          <w:sz w:val="26"/>
          <w:szCs w:val="26"/>
          <w:lang w:val="ru-RU" w:bidi="ar-SA"/>
        </w:rPr>
        <w:t>;</w:t>
      </w:r>
    </w:p>
    <w:p w14:paraId="7A8B7A2C"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на реализацию дошкольного, общего и дополнительного образования по основным общеобразовательным направле</w:t>
      </w:r>
      <w:r w:rsidR="00FA3E31">
        <w:rPr>
          <w:rFonts w:ascii="Times New Roman" w:hAnsi="Times New Roman" w:cs="Times New Roman"/>
          <w:sz w:val="26"/>
          <w:szCs w:val="26"/>
          <w:lang w:val="ru-RU" w:bidi="ar-SA"/>
        </w:rPr>
        <w:t xml:space="preserve">ниям - </w:t>
      </w:r>
      <w:r w:rsidRPr="00284C28">
        <w:rPr>
          <w:rFonts w:ascii="Times New Roman" w:hAnsi="Times New Roman" w:cs="Times New Roman"/>
          <w:sz w:val="26"/>
          <w:szCs w:val="26"/>
          <w:lang w:val="ru-RU" w:bidi="ar-SA"/>
        </w:rPr>
        <w:t>291 355,4 тыс. руб</w:t>
      </w:r>
      <w:r w:rsidR="00FA3E31">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xml:space="preserve">, 100 % от </w:t>
      </w:r>
      <w:r w:rsidR="00FA3E31">
        <w:rPr>
          <w:rFonts w:ascii="Times New Roman" w:hAnsi="Times New Roman" w:cs="Times New Roman"/>
          <w:sz w:val="26"/>
          <w:szCs w:val="26"/>
          <w:lang w:val="ru-RU" w:bidi="ar-SA"/>
        </w:rPr>
        <w:t>пл</w:t>
      </w:r>
      <w:r w:rsidRPr="00284C28">
        <w:rPr>
          <w:rFonts w:ascii="Times New Roman" w:hAnsi="Times New Roman" w:cs="Times New Roman"/>
          <w:sz w:val="26"/>
          <w:szCs w:val="26"/>
          <w:lang w:val="ru-RU" w:bidi="ar-SA"/>
        </w:rPr>
        <w:t>ана;</w:t>
      </w:r>
    </w:p>
    <w:p w14:paraId="53DAF5CD"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на ежемесячное денежное вознаграждение за классное руководство педагогическим работникам муниципа</w:t>
      </w:r>
      <w:r w:rsidR="00FA3E31">
        <w:rPr>
          <w:rFonts w:ascii="Times New Roman" w:hAnsi="Times New Roman" w:cs="Times New Roman"/>
          <w:sz w:val="26"/>
          <w:szCs w:val="26"/>
          <w:lang w:val="ru-RU" w:bidi="ar-SA"/>
        </w:rPr>
        <w:t xml:space="preserve">льных учреждений предусмотрено </w:t>
      </w:r>
      <w:r w:rsidRPr="00284C28">
        <w:rPr>
          <w:rFonts w:ascii="Times New Roman" w:hAnsi="Times New Roman" w:cs="Times New Roman"/>
          <w:sz w:val="26"/>
          <w:szCs w:val="26"/>
          <w:lang w:val="ru-RU" w:bidi="ar-SA"/>
        </w:rPr>
        <w:t xml:space="preserve"> </w:t>
      </w:r>
      <w:r w:rsidR="00FA3E31">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xml:space="preserve"> 26 152,2 тыс. руб</w:t>
      </w:r>
      <w:r w:rsidR="00FA3E31">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xml:space="preserve"> или 89,8 % (экономия сложилась в результате отклонения фактического количества классов от планового при формировании бюджета);  </w:t>
      </w:r>
    </w:p>
    <w:p w14:paraId="12149138"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xml:space="preserve">- субсидии из вышестоящего бюджета на капитальный ремонт зданий общеобразовательных учреждений  </w:t>
      </w:r>
      <w:r w:rsidR="00FA3E31">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xml:space="preserve"> 25 </w:t>
      </w:r>
      <w:r w:rsidR="00FA3E31">
        <w:rPr>
          <w:rFonts w:ascii="Times New Roman" w:hAnsi="Times New Roman" w:cs="Times New Roman"/>
          <w:sz w:val="26"/>
          <w:szCs w:val="26"/>
          <w:lang w:val="ru-RU" w:bidi="ar-SA"/>
        </w:rPr>
        <w:t xml:space="preserve">441,7 тыс. руб., </w:t>
      </w:r>
      <w:r w:rsidRPr="00284C28">
        <w:rPr>
          <w:rFonts w:ascii="Times New Roman" w:hAnsi="Times New Roman" w:cs="Times New Roman"/>
          <w:sz w:val="26"/>
          <w:szCs w:val="26"/>
          <w:lang w:val="ru-RU" w:bidi="ar-SA"/>
        </w:rPr>
        <w:t>исполнение составило 100%;</w:t>
      </w:r>
    </w:p>
    <w:p w14:paraId="3A13B95B" w14:textId="77777777" w:rsidR="00646180" w:rsidRDefault="00451775" w:rsidP="00284C28">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xml:space="preserve">- субсидии из вышестоящего бюджета на реализацию проектов инициативного бюджетирования по направлению «Твой проект» исполнение </w:t>
      </w:r>
      <w:r w:rsidR="00FA3E31">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xml:space="preserve"> 5 970,0 тыс. руб</w:t>
      </w:r>
      <w:r w:rsidR="00FA3E31">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что составляет 100 %;</w:t>
      </w:r>
    </w:p>
    <w:p w14:paraId="21BAB1C0" w14:textId="77777777" w:rsidR="00451775" w:rsidRPr="00284C28" w:rsidRDefault="00451775" w:rsidP="00284C28">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lastRenderedPageBreak/>
        <w:t xml:space="preserve">- </w:t>
      </w:r>
      <w:r w:rsidR="00FA3E31" w:rsidRPr="00284C28">
        <w:rPr>
          <w:rFonts w:ascii="Times New Roman" w:hAnsi="Times New Roman" w:cs="Times New Roman"/>
          <w:sz w:val="26"/>
          <w:szCs w:val="26"/>
          <w:lang w:val="ru-RU" w:bidi="ar-SA"/>
        </w:rPr>
        <w:t xml:space="preserve">за счет средств местного бюджета </w:t>
      </w:r>
      <w:r w:rsidRPr="00284C28">
        <w:rPr>
          <w:rFonts w:ascii="Times New Roman" w:hAnsi="Times New Roman" w:cs="Times New Roman"/>
          <w:sz w:val="26"/>
          <w:szCs w:val="26"/>
          <w:lang w:val="ru-RU" w:bidi="ar-SA"/>
        </w:rPr>
        <w:t>реализаци</w:t>
      </w:r>
      <w:r w:rsidR="00FA3E31">
        <w:rPr>
          <w:rFonts w:ascii="Times New Roman" w:hAnsi="Times New Roman" w:cs="Times New Roman"/>
          <w:sz w:val="26"/>
          <w:szCs w:val="26"/>
          <w:lang w:val="ru-RU" w:bidi="ar-SA"/>
        </w:rPr>
        <w:t>я</w:t>
      </w:r>
      <w:r w:rsidRPr="00284C28">
        <w:rPr>
          <w:rFonts w:ascii="Times New Roman" w:hAnsi="Times New Roman" w:cs="Times New Roman"/>
          <w:sz w:val="26"/>
          <w:szCs w:val="26"/>
          <w:lang w:val="ru-RU" w:bidi="ar-SA"/>
        </w:rPr>
        <w:t xml:space="preserve"> проектов инициативного бюджетирования по направлению «Твой проект» </w:t>
      </w:r>
      <w:r w:rsidR="00FA3E31">
        <w:rPr>
          <w:rFonts w:ascii="Times New Roman" w:hAnsi="Times New Roman" w:cs="Times New Roman"/>
          <w:sz w:val="26"/>
          <w:szCs w:val="26"/>
          <w:lang w:val="ru-RU" w:bidi="ar-SA"/>
        </w:rPr>
        <w:t xml:space="preserve">- </w:t>
      </w:r>
      <w:r w:rsidRPr="00284C28">
        <w:rPr>
          <w:rFonts w:ascii="Times New Roman" w:hAnsi="Times New Roman" w:cs="Times New Roman"/>
          <w:sz w:val="26"/>
          <w:szCs w:val="26"/>
          <w:lang w:val="ru-RU" w:bidi="ar-SA"/>
        </w:rPr>
        <w:t>60,3 тыс. руб</w:t>
      </w:r>
      <w:r w:rsidR="00FA3E31">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исполнение составило 100 %;</w:t>
      </w:r>
    </w:p>
    <w:p w14:paraId="1241D67D" w14:textId="77777777" w:rsidR="00451775" w:rsidRPr="00284C28" w:rsidRDefault="00451775" w:rsidP="00284C28">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xml:space="preserve">- на содержание общеобразовательных учреждений направлено </w:t>
      </w:r>
      <w:r w:rsidR="00FA3E31">
        <w:rPr>
          <w:rFonts w:ascii="Times New Roman" w:hAnsi="Times New Roman" w:cs="Times New Roman"/>
          <w:sz w:val="26"/>
          <w:szCs w:val="26"/>
          <w:lang w:val="ru-RU" w:bidi="ar-SA"/>
        </w:rPr>
        <w:t xml:space="preserve">- </w:t>
      </w:r>
      <w:r w:rsidRPr="00284C28">
        <w:rPr>
          <w:rFonts w:ascii="Times New Roman" w:hAnsi="Times New Roman" w:cs="Times New Roman"/>
          <w:sz w:val="26"/>
          <w:szCs w:val="26"/>
          <w:lang w:val="ru-RU" w:bidi="ar-SA"/>
        </w:rPr>
        <w:t>136 039,8 тыс. руб</w:t>
      </w:r>
      <w:r w:rsidR="00FA3E31">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xml:space="preserve">; </w:t>
      </w:r>
    </w:p>
    <w:p w14:paraId="02CE34AF" w14:textId="77777777" w:rsidR="00451775" w:rsidRPr="00284C28" w:rsidRDefault="00451775" w:rsidP="00284C28">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xml:space="preserve">- расходы на укрепление материально-технической базы муниципальных учреждений составили </w:t>
      </w:r>
      <w:r w:rsidR="00FA3E31">
        <w:rPr>
          <w:rFonts w:ascii="Times New Roman" w:hAnsi="Times New Roman" w:cs="Times New Roman"/>
          <w:sz w:val="26"/>
          <w:szCs w:val="26"/>
          <w:lang w:val="ru-RU" w:bidi="ar-SA"/>
        </w:rPr>
        <w:t xml:space="preserve">- </w:t>
      </w:r>
      <w:r w:rsidRPr="00284C28">
        <w:rPr>
          <w:rFonts w:ascii="Times New Roman" w:hAnsi="Times New Roman" w:cs="Times New Roman"/>
          <w:sz w:val="26"/>
          <w:szCs w:val="26"/>
          <w:lang w:val="ru-RU" w:bidi="ar-SA"/>
        </w:rPr>
        <w:t xml:space="preserve">928,3 тыс. рублей или 100 % плановых назначений; </w:t>
      </w:r>
    </w:p>
    <w:p w14:paraId="3BC7C4B0" w14:textId="77777777" w:rsidR="00FA3E31" w:rsidRDefault="00451775" w:rsidP="00284C28">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xml:space="preserve">- </w:t>
      </w:r>
      <w:r w:rsidR="00FA3E31" w:rsidRPr="00284C28">
        <w:rPr>
          <w:rFonts w:ascii="Times New Roman" w:hAnsi="Times New Roman" w:cs="Times New Roman"/>
          <w:sz w:val="26"/>
          <w:szCs w:val="26"/>
          <w:lang w:val="ru-RU" w:bidi="ar-SA"/>
        </w:rPr>
        <w:t xml:space="preserve">на услуги охраны, приобретение комплектующих по пожарной сигнализации, монтаж и обслуживание пожарной сигнализации </w:t>
      </w:r>
      <w:r w:rsidRPr="00284C28">
        <w:rPr>
          <w:rFonts w:ascii="Times New Roman" w:hAnsi="Times New Roman" w:cs="Times New Roman"/>
          <w:sz w:val="26"/>
          <w:szCs w:val="26"/>
          <w:lang w:val="ru-RU" w:bidi="ar-SA"/>
        </w:rPr>
        <w:t xml:space="preserve">в образовательных учреждениях </w:t>
      </w:r>
      <w:r w:rsidR="00FA3E31">
        <w:rPr>
          <w:rFonts w:ascii="Times New Roman" w:hAnsi="Times New Roman" w:cs="Times New Roman"/>
          <w:sz w:val="26"/>
          <w:szCs w:val="26"/>
          <w:lang w:val="ru-RU" w:bidi="ar-SA"/>
        </w:rPr>
        <w:t xml:space="preserve">- </w:t>
      </w:r>
      <w:r w:rsidRPr="00284C28">
        <w:rPr>
          <w:rFonts w:ascii="Times New Roman" w:hAnsi="Times New Roman" w:cs="Times New Roman"/>
          <w:sz w:val="26"/>
          <w:szCs w:val="26"/>
          <w:lang w:val="ru-RU" w:bidi="ar-SA"/>
        </w:rPr>
        <w:t>1 750,3 тыс. руб</w:t>
      </w:r>
      <w:r w:rsidR="00FA3E31">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xml:space="preserve">, или 100 % от плановых назначений. </w:t>
      </w:r>
    </w:p>
    <w:p w14:paraId="79D166BB" w14:textId="77777777" w:rsidR="00451775" w:rsidRPr="00284C28" w:rsidRDefault="00451775" w:rsidP="00284C28">
      <w:pPr>
        <w:spacing w:line="300" w:lineRule="auto"/>
        <w:ind w:right="-60" w:firstLine="700"/>
        <w:rPr>
          <w:rFonts w:ascii="Times New Roman" w:hAnsi="Times New Roman" w:cs="Times New Roman"/>
          <w:sz w:val="26"/>
          <w:szCs w:val="26"/>
          <w:lang w:val="ru-RU" w:bidi="ar-SA"/>
        </w:rPr>
      </w:pPr>
      <w:r w:rsidRPr="00FA3E31">
        <w:rPr>
          <w:rFonts w:ascii="Times New Roman" w:hAnsi="Times New Roman" w:cs="Times New Roman"/>
          <w:i/>
          <w:sz w:val="26"/>
          <w:szCs w:val="26"/>
          <w:lang w:val="ru-RU" w:bidi="ar-SA"/>
        </w:rPr>
        <w:t xml:space="preserve">По подразделу 0703 </w:t>
      </w:r>
      <w:r w:rsidR="00FA3E31">
        <w:rPr>
          <w:rFonts w:ascii="Times New Roman" w:hAnsi="Times New Roman" w:cs="Times New Roman"/>
          <w:i/>
          <w:sz w:val="26"/>
          <w:szCs w:val="26"/>
          <w:lang w:val="ru-RU" w:bidi="ar-SA"/>
        </w:rPr>
        <w:t>«</w:t>
      </w:r>
      <w:r w:rsidRPr="00FA3E31">
        <w:rPr>
          <w:rFonts w:ascii="Times New Roman" w:hAnsi="Times New Roman" w:cs="Times New Roman"/>
          <w:i/>
          <w:sz w:val="26"/>
          <w:szCs w:val="26"/>
          <w:lang w:val="ru-RU" w:bidi="ar-SA"/>
        </w:rPr>
        <w:t>Дополнительное образование</w:t>
      </w:r>
      <w:r w:rsidR="00FA3E31">
        <w:rPr>
          <w:rFonts w:ascii="Times New Roman" w:hAnsi="Times New Roman" w:cs="Times New Roman"/>
          <w:i/>
          <w:sz w:val="26"/>
          <w:szCs w:val="26"/>
          <w:lang w:val="ru-RU" w:bidi="ar-SA"/>
        </w:rPr>
        <w:t>»</w:t>
      </w:r>
      <w:r w:rsidRPr="00284C28">
        <w:rPr>
          <w:rFonts w:ascii="Times New Roman" w:hAnsi="Times New Roman" w:cs="Times New Roman"/>
          <w:sz w:val="26"/>
          <w:szCs w:val="26"/>
          <w:lang w:val="ru-RU" w:bidi="ar-SA"/>
        </w:rPr>
        <w:t xml:space="preserve">  расходы составили 87 193,4 тыс. рублей или 99,6 %, в том числе:</w:t>
      </w:r>
    </w:p>
    <w:p w14:paraId="715F201F" w14:textId="77777777" w:rsidR="00FA3E31"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1) в рамках реализации муниципальной программы «Развитие образования Лесозаводского городского округа» по подпрограмме «Развитие системы дополнительного образования, отдыха, оздоровления и занятости детей и подростков Ле</w:t>
      </w:r>
      <w:r w:rsidR="00FA3E31">
        <w:rPr>
          <w:rFonts w:ascii="Times New Roman" w:hAnsi="Times New Roman" w:cs="Times New Roman"/>
          <w:sz w:val="26"/>
          <w:szCs w:val="26"/>
          <w:lang w:val="ru-RU" w:bidi="ar-SA"/>
        </w:rPr>
        <w:t>созаводского городского округа», в  том числе:</w:t>
      </w:r>
    </w:p>
    <w:p w14:paraId="69603FC4" w14:textId="77777777" w:rsidR="00451775" w:rsidRPr="00284C28" w:rsidRDefault="00FA3E31" w:rsidP="00451775">
      <w:pPr>
        <w:spacing w:line="300" w:lineRule="auto"/>
        <w:ind w:right="-60" w:firstLine="700"/>
        <w:rPr>
          <w:rFonts w:ascii="Times New Roman" w:hAnsi="Times New Roman" w:cs="Times New Roman"/>
          <w:sz w:val="26"/>
          <w:szCs w:val="26"/>
          <w:lang w:val="ru-RU" w:bidi="ar-SA"/>
        </w:rPr>
      </w:pPr>
      <w:r>
        <w:rPr>
          <w:rFonts w:ascii="Times New Roman" w:hAnsi="Times New Roman" w:cs="Times New Roman"/>
          <w:sz w:val="26"/>
          <w:szCs w:val="26"/>
          <w:lang w:val="ru-RU" w:bidi="ar-SA"/>
        </w:rPr>
        <w:t xml:space="preserve"> </w:t>
      </w:r>
      <w:r w:rsidR="00451775" w:rsidRPr="00284C28">
        <w:rPr>
          <w:rFonts w:ascii="Times New Roman" w:hAnsi="Times New Roman" w:cs="Times New Roman"/>
          <w:sz w:val="26"/>
          <w:szCs w:val="26"/>
          <w:lang w:val="ru-RU" w:bidi="ar-SA"/>
        </w:rPr>
        <w:t xml:space="preserve">- </w:t>
      </w:r>
      <w:r w:rsidRPr="00284C28">
        <w:rPr>
          <w:rFonts w:ascii="Times New Roman" w:hAnsi="Times New Roman" w:cs="Times New Roman"/>
          <w:sz w:val="26"/>
          <w:szCs w:val="26"/>
          <w:lang w:val="ru-RU" w:bidi="ar-SA"/>
        </w:rPr>
        <w:t>выплата заработной платы, начислений на заработную плату, оплату коммунальных услуг, услуг связи и интернета, вывоз мусора, дератизация, ремонт водопроводной сети и др</w:t>
      </w:r>
      <w:r>
        <w:rPr>
          <w:rFonts w:ascii="Times New Roman" w:hAnsi="Times New Roman" w:cs="Times New Roman"/>
          <w:sz w:val="26"/>
          <w:szCs w:val="26"/>
          <w:lang w:val="ru-RU" w:bidi="ar-SA"/>
        </w:rPr>
        <w:t xml:space="preserve">. - </w:t>
      </w:r>
      <w:r w:rsidR="00451775" w:rsidRPr="00284C28">
        <w:rPr>
          <w:rFonts w:ascii="Times New Roman" w:hAnsi="Times New Roman" w:cs="Times New Roman"/>
          <w:sz w:val="26"/>
          <w:szCs w:val="26"/>
          <w:lang w:val="ru-RU" w:bidi="ar-SA"/>
        </w:rPr>
        <w:t>45 270,8 тыс. руб</w:t>
      </w:r>
      <w:r>
        <w:rPr>
          <w:rFonts w:ascii="Times New Roman" w:hAnsi="Times New Roman" w:cs="Times New Roman"/>
          <w:sz w:val="26"/>
          <w:szCs w:val="26"/>
          <w:lang w:val="ru-RU" w:bidi="ar-SA"/>
        </w:rPr>
        <w:t>.</w:t>
      </w:r>
      <w:r w:rsidR="00451775" w:rsidRPr="00284C28">
        <w:rPr>
          <w:rFonts w:ascii="Times New Roman" w:hAnsi="Times New Roman" w:cs="Times New Roman"/>
          <w:sz w:val="26"/>
          <w:szCs w:val="26"/>
          <w:lang w:val="ru-RU" w:bidi="ar-SA"/>
        </w:rPr>
        <w:t>;</w:t>
      </w:r>
    </w:p>
    <w:p w14:paraId="2C7B41CF"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xml:space="preserve">- на обеспечение персонифицированного финансирования дополнительного образования детей </w:t>
      </w:r>
      <w:r w:rsidR="00FA3E31">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xml:space="preserve"> 1 359,6 тыс. руб.</w:t>
      </w:r>
    </w:p>
    <w:p w14:paraId="0F98627E"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xml:space="preserve">2) в рамках реализации муниципальной программы «Развитие культуры на территории Лесозаводского городского округа» на подпрограмму «Обеспечение деятельности муниципальных учреждений культуры, муниципальных образовательных учреждений в сфере культуры» </w:t>
      </w:r>
      <w:r w:rsidR="00FA3E31">
        <w:rPr>
          <w:rFonts w:ascii="Times New Roman" w:hAnsi="Times New Roman" w:cs="Times New Roman"/>
          <w:sz w:val="26"/>
          <w:szCs w:val="26"/>
          <w:lang w:val="ru-RU" w:bidi="ar-SA"/>
        </w:rPr>
        <w:t xml:space="preserve">- </w:t>
      </w:r>
      <w:r w:rsidRPr="00284C28">
        <w:rPr>
          <w:rFonts w:ascii="Times New Roman" w:hAnsi="Times New Roman" w:cs="Times New Roman"/>
          <w:sz w:val="26"/>
          <w:szCs w:val="26"/>
          <w:lang w:val="ru-RU" w:bidi="ar-SA"/>
        </w:rPr>
        <w:t>40 563,0 тыс. руб</w:t>
      </w:r>
      <w:r w:rsidR="00FA3E31">
        <w:rPr>
          <w:rFonts w:ascii="Times New Roman" w:hAnsi="Times New Roman" w:cs="Times New Roman"/>
          <w:sz w:val="26"/>
          <w:szCs w:val="26"/>
          <w:lang w:val="ru-RU" w:bidi="ar-SA"/>
        </w:rPr>
        <w:t>.</w:t>
      </w:r>
    </w:p>
    <w:p w14:paraId="64072967"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FA3E31">
        <w:rPr>
          <w:rFonts w:ascii="Times New Roman" w:hAnsi="Times New Roman" w:cs="Times New Roman"/>
          <w:i/>
          <w:sz w:val="26"/>
          <w:szCs w:val="26"/>
          <w:lang w:val="ru-RU" w:bidi="ar-SA"/>
        </w:rPr>
        <w:t xml:space="preserve">По подразделу 0705 </w:t>
      </w:r>
      <w:r w:rsidR="00FA3E31" w:rsidRPr="00FA3E31">
        <w:rPr>
          <w:rFonts w:ascii="Times New Roman" w:hAnsi="Times New Roman" w:cs="Times New Roman"/>
          <w:i/>
          <w:sz w:val="26"/>
          <w:szCs w:val="26"/>
          <w:lang w:val="ru-RU" w:bidi="ar-SA"/>
        </w:rPr>
        <w:t>«</w:t>
      </w:r>
      <w:r w:rsidRPr="00FA3E31">
        <w:rPr>
          <w:rFonts w:ascii="Times New Roman" w:hAnsi="Times New Roman" w:cs="Times New Roman"/>
          <w:i/>
          <w:sz w:val="26"/>
          <w:szCs w:val="26"/>
          <w:lang w:val="ru-RU" w:bidi="ar-SA"/>
        </w:rPr>
        <w:t>Профессиональная подготовка, переподготовка и повышение квалификации</w:t>
      </w:r>
      <w:r w:rsidR="00FA3E31" w:rsidRPr="00FA3E31">
        <w:rPr>
          <w:rFonts w:ascii="Times New Roman" w:hAnsi="Times New Roman" w:cs="Times New Roman"/>
          <w:i/>
          <w:sz w:val="26"/>
          <w:szCs w:val="26"/>
          <w:lang w:val="ru-RU" w:bidi="ar-SA"/>
        </w:rPr>
        <w:t>»</w:t>
      </w:r>
      <w:r w:rsidR="00273E94" w:rsidRPr="00284C28">
        <w:rPr>
          <w:rFonts w:ascii="Times New Roman" w:hAnsi="Times New Roman" w:cs="Times New Roman"/>
          <w:sz w:val="26"/>
          <w:szCs w:val="26"/>
          <w:lang w:val="ru-RU" w:bidi="ar-SA"/>
        </w:rPr>
        <w:t xml:space="preserve"> </w:t>
      </w:r>
      <w:r w:rsidRPr="00284C28">
        <w:rPr>
          <w:rFonts w:ascii="Times New Roman" w:hAnsi="Times New Roman" w:cs="Times New Roman"/>
          <w:sz w:val="26"/>
          <w:szCs w:val="26"/>
          <w:lang w:val="ru-RU" w:bidi="ar-SA"/>
        </w:rPr>
        <w:t xml:space="preserve">предусмотрены расходы на муниципальную программу «Развитие муниципальной службы в администрации Лесозаводского городского округа» расходы </w:t>
      </w:r>
      <w:r w:rsidR="008868DA">
        <w:rPr>
          <w:rFonts w:ascii="Times New Roman" w:hAnsi="Times New Roman" w:cs="Times New Roman"/>
          <w:sz w:val="26"/>
          <w:szCs w:val="26"/>
          <w:lang w:val="ru-RU" w:bidi="ar-SA"/>
        </w:rPr>
        <w:t xml:space="preserve">- </w:t>
      </w:r>
      <w:r w:rsidRPr="00284C28">
        <w:rPr>
          <w:rFonts w:ascii="Times New Roman" w:hAnsi="Times New Roman" w:cs="Times New Roman"/>
          <w:sz w:val="26"/>
          <w:szCs w:val="26"/>
          <w:lang w:val="ru-RU" w:bidi="ar-SA"/>
        </w:rPr>
        <w:t>88,5 тыс. руб</w:t>
      </w:r>
      <w:r w:rsidR="008868DA">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xml:space="preserve"> или 100%.  </w:t>
      </w:r>
    </w:p>
    <w:p w14:paraId="01CC4603" w14:textId="77777777" w:rsidR="00451775" w:rsidRPr="00284C28" w:rsidRDefault="00273E94" w:rsidP="00284C28">
      <w:pPr>
        <w:spacing w:line="300" w:lineRule="auto"/>
        <w:ind w:right="-60" w:firstLine="700"/>
        <w:rPr>
          <w:rFonts w:ascii="Times New Roman" w:hAnsi="Times New Roman" w:cs="Times New Roman"/>
          <w:sz w:val="26"/>
          <w:szCs w:val="26"/>
          <w:lang w:val="ru-RU" w:bidi="ar-SA"/>
        </w:rPr>
      </w:pPr>
      <w:r w:rsidRPr="008868DA">
        <w:rPr>
          <w:rFonts w:ascii="Times New Roman" w:hAnsi="Times New Roman" w:cs="Times New Roman"/>
          <w:i/>
          <w:sz w:val="26"/>
          <w:szCs w:val="26"/>
          <w:lang w:val="ru-RU" w:bidi="ar-SA"/>
        </w:rPr>
        <w:t>По п</w:t>
      </w:r>
      <w:r w:rsidR="00451775" w:rsidRPr="008868DA">
        <w:rPr>
          <w:rFonts w:ascii="Times New Roman" w:hAnsi="Times New Roman" w:cs="Times New Roman"/>
          <w:i/>
          <w:sz w:val="26"/>
          <w:szCs w:val="26"/>
          <w:lang w:val="ru-RU" w:bidi="ar-SA"/>
        </w:rPr>
        <w:t xml:space="preserve">одраздел 0709 </w:t>
      </w:r>
      <w:bookmarkStart w:id="7" w:name="_Hlk158974455"/>
      <w:r w:rsidR="00451775" w:rsidRPr="008868DA">
        <w:rPr>
          <w:rFonts w:ascii="Times New Roman" w:hAnsi="Times New Roman" w:cs="Times New Roman"/>
          <w:i/>
          <w:sz w:val="26"/>
          <w:szCs w:val="26"/>
          <w:lang w:val="ru-RU" w:bidi="ar-SA"/>
        </w:rPr>
        <w:t>Другие вопросы в области образования</w:t>
      </w:r>
      <w:bookmarkEnd w:id="7"/>
      <w:r w:rsidR="008868DA">
        <w:rPr>
          <w:rFonts w:ascii="Times New Roman" w:hAnsi="Times New Roman" w:cs="Times New Roman"/>
          <w:sz w:val="26"/>
          <w:szCs w:val="26"/>
          <w:lang w:val="ru-RU" w:bidi="ar-SA"/>
        </w:rPr>
        <w:t>:</w:t>
      </w:r>
    </w:p>
    <w:p w14:paraId="14A6A2A8"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 xml:space="preserve">- на подпрограмму «Развитие системы дополнительного образования, отдыха, оздоровления и занятости детей и подростков Лесозаводского городского округа» в рамках муниципальной программы </w:t>
      </w:r>
      <w:r w:rsidR="008868DA">
        <w:rPr>
          <w:rFonts w:ascii="Times New Roman" w:hAnsi="Times New Roman" w:cs="Times New Roman"/>
          <w:sz w:val="26"/>
          <w:szCs w:val="26"/>
          <w:lang w:val="ru-RU" w:bidi="ar-SA"/>
        </w:rPr>
        <w:t xml:space="preserve">- </w:t>
      </w:r>
      <w:r w:rsidRPr="00284C28">
        <w:rPr>
          <w:rFonts w:ascii="Times New Roman" w:hAnsi="Times New Roman" w:cs="Times New Roman"/>
          <w:sz w:val="26"/>
          <w:szCs w:val="26"/>
          <w:lang w:val="ru-RU" w:bidi="ar-SA"/>
        </w:rPr>
        <w:t>5 155,9 тыс. руб</w:t>
      </w:r>
      <w:r w:rsidR="008868DA">
        <w:rPr>
          <w:rFonts w:ascii="Times New Roman" w:hAnsi="Times New Roman" w:cs="Times New Roman"/>
          <w:sz w:val="26"/>
          <w:szCs w:val="26"/>
          <w:lang w:val="ru-RU" w:bidi="ar-SA"/>
        </w:rPr>
        <w:t>.</w:t>
      </w:r>
      <w:r w:rsidRPr="00284C28">
        <w:rPr>
          <w:rFonts w:ascii="Times New Roman" w:hAnsi="Times New Roman" w:cs="Times New Roman"/>
          <w:sz w:val="26"/>
          <w:szCs w:val="26"/>
          <w:lang w:val="ru-RU" w:bidi="ar-SA"/>
        </w:rPr>
        <w:t xml:space="preserve"> или 94,7 % от плана, из них:</w:t>
      </w:r>
    </w:p>
    <w:p w14:paraId="57BAB809"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субвенция на организацию и обеспечение оздоровления детей Приморского края – 3 319,4 тыс. руб</w:t>
      </w:r>
      <w:r w:rsidR="008868DA">
        <w:rPr>
          <w:rFonts w:ascii="Times New Roman" w:hAnsi="Times New Roman" w:cs="Times New Roman"/>
          <w:sz w:val="26"/>
          <w:szCs w:val="26"/>
          <w:lang w:val="ru-RU" w:bidi="ar-SA"/>
        </w:rPr>
        <w:t>.;</w:t>
      </w:r>
    </w:p>
    <w:p w14:paraId="31331A2C" w14:textId="77777777" w:rsidR="00451775" w:rsidRPr="00284C28" w:rsidRDefault="00451775" w:rsidP="00451775">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t>организация отдыха, оздоровления и занятости детей и подростков за счет средств местного бюджета – 1 836,4 тыс. руб</w:t>
      </w:r>
      <w:r w:rsidR="008868DA">
        <w:rPr>
          <w:rFonts w:ascii="Times New Roman" w:hAnsi="Times New Roman" w:cs="Times New Roman"/>
          <w:sz w:val="26"/>
          <w:szCs w:val="26"/>
          <w:lang w:val="ru-RU" w:bidi="ar-SA"/>
        </w:rPr>
        <w:t>.;</w:t>
      </w:r>
    </w:p>
    <w:p w14:paraId="107FC8DA" w14:textId="77777777" w:rsidR="00451775" w:rsidRPr="00284C28" w:rsidRDefault="00451775" w:rsidP="00284C28">
      <w:pPr>
        <w:spacing w:line="300" w:lineRule="auto"/>
        <w:ind w:right="-60" w:firstLine="700"/>
        <w:rPr>
          <w:rFonts w:ascii="Times New Roman" w:hAnsi="Times New Roman" w:cs="Times New Roman"/>
          <w:sz w:val="26"/>
          <w:szCs w:val="26"/>
          <w:lang w:val="ru-RU" w:bidi="ar-SA"/>
        </w:rPr>
      </w:pPr>
      <w:r w:rsidRPr="00284C28">
        <w:rPr>
          <w:rFonts w:ascii="Times New Roman" w:hAnsi="Times New Roman" w:cs="Times New Roman"/>
          <w:sz w:val="26"/>
          <w:szCs w:val="26"/>
          <w:lang w:val="ru-RU" w:bidi="ar-SA"/>
        </w:rPr>
        <w:lastRenderedPageBreak/>
        <w:t>- на непрограммные направления деятельности муниципального казённого учреждения МКУ «Управление образования Ле</w:t>
      </w:r>
      <w:r w:rsidR="008868DA">
        <w:rPr>
          <w:rFonts w:ascii="Times New Roman" w:hAnsi="Times New Roman" w:cs="Times New Roman"/>
          <w:sz w:val="26"/>
          <w:szCs w:val="26"/>
          <w:lang w:val="ru-RU" w:bidi="ar-SA"/>
        </w:rPr>
        <w:t xml:space="preserve">созаводского городского округа» </w:t>
      </w:r>
      <w:r w:rsidRPr="00284C28">
        <w:rPr>
          <w:rFonts w:ascii="Times New Roman" w:hAnsi="Times New Roman" w:cs="Times New Roman"/>
          <w:sz w:val="26"/>
          <w:szCs w:val="26"/>
          <w:lang w:val="ru-RU" w:bidi="ar-SA"/>
        </w:rPr>
        <w:t>– 46 542,5 тыс. руб</w:t>
      </w:r>
      <w:r w:rsidR="008868DA">
        <w:rPr>
          <w:rFonts w:ascii="Times New Roman" w:hAnsi="Times New Roman" w:cs="Times New Roman"/>
          <w:sz w:val="26"/>
          <w:szCs w:val="26"/>
          <w:lang w:val="ru-RU" w:bidi="ar-SA"/>
        </w:rPr>
        <w:t xml:space="preserve">. </w:t>
      </w:r>
      <w:r w:rsidRPr="00284C28">
        <w:rPr>
          <w:rFonts w:ascii="Times New Roman" w:hAnsi="Times New Roman" w:cs="Times New Roman"/>
          <w:sz w:val="26"/>
          <w:szCs w:val="26"/>
          <w:lang w:val="ru-RU" w:bidi="ar-SA"/>
        </w:rPr>
        <w:t xml:space="preserve"> </w:t>
      </w:r>
    </w:p>
    <w:p w14:paraId="114915E2" w14:textId="77777777" w:rsidR="00506FEB" w:rsidRDefault="00506FEB" w:rsidP="00506FEB">
      <w:pPr>
        <w:pStyle w:val="Default"/>
        <w:ind w:firstLine="567"/>
        <w:jc w:val="center"/>
        <w:rPr>
          <w:b/>
          <w:bCs/>
          <w:color w:val="FF0000"/>
          <w:sz w:val="26"/>
          <w:szCs w:val="26"/>
        </w:rPr>
      </w:pPr>
    </w:p>
    <w:p w14:paraId="3BD94BE7" w14:textId="77777777" w:rsidR="00572490" w:rsidRDefault="00572490" w:rsidP="00C807E7">
      <w:pPr>
        <w:pStyle w:val="Default"/>
        <w:spacing w:line="360" w:lineRule="auto"/>
        <w:ind w:firstLine="851"/>
        <w:jc w:val="center"/>
        <w:rPr>
          <w:b/>
          <w:bCs/>
          <w:color w:val="auto"/>
          <w:sz w:val="26"/>
          <w:szCs w:val="26"/>
        </w:rPr>
      </w:pPr>
    </w:p>
    <w:p w14:paraId="1A41BDBA" w14:textId="77777777" w:rsidR="00C02533" w:rsidRPr="00C807E7" w:rsidRDefault="00BD1297" w:rsidP="00C807E7">
      <w:pPr>
        <w:pStyle w:val="Default"/>
        <w:spacing w:line="360" w:lineRule="auto"/>
        <w:ind w:firstLine="851"/>
        <w:jc w:val="center"/>
        <w:rPr>
          <w:b/>
          <w:bCs/>
          <w:color w:val="auto"/>
          <w:sz w:val="26"/>
          <w:szCs w:val="26"/>
        </w:rPr>
      </w:pPr>
      <w:r w:rsidRPr="00C807E7">
        <w:rPr>
          <w:b/>
          <w:bCs/>
          <w:color w:val="auto"/>
          <w:sz w:val="26"/>
          <w:szCs w:val="26"/>
        </w:rPr>
        <w:t>Р</w:t>
      </w:r>
      <w:r w:rsidR="00372A0C" w:rsidRPr="00C807E7">
        <w:rPr>
          <w:b/>
          <w:bCs/>
          <w:color w:val="auto"/>
          <w:sz w:val="26"/>
          <w:szCs w:val="26"/>
        </w:rPr>
        <w:t>аздел 08</w:t>
      </w:r>
      <w:r w:rsidR="002D57F5" w:rsidRPr="00C807E7">
        <w:rPr>
          <w:b/>
          <w:bCs/>
          <w:color w:val="auto"/>
          <w:sz w:val="26"/>
          <w:szCs w:val="26"/>
        </w:rPr>
        <w:t>00</w:t>
      </w:r>
      <w:r w:rsidR="00372A0C" w:rsidRPr="00C807E7">
        <w:rPr>
          <w:b/>
          <w:bCs/>
          <w:color w:val="auto"/>
          <w:sz w:val="26"/>
          <w:szCs w:val="26"/>
        </w:rPr>
        <w:t xml:space="preserve"> «Культура, кинематография»</w:t>
      </w:r>
    </w:p>
    <w:p w14:paraId="6718561E" w14:textId="20884B6F" w:rsidR="00372A0C" w:rsidRPr="00273E94" w:rsidRDefault="00C02533" w:rsidP="00C807E7">
      <w:pPr>
        <w:pStyle w:val="Default"/>
        <w:spacing w:line="360" w:lineRule="auto"/>
        <w:ind w:firstLine="851"/>
        <w:jc w:val="both"/>
        <w:rPr>
          <w:color w:val="auto"/>
          <w:sz w:val="26"/>
          <w:szCs w:val="26"/>
        </w:rPr>
      </w:pPr>
      <w:r w:rsidRPr="00273E94">
        <w:rPr>
          <w:color w:val="auto"/>
          <w:sz w:val="26"/>
          <w:szCs w:val="26"/>
        </w:rPr>
        <w:t>Б</w:t>
      </w:r>
      <w:r w:rsidR="00372A0C" w:rsidRPr="00273E94">
        <w:rPr>
          <w:color w:val="auto"/>
          <w:sz w:val="26"/>
          <w:szCs w:val="26"/>
        </w:rPr>
        <w:t xml:space="preserve">юджетные назначения исполнены в </w:t>
      </w:r>
      <w:r w:rsidR="003067F2" w:rsidRPr="00273E94">
        <w:rPr>
          <w:color w:val="auto"/>
          <w:sz w:val="26"/>
          <w:szCs w:val="26"/>
        </w:rPr>
        <w:t>сумме 67453</w:t>
      </w:r>
      <w:r w:rsidR="00273E94" w:rsidRPr="00273E94">
        <w:rPr>
          <w:color w:val="auto"/>
          <w:sz w:val="26"/>
          <w:szCs w:val="26"/>
        </w:rPr>
        <w:t xml:space="preserve">,78 </w:t>
      </w:r>
      <w:r w:rsidR="00372A0C" w:rsidRPr="00273E94">
        <w:rPr>
          <w:color w:val="auto"/>
          <w:sz w:val="26"/>
          <w:szCs w:val="26"/>
        </w:rPr>
        <w:t xml:space="preserve">тыс.руб. или </w:t>
      </w:r>
      <w:r w:rsidR="00273E94" w:rsidRPr="00273E94">
        <w:rPr>
          <w:color w:val="auto"/>
          <w:sz w:val="26"/>
          <w:szCs w:val="26"/>
        </w:rPr>
        <w:t>99,7</w:t>
      </w:r>
      <w:r w:rsidR="00C249D8" w:rsidRPr="00273E94">
        <w:rPr>
          <w:color w:val="auto"/>
          <w:sz w:val="26"/>
          <w:szCs w:val="26"/>
        </w:rPr>
        <w:t>% от плановых назначений</w:t>
      </w:r>
      <w:r w:rsidR="00372A0C" w:rsidRPr="00273E94">
        <w:rPr>
          <w:color w:val="auto"/>
          <w:sz w:val="26"/>
          <w:szCs w:val="26"/>
        </w:rPr>
        <w:t xml:space="preserve">. Исполнение </w:t>
      </w:r>
      <w:r w:rsidR="00A055D1" w:rsidRPr="00273E94">
        <w:rPr>
          <w:color w:val="auto"/>
          <w:sz w:val="26"/>
          <w:szCs w:val="26"/>
        </w:rPr>
        <w:t xml:space="preserve">расходов по разделу </w:t>
      </w:r>
      <w:r w:rsidR="00372A0C" w:rsidRPr="00273E94">
        <w:rPr>
          <w:color w:val="auto"/>
          <w:sz w:val="26"/>
          <w:szCs w:val="26"/>
        </w:rPr>
        <w:t>за 20</w:t>
      </w:r>
      <w:r w:rsidR="00A055D1" w:rsidRPr="00273E94">
        <w:rPr>
          <w:color w:val="auto"/>
          <w:sz w:val="26"/>
          <w:szCs w:val="26"/>
        </w:rPr>
        <w:t>2</w:t>
      </w:r>
      <w:r w:rsidR="00273E94" w:rsidRPr="00273E94">
        <w:rPr>
          <w:color w:val="auto"/>
          <w:sz w:val="26"/>
          <w:szCs w:val="26"/>
        </w:rPr>
        <w:t>3</w:t>
      </w:r>
      <w:r w:rsidR="00372A0C" w:rsidRPr="00273E94">
        <w:rPr>
          <w:color w:val="auto"/>
          <w:sz w:val="26"/>
          <w:szCs w:val="26"/>
        </w:rPr>
        <w:t xml:space="preserve"> год по отношению к 20</w:t>
      </w:r>
      <w:r w:rsidR="00907034" w:rsidRPr="00273E94">
        <w:rPr>
          <w:color w:val="auto"/>
          <w:sz w:val="26"/>
          <w:szCs w:val="26"/>
        </w:rPr>
        <w:t>2</w:t>
      </w:r>
      <w:r w:rsidR="00273E94" w:rsidRPr="00273E94">
        <w:rPr>
          <w:color w:val="auto"/>
          <w:sz w:val="26"/>
          <w:szCs w:val="26"/>
        </w:rPr>
        <w:t xml:space="preserve">2 </w:t>
      </w:r>
      <w:r w:rsidR="003067F2" w:rsidRPr="00273E94">
        <w:rPr>
          <w:color w:val="auto"/>
          <w:sz w:val="26"/>
          <w:szCs w:val="26"/>
        </w:rPr>
        <w:t>году увеличилось</w:t>
      </w:r>
      <w:r w:rsidR="00A055D1" w:rsidRPr="00273E94">
        <w:rPr>
          <w:color w:val="auto"/>
          <w:sz w:val="26"/>
          <w:szCs w:val="26"/>
        </w:rPr>
        <w:t xml:space="preserve"> </w:t>
      </w:r>
      <w:r w:rsidR="00372A0C" w:rsidRPr="00273E94">
        <w:rPr>
          <w:color w:val="auto"/>
          <w:sz w:val="26"/>
          <w:szCs w:val="26"/>
        </w:rPr>
        <w:t xml:space="preserve">на </w:t>
      </w:r>
      <w:r w:rsidR="00273E94" w:rsidRPr="00273E94">
        <w:rPr>
          <w:color w:val="auto"/>
          <w:sz w:val="26"/>
          <w:szCs w:val="26"/>
        </w:rPr>
        <w:t>5451,96</w:t>
      </w:r>
      <w:r w:rsidR="00372A0C" w:rsidRPr="00273E94">
        <w:rPr>
          <w:color w:val="auto"/>
          <w:sz w:val="26"/>
          <w:szCs w:val="26"/>
        </w:rPr>
        <w:t xml:space="preserve"> тыс.руб. или на </w:t>
      </w:r>
      <w:r w:rsidR="00273E94" w:rsidRPr="00273E94">
        <w:rPr>
          <w:color w:val="auto"/>
          <w:sz w:val="26"/>
          <w:szCs w:val="26"/>
        </w:rPr>
        <w:t>8,8</w:t>
      </w:r>
      <w:r w:rsidR="00372A0C" w:rsidRPr="00273E94">
        <w:rPr>
          <w:color w:val="auto"/>
          <w:sz w:val="26"/>
          <w:szCs w:val="26"/>
        </w:rPr>
        <w:t xml:space="preserve">%. </w:t>
      </w:r>
    </w:p>
    <w:p w14:paraId="2BACBD07" w14:textId="77777777" w:rsidR="00372A0C" w:rsidRPr="00273E94" w:rsidRDefault="00A055D1" w:rsidP="00C807E7">
      <w:pPr>
        <w:autoSpaceDE w:val="0"/>
        <w:autoSpaceDN w:val="0"/>
        <w:adjustRightInd w:val="0"/>
        <w:spacing w:line="360" w:lineRule="auto"/>
        <w:ind w:firstLine="851"/>
        <w:rPr>
          <w:rFonts w:ascii="Times New Roman" w:hAnsi="Times New Roman" w:cs="Times New Roman"/>
          <w:sz w:val="26"/>
          <w:szCs w:val="26"/>
          <w:lang w:val="ru-RU" w:bidi="ar-SA"/>
        </w:rPr>
      </w:pPr>
      <w:r w:rsidRPr="00273E94">
        <w:rPr>
          <w:rFonts w:ascii="Times New Roman" w:hAnsi="Times New Roman" w:cs="Times New Roman"/>
          <w:sz w:val="26"/>
          <w:szCs w:val="26"/>
          <w:lang w:val="ru-RU" w:bidi="ar-SA"/>
        </w:rPr>
        <w:t>Расх</w:t>
      </w:r>
      <w:r w:rsidR="00372A0C" w:rsidRPr="00273E94">
        <w:rPr>
          <w:rFonts w:ascii="Times New Roman" w:hAnsi="Times New Roman" w:cs="Times New Roman"/>
          <w:sz w:val="26"/>
          <w:szCs w:val="26"/>
          <w:lang w:val="ru-RU" w:bidi="ar-SA"/>
        </w:rPr>
        <w:t xml:space="preserve">оды по разделу </w:t>
      </w:r>
      <w:r w:rsidR="00372A0C" w:rsidRPr="00273E94">
        <w:rPr>
          <w:bCs/>
          <w:sz w:val="26"/>
          <w:szCs w:val="26"/>
          <w:lang w:val="ru-RU"/>
        </w:rPr>
        <w:t>«Культура, кинематография»</w:t>
      </w:r>
      <w:r w:rsidR="008868DA">
        <w:rPr>
          <w:bCs/>
          <w:sz w:val="26"/>
          <w:szCs w:val="26"/>
          <w:lang w:val="ru-RU"/>
        </w:rPr>
        <w:t xml:space="preserve"> </w:t>
      </w:r>
      <w:r w:rsidR="00372A0C" w:rsidRPr="00273E94">
        <w:rPr>
          <w:rFonts w:ascii="Times New Roman" w:hAnsi="Times New Roman" w:cs="Times New Roman"/>
          <w:sz w:val="26"/>
          <w:szCs w:val="26"/>
          <w:lang w:val="ru-RU" w:bidi="ar-SA"/>
        </w:rPr>
        <w:t xml:space="preserve">занимают </w:t>
      </w:r>
      <w:r w:rsidR="00273E94" w:rsidRPr="00273E94">
        <w:rPr>
          <w:rFonts w:ascii="Times New Roman" w:hAnsi="Times New Roman" w:cs="Times New Roman"/>
          <w:sz w:val="26"/>
          <w:szCs w:val="26"/>
          <w:lang w:val="ru-RU" w:bidi="ar-SA"/>
        </w:rPr>
        <w:t>3,6</w:t>
      </w:r>
      <w:r w:rsidR="00372A0C" w:rsidRPr="00273E94">
        <w:rPr>
          <w:rFonts w:ascii="Times New Roman" w:hAnsi="Times New Roman" w:cs="Times New Roman"/>
          <w:sz w:val="26"/>
          <w:szCs w:val="26"/>
          <w:lang w:val="ru-RU" w:bidi="ar-SA"/>
        </w:rPr>
        <w:t xml:space="preserve">% в </w:t>
      </w:r>
      <w:r w:rsidRPr="00273E94">
        <w:rPr>
          <w:rFonts w:ascii="Times New Roman" w:hAnsi="Times New Roman" w:cs="Times New Roman"/>
          <w:sz w:val="26"/>
          <w:szCs w:val="26"/>
          <w:lang w:val="ru-RU" w:bidi="ar-SA"/>
        </w:rPr>
        <w:t xml:space="preserve">общем </w:t>
      </w:r>
      <w:r w:rsidR="00372A0C" w:rsidRPr="00273E94">
        <w:rPr>
          <w:rFonts w:ascii="Times New Roman" w:hAnsi="Times New Roman" w:cs="Times New Roman"/>
          <w:sz w:val="26"/>
          <w:szCs w:val="26"/>
          <w:lang w:val="ru-RU" w:bidi="ar-SA"/>
        </w:rPr>
        <w:t xml:space="preserve">объеме расходов бюджета. </w:t>
      </w:r>
    </w:p>
    <w:p w14:paraId="1CDC8040" w14:textId="77777777" w:rsidR="00372A0C" w:rsidRPr="00C807E7" w:rsidRDefault="00372A0C" w:rsidP="00C807E7">
      <w:pPr>
        <w:autoSpaceDE w:val="0"/>
        <w:autoSpaceDN w:val="0"/>
        <w:adjustRightInd w:val="0"/>
        <w:spacing w:line="360" w:lineRule="auto"/>
        <w:ind w:firstLine="851"/>
        <w:rPr>
          <w:sz w:val="26"/>
          <w:szCs w:val="26"/>
          <w:lang w:val="ru-RU"/>
        </w:rPr>
      </w:pPr>
      <w:r w:rsidRPr="00273E94">
        <w:rPr>
          <w:sz w:val="26"/>
          <w:szCs w:val="26"/>
          <w:lang w:val="ru-RU"/>
        </w:rPr>
        <w:t>Распределение бюджетных ассигнований по классификации расходов бюджетов РФ по подразделам представлено в таблице</w:t>
      </w:r>
      <w:r w:rsidR="00BB63DD">
        <w:rPr>
          <w:sz w:val="26"/>
          <w:szCs w:val="26"/>
          <w:lang w:val="ru-RU"/>
        </w:rPr>
        <w:t>.</w:t>
      </w:r>
    </w:p>
    <w:p w14:paraId="5230CE65" w14:textId="77777777" w:rsidR="00506FEB" w:rsidRPr="00C807E7" w:rsidRDefault="00506FEB" w:rsidP="00C807E7">
      <w:pPr>
        <w:tabs>
          <w:tab w:val="left" w:pos="8227"/>
          <w:tab w:val="right" w:pos="9637"/>
        </w:tabs>
        <w:autoSpaceDE w:val="0"/>
        <w:autoSpaceDN w:val="0"/>
        <w:adjustRightInd w:val="0"/>
        <w:spacing w:line="360" w:lineRule="auto"/>
        <w:ind w:firstLine="851"/>
        <w:jc w:val="left"/>
        <w:rPr>
          <w:sz w:val="26"/>
          <w:szCs w:val="26"/>
          <w:lang w:val="ru-RU"/>
        </w:rPr>
      </w:pPr>
      <w:r w:rsidRPr="00C807E7">
        <w:rPr>
          <w:sz w:val="26"/>
          <w:szCs w:val="26"/>
          <w:lang w:val="ru-RU"/>
        </w:rPr>
        <w:tab/>
        <w:t xml:space="preserve">Таблица </w:t>
      </w:r>
      <w:r w:rsidR="00BB63DD">
        <w:rPr>
          <w:sz w:val="26"/>
          <w:szCs w:val="26"/>
          <w:lang w:val="ru-RU"/>
        </w:rPr>
        <w:t>17</w:t>
      </w:r>
    </w:p>
    <w:p w14:paraId="356AECE8" w14:textId="77777777" w:rsidR="005B0F7E" w:rsidRPr="00C807E7" w:rsidRDefault="00C02533" w:rsidP="00C807E7">
      <w:pPr>
        <w:autoSpaceDE w:val="0"/>
        <w:autoSpaceDN w:val="0"/>
        <w:adjustRightInd w:val="0"/>
        <w:spacing w:line="360" w:lineRule="auto"/>
        <w:ind w:firstLine="851"/>
        <w:rPr>
          <w:rFonts w:cstheme="minorHAnsi"/>
          <w:bCs/>
          <w:sz w:val="20"/>
          <w:szCs w:val="20"/>
          <w:lang w:val="ru-RU" w:bidi="ar-SA"/>
        </w:rPr>
      </w:pPr>
      <w:r w:rsidRPr="00C807E7">
        <w:rPr>
          <w:rFonts w:cstheme="minorHAnsi"/>
          <w:bCs/>
          <w:sz w:val="24"/>
          <w:szCs w:val="24"/>
          <w:lang w:val="ru-RU" w:bidi="ar-SA"/>
        </w:rPr>
        <w:tab/>
      </w:r>
      <w:r w:rsidRPr="00C807E7">
        <w:rPr>
          <w:rFonts w:cstheme="minorHAnsi"/>
          <w:bCs/>
          <w:sz w:val="24"/>
          <w:szCs w:val="24"/>
          <w:lang w:val="ru-RU" w:bidi="ar-SA"/>
        </w:rPr>
        <w:tab/>
      </w:r>
      <w:r w:rsidRPr="00C807E7">
        <w:rPr>
          <w:rFonts w:cstheme="minorHAnsi"/>
          <w:bCs/>
          <w:sz w:val="24"/>
          <w:szCs w:val="24"/>
          <w:lang w:val="ru-RU" w:bidi="ar-SA"/>
        </w:rPr>
        <w:tab/>
      </w:r>
      <w:r w:rsidRPr="00C807E7">
        <w:rPr>
          <w:rFonts w:cstheme="minorHAnsi"/>
          <w:bCs/>
          <w:sz w:val="24"/>
          <w:szCs w:val="24"/>
          <w:lang w:val="ru-RU" w:bidi="ar-SA"/>
        </w:rPr>
        <w:tab/>
      </w:r>
      <w:r w:rsidRPr="00C807E7">
        <w:rPr>
          <w:rFonts w:cstheme="minorHAnsi"/>
          <w:bCs/>
          <w:sz w:val="24"/>
          <w:szCs w:val="24"/>
          <w:lang w:val="ru-RU" w:bidi="ar-SA"/>
        </w:rPr>
        <w:tab/>
      </w:r>
      <w:r w:rsidRPr="00C807E7">
        <w:rPr>
          <w:rFonts w:cstheme="minorHAnsi"/>
          <w:bCs/>
          <w:sz w:val="24"/>
          <w:szCs w:val="24"/>
          <w:lang w:val="ru-RU" w:bidi="ar-SA"/>
        </w:rPr>
        <w:tab/>
      </w:r>
      <w:r w:rsidRPr="00C807E7">
        <w:rPr>
          <w:rFonts w:cstheme="minorHAnsi"/>
          <w:bCs/>
          <w:sz w:val="24"/>
          <w:szCs w:val="24"/>
          <w:lang w:val="ru-RU" w:bidi="ar-SA"/>
        </w:rPr>
        <w:tab/>
      </w:r>
      <w:r w:rsidRPr="00C807E7">
        <w:rPr>
          <w:rFonts w:cstheme="minorHAnsi"/>
          <w:bCs/>
          <w:sz w:val="24"/>
          <w:szCs w:val="24"/>
          <w:lang w:val="ru-RU" w:bidi="ar-SA"/>
        </w:rPr>
        <w:tab/>
      </w:r>
      <w:r w:rsidRPr="00C807E7">
        <w:rPr>
          <w:rFonts w:cstheme="minorHAnsi"/>
          <w:bCs/>
          <w:sz w:val="24"/>
          <w:szCs w:val="24"/>
          <w:lang w:val="ru-RU" w:bidi="ar-SA"/>
        </w:rPr>
        <w:tab/>
      </w:r>
      <w:r w:rsidRPr="00C807E7">
        <w:rPr>
          <w:rFonts w:cstheme="minorHAnsi"/>
          <w:bCs/>
          <w:sz w:val="24"/>
          <w:szCs w:val="24"/>
          <w:lang w:val="ru-RU" w:bidi="ar-SA"/>
        </w:rPr>
        <w:tab/>
      </w:r>
      <w:r w:rsidRPr="00C807E7">
        <w:rPr>
          <w:rFonts w:cstheme="minorHAnsi"/>
          <w:bCs/>
          <w:sz w:val="24"/>
          <w:szCs w:val="24"/>
          <w:lang w:val="ru-RU" w:bidi="ar-SA"/>
        </w:rPr>
        <w:tab/>
      </w:r>
      <w:r w:rsidRPr="00C807E7">
        <w:rPr>
          <w:rFonts w:cstheme="minorHAnsi"/>
          <w:bCs/>
          <w:sz w:val="20"/>
          <w:szCs w:val="20"/>
          <w:lang w:val="ru-RU" w:bidi="ar-SA"/>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2922"/>
        <w:gridCol w:w="867"/>
        <w:gridCol w:w="1015"/>
        <w:gridCol w:w="1017"/>
        <w:gridCol w:w="1017"/>
        <w:gridCol w:w="727"/>
        <w:gridCol w:w="723"/>
        <w:gridCol w:w="863"/>
      </w:tblGrid>
      <w:tr w:rsidR="00C807E7" w:rsidRPr="003067F2" w14:paraId="58432F0E" w14:textId="77777777" w:rsidTr="0077551F">
        <w:trPr>
          <w:cantSplit/>
          <w:trHeight w:val="2296"/>
        </w:trPr>
        <w:tc>
          <w:tcPr>
            <w:tcW w:w="356" w:type="pct"/>
            <w:textDirection w:val="btLr"/>
            <w:vAlign w:val="center"/>
          </w:tcPr>
          <w:p w14:paraId="620F4F8E" w14:textId="77777777" w:rsidR="00C249D8" w:rsidRPr="00C807E7" w:rsidRDefault="00C249D8" w:rsidP="00C249D8">
            <w:pPr>
              <w:pStyle w:val="Default"/>
              <w:ind w:left="113" w:right="113"/>
              <w:jc w:val="center"/>
              <w:rPr>
                <w:rFonts w:asciiTheme="minorHAnsi" w:hAnsiTheme="minorHAnsi" w:cstheme="minorHAnsi"/>
                <w:color w:val="auto"/>
                <w:sz w:val="18"/>
                <w:szCs w:val="18"/>
              </w:rPr>
            </w:pPr>
            <w:r w:rsidRPr="00C807E7">
              <w:rPr>
                <w:rFonts w:asciiTheme="minorHAnsi" w:hAnsiTheme="minorHAnsi" w:cstheme="minorHAnsi"/>
                <w:color w:val="auto"/>
                <w:sz w:val="18"/>
                <w:szCs w:val="18"/>
              </w:rPr>
              <w:t>Подраздел</w:t>
            </w:r>
          </w:p>
        </w:tc>
        <w:tc>
          <w:tcPr>
            <w:tcW w:w="1483" w:type="pct"/>
            <w:textDirection w:val="btLr"/>
            <w:vAlign w:val="center"/>
          </w:tcPr>
          <w:p w14:paraId="006BDB2C" w14:textId="77777777" w:rsidR="00C249D8" w:rsidRPr="00C807E7" w:rsidRDefault="00C249D8" w:rsidP="00C249D8">
            <w:pPr>
              <w:pStyle w:val="Default"/>
              <w:ind w:left="113" w:right="113"/>
              <w:jc w:val="center"/>
              <w:rPr>
                <w:rFonts w:asciiTheme="minorHAnsi" w:hAnsiTheme="minorHAnsi" w:cstheme="minorHAnsi"/>
                <w:color w:val="auto"/>
                <w:sz w:val="18"/>
                <w:szCs w:val="18"/>
              </w:rPr>
            </w:pPr>
          </w:p>
          <w:p w14:paraId="44C3DFA1" w14:textId="77777777" w:rsidR="00C249D8" w:rsidRPr="00C807E7" w:rsidRDefault="00C249D8" w:rsidP="00C249D8">
            <w:pPr>
              <w:pStyle w:val="Default"/>
              <w:ind w:left="113" w:right="113"/>
              <w:jc w:val="center"/>
              <w:rPr>
                <w:rFonts w:asciiTheme="minorHAnsi" w:hAnsiTheme="minorHAnsi" w:cstheme="minorHAnsi"/>
                <w:color w:val="auto"/>
                <w:sz w:val="18"/>
                <w:szCs w:val="18"/>
              </w:rPr>
            </w:pPr>
            <w:r w:rsidRPr="00C807E7">
              <w:rPr>
                <w:rFonts w:asciiTheme="minorHAnsi" w:hAnsiTheme="minorHAnsi" w:cstheme="minorHAnsi"/>
                <w:color w:val="auto"/>
                <w:sz w:val="18"/>
                <w:szCs w:val="18"/>
              </w:rPr>
              <w:t>Наименование</w:t>
            </w:r>
            <w:r w:rsidR="00016DA2">
              <w:rPr>
                <w:rFonts w:asciiTheme="minorHAnsi" w:hAnsiTheme="minorHAnsi" w:cstheme="minorHAnsi"/>
                <w:color w:val="auto"/>
                <w:sz w:val="18"/>
                <w:szCs w:val="18"/>
              </w:rPr>
              <w:t xml:space="preserve"> подраздела</w:t>
            </w:r>
          </w:p>
        </w:tc>
        <w:tc>
          <w:tcPr>
            <w:tcW w:w="440" w:type="pct"/>
            <w:textDirection w:val="btLr"/>
            <w:vAlign w:val="center"/>
          </w:tcPr>
          <w:p w14:paraId="2967099E" w14:textId="77777777" w:rsidR="00C249D8" w:rsidRPr="00C807E7" w:rsidRDefault="00C249D8" w:rsidP="0077551F">
            <w:pPr>
              <w:pStyle w:val="Default"/>
              <w:ind w:left="113" w:right="113"/>
              <w:jc w:val="center"/>
              <w:rPr>
                <w:rFonts w:asciiTheme="minorHAnsi" w:hAnsiTheme="minorHAnsi" w:cstheme="minorHAnsi"/>
                <w:color w:val="auto"/>
                <w:sz w:val="18"/>
                <w:szCs w:val="18"/>
              </w:rPr>
            </w:pPr>
            <w:r w:rsidRPr="00C807E7">
              <w:rPr>
                <w:rFonts w:asciiTheme="minorHAnsi" w:hAnsiTheme="minorHAnsi" w:cstheme="minorHAnsi"/>
                <w:color w:val="auto"/>
                <w:sz w:val="18"/>
                <w:szCs w:val="18"/>
              </w:rPr>
              <w:t>Исполнено за 202</w:t>
            </w:r>
            <w:r w:rsidR="0077551F">
              <w:rPr>
                <w:rFonts w:asciiTheme="minorHAnsi" w:hAnsiTheme="minorHAnsi" w:cstheme="minorHAnsi"/>
                <w:color w:val="auto"/>
                <w:sz w:val="18"/>
                <w:szCs w:val="18"/>
              </w:rPr>
              <w:t>1</w:t>
            </w:r>
            <w:r w:rsidRPr="00C807E7">
              <w:rPr>
                <w:rFonts w:asciiTheme="minorHAnsi" w:hAnsiTheme="minorHAnsi" w:cstheme="minorHAnsi"/>
                <w:color w:val="auto"/>
                <w:sz w:val="18"/>
                <w:szCs w:val="18"/>
              </w:rPr>
              <w:t>г.</w:t>
            </w:r>
          </w:p>
        </w:tc>
        <w:tc>
          <w:tcPr>
            <w:tcW w:w="515" w:type="pct"/>
            <w:textDirection w:val="btLr"/>
          </w:tcPr>
          <w:p w14:paraId="70E8C770" w14:textId="77777777" w:rsidR="00C249D8" w:rsidRPr="00C807E7" w:rsidRDefault="00C249D8" w:rsidP="0077551F">
            <w:pPr>
              <w:pStyle w:val="Default"/>
              <w:ind w:left="113" w:right="113"/>
              <w:jc w:val="center"/>
              <w:rPr>
                <w:rFonts w:asciiTheme="minorHAnsi" w:hAnsiTheme="minorHAnsi" w:cstheme="minorHAnsi"/>
                <w:color w:val="FF0000"/>
                <w:sz w:val="18"/>
                <w:szCs w:val="18"/>
              </w:rPr>
            </w:pPr>
            <w:r w:rsidRPr="00C807E7">
              <w:rPr>
                <w:rFonts w:asciiTheme="minorHAnsi" w:hAnsiTheme="minorHAnsi" w:cstheme="minorHAnsi"/>
                <w:color w:val="auto"/>
                <w:sz w:val="18"/>
                <w:szCs w:val="18"/>
              </w:rPr>
              <w:t>Исполнено за 202</w:t>
            </w:r>
            <w:r w:rsidR="0077551F">
              <w:rPr>
                <w:rFonts w:asciiTheme="minorHAnsi" w:hAnsiTheme="minorHAnsi" w:cstheme="minorHAnsi"/>
                <w:color w:val="auto"/>
                <w:sz w:val="18"/>
                <w:szCs w:val="18"/>
              </w:rPr>
              <w:t>2</w:t>
            </w:r>
            <w:r w:rsidRPr="00C807E7">
              <w:rPr>
                <w:rFonts w:asciiTheme="minorHAnsi" w:hAnsiTheme="minorHAnsi" w:cstheme="minorHAnsi"/>
                <w:color w:val="auto"/>
                <w:sz w:val="18"/>
                <w:szCs w:val="18"/>
              </w:rPr>
              <w:t>г.</w:t>
            </w:r>
          </w:p>
        </w:tc>
        <w:tc>
          <w:tcPr>
            <w:tcW w:w="516" w:type="pct"/>
            <w:textDirection w:val="btLr"/>
          </w:tcPr>
          <w:p w14:paraId="2D381A1C" w14:textId="77777777" w:rsidR="00C249D8" w:rsidRPr="00C807E7" w:rsidRDefault="00C249D8" w:rsidP="0077551F">
            <w:pPr>
              <w:pStyle w:val="Default"/>
              <w:ind w:left="113" w:right="113"/>
              <w:jc w:val="center"/>
              <w:rPr>
                <w:rFonts w:asciiTheme="minorHAnsi" w:hAnsiTheme="minorHAnsi" w:cstheme="minorHAnsi"/>
                <w:color w:val="auto"/>
                <w:sz w:val="18"/>
                <w:szCs w:val="18"/>
              </w:rPr>
            </w:pPr>
            <w:r w:rsidRPr="00C807E7">
              <w:rPr>
                <w:rFonts w:asciiTheme="minorHAnsi" w:hAnsiTheme="minorHAnsi" w:cstheme="minorHAnsi"/>
                <w:color w:val="auto"/>
                <w:sz w:val="18"/>
                <w:szCs w:val="18"/>
              </w:rPr>
              <w:t>Уточненные бюджетные назначения</w:t>
            </w:r>
            <w:r w:rsidRPr="00C807E7">
              <w:rPr>
                <w:rFonts w:asciiTheme="minorHAnsi" w:hAnsiTheme="minorHAnsi" w:cstheme="minorHAnsi"/>
                <w:color w:val="auto"/>
                <w:sz w:val="18"/>
                <w:szCs w:val="18"/>
                <w:lang w:bidi="en-US"/>
              </w:rPr>
              <w:t xml:space="preserve"> на 202</w:t>
            </w:r>
            <w:r w:rsidR="0077551F">
              <w:rPr>
                <w:rFonts w:asciiTheme="minorHAnsi" w:hAnsiTheme="minorHAnsi" w:cstheme="minorHAnsi"/>
                <w:color w:val="auto"/>
                <w:sz w:val="18"/>
                <w:szCs w:val="18"/>
                <w:lang w:bidi="en-US"/>
              </w:rPr>
              <w:t>3</w:t>
            </w:r>
            <w:r w:rsidRPr="00C807E7">
              <w:rPr>
                <w:rFonts w:asciiTheme="minorHAnsi" w:hAnsiTheme="minorHAnsi" w:cstheme="minorHAnsi"/>
                <w:color w:val="auto"/>
                <w:sz w:val="18"/>
                <w:szCs w:val="18"/>
                <w:lang w:bidi="en-US"/>
              </w:rPr>
              <w:t xml:space="preserve"> год</w:t>
            </w:r>
          </w:p>
        </w:tc>
        <w:tc>
          <w:tcPr>
            <w:tcW w:w="516" w:type="pct"/>
            <w:textDirection w:val="btLr"/>
            <w:vAlign w:val="center"/>
          </w:tcPr>
          <w:p w14:paraId="5C4E78EA" w14:textId="77777777" w:rsidR="00C249D8" w:rsidRPr="00C807E7" w:rsidRDefault="00C249D8" w:rsidP="0077551F">
            <w:pPr>
              <w:pStyle w:val="Default"/>
              <w:ind w:left="113" w:right="113"/>
              <w:jc w:val="center"/>
              <w:rPr>
                <w:rFonts w:asciiTheme="minorHAnsi" w:hAnsiTheme="minorHAnsi" w:cstheme="minorHAnsi"/>
                <w:color w:val="FF0000"/>
                <w:sz w:val="18"/>
                <w:szCs w:val="18"/>
              </w:rPr>
            </w:pPr>
            <w:r w:rsidRPr="00C807E7">
              <w:rPr>
                <w:rFonts w:asciiTheme="minorHAnsi" w:hAnsiTheme="minorHAnsi" w:cstheme="minorHAnsi"/>
                <w:color w:val="auto"/>
                <w:sz w:val="18"/>
                <w:szCs w:val="18"/>
              </w:rPr>
              <w:t>Исполнено за 202</w:t>
            </w:r>
            <w:r w:rsidR="0077551F">
              <w:rPr>
                <w:rFonts w:asciiTheme="minorHAnsi" w:hAnsiTheme="minorHAnsi" w:cstheme="minorHAnsi"/>
                <w:color w:val="auto"/>
                <w:sz w:val="18"/>
                <w:szCs w:val="18"/>
              </w:rPr>
              <w:t>3</w:t>
            </w:r>
            <w:r w:rsidRPr="00C807E7">
              <w:rPr>
                <w:rFonts w:asciiTheme="minorHAnsi" w:hAnsiTheme="minorHAnsi" w:cstheme="minorHAnsi"/>
                <w:color w:val="auto"/>
                <w:sz w:val="18"/>
                <w:szCs w:val="18"/>
              </w:rPr>
              <w:t>г.</w:t>
            </w:r>
          </w:p>
        </w:tc>
        <w:tc>
          <w:tcPr>
            <w:tcW w:w="369" w:type="pct"/>
            <w:textDirection w:val="btLr"/>
            <w:vAlign w:val="center"/>
          </w:tcPr>
          <w:p w14:paraId="4981938E" w14:textId="77777777" w:rsidR="00C249D8" w:rsidRPr="00C807E7" w:rsidRDefault="00C249D8" w:rsidP="00C249D8">
            <w:pPr>
              <w:pStyle w:val="Default"/>
              <w:ind w:left="113" w:right="113"/>
              <w:jc w:val="center"/>
              <w:rPr>
                <w:rFonts w:asciiTheme="minorHAnsi" w:hAnsiTheme="minorHAnsi" w:cstheme="minorHAnsi"/>
                <w:color w:val="FF0000"/>
                <w:sz w:val="18"/>
                <w:szCs w:val="18"/>
              </w:rPr>
            </w:pPr>
            <w:r w:rsidRPr="00C807E7">
              <w:rPr>
                <w:rFonts w:asciiTheme="minorHAnsi" w:hAnsiTheme="minorHAnsi" w:cstheme="minorHAnsi"/>
                <w:color w:val="auto"/>
                <w:sz w:val="18"/>
                <w:szCs w:val="18"/>
              </w:rPr>
              <w:t>% выполнения</w:t>
            </w:r>
          </w:p>
        </w:tc>
        <w:tc>
          <w:tcPr>
            <w:tcW w:w="367" w:type="pct"/>
            <w:textDirection w:val="btLr"/>
          </w:tcPr>
          <w:p w14:paraId="0B0693AB" w14:textId="77777777" w:rsidR="00C249D8" w:rsidRPr="00C807E7" w:rsidRDefault="00C249D8" w:rsidP="00C249D8">
            <w:pPr>
              <w:pStyle w:val="Default"/>
              <w:ind w:left="113" w:right="113"/>
              <w:rPr>
                <w:rFonts w:asciiTheme="minorHAnsi" w:hAnsiTheme="minorHAnsi" w:cstheme="minorHAnsi"/>
                <w:color w:val="FF0000"/>
                <w:sz w:val="18"/>
                <w:szCs w:val="18"/>
              </w:rPr>
            </w:pPr>
            <w:r w:rsidRPr="00C807E7">
              <w:rPr>
                <w:rFonts w:asciiTheme="minorHAnsi" w:hAnsiTheme="minorHAnsi" w:cstheme="minorHAnsi"/>
                <w:color w:val="auto"/>
                <w:sz w:val="18"/>
                <w:szCs w:val="18"/>
              </w:rPr>
              <w:t>Абсолютное отклонение к плановым показателям</w:t>
            </w:r>
          </w:p>
        </w:tc>
        <w:tc>
          <w:tcPr>
            <w:tcW w:w="438" w:type="pct"/>
            <w:textDirection w:val="btLr"/>
          </w:tcPr>
          <w:p w14:paraId="165BBBE0" w14:textId="77777777" w:rsidR="00C249D8" w:rsidRPr="00C807E7" w:rsidRDefault="00C249D8" w:rsidP="0077551F">
            <w:pPr>
              <w:pStyle w:val="Default"/>
              <w:ind w:left="113" w:right="113"/>
              <w:rPr>
                <w:rFonts w:asciiTheme="minorHAnsi" w:hAnsiTheme="minorHAnsi" w:cstheme="minorHAnsi"/>
                <w:color w:val="auto"/>
                <w:sz w:val="18"/>
                <w:szCs w:val="18"/>
              </w:rPr>
            </w:pPr>
            <w:r w:rsidRPr="00C807E7">
              <w:rPr>
                <w:rFonts w:asciiTheme="minorHAnsi" w:hAnsiTheme="minorHAnsi" w:cstheme="minorHAnsi"/>
                <w:color w:val="auto"/>
                <w:sz w:val="18"/>
                <w:szCs w:val="18"/>
              </w:rPr>
              <w:t>Абсолютное отклонение к уровню 202</w:t>
            </w:r>
            <w:r w:rsidR="0077551F">
              <w:rPr>
                <w:rFonts w:asciiTheme="minorHAnsi" w:hAnsiTheme="minorHAnsi" w:cstheme="minorHAnsi"/>
                <w:color w:val="auto"/>
                <w:sz w:val="18"/>
                <w:szCs w:val="18"/>
              </w:rPr>
              <w:t>2</w:t>
            </w:r>
            <w:r w:rsidRPr="00C807E7">
              <w:rPr>
                <w:rFonts w:asciiTheme="minorHAnsi" w:hAnsiTheme="minorHAnsi" w:cstheme="minorHAnsi"/>
                <w:color w:val="auto"/>
                <w:sz w:val="18"/>
                <w:szCs w:val="18"/>
              </w:rPr>
              <w:t xml:space="preserve"> года</w:t>
            </w:r>
          </w:p>
        </w:tc>
      </w:tr>
      <w:tr w:rsidR="00C807E7" w:rsidRPr="00C807E7" w14:paraId="30518D23" w14:textId="77777777" w:rsidTr="0077551F">
        <w:trPr>
          <w:trHeight w:val="90"/>
        </w:trPr>
        <w:tc>
          <w:tcPr>
            <w:tcW w:w="356" w:type="pct"/>
            <w:vAlign w:val="center"/>
          </w:tcPr>
          <w:p w14:paraId="24710C25" w14:textId="77777777" w:rsidR="00C249D8" w:rsidRPr="00C807E7" w:rsidRDefault="00C249D8" w:rsidP="00C249D8">
            <w:pPr>
              <w:pStyle w:val="Default"/>
              <w:jc w:val="center"/>
              <w:rPr>
                <w:rFonts w:asciiTheme="minorHAnsi" w:hAnsiTheme="minorHAnsi" w:cstheme="minorHAnsi"/>
                <w:color w:val="auto"/>
                <w:sz w:val="18"/>
                <w:szCs w:val="18"/>
              </w:rPr>
            </w:pPr>
            <w:r w:rsidRPr="00C807E7">
              <w:rPr>
                <w:rFonts w:asciiTheme="minorHAnsi" w:hAnsiTheme="minorHAnsi" w:cstheme="minorHAnsi"/>
                <w:color w:val="auto"/>
                <w:sz w:val="18"/>
                <w:szCs w:val="18"/>
              </w:rPr>
              <w:t>1</w:t>
            </w:r>
          </w:p>
        </w:tc>
        <w:tc>
          <w:tcPr>
            <w:tcW w:w="1483" w:type="pct"/>
            <w:vAlign w:val="center"/>
          </w:tcPr>
          <w:p w14:paraId="1FEBBC0A" w14:textId="77777777" w:rsidR="00C249D8" w:rsidRPr="00C807E7" w:rsidRDefault="00C249D8" w:rsidP="00C249D8">
            <w:pPr>
              <w:ind w:firstLine="0"/>
              <w:jc w:val="center"/>
              <w:rPr>
                <w:rFonts w:cstheme="minorHAnsi"/>
                <w:bCs/>
                <w:iCs/>
                <w:sz w:val="18"/>
                <w:szCs w:val="18"/>
                <w:lang w:val="ru-RU"/>
              </w:rPr>
            </w:pPr>
            <w:r w:rsidRPr="00C807E7">
              <w:rPr>
                <w:rFonts w:cstheme="minorHAnsi"/>
                <w:bCs/>
                <w:iCs/>
                <w:sz w:val="18"/>
                <w:szCs w:val="18"/>
                <w:lang w:val="ru-RU"/>
              </w:rPr>
              <w:t>2</w:t>
            </w:r>
          </w:p>
        </w:tc>
        <w:tc>
          <w:tcPr>
            <w:tcW w:w="440" w:type="pct"/>
            <w:vAlign w:val="center"/>
          </w:tcPr>
          <w:p w14:paraId="319981E2" w14:textId="77777777" w:rsidR="00C249D8" w:rsidRPr="00C807E7" w:rsidRDefault="00C249D8" w:rsidP="00C249D8">
            <w:pPr>
              <w:ind w:firstLine="0"/>
              <w:jc w:val="center"/>
              <w:rPr>
                <w:rFonts w:cstheme="minorHAnsi"/>
                <w:bCs/>
                <w:iCs/>
                <w:sz w:val="18"/>
                <w:szCs w:val="18"/>
                <w:lang w:val="ru-RU"/>
              </w:rPr>
            </w:pPr>
            <w:r w:rsidRPr="00C807E7">
              <w:rPr>
                <w:rFonts w:cstheme="minorHAnsi"/>
                <w:bCs/>
                <w:iCs/>
                <w:sz w:val="18"/>
                <w:szCs w:val="18"/>
                <w:lang w:val="ru-RU"/>
              </w:rPr>
              <w:t>3</w:t>
            </w:r>
          </w:p>
        </w:tc>
        <w:tc>
          <w:tcPr>
            <w:tcW w:w="515" w:type="pct"/>
          </w:tcPr>
          <w:p w14:paraId="6918820E" w14:textId="77777777" w:rsidR="00C249D8" w:rsidRPr="00C807E7" w:rsidRDefault="00C807E7" w:rsidP="00C249D8">
            <w:pPr>
              <w:ind w:firstLine="0"/>
              <w:jc w:val="center"/>
              <w:rPr>
                <w:rFonts w:cstheme="minorHAnsi"/>
                <w:bCs/>
                <w:iCs/>
                <w:sz w:val="18"/>
                <w:szCs w:val="18"/>
                <w:lang w:val="ru-RU"/>
              </w:rPr>
            </w:pPr>
            <w:r w:rsidRPr="00C807E7">
              <w:rPr>
                <w:rFonts w:cstheme="minorHAnsi"/>
                <w:bCs/>
                <w:iCs/>
                <w:sz w:val="18"/>
                <w:szCs w:val="18"/>
                <w:lang w:val="ru-RU"/>
              </w:rPr>
              <w:t>4</w:t>
            </w:r>
          </w:p>
        </w:tc>
        <w:tc>
          <w:tcPr>
            <w:tcW w:w="516" w:type="pct"/>
          </w:tcPr>
          <w:p w14:paraId="6C4253CF" w14:textId="77777777" w:rsidR="00C249D8" w:rsidRPr="00C807E7" w:rsidRDefault="00C807E7" w:rsidP="00C249D8">
            <w:pPr>
              <w:ind w:firstLine="0"/>
              <w:jc w:val="center"/>
              <w:rPr>
                <w:rFonts w:cstheme="minorHAnsi"/>
                <w:bCs/>
                <w:iCs/>
                <w:sz w:val="18"/>
                <w:szCs w:val="18"/>
                <w:lang w:val="ru-RU"/>
              </w:rPr>
            </w:pPr>
            <w:r w:rsidRPr="00C807E7">
              <w:rPr>
                <w:rFonts w:cstheme="minorHAnsi"/>
                <w:bCs/>
                <w:iCs/>
                <w:sz w:val="18"/>
                <w:szCs w:val="18"/>
                <w:lang w:val="ru-RU"/>
              </w:rPr>
              <w:t>5</w:t>
            </w:r>
          </w:p>
        </w:tc>
        <w:tc>
          <w:tcPr>
            <w:tcW w:w="516" w:type="pct"/>
            <w:vAlign w:val="center"/>
          </w:tcPr>
          <w:p w14:paraId="47962EA6" w14:textId="77777777" w:rsidR="00C249D8" w:rsidRPr="00C807E7" w:rsidRDefault="00C807E7" w:rsidP="00C249D8">
            <w:pPr>
              <w:ind w:firstLine="0"/>
              <w:jc w:val="center"/>
              <w:rPr>
                <w:rFonts w:cstheme="minorHAnsi"/>
                <w:bCs/>
                <w:iCs/>
                <w:sz w:val="18"/>
                <w:szCs w:val="18"/>
                <w:lang w:val="ru-RU"/>
              </w:rPr>
            </w:pPr>
            <w:r w:rsidRPr="00C807E7">
              <w:rPr>
                <w:rFonts w:cstheme="minorHAnsi"/>
                <w:bCs/>
                <w:iCs/>
                <w:sz w:val="18"/>
                <w:szCs w:val="18"/>
                <w:lang w:val="ru-RU"/>
              </w:rPr>
              <w:t>6</w:t>
            </w:r>
          </w:p>
        </w:tc>
        <w:tc>
          <w:tcPr>
            <w:tcW w:w="369" w:type="pct"/>
            <w:vAlign w:val="center"/>
          </w:tcPr>
          <w:p w14:paraId="67887948" w14:textId="77777777" w:rsidR="00C249D8" w:rsidRPr="00C807E7" w:rsidRDefault="00C807E7" w:rsidP="00C249D8">
            <w:pPr>
              <w:ind w:firstLine="0"/>
              <w:jc w:val="center"/>
              <w:rPr>
                <w:rFonts w:cstheme="minorHAnsi"/>
                <w:bCs/>
                <w:iCs/>
                <w:sz w:val="18"/>
                <w:szCs w:val="18"/>
                <w:lang w:val="ru-RU"/>
              </w:rPr>
            </w:pPr>
            <w:r w:rsidRPr="00C807E7">
              <w:rPr>
                <w:rFonts w:cstheme="minorHAnsi"/>
                <w:bCs/>
                <w:iCs/>
                <w:sz w:val="18"/>
                <w:szCs w:val="18"/>
                <w:lang w:val="ru-RU"/>
              </w:rPr>
              <w:t>7</w:t>
            </w:r>
          </w:p>
        </w:tc>
        <w:tc>
          <w:tcPr>
            <w:tcW w:w="367" w:type="pct"/>
            <w:vAlign w:val="center"/>
          </w:tcPr>
          <w:p w14:paraId="79A1BD55" w14:textId="77777777" w:rsidR="00C249D8" w:rsidRPr="00C807E7" w:rsidRDefault="00C807E7" w:rsidP="00C249D8">
            <w:pPr>
              <w:pStyle w:val="Default"/>
              <w:jc w:val="center"/>
              <w:rPr>
                <w:rFonts w:asciiTheme="minorHAnsi" w:hAnsiTheme="minorHAnsi" w:cstheme="minorHAnsi"/>
                <w:color w:val="auto"/>
                <w:sz w:val="18"/>
                <w:szCs w:val="18"/>
              </w:rPr>
            </w:pPr>
            <w:r w:rsidRPr="00C807E7">
              <w:rPr>
                <w:rFonts w:asciiTheme="minorHAnsi" w:hAnsiTheme="minorHAnsi" w:cstheme="minorHAnsi"/>
                <w:color w:val="auto"/>
                <w:sz w:val="18"/>
                <w:szCs w:val="18"/>
              </w:rPr>
              <w:t>8</w:t>
            </w:r>
          </w:p>
        </w:tc>
        <w:tc>
          <w:tcPr>
            <w:tcW w:w="438" w:type="pct"/>
          </w:tcPr>
          <w:p w14:paraId="4CE96196" w14:textId="77777777" w:rsidR="00C249D8" w:rsidRPr="00C807E7" w:rsidRDefault="00C807E7" w:rsidP="00C249D8">
            <w:pPr>
              <w:pStyle w:val="Default"/>
              <w:jc w:val="center"/>
              <w:rPr>
                <w:rFonts w:asciiTheme="minorHAnsi" w:hAnsiTheme="minorHAnsi" w:cstheme="minorHAnsi"/>
                <w:color w:val="auto"/>
                <w:sz w:val="18"/>
                <w:szCs w:val="18"/>
              </w:rPr>
            </w:pPr>
            <w:r w:rsidRPr="00C807E7">
              <w:rPr>
                <w:rFonts w:asciiTheme="minorHAnsi" w:hAnsiTheme="minorHAnsi" w:cstheme="minorHAnsi"/>
                <w:color w:val="auto"/>
                <w:sz w:val="18"/>
                <w:szCs w:val="18"/>
              </w:rPr>
              <w:t>9</w:t>
            </w:r>
          </w:p>
        </w:tc>
      </w:tr>
      <w:tr w:rsidR="0077551F" w:rsidRPr="00C807E7" w14:paraId="15481D5C" w14:textId="77777777" w:rsidTr="0077551F">
        <w:trPr>
          <w:trHeight w:val="90"/>
        </w:trPr>
        <w:tc>
          <w:tcPr>
            <w:tcW w:w="356" w:type="pct"/>
          </w:tcPr>
          <w:p w14:paraId="43A042CB" w14:textId="77777777" w:rsidR="0077551F" w:rsidRPr="00C807E7" w:rsidRDefault="0077551F" w:rsidP="00C249D8">
            <w:pPr>
              <w:pStyle w:val="Default"/>
              <w:jc w:val="center"/>
              <w:rPr>
                <w:rFonts w:asciiTheme="minorHAnsi" w:hAnsiTheme="minorHAnsi" w:cstheme="minorHAnsi"/>
                <w:color w:val="auto"/>
                <w:sz w:val="18"/>
                <w:szCs w:val="18"/>
              </w:rPr>
            </w:pPr>
            <w:r w:rsidRPr="00C807E7">
              <w:rPr>
                <w:rFonts w:asciiTheme="minorHAnsi" w:hAnsiTheme="minorHAnsi" w:cstheme="minorHAnsi"/>
                <w:color w:val="auto"/>
                <w:sz w:val="18"/>
                <w:szCs w:val="18"/>
              </w:rPr>
              <w:t>0801</w:t>
            </w:r>
          </w:p>
        </w:tc>
        <w:tc>
          <w:tcPr>
            <w:tcW w:w="1483" w:type="pct"/>
          </w:tcPr>
          <w:p w14:paraId="762F3FBB" w14:textId="77777777" w:rsidR="0077551F" w:rsidRPr="00C807E7" w:rsidRDefault="0077551F" w:rsidP="00C249D8">
            <w:pPr>
              <w:ind w:firstLine="0"/>
              <w:jc w:val="left"/>
              <w:rPr>
                <w:rFonts w:cstheme="minorHAnsi"/>
                <w:sz w:val="18"/>
                <w:szCs w:val="18"/>
                <w:lang w:val="ru-RU"/>
              </w:rPr>
            </w:pPr>
            <w:r w:rsidRPr="00C807E7">
              <w:rPr>
                <w:rFonts w:cstheme="minorHAnsi"/>
                <w:bCs/>
                <w:iCs/>
                <w:sz w:val="18"/>
                <w:szCs w:val="18"/>
                <w:lang w:val="ru-RU"/>
              </w:rPr>
              <w:t>Культура</w:t>
            </w:r>
          </w:p>
        </w:tc>
        <w:tc>
          <w:tcPr>
            <w:tcW w:w="440" w:type="pct"/>
            <w:vAlign w:val="center"/>
          </w:tcPr>
          <w:p w14:paraId="0DACEEE9" w14:textId="77777777" w:rsidR="0077551F" w:rsidRPr="0077551F" w:rsidRDefault="0077551F" w:rsidP="00C807E7">
            <w:pPr>
              <w:ind w:firstLine="0"/>
              <w:jc w:val="right"/>
              <w:rPr>
                <w:rFonts w:cstheme="minorHAnsi"/>
                <w:bCs/>
                <w:iCs/>
                <w:sz w:val="16"/>
                <w:szCs w:val="16"/>
                <w:lang w:val="ru-RU"/>
              </w:rPr>
            </w:pPr>
            <w:r w:rsidRPr="0077551F">
              <w:rPr>
                <w:rFonts w:cstheme="minorHAnsi"/>
                <w:sz w:val="16"/>
                <w:szCs w:val="16"/>
              </w:rPr>
              <w:t>35 876,92</w:t>
            </w:r>
          </w:p>
        </w:tc>
        <w:tc>
          <w:tcPr>
            <w:tcW w:w="515" w:type="pct"/>
            <w:vAlign w:val="center"/>
          </w:tcPr>
          <w:p w14:paraId="3E560B6E" w14:textId="77777777" w:rsidR="0077551F" w:rsidRPr="0077551F" w:rsidRDefault="0077551F" w:rsidP="00C807E7">
            <w:pPr>
              <w:ind w:firstLine="0"/>
              <w:jc w:val="right"/>
              <w:rPr>
                <w:rFonts w:cstheme="minorHAnsi"/>
                <w:bCs/>
                <w:iCs/>
                <w:color w:val="FF0000"/>
                <w:sz w:val="16"/>
                <w:szCs w:val="16"/>
                <w:lang w:val="ru-RU"/>
              </w:rPr>
            </w:pPr>
            <w:r w:rsidRPr="0077551F">
              <w:rPr>
                <w:rFonts w:cstheme="minorHAnsi"/>
                <w:bCs/>
                <w:iCs/>
                <w:sz w:val="16"/>
                <w:szCs w:val="16"/>
                <w:lang w:val="ru-RU"/>
              </w:rPr>
              <w:t>40 039,10</w:t>
            </w:r>
          </w:p>
        </w:tc>
        <w:tc>
          <w:tcPr>
            <w:tcW w:w="516" w:type="pct"/>
            <w:vAlign w:val="center"/>
          </w:tcPr>
          <w:p w14:paraId="060149F0" w14:textId="77777777" w:rsidR="0077551F" w:rsidRPr="0077551F" w:rsidRDefault="0077551F" w:rsidP="00C807E7">
            <w:pPr>
              <w:ind w:firstLine="0"/>
              <w:jc w:val="right"/>
              <w:rPr>
                <w:rFonts w:cstheme="minorHAnsi"/>
                <w:bCs/>
                <w:iCs/>
                <w:sz w:val="16"/>
                <w:szCs w:val="16"/>
                <w:lang w:val="ru-RU"/>
              </w:rPr>
            </w:pPr>
            <w:r w:rsidRPr="0077551F">
              <w:rPr>
                <w:rFonts w:ascii="Times New Roman" w:eastAsia="Times New Roman" w:hAnsi="Times New Roman" w:cs="Times New Roman"/>
                <w:color w:val="000000"/>
                <w:sz w:val="16"/>
                <w:szCs w:val="16"/>
                <w:lang w:eastAsia="ru-RU"/>
              </w:rPr>
              <w:t>41 939,78</w:t>
            </w:r>
          </w:p>
        </w:tc>
        <w:tc>
          <w:tcPr>
            <w:tcW w:w="516" w:type="pct"/>
            <w:vAlign w:val="center"/>
          </w:tcPr>
          <w:p w14:paraId="7A7E40E5" w14:textId="77777777" w:rsidR="0077551F" w:rsidRPr="0077551F" w:rsidRDefault="0077551F" w:rsidP="00C807E7">
            <w:pPr>
              <w:ind w:firstLine="0"/>
              <w:jc w:val="right"/>
              <w:rPr>
                <w:rFonts w:cstheme="minorHAnsi"/>
                <w:bCs/>
                <w:iCs/>
                <w:sz w:val="16"/>
                <w:szCs w:val="16"/>
                <w:lang w:val="ru-RU"/>
              </w:rPr>
            </w:pPr>
            <w:r w:rsidRPr="0077551F">
              <w:rPr>
                <w:rFonts w:ascii="Times New Roman" w:eastAsia="Times New Roman" w:hAnsi="Times New Roman" w:cs="Times New Roman"/>
                <w:color w:val="000000"/>
                <w:sz w:val="16"/>
                <w:szCs w:val="16"/>
                <w:lang w:eastAsia="ru-RU"/>
              </w:rPr>
              <w:t>41 869,11</w:t>
            </w:r>
          </w:p>
        </w:tc>
        <w:tc>
          <w:tcPr>
            <w:tcW w:w="369" w:type="pct"/>
            <w:vAlign w:val="center"/>
          </w:tcPr>
          <w:p w14:paraId="588C80AF" w14:textId="77777777" w:rsidR="0077551F" w:rsidRPr="0077551F" w:rsidRDefault="0077551F" w:rsidP="00C807E7">
            <w:pPr>
              <w:ind w:firstLine="0"/>
              <w:jc w:val="right"/>
              <w:rPr>
                <w:rFonts w:cstheme="minorHAnsi"/>
                <w:bCs/>
                <w:iCs/>
                <w:sz w:val="16"/>
                <w:szCs w:val="16"/>
                <w:lang w:val="ru-RU"/>
              </w:rPr>
            </w:pPr>
            <w:r w:rsidRPr="0077551F">
              <w:rPr>
                <w:rFonts w:ascii="Times New Roman" w:eastAsia="Times New Roman" w:hAnsi="Times New Roman" w:cs="Times New Roman"/>
                <w:color w:val="000000"/>
                <w:sz w:val="16"/>
                <w:szCs w:val="16"/>
                <w:lang w:eastAsia="ru-RU"/>
              </w:rPr>
              <w:t>99,83</w:t>
            </w:r>
          </w:p>
        </w:tc>
        <w:tc>
          <w:tcPr>
            <w:tcW w:w="367" w:type="pct"/>
            <w:vAlign w:val="center"/>
          </w:tcPr>
          <w:p w14:paraId="21319E35" w14:textId="77777777" w:rsidR="0077551F" w:rsidRPr="0077551F" w:rsidRDefault="00273E94" w:rsidP="00C807E7">
            <w:pPr>
              <w:pStyle w:val="Default"/>
              <w:jc w:val="right"/>
              <w:rPr>
                <w:rFonts w:asciiTheme="minorHAnsi" w:hAnsiTheme="minorHAnsi" w:cstheme="minorHAnsi"/>
                <w:color w:val="auto"/>
                <w:sz w:val="16"/>
                <w:szCs w:val="16"/>
              </w:rPr>
            </w:pPr>
            <w:r>
              <w:rPr>
                <w:rFonts w:asciiTheme="minorHAnsi" w:hAnsiTheme="minorHAnsi" w:cstheme="minorHAnsi"/>
                <w:color w:val="auto"/>
                <w:sz w:val="16"/>
                <w:szCs w:val="16"/>
              </w:rPr>
              <w:t>-70,67</w:t>
            </w:r>
          </w:p>
        </w:tc>
        <w:tc>
          <w:tcPr>
            <w:tcW w:w="438" w:type="pct"/>
            <w:vAlign w:val="center"/>
          </w:tcPr>
          <w:p w14:paraId="078F088F" w14:textId="77777777" w:rsidR="0077551F" w:rsidRPr="0077551F" w:rsidRDefault="0077551F" w:rsidP="00C807E7">
            <w:pPr>
              <w:pStyle w:val="Default"/>
              <w:jc w:val="right"/>
              <w:rPr>
                <w:rFonts w:asciiTheme="minorHAnsi" w:hAnsiTheme="minorHAnsi" w:cstheme="minorHAnsi"/>
                <w:color w:val="auto"/>
                <w:sz w:val="16"/>
                <w:szCs w:val="16"/>
              </w:rPr>
            </w:pPr>
            <w:r w:rsidRPr="0077551F">
              <w:rPr>
                <w:sz w:val="16"/>
                <w:szCs w:val="16"/>
              </w:rPr>
              <w:t>1 830,01</w:t>
            </w:r>
          </w:p>
        </w:tc>
      </w:tr>
      <w:tr w:rsidR="0077551F" w:rsidRPr="00C807E7" w14:paraId="3A9F4A3A" w14:textId="77777777" w:rsidTr="0077551F">
        <w:trPr>
          <w:trHeight w:val="205"/>
        </w:trPr>
        <w:tc>
          <w:tcPr>
            <w:tcW w:w="356" w:type="pct"/>
          </w:tcPr>
          <w:p w14:paraId="0A9B09DF" w14:textId="77777777" w:rsidR="0077551F" w:rsidRPr="00C807E7" w:rsidRDefault="0077551F" w:rsidP="00C249D8">
            <w:pPr>
              <w:pStyle w:val="Default"/>
              <w:jc w:val="center"/>
              <w:rPr>
                <w:rFonts w:asciiTheme="minorHAnsi" w:hAnsiTheme="minorHAnsi" w:cstheme="minorHAnsi"/>
                <w:color w:val="auto"/>
                <w:sz w:val="18"/>
                <w:szCs w:val="18"/>
              </w:rPr>
            </w:pPr>
            <w:r w:rsidRPr="00C807E7">
              <w:rPr>
                <w:rFonts w:asciiTheme="minorHAnsi" w:hAnsiTheme="minorHAnsi" w:cstheme="minorHAnsi"/>
                <w:color w:val="auto"/>
                <w:sz w:val="18"/>
                <w:szCs w:val="18"/>
              </w:rPr>
              <w:t>0804</w:t>
            </w:r>
          </w:p>
        </w:tc>
        <w:tc>
          <w:tcPr>
            <w:tcW w:w="1483" w:type="pct"/>
          </w:tcPr>
          <w:p w14:paraId="78D6735E" w14:textId="77777777" w:rsidR="0077551F" w:rsidRPr="00C807E7" w:rsidRDefault="0077551F" w:rsidP="00C249D8">
            <w:pPr>
              <w:ind w:firstLine="0"/>
              <w:jc w:val="left"/>
              <w:rPr>
                <w:rFonts w:cstheme="minorHAnsi"/>
                <w:sz w:val="18"/>
                <w:szCs w:val="18"/>
                <w:lang w:val="ru-RU"/>
              </w:rPr>
            </w:pPr>
            <w:r w:rsidRPr="00C807E7">
              <w:rPr>
                <w:rFonts w:cstheme="minorHAnsi"/>
                <w:bCs/>
                <w:iCs/>
                <w:sz w:val="18"/>
                <w:szCs w:val="18"/>
                <w:lang w:val="ru-RU"/>
              </w:rPr>
              <w:t>Другие вопросы в области культуры, кинематографии</w:t>
            </w:r>
          </w:p>
        </w:tc>
        <w:tc>
          <w:tcPr>
            <w:tcW w:w="440" w:type="pct"/>
            <w:vAlign w:val="center"/>
          </w:tcPr>
          <w:p w14:paraId="5614E8AA" w14:textId="77777777" w:rsidR="0077551F" w:rsidRPr="0077551F" w:rsidRDefault="0077551F" w:rsidP="00C807E7">
            <w:pPr>
              <w:ind w:firstLine="0"/>
              <w:jc w:val="right"/>
              <w:rPr>
                <w:rFonts w:cstheme="minorHAnsi"/>
                <w:bCs/>
                <w:iCs/>
                <w:sz w:val="16"/>
                <w:szCs w:val="16"/>
                <w:lang w:val="ru-RU"/>
              </w:rPr>
            </w:pPr>
            <w:r w:rsidRPr="0077551F">
              <w:rPr>
                <w:rFonts w:cstheme="minorHAnsi"/>
                <w:sz w:val="16"/>
                <w:szCs w:val="16"/>
              </w:rPr>
              <w:t>18 350,32</w:t>
            </w:r>
          </w:p>
        </w:tc>
        <w:tc>
          <w:tcPr>
            <w:tcW w:w="515" w:type="pct"/>
            <w:vAlign w:val="center"/>
          </w:tcPr>
          <w:p w14:paraId="7B2EA3FC" w14:textId="77777777" w:rsidR="0077551F" w:rsidRPr="0077551F" w:rsidRDefault="0077551F" w:rsidP="00C807E7">
            <w:pPr>
              <w:ind w:firstLine="0"/>
              <w:jc w:val="right"/>
              <w:rPr>
                <w:rFonts w:cstheme="minorHAnsi"/>
                <w:bCs/>
                <w:iCs/>
                <w:color w:val="FF0000"/>
                <w:sz w:val="16"/>
                <w:szCs w:val="16"/>
                <w:lang w:val="ru-RU"/>
              </w:rPr>
            </w:pPr>
            <w:r w:rsidRPr="0077551F">
              <w:rPr>
                <w:rFonts w:cstheme="minorHAnsi"/>
                <w:bCs/>
                <w:iCs/>
                <w:sz w:val="16"/>
                <w:szCs w:val="16"/>
                <w:lang w:val="ru-RU"/>
              </w:rPr>
              <w:t>21 962,72</w:t>
            </w:r>
          </w:p>
        </w:tc>
        <w:tc>
          <w:tcPr>
            <w:tcW w:w="516" w:type="pct"/>
            <w:vAlign w:val="center"/>
          </w:tcPr>
          <w:p w14:paraId="4755FFC5" w14:textId="77777777" w:rsidR="0077551F" w:rsidRPr="0077551F" w:rsidRDefault="0077551F" w:rsidP="00C807E7">
            <w:pPr>
              <w:ind w:firstLine="0"/>
              <w:jc w:val="right"/>
              <w:rPr>
                <w:rFonts w:cstheme="minorHAnsi"/>
                <w:bCs/>
                <w:iCs/>
                <w:sz w:val="16"/>
                <w:szCs w:val="16"/>
                <w:lang w:val="ru-RU"/>
              </w:rPr>
            </w:pPr>
            <w:r w:rsidRPr="0077551F">
              <w:rPr>
                <w:rFonts w:ascii="Times New Roman" w:eastAsia="Times New Roman" w:hAnsi="Times New Roman" w:cs="Times New Roman"/>
                <w:color w:val="000000"/>
                <w:sz w:val="16"/>
                <w:szCs w:val="16"/>
                <w:lang w:eastAsia="ru-RU"/>
              </w:rPr>
              <w:t>25 719,60</w:t>
            </w:r>
          </w:p>
        </w:tc>
        <w:tc>
          <w:tcPr>
            <w:tcW w:w="516" w:type="pct"/>
            <w:vAlign w:val="center"/>
          </w:tcPr>
          <w:p w14:paraId="494200E8" w14:textId="77777777" w:rsidR="0077551F" w:rsidRPr="0077551F" w:rsidRDefault="0077551F" w:rsidP="00C807E7">
            <w:pPr>
              <w:ind w:firstLine="0"/>
              <w:jc w:val="right"/>
              <w:rPr>
                <w:rFonts w:cstheme="minorHAnsi"/>
                <w:bCs/>
                <w:iCs/>
                <w:sz w:val="16"/>
                <w:szCs w:val="16"/>
                <w:lang w:val="ru-RU"/>
              </w:rPr>
            </w:pPr>
            <w:r w:rsidRPr="0077551F">
              <w:rPr>
                <w:rFonts w:ascii="Times New Roman" w:eastAsia="Times New Roman" w:hAnsi="Times New Roman" w:cs="Times New Roman"/>
                <w:color w:val="000000"/>
                <w:sz w:val="16"/>
                <w:szCs w:val="16"/>
                <w:lang w:eastAsia="ru-RU"/>
              </w:rPr>
              <w:t>25584,67</w:t>
            </w:r>
          </w:p>
        </w:tc>
        <w:tc>
          <w:tcPr>
            <w:tcW w:w="369" w:type="pct"/>
            <w:vAlign w:val="center"/>
          </w:tcPr>
          <w:p w14:paraId="0429A40B" w14:textId="77777777" w:rsidR="0077551F" w:rsidRPr="0077551F" w:rsidRDefault="0077551F" w:rsidP="00C807E7">
            <w:pPr>
              <w:ind w:firstLine="0"/>
              <w:jc w:val="right"/>
              <w:rPr>
                <w:rFonts w:cstheme="minorHAnsi"/>
                <w:bCs/>
                <w:iCs/>
                <w:sz w:val="16"/>
                <w:szCs w:val="16"/>
                <w:lang w:val="ru-RU"/>
              </w:rPr>
            </w:pPr>
            <w:r w:rsidRPr="0077551F">
              <w:rPr>
                <w:rFonts w:ascii="Times New Roman" w:eastAsia="Times New Roman" w:hAnsi="Times New Roman" w:cs="Times New Roman"/>
                <w:color w:val="000000"/>
                <w:sz w:val="16"/>
                <w:szCs w:val="16"/>
                <w:lang w:eastAsia="ru-RU"/>
              </w:rPr>
              <w:t>99,48</w:t>
            </w:r>
          </w:p>
        </w:tc>
        <w:tc>
          <w:tcPr>
            <w:tcW w:w="367" w:type="pct"/>
            <w:vAlign w:val="center"/>
          </w:tcPr>
          <w:p w14:paraId="4C86F2B7" w14:textId="77777777" w:rsidR="0077551F" w:rsidRPr="0077551F" w:rsidRDefault="00273E94" w:rsidP="00C807E7">
            <w:pPr>
              <w:pStyle w:val="Default"/>
              <w:jc w:val="right"/>
              <w:rPr>
                <w:rFonts w:asciiTheme="minorHAnsi" w:hAnsiTheme="minorHAnsi" w:cstheme="minorHAnsi"/>
                <w:color w:val="auto"/>
                <w:sz w:val="16"/>
                <w:szCs w:val="16"/>
              </w:rPr>
            </w:pPr>
            <w:r>
              <w:rPr>
                <w:rFonts w:asciiTheme="minorHAnsi" w:hAnsiTheme="minorHAnsi" w:cstheme="minorHAnsi"/>
                <w:color w:val="auto"/>
                <w:sz w:val="16"/>
                <w:szCs w:val="16"/>
              </w:rPr>
              <w:t>-134,93</w:t>
            </w:r>
          </w:p>
        </w:tc>
        <w:tc>
          <w:tcPr>
            <w:tcW w:w="438" w:type="pct"/>
            <w:vAlign w:val="center"/>
          </w:tcPr>
          <w:p w14:paraId="701A4393" w14:textId="77777777" w:rsidR="0077551F" w:rsidRPr="0077551F" w:rsidRDefault="0077551F" w:rsidP="00C807E7">
            <w:pPr>
              <w:pStyle w:val="Default"/>
              <w:jc w:val="right"/>
              <w:rPr>
                <w:rFonts w:asciiTheme="minorHAnsi" w:hAnsiTheme="minorHAnsi" w:cstheme="minorHAnsi"/>
                <w:color w:val="auto"/>
                <w:sz w:val="16"/>
                <w:szCs w:val="16"/>
              </w:rPr>
            </w:pPr>
            <w:r w:rsidRPr="0077551F">
              <w:rPr>
                <w:sz w:val="16"/>
                <w:szCs w:val="16"/>
              </w:rPr>
              <w:t>3 621,94</w:t>
            </w:r>
          </w:p>
        </w:tc>
      </w:tr>
      <w:tr w:rsidR="0077551F" w:rsidRPr="00C807E7" w14:paraId="11CAEE77" w14:textId="77777777" w:rsidTr="0077551F">
        <w:trPr>
          <w:trHeight w:val="205"/>
        </w:trPr>
        <w:tc>
          <w:tcPr>
            <w:tcW w:w="356" w:type="pct"/>
            <w:vAlign w:val="center"/>
          </w:tcPr>
          <w:p w14:paraId="0BEF553C" w14:textId="77777777" w:rsidR="0077551F" w:rsidRPr="00C807E7" w:rsidRDefault="0077551F" w:rsidP="00C249D8">
            <w:pPr>
              <w:pStyle w:val="Default"/>
              <w:jc w:val="center"/>
              <w:rPr>
                <w:rFonts w:asciiTheme="minorHAnsi" w:hAnsiTheme="minorHAnsi" w:cstheme="minorHAnsi"/>
                <w:color w:val="auto"/>
                <w:sz w:val="18"/>
                <w:szCs w:val="18"/>
              </w:rPr>
            </w:pPr>
          </w:p>
        </w:tc>
        <w:tc>
          <w:tcPr>
            <w:tcW w:w="1483" w:type="pct"/>
          </w:tcPr>
          <w:p w14:paraId="77A5A12E" w14:textId="77777777" w:rsidR="0077551F" w:rsidRPr="004D2F5F" w:rsidRDefault="0077551F" w:rsidP="00C249D8">
            <w:pPr>
              <w:ind w:firstLine="0"/>
              <w:jc w:val="left"/>
              <w:rPr>
                <w:rFonts w:cstheme="minorHAnsi"/>
                <w:b/>
                <w:bCs/>
                <w:i/>
                <w:iCs/>
                <w:sz w:val="18"/>
                <w:szCs w:val="18"/>
                <w:lang w:val="ru-RU"/>
              </w:rPr>
            </w:pPr>
            <w:r w:rsidRPr="004D2F5F">
              <w:rPr>
                <w:rFonts w:cstheme="minorHAnsi"/>
                <w:b/>
                <w:bCs/>
                <w:sz w:val="18"/>
                <w:szCs w:val="18"/>
                <w:lang w:val="ru-RU" w:bidi="ar-SA"/>
              </w:rPr>
              <w:t>Итого по разделу 0800</w:t>
            </w:r>
          </w:p>
        </w:tc>
        <w:tc>
          <w:tcPr>
            <w:tcW w:w="440" w:type="pct"/>
            <w:vAlign w:val="center"/>
          </w:tcPr>
          <w:p w14:paraId="28255F5E" w14:textId="77777777" w:rsidR="0077551F" w:rsidRPr="004D2F5F" w:rsidRDefault="0077551F" w:rsidP="00C807E7">
            <w:pPr>
              <w:ind w:firstLine="0"/>
              <w:jc w:val="right"/>
              <w:rPr>
                <w:rFonts w:cstheme="minorHAnsi"/>
                <w:b/>
                <w:bCs/>
                <w:iCs/>
                <w:sz w:val="16"/>
                <w:szCs w:val="16"/>
                <w:lang w:val="ru-RU"/>
              </w:rPr>
            </w:pPr>
            <w:r w:rsidRPr="004D2F5F">
              <w:rPr>
                <w:rFonts w:cstheme="minorHAnsi"/>
                <w:b/>
                <w:sz w:val="16"/>
                <w:szCs w:val="16"/>
              </w:rPr>
              <w:t>54 227,24</w:t>
            </w:r>
          </w:p>
        </w:tc>
        <w:tc>
          <w:tcPr>
            <w:tcW w:w="515" w:type="pct"/>
            <w:vAlign w:val="center"/>
          </w:tcPr>
          <w:p w14:paraId="3CC86427" w14:textId="77777777" w:rsidR="0077551F" w:rsidRPr="004D2F5F" w:rsidRDefault="0077551F" w:rsidP="00C807E7">
            <w:pPr>
              <w:ind w:firstLine="0"/>
              <w:jc w:val="right"/>
              <w:rPr>
                <w:rFonts w:cstheme="minorHAnsi"/>
                <w:b/>
                <w:bCs/>
                <w:iCs/>
                <w:color w:val="FF0000"/>
                <w:sz w:val="16"/>
                <w:szCs w:val="16"/>
                <w:lang w:val="ru-RU"/>
              </w:rPr>
            </w:pPr>
            <w:r w:rsidRPr="004D2F5F">
              <w:rPr>
                <w:rFonts w:cstheme="minorHAnsi"/>
                <w:b/>
                <w:bCs/>
                <w:iCs/>
                <w:sz w:val="16"/>
                <w:szCs w:val="16"/>
                <w:lang w:val="ru-RU"/>
              </w:rPr>
              <w:t>62 001,82</w:t>
            </w:r>
          </w:p>
        </w:tc>
        <w:tc>
          <w:tcPr>
            <w:tcW w:w="516" w:type="pct"/>
            <w:vAlign w:val="center"/>
          </w:tcPr>
          <w:p w14:paraId="6EB6FF30" w14:textId="77777777" w:rsidR="0077551F" w:rsidRPr="004D2F5F" w:rsidRDefault="0077551F" w:rsidP="00C807E7">
            <w:pPr>
              <w:ind w:firstLine="0"/>
              <w:jc w:val="right"/>
              <w:rPr>
                <w:rFonts w:cstheme="minorHAnsi"/>
                <w:b/>
                <w:bCs/>
                <w:iCs/>
                <w:sz w:val="16"/>
                <w:szCs w:val="16"/>
                <w:lang w:val="ru-RU"/>
              </w:rPr>
            </w:pPr>
            <w:r w:rsidRPr="004D2F5F">
              <w:rPr>
                <w:rFonts w:ascii="Times New Roman" w:eastAsia="Times New Roman" w:hAnsi="Times New Roman" w:cs="Times New Roman"/>
                <w:b/>
                <w:bCs/>
                <w:color w:val="000000"/>
                <w:sz w:val="16"/>
                <w:szCs w:val="16"/>
                <w:lang w:eastAsia="ru-RU"/>
              </w:rPr>
              <w:t>67 659,38</w:t>
            </w:r>
          </w:p>
        </w:tc>
        <w:tc>
          <w:tcPr>
            <w:tcW w:w="516" w:type="pct"/>
            <w:vAlign w:val="center"/>
          </w:tcPr>
          <w:p w14:paraId="7D68B82A" w14:textId="77777777" w:rsidR="0077551F" w:rsidRPr="004D2F5F" w:rsidRDefault="0077551F" w:rsidP="00C807E7">
            <w:pPr>
              <w:ind w:firstLine="0"/>
              <w:jc w:val="right"/>
              <w:rPr>
                <w:rFonts w:cstheme="minorHAnsi"/>
                <w:b/>
                <w:bCs/>
                <w:iCs/>
                <w:sz w:val="16"/>
                <w:szCs w:val="16"/>
                <w:lang w:val="ru-RU"/>
              </w:rPr>
            </w:pPr>
            <w:r w:rsidRPr="004D2F5F">
              <w:rPr>
                <w:rFonts w:ascii="Times New Roman" w:eastAsia="Times New Roman" w:hAnsi="Times New Roman" w:cs="Times New Roman"/>
                <w:b/>
                <w:bCs/>
                <w:color w:val="000000"/>
                <w:sz w:val="16"/>
                <w:szCs w:val="16"/>
                <w:lang w:eastAsia="ru-RU"/>
              </w:rPr>
              <w:t>67 453,78</w:t>
            </w:r>
          </w:p>
        </w:tc>
        <w:tc>
          <w:tcPr>
            <w:tcW w:w="369" w:type="pct"/>
            <w:vAlign w:val="center"/>
          </w:tcPr>
          <w:p w14:paraId="356E1A78" w14:textId="77777777" w:rsidR="0077551F" w:rsidRPr="004D2F5F" w:rsidRDefault="0077551F" w:rsidP="00C807E7">
            <w:pPr>
              <w:ind w:firstLine="0"/>
              <w:jc w:val="right"/>
              <w:rPr>
                <w:rFonts w:cstheme="minorHAnsi"/>
                <w:b/>
                <w:bCs/>
                <w:iCs/>
                <w:sz w:val="16"/>
                <w:szCs w:val="16"/>
                <w:lang w:val="ru-RU"/>
              </w:rPr>
            </w:pPr>
            <w:r w:rsidRPr="004D2F5F">
              <w:rPr>
                <w:rFonts w:ascii="Times New Roman" w:eastAsia="Times New Roman" w:hAnsi="Times New Roman" w:cs="Times New Roman"/>
                <w:b/>
                <w:bCs/>
                <w:color w:val="000000"/>
                <w:sz w:val="16"/>
                <w:szCs w:val="16"/>
                <w:lang w:eastAsia="ru-RU"/>
              </w:rPr>
              <w:t>99,70</w:t>
            </w:r>
          </w:p>
        </w:tc>
        <w:tc>
          <w:tcPr>
            <w:tcW w:w="367" w:type="pct"/>
            <w:vAlign w:val="center"/>
          </w:tcPr>
          <w:p w14:paraId="5BFA4722" w14:textId="77777777" w:rsidR="0077551F" w:rsidRPr="004D2F5F" w:rsidRDefault="00273E94" w:rsidP="00C807E7">
            <w:pPr>
              <w:pStyle w:val="Default"/>
              <w:jc w:val="right"/>
              <w:rPr>
                <w:rFonts w:asciiTheme="minorHAnsi" w:hAnsiTheme="minorHAnsi" w:cstheme="minorHAnsi"/>
                <w:b/>
                <w:color w:val="auto"/>
                <w:sz w:val="16"/>
                <w:szCs w:val="16"/>
              </w:rPr>
            </w:pPr>
            <w:r w:rsidRPr="004D2F5F">
              <w:rPr>
                <w:rFonts w:asciiTheme="minorHAnsi" w:hAnsiTheme="minorHAnsi" w:cstheme="minorHAnsi"/>
                <w:b/>
                <w:color w:val="auto"/>
                <w:sz w:val="16"/>
                <w:szCs w:val="16"/>
              </w:rPr>
              <w:t>-205,6</w:t>
            </w:r>
          </w:p>
        </w:tc>
        <w:tc>
          <w:tcPr>
            <w:tcW w:w="438" w:type="pct"/>
            <w:vAlign w:val="center"/>
          </w:tcPr>
          <w:p w14:paraId="2B87BF84" w14:textId="77777777" w:rsidR="0077551F" w:rsidRPr="004D2F5F" w:rsidRDefault="0077551F" w:rsidP="00C807E7">
            <w:pPr>
              <w:pStyle w:val="Default"/>
              <w:jc w:val="right"/>
              <w:rPr>
                <w:rFonts w:asciiTheme="minorHAnsi" w:hAnsiTheme="minorHAnsi" w:cstheme="minorHAnsi"/>
                <w:b/>
                <w:color w:val="auto"/>
                <w:sz w:val="16"/>
                <w:szCs w:val="16"/>
              </w:rPr>
            </w:pPr>
            <w:r w:rsidRPr="004D2F5F">
              <w:rPr>
                <w:b/>
                <w:sz w:val="16"/>
                <w:szCs w:val="16"/>
              </w:rPr>
              <w:t>5 451,96</w:t>
            </w:r>
          </w:p>
        </w:tc>
      </w:tr>
    </w:tbl>
    <w:p w14:paraId="312B17F5" w14:textId="77777777" w:rsidR="00F9664B" w:rsidRDefault="00F9664B" w:rsidP="00F9664B">
      <w:pPr>
        <w:pStyle w:val="Default"/>
        <w:spacing w:line="360" w:lineRule="auto"/>
        <w:jc w:val="both"/>
        <w:rPr>
          <w:color w:val="FF0000"/>
        </w:rPr>
      </w:pPr>
    </w:p>
    <w:p w14:paraId="5D42EBD7" w14:textId="77777777" w:rsidR="00C807E7" w:rsidRPr="0077551F" w:rsidRDefault="00C807E7" w:rsidP="00506FEB">
      <w:pPr>
        <w:tabs>
          <w:tab w:val="left" w:pos="851"/>
        </w:tabs>
        <w:autoSpaceDE w:val="0"/>
        <w:autoSpaceDN w:val="0"/>
        <w:adjustRightInd w:val="0"/>
        <w:ind w:firstLine="0"/>
        <w:rPr>
          <w:rFonts w:ascii="Times New Roman" w:hAnsi="Times New Roman" w:cs="Times New Roman"/>
          <w:color w:val="FF0000"/>
          <w:sz w:val="26"/>
          <w:szCs w:val="26"/>
          <w:highlight w:val="yellow"/>
          <w:lang w:val="ru-RU" w:bidi="ar-SA"/>
        </w:rPr>
      </w:pPr>
    </w:p>
    <w:p w14:paraId="6B5E8F23" w14:textId="77777777" w:rsidR="008868DA" w:rsidRPr="008868DA" w:rsidRDefault="00372A0C" w:rsidP="00C86CF9">
      <w:pPr>
        <w:tabs>
          <w:tab w:val="left" w:pos="851"/>
        </w:tabs>
        <w:autoSpaceDE w:val="0"/>
        <w:autoSpaceDN w:val="0"/>
        <w:adjustRightInd w:val="0"/>
        <w:spacing w:line="360" w:lineRule="auto"/>
        <w:ind w:firstLine="851"/>
        <w:rPr>
          <w:sz w:val="26"/>
          <w:szCs w:val="26"/>
          <w:lang w:val="ru-RU"/>
        </w:rPr>
      </w:pPr>
      <w:r w:rsidRPr="008868DA">
        <w:rPr>
          <w:sz w:val="26"/>
          <w:szCs w:val="26"/>
          <w:lang w:val="ru-RU"/>
        </w:rPr>
        <w:t xml:space="preserve">По </w:t>
      </w:r>
      <w:r w:rsidRPr="008868DA">
        <w:rPr>
          <w:bCs/>
          <w:sz w:val="26"/>
          <w:szCs w:val="26"/>
          <w:lang w:val="ru-RU"/>
        </w:rPr>
        <w:t>подразделу 0801</w:t>
      </w:r>
      <w:r w:rsidRPr="008868DA">
        <w:rPr>
          <w:sz w:val="26"/>
          <w:szCs w:val="26"/>
          <w:lang w:val="ru-RU"/>
        </w:rPr>
        <w:t xml:space="preserve">«Культура» бюджетные назначения исполнены в сумме </w:t>
      </w:r>
      <w:r w:rsidR="00273E94" w:rsidRPr="008868DA">
        <w:rPr>
          <w:sz w:val="26"/>
          <w:szCs w:val="26"/>
          <w:lang w:val="ru-RU"/>
        </w:rPr>
        <w:t>41869,11</w:t>
      </w:r>
      <w:r w:rsidRPr="008868DA">
        <w:rPr>
          <w:sz w:val="26"/>
          <w:szCs w:val="26"/>
          <w:lang w:val="ru-RU"/>
        </w:rPr>
        <w:t xml:space="preserve"> тыс. руб. (</w:t>
      </w:r>
      <w:r w:rsidR="00273E94" w:rsidRPr="008868DA">
        <w:rPr>
          <w:sz w:val="26"/>
          <w:szCs w:val="26"/>
          <w:lang w:val="ru-RU"/>
        </w:rPr>
        <w:t>99,83</w:t>
      </w:r>
      <w:r w:rsidRPr="008868DA">
        <w:rPr>
          <w:sz w:val="26"/>
          <w:szCs w:val="26"/>
          <w:lang w:val="ru-RU"/>
        </w:rPr>
        <w:t xml:space="preserve">% плана), </w:t>
      </w:r>
      <w:r w:rsidR="00E03F80" w:rsidRPr="008868DA">
        <w:rPr>
          <w:sz w:val="26"/>
          <w:szCs w:val="26"/>
          <w:lang w:val="ru-RU"/>
        </w:rPr>
        <w:t xml:space="preserve">что на </w:t>
      </w:r>
      <w:r w:rsidR="00273E94" w:rsidRPr="008868DA">
        <w:rPr>
          <w:sz w:val="26"/>
          <w:szCs w:val="26"/>
          <w:lang w:val="ru-RU"/>
        </w:rPr>
        <w:t xml:space="preserve">1830,01 </w:t>
      </w:r>
      <w:r w:rsidR="00E03F80" w:rsidRPr="008868DA">
        <w:rPr>
          <w:sz w:val="26"/>
          <w:szCs w:val="26"/>
          <w:lang w:val="ru-RU"/>
        </w:rPr>
        <w:t xml:space="preserve">тыс. руб. </w:t>
      </w:r>
      <w:r w:rsidR="00F9664B" w:rsidRPr="008868DA">
        <w:rPr>
          <w:sz w:val="26"/>
          <w:szCs w:val="26"/>
          <w:lang w:val="ru-RU"/>
        </w:rPr>
        <w:t>больше</w:t>
      </w:r>
      <w:r w:rsidR="00E03F80" w:rsidRPr="008868DA">
        <w:rPr>
          <w:sz w:val="26"/>
          <w:szCs w:val="26"/>
          <w:lang w:val="ru-RU"/>
        </w:rPr>
        <w:t xml:space="preserve"> исполнения 20</w:t>
      </w:r>
      <w:r w:rsidR="006827E4" w:rsidRPr="008868DA">
        <w:rPr>
          <w:sz w:val="26"/>
          <w:szCs w:val="26"/>
          <w:lang w:val="ru-RU"/>
        </w:rPr>
        <w:t>2</w:t>
      </w:r>
      <w:r w:rsidR="00273E94" w:rsidRPr="008868DA">
        <w:rPr>
          <w:sz w:val="26"/>
          <w:szCs w:val="26"/>
          <w:lang w:val="ru-RU"/>
        </w:rPr>
        <w:t>2</w:t>
      </w:r>
      <w:r w:rsidR="00E03F80" w:rsidRPr="008868DA">
        <w:rPr>
          <w:sz w:val="26"/>
          <w:szCs w:val="26"/>
          <w:lang w:val="ru-RU"/>
        </w:rPr>
        <w:t xml:space="preserve"> года</w:t>
      </w:r>
      <w:r w:rsidR="00524CD0" w:rsidRPr="008868DA">
        <w:rPr>
          <w:sz w:val="26"/>
          <w:szCs w:val="26"/>
          <w:lang w:val="ru-RU"/>
        </w:rPr>
        <w:t>.</w:t>
      </w:r>
    </w:p>
    <w:p w14:paraId="25A63178" w14:textId="77777777" w:rsidR="008868DA" w:rsidRPr="008868DA" w:rsidRDefault="008868DA" w:rsidP="008868DA">
      <w:pPr>
        <w:tabs>
          <w:tab w:val="left" w:pos="851"/>
        </w:tabs>
        <w:autoSpaceDE w:val="0"/>
        <w:autoSpaceDN w:val="0"/>
        <w:adjustRightInd w:val="0"/>
        <w:spacing w:line="360" w:lineRule="auto"/>
        <w:ind w:firstLine="851"/>
        <w:rPr>
          <w:sz w:val="26"/>
          <w:szCs w:val="26"/>
          <w:lang w:val="ru-RU"/>
        </w:rPr>
      </w:pPr>
      <w:r w:rsidRPr="008868DA">
        <w:rPr>
          <w:sz w:val="26"/>
          <w:szCs w:val="26"/>
          <w:lang w:val="ru-RU"/>
        </w:rPr>
        <w:t>1) в рамках реализации муниципальной программы «Развитие культуры на территории Лесозаводского городского округа», подпрограмма «Обеспечение деятельности муниципальных учреждений культуры, муниципальных образовательных учреждений в сфере культуры»:</w:t>
      </w:r>
    </w:p>
    <w:p w14:paraId="73C496E4" w14:textId="77777777" w:rsidR="008868DA" w:rsidRPr="008868DA" w:rsidRDefault="008868DA" w:rsidP="008868DA">
      <w:pPr>
        <w:tabs>
          <w:tab w:val="left" w:pos="851"/>
        </w:tabs>
        <w:autoSpaceDE w:val="0"/>
        <w:autoSpaceDN w:val="0"/>
        <w:adjustRightInd w:val="0"/>
        <w:spacing w:line="360" w:lineRule="auto"/>
        <w:ind w:firstLine="851"/>
        <w:rPr>
          <w:sz w:val="26"/>
          <w:szCs w:val="26"/>
          <w:lang w:val="ru-RU"/>
        </w:rPr>
      </w:pPr>
      <w:r w:rsidRPr="008868DA">
        <w:rPr>
          <w:sz w:val="26"/>
          <w:szCs w:val="26"/>
          <w:lang w:val="ru-RU"/>
        </w:rPr>
        <w:t>- субсидии бюджетным учреждени</w:t>
      </w:r>
      <w:r w:rsidR="00C86CF9">
        <w:rPr>
          <w:sz w:val="26"/>
          <w:szCs w:val="26"/>
          <w:lang w:val="ru-RU"/>
        </w:rPr>
        <w:t>ям на обеспечение деятельности -</w:t>
      </w:r>
      <w:r w:rsidRPr="008868DA">
        <w:rPr>
          <w:sz w:val="26"/>
          <w:szCs w:val="26"/>
          <w:lang w:val="ru-RU"/>
        </w:rPr>
        <w:t xml:space="preserve"> 39 301,0 тыс. руб</w:t>
      </w:r>
      <w:r w:rsidR="00C86CF9">
        <w:rPr>
          <w:sz w:val="26"/>
          <w:szCs w:val="26"/>
          <w:lang w:val="ru-RU"/>
        </w:rPr>
        <w:t>.</w:t>
      </w:r>
      <w:r w:rsidRPr="008868DA">
        <w:rPr>
          <w:sz w:val="26"/>
          <w:szCs w:val="26"/>
          <w:lang w:val="ru-RU"/>
        </w:rPr>
        <w:t xml:space="preserve"> %; </w:t>
      </w:r>
    </w:p>
    <w:p w14:paraId="57DDA1E9" w14:textId="77777777" w:rsidR="008868DA" w:rsidRPr="008868DA" w:rsidRDefault="008868DA" w:rsidP="008868DA">
      <w:pPr>
        <w:tabs>
          <w:tab w:val="left" w:pos="851"/>
        </w:tabs>
        <w:autoSpaceDE w:val="0"/>
        <w:autoSpaceDN w:val="0"/>
        <w:adjustRightInd w:val="0"/>
        <w:spacing w:line="360" w:lineRule="auto"/>
        <w:ind w:firstLine="851"/>
        <w:rPr>
          <w:sz w:val="26"/>
          <w:szCs w:val="26"/>
          <w:lang w:val="ru-RU"/>
        </w:rPr>
      </w:pPr>
      <w:r w:rsidRPr="008868DA">
        <w:rPr>
          <w:sz w:val="26"/>
          <w:szCs w:val="26"/>
          <w:lang w:val="ru-RU"/>
        </w:rPr>
        <w:lastRenderedPageBreak/>
        <w:t xml:space="preserve">- на укрепление материально-технической базы муниципальных учреждений </w:t>
      </w:r>
      <w:r w:rsidR="00C86CF9">
        <w:rPr>
          <w:sz w:val="26"/>
          <w:szCs w:val="26"/>
          <w:lang w:val="ru-RU"/>
        </w:rPr>
        <w:t>-</w:t>
      </w:r>
      <w:r w:rsidRPr="008868DA">
        <w:rPr>
          <w:sz w:val="26"/>
          <w:szCs w:val="26"/>
          <w:lang w:val="ru-RU"/>
        </w:rPr>
        <w:t xml:space="preserve">22,8 тыс. </w:t>
      </w:r>
      <w:r w:rsidR="00C86CF9">
        <w:rPr>
          <w:sz w:val="26"/>
          <w:szCs w:val="26"/>
          <w:lang w:val="ru-RU"/>
        </w:rPr>
        <w:t>руб.</w:t>
      </w:r>
      <w:r w:rsidRPr="008868DA">
        <w:rPr>
          <w:sz w:val="26"/>
          <w:szCs w:val="26"/>
          <w:lang w:val="ru-RU"/>
        </w:rPr>
        <w:t>;</w:t>
      </w:r>
    </w:p>
    <w:p w14:paraId="6C9955DD" w14:textId="77777777" w:rsidR="008868DA" w:rsidRPr="008868DA" w:rsidRDefault="008868DA" w:rsidP="008868DA">
      <w:pPr>
        <w:tabs>
          <w:tab w:val="left" w:pos="851"/>
        </w:tabs>
        <w:autoSpaceDE w:val="0"/>
        <w:autoSpaceDN w:val="0"/>
        <w:adjustRightInd w:val="0"/>
        <w:spacing w:line="360" w:lineRule="auto"/>
        <w:ind w:firstLine="851"/>
        <w:rPr>
          <w:sz w:val="26"/>
          <w:szCs w:val="26"/>
          <w:lang w:val="ru-RU"/>
        </w:rPr>
      </w:pPr>
      <w:r w:rsidRPr="008868DA">
        <w:rPr>
          <w:sz w:val="26"/>
          <w:szCs w:val="26"/>
          <w:lang w:val="ru-RU"/>
        </w:rPr>
        <w:t xml:space="preserve">- на комплектование книжных фондов и обеспечение информационно-техническим оборудованием библиотек </w:t>
      </w:r>
      <w:bookmarkStart w:id="8" w:name="_Hlk158820830"/>
      <w:r w:rsidR="00C86CF9">
        <w:rPr>
          <w:sz w:val="26"/>
          <w:szCs w:val="26"/>
          <w:lang w:val="ru-RU"/>
        </w:rPr>
        <w:t>-</w:t>
      </w:r>
      <w:r w:rsidRPr="008868DA">
        <w:rPr>
          <w:sz w:val="26"/>
          <w:szCs w:val="26"/>
          <w:lang w:val="ru-RU"/>
        </w:rPr>
        <w:t xml:space="preserve"> 173,2 тыс. руб</w:t>
      </w:r>
      <w:r w:rsidR="00C86CF9">
        <w:rPr>
          <w:sz w:val="26"/>
          <w:szCs w:val="26"/>
          <w:lang w:val="ru-RU"/>
        </w:rPr>
        <w:t>.</w:t>
      </w:r>
      <w:r w:rsidRPr="008868DA">
        <w:rPr>
          <w:sz w:val="26"/>
          <w:szCs w:val="26"/>
          <w:lang w:val="ru-RU"/>
        </w:rPr>
        <w:t>;</w:t>
      </w:r>
      <w:bookmarkEnd w:id="8"/>
    </w:p>
    <w:p w14:paraId="517FE08B" w14:textId="77777777" w:rsidR="008868DA" w:rsidRPr="008868DA" w:rsidRDefault="008868DA" w:rsidP="008868DA">
      <w:pPr>
        <w:tabs>
          <w:tab w:val="left" w:pos="851"/>
        </w:tabs>
        <w:autoSpaceDE w:val="0"/>
        <w:autoSpaceDN w:val="0"/>
        <w:adjustRightInd w:val="0"/>
        <w:spacing w:line="360" w:lineRule="auto"/>
        <w:ind w:firstLine="851"/>
        <w:rPr>
          <w:sz w:val="26"/>
          <w:szCs w:val="26"/>
          <w:lang w:val="ru-RU"/>
        </w:rPr>
      </w:pPr>
      <w:r w:rsidRPr="008868DA">
        <w:rPr>
          <w:sz w:val="26"/>
          <w:szCs w:val="26"/>
          <w:lang w:val="ru-RU"/>
        </w:rPr>
        <w:t>- организация и проведение мероприятий, направленных на патриотическое воспитание и поддержку талантливой молодежи - 78,1 тыс. руб</w:t>
      </w:r>
      <w:r w:rsidR="00C86CF9">
        <w:rPr>
          <w:sz w:val="26"/>
          <w:szCs w:val="26"/>
          <w:lang w:val="ru-RU"/>
        </w:rPr>
        <w:t>.</w:t>
      </w:r>
      <w:r w:rsidRPr="008868DA">
        <w:rPr>
          <w:sz w:val="26"/>
          <w:szCs w:val="26"/>
          <w:lang w:val="ru-RU"/>
        </w:rPr>
        <w:t>;</w:t>
      </w:r>
    </w:p>
    <w:p w14:paraId="31D605A5" w14:textId="77777777" w:rsidR="008868DA" w:rsidRPr="008868DA" w:rsidRDefault="008868DA" w:rsidP="008868DA">
      <w:pPr>
        <w:tabs>
          <w:tab w:val="left" w:pos="851"/>
        </w:tabs>
        <w:autoSpaceDE w:val="0"/>
        <w:autoSpaceDN w:val="0"/>
        <w:adjustRightInd w:val="0"/>
        <w:spacing w:line="360" w:lineRule="auto"/>
        <w:ind w:firstLine="851"/>
        <w:rPr>
          <w:sz w:val="26"/>
          <w:szCs w:val="26"/>
          <w:lang w:val="ru-RU"/>
        </w:rPr>
      </w:pPr>
      <w:r w:rsidRPr="008868DA">
        <w:rPr>
          <w:sz w:val="26"/>
          <w:szCs w:val="26"/>
          <w:lang w:val="ru-RU"/>
        </w:rPr>
        <w:t>- на организацию проведения социально-значимых культурно-массовых мероприятий, направленных на сохранение, создание, популяризацию культурных ценнос</w:t>
      </w:r>
      <w:r w:rsidR="00C86CF9">
        <w:rPr>
          <w:sz w:val="26"/>
          <w:szCs w:val="26"/>
          <w:lang w:val="ru-RU"/>
        </w:rPr>
        <w:t xml:space="preserve">тей, патриотическое воспитание - </w:t>
      </w:r>
      <w:r w:rsidRPr="008868DA">
        <w:rPr>
          <w:sz w:val="26"/>
          <w:szCs w:val="26"/>
          <w:lang w:val="ru-RU"/>
        </w:rPr>
        <w:t>1 000,3 тыс. руб</w:t>
      </w:r>
      <w:r w:rsidR="00C86CF9">
        <w:rPr>
          <w:sz w:val="26"/>
          <w:szCs w:val="26"/>
          <w:lang w:val="ru-RU"/>
        </w:rPr>
        <w:t>.</w:t>
      </w:r>
      <w:r w:rsidRPr="008868DA">
        <w:rPr>
          <w:sz w:val="26"/>
          <w:szCs w:val="26"/>
          <w:lang w:val="ru-RU"/>
        </w:rPr>
        <w:t xml:space="preserve">; </w:t>
      </w:r>
    </w:p>
    <w:p w14:paraId="7AA359EA" w14:textId="77777777" w:rsidR="008868DA" w:rsidRPr="008868DA" w:rsidRDefault="008868DA" w:rsidP="008868DA">
      <w:pPr>
        <w:tabs>
          <w:tab w:val="left" w:pos="851"/>
        </w:tabs>
        <w:autoSpaceDE w:val="0"/>
        <w:autoSpaceDN w:val="0"/>
        <w:adjustRightInd w:val="0"/>
        <w:spacing w:line="360" w:lineRule="auto"/>
        <w:ind w:firstLine="851"/>
        <w:rPr>
          <w:sz w:val="26"/>
          <w:szCs w:val="26"/>
          <w:lang w:val="ru-RU"/>
        </w:rPr>
      </w:pPr>
      <w:r w:rsidRPr="008868DA">
        <w:rPr>
          <w:sz w:val="26"/>
          <w:szCs w:val="26"/>
          <w:lang w:val="ru-RU"/>
        </w:rPr>
        <w:t xml:space="preserve">- на государственную поддержку отрасли культуры (модернизация библиотек в части комплектования книжных фондов библиотек муниципальных образований) </w:t>
      </w:r>
      <w:r w:rsidR="00C86CF9">
        <w:rPr>
          <w:sz w:val="26"/>
          <w:szCs w:val="26"/>
          <w:lang w:val="ru-RU"/>
        </w:rPr>
        <w:t>-</w:t>
      </w:r>
      <w:r w:rsidRPr="008868DA">
        <w:rPr>
          <w:sz w:val="26"/>
          <w:szCs w:val="26"/>
          <w:lang w:val="ru-RU"/>
        </w:rPr>
        <w:t xml:space="preserve"> 1 147,4 тыс. руб.</w:t>
      </w:r>
    </w:p>
    <w:p w14:paraId="67BD5114" w14:textId="77777777" w:rsidR="008868DA" w:rsidRPr="008868DA" w:rsidRDefault="008868DA" w:rsidP="008868DA">
      <w:pPr>
        <w:tabs>
          <w:tab w:val="left" w:pos="851"/>
        </w:tabs>
        <w:autoSpaceDE w:val="0"/>
        <w:autoSpaceDN w:val="0"/>
        <w:adjustRightInd w:val="0"/>
        <w:spacing w:line="360" w:lineRule="auto"/>
        <w:ind w:firstLine="851"/>
        <w:rPr>
          <w:sz w:val="26"/>
          <w:szCs w:val="26"/>
          <w:lang w:val="ru-RU"/>
        </w:rPr>
      </w:pPr>
      <w:r w:rsidRPr="008868DA">
        <w:rPr>
          <w:sz w:val="26"/>
          <w:szCs w:val="26"/>
          <w:lang w:val="ru-RU"/>
        </w:rPr>
        <w:t>2) в рамках муниципальной программы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подпрограммы «Доступная среда на территории Лесозаводского городского округа», расходы по обеспечению доступности пользования помещениями муниципальных учреждений для людей с ограниченными возможностями, составили 100,0 тыс. руб</w:t>
      </w:r>
      <w:r w:rsidR="00C86CF9">
        <w:rPr>
          <w:sz w:val="26"/>
          <w:szCs w:val="26"/>
          <w:lang w:val="ru-RU"/>
        </w:rPr>
        <w:t>.</w:t>
      </w:r>
    </w:p>
    <w:p w14:paraId="64DC5BD5" w14:textId="77777777" w:rsidR="008868DA" w:rsidRPr="008868DA" w:rsidRDefault="008868DA" w:rsidP="008868DA">
      <w:pPr>
        <w:tabs>
          <w:tab w:val="left" w:pos="851"/>
        </w:tabs>
        <w:autoSpaceDE w:val="0"/>
        <w:autoSpaceDN w:val="0"/>
        <w:adjustRightInd w:val="0"/>
        <w:spacing w:line="360" w:lineRule="auto"/>
        <w:ind w:firstLine="851"/>
        <w:rPr>
          <w:sz w:val="26"/>
          <w:szCs w:val="26"/>
          <w:lang w:val="ru-RU"/>
        </w:rPr>
      </w:pPr>
      <w:r w:rsidRPr="008868DA">
        <w:rPr>
          <w:sz w:val="26"/>
          <w:szCs w:val="26"/>
          <w:lang w:val="ru-RU"/>
        </w:rPr>
        <w:t xml:space="preserve">3) в рамках муниципальной программы «Нет наркотикам» </w:t>
      </w:r>
      <w:r w:rsidR="00C86CF9">
        <w:rPr>
          <w:sz w:val="26"/>
          <w:szCs w:val="26"/>
          <w:lang w:val="ru-RU"/>
        </w:rPr>
        <w:t xml:space="preserve">- </w:t>
      </w:r>
      <w:r w:rsidRPr="008868DA">
        <w:rPr>
          <w:sz w:val="26"/>
          <w:szCs w:val="26"/>
          <w:lang w:val="ru-RU"/>
        </w:rPr>
        <w:t>46,3 тыс. руб</w:t>
      </w:r>
      <w:r w:rsidR="00C86CF9">
        <w:rPr>
          <w:sz w:val="26"/>
          <w:szCs w:val="26"/>
          <w:lang w:val="ru-RU"/>
        </w:rPr>
        <w:t>.</w:t>
      </w:r>
    </w:p>
    <w:p w14:paraId="74BBE5F9" w14:textId="77777777" w:rsidR="008868DA" w:rsidRPr="008868DA" w:rsidRDefault="008868DA" w:rsidP="008868DA">
      <w:pPr>
        <w:tabs>
          <w:tab w:val="left" w:pos="851"/>
        </w:tabs>
        <w:autoSpaceDE w:val="0"/>
        <w:autoSpaceDN w:val="0"/>
        <w:adjustRightInd w:val="0"/>
        <w:spacing w:line="360" w:lineRule="auto"/>
        <w:ind w:firstLine="851"/>
        <w:rPr>
          <w:sz w:val="26"/>
          <w:szCs w:val="26"/>
          <w:lang w:val="ru-RU"/>
        </w:rPr>
      </w:pPr>
      <w:r w:rsidRPr="008868DA">
        <w:rPr>
          <w:sz w:val="26"/>
          <w:szCs w:val="26"/>
          <w:lang w:val="ru-RU"/>
        </w:rPr>
        <w:t>На выполнение муниципального задания по оказанию муниципальных услуг из средств местного бюджета направлены средства субсидий двум муниципальным учреждениям - МУК «Культурно-досуговый центр», МУК «Централизованная библиотечная система».</w:t>
      </w:r>
    </w:p>
    <w:p w14:paraId="67727B5D" w14:textId="77777777" w:rsidR="009823F4" w:rsidRPr="00852CD5" w:rsidRDefault="009823F4" w:rsidP="00132083">
      <w:pPr>
        <w:pStyle w:val="Default"/>
        <w:ind w:firstLine="708"/>
        <w:jc w:val="both"/>
        <w:rPr>
          <w:b/>
          <w:bCs/>
          <w:color w:val="FF0000"/>
          <w:sz w:val="26"/>
          <w:szCs w:val="26"/>
        </w:rPr>
      </w:pPr>
    </w:p>
    <w:p w14:paraId="2DF38D02" w14:textId="77777777" w:rsidR="00132083" w:rsidRPr="00B93EFA" w:rsidRDefault="00132083" w:rsidP="00B93EFA">
      <w:pPr>
        <w:pStyle w:val="Default"/>
        <w:spacing w:line="360" w:lineRule="auto"/>
        <w:ind w:firstLine="851"/>
        <w:jc w:val="center"/>
        <w:rPr>
          <w:b/>
          <w:bCs/>
          <w:color w:val="auto"/>
          <w:sz w:val="26"/>
          <w:szCs w:val="26"/>
        </w:rPr>
      </w:pPr>
      <w:r w:rsidRPr="00B93EFA">
        <w:rPr>
          <w:b/>
          <w:bCs/>
          <w:color w:val="auto"/>
          <w:sz w:val="26"/>
          <w:szCs w:val="26"/>
        </w:rPr>
        <w:t>Р</w:t>
      </w:r>
      <w:r w:rsidR="006D05CB" w:rsidRPr="00B93EFA">
        <w:rPr>
          <w:b/>
          <w:bCs/>
          <w:color w:val="auto"/>
          <w:sz w:val="26"/>
          <w:szCs w:val="26"/>
        </w:rPr>
        <w:t>аздел 1000 «Социальная политика»</w:t>
      </w:r>
    </w:p>
    <w:p w14:paraId="7375409E" w14:textId="77777777" w:rsidR="006D05CB" w:rsidRPr="00B93EFA" w:rsidRDefault="00132083" w:rsidP="00B93EFA">
      <w:pPr>
        <w:pStyle w:val="Default"/>
        <w:spacing w:line="360" w:lineRule="auto"/>
        <w:ind w:firstLine="851"/>
        <w:jc w:val="both"/>
        <w:rPr>
          <w:color w:val="auto"/>
          <w:sz w:val="26"/>
          <w:szCs w:val="26"/>
        </w:rPr>
      </w:pPr>
      <w:r w:rsidRPr="00B93EFA">
        <w:rPr>
          <w:color w:val="auto"/>
          <w:sz w:val="26"/>
          <w:szCs w:val="26"/>
        </w:rPr>
        <w:t>Б</w:t>
      </w:r>
      <w:r w:rsidR="006D05CB" w:rsidRPr="00B93EFA">
        <w:rPr>
          <w:color w:val="auto"/>
          <w:sz w:val="26"/>
          <w:szCs w:val="26"/>
        </w:rPr>
        <w:t>юджетн</w:t>
      </w:r>
      <w:r w:rsidR="00B93EFA" w:rsidRPr="00B93EFA">
        <w:rPr>
          <w:color w:val="auto"/>
          <w:sz w:val="26"/>
          <w:szCs w:val="26"/>
        </w:rPr>
        <w:t xml:space="preserve">ые назначения исполнены в сумме </w:t>
      </w:r>
      <w:r w:rsidR="00C86CF9">
        <w:rPr>
          <w:color w:val="auto"/>
          <w:sz w:val="26"/>
          <w:szCs w:val="26"/>
        </w:rPr>
        <w:t>78756,64</w:t>
      </w:r>
      <w:r w:rsidR="006D05CB" w:rsidRPr="00B93EFA">
        <w:rPr>
          <w:color w:val="auto"/>
          <w:sz w:val="26"/>
          <w:szCs w:val="26"/>
        </w:rPr>
        <w:t xml:space="preserve"> тыс.</w:t>
      </w:r>
      <w:r w:rsidR="005774E2">
        <w:rPr>
          <w:color w:val="auto"/>
          <w:sz w:val="26"/>
          <w:szCs w:val="26"/>
        </w:rPr>
        <w:t xml:space="preserve"> </w:t>
      </w:r>
      <w:r w:rsidR="006D05CB" w:rsidRPr="00B93EFA">
        <w:rPr>
          <w:color w:val="auto"/>
          <w:sz w:val="26"/>
          <w:szCs w:val="26"/>
        </w:rPr>
        <w:t xml:space="preserve">руб. или </w:t>
      </w:r>
      <w:r w:rsidR="00C86CF9">
        <w:rPr>
          <w:color w:val="auto"/>
          <w:sz w:val="26"/>
          <w:szCs w:val="26"/>
        </w:rPr>
        <w:t xml:space="preserve">93,87 </w:t>
      </w:r>
      <w:r w:rsidR="006D05CB" w:rsidRPr="00B93EFA">
        <w:rPr>
          <w:color w:val="auto"/>
          <w:sz w:val="26"/>
          <w:szCs w:val="26"/>
        </w:rPr>
        <w:t>% от плановых назначений. Исполнение за 20</w:t>
      </w:r>
      <w:r w:rsidR="008012CE" w:rsidRPr="00B93EFA">
        <w:rPr>
          <w:color w:val="auto"/>
          <w:sz w:val="26"/>
          <w:szCs w:val="26"/>
        </w:rPr>
        <w:t>2</w:t>
      </w:r>
      <w:r w:rsidR="00C86CF9">
        <w:rPr>
          <w:color w:val="auto"/>
          <w:sz w:val="26"/>
          <w:szCs w:val="26"/>
        </w:rPr>
        <w:t>3</w:t>
      </w:r>
      <w:r w:rsidR="006D05CB" w:rsidRPr="00B93EFA">
        <w:rPr>
          <w:color w:val="auto"/>
          <w:sz w:val="26"/>
          <w:szCs w:val="26"/>
        </w:rPr>
        <w:t xml:space="preserve"> год по отношению к 20</w:t>
      </w:r>
      <w:r w:rsidR="00AC1772" w:rsidRPr="00B93EFA">
        <w:rPr>
          <w:color w:val="auto"/>
          <w:sz w:val="26"/>
          <w:szCs w:val="26"/>
        </w:rPr>
        <w:t>2</w:t>
      </w:r>
      <w:r w:rsidR="00C86CF9">
        <w:rPr>
          <w:color w:val="auto"/>
          <w:sz w:val="26"/>
          <w:szCs w:val="26"/>
        </w:rPr>
        <w:t>2</w:t>
      </w:r>
      <w:r w:rsidR="006D05CB" w:rsidRPr="00B93EFA">
        <w:rPr>
          <w:color w:val="auto"/>
          <w:sz w:val="26"/>
          <w:szCs w:val="26"/>
        </w:rPr>
        <w:t xml:space="preserve"> году  </w:t>
      </w:r>
      <w:r w:rsidR="00646180">
        <w:rPr>
          <w:color w:val="auto"/>
          <w:sz w:val="26"/>
          <w:szCs w:val="26"/>
        </w:rPr>
        <w:t>уменьшило</w:t>
      </w:r>
      <w:r w:rsidR="00B93EFA" w:rsidRPr="00B93EFA">
        <w:rPr>
          <w:color w:val="auto"/>
          <w:sz w:val="26"/>
          <w:szCs w:val="26"/>
        </w:rPr>
        <w:t>сь на</w:t>
      </w:r>
      <w:r w:rsidR="00C86CF9">
        <w:rPr>
          <w:color w:val="auto"/>
          <w:sz w:val="26"/>
          <w:szCs w:val="26"/>
        </w:rPr>
        <w:t xml:space="preserve"> 13717,35</w:t>
      </w:r>
      <w:r w:rsidR="00B93EFA" w:rsidRPr="00B93EFA">
        <w:rPr>
          <w:color w:val="auto"/>
          <w:sz w:val="26"/>
          <w:szCs w:val="26"/>
        </w:rPr>
        <w:t xml:space="preserve"> </w:t>
      </w:r>
      <w:r w:rsidR="006D05CB" w:rsidRPr="00B93EFA">
        <w:rPr>
          <w:color w:val="auto"/>
          <w:sz w:val="26"/>
          <w:szCs w:val="26"/>
        </w:rPr>
        <w:t>тыс.</w:t>
      </w:r>
      <w:r w:rsidR="00C86CF9">
        <w:rPr>
          <w:color w:val="auto"/>
          <w:sz w:val="26"/>
          <w:szCs w:val="26"/>
        </w:rPr>
        <w:t xml:space="preserve"> </w:t>
      </w:r>
      <w:r w:rsidR="006D05CB" w:rsidRPr="00B93EFA">
        <w:rPr>
          <w:color w:val="auto"/>
          <w:sz w:val="26"/>
          <w:szCs w:val="26"/>
        </w:rPr>
        <w:t xml:space="preserve">руб. </w:t>
      </w:r>
    </w:p>
    <w:p w14:paraId="743CE4C2" w14:textId="77777777" w:rsidR="006D05CB" w:rsidRPr="00B93EFA" w:rsidRDefault="006D05CB" w:rsidP="00BB63DD">
      <w:pPr>
        <w:autoSpaceDE w:val="0"/>
        <w:autoSpaceDN w:val="0"/>
        <w:adjustRightInd w:val="0"/>
        <w:spacing w:line="360" w:lineRule="auto"/>
        <w:ind w:firstLine="851"/>
        <w:rPr>
          <w:sz w:val="26"/>
          <w:szCs w:val="26"/>
          <w:lang w:val="ru-RU"/>
        </w:rPr>
      </w:pPr>
      <w:r w:rsidRPr="00B93EFA">
        <w:rPr>
          <w:rFonts w:ascii="Times New Roman" w:hAnsi="Times New Roman" w:cs="Times New Roman"/>
          <w:sz w:val="26"/>
          <w:szCs w:val="26"/>
          <w:lang w:val="ru-RU" w:bidi="ar-SA"/>
        </w:rPr>
        <w:t xml:space="preserve">Расходы по разделу </w:t>
      </w:r>
      <w:r w:rsidRPr="00B93EFA">
        <w:rPr>
          <w:bCs/>
          <w:sz w:val="26"/>
          <w:szCs w:val="26"/>
          <w:lang w:val="ru-RU"/>
        </w:rPr>
        <w:t>«Социальная политика»</w:t>
      </w:r>
      <w:r w:rsidR="005774E2">
        <w:rPr>
          <w:bCs/>
          <w:sz w:val="26"/>
          <w:szCs w:val="26"/>
          <w:lang w:val="ru-RU"/>
        </w:rPr>
        <w:t xml:space="preserve"> </w:t>
      </w:r>
      <w:r w:rsidRPr="00B93EFA">
        <w:rPr>
          <w:rFonts w:ascii="Times New Roman" w:hAnsi="Times New Roman" w:cs="Times New Roman"/>
          <w:sz w:val="26"/>
          <w:szCs w:val="26"/>
          <w:lang w:val="ru-RU" w:bidi="ar-SA"/>
        </w:rPr>
        <w:t xml:space="preserve">занимают </w:t>
      </w:r>
      <w:r w:rsidR="00C86CF9">
        <w:rPr>
          <w:rFonts w:ascii="Times New Roman" w:hAnsi="Times New Roman" w:cs="Times New Roman"/>
          <w:sz w:val="26"/>
          <w:szCs w:val="26"/>
          <w:lang w:val="ru-RU" w:bidi="ar-SA"/>
        </w:rPr>
        <w:t>4,17</w:t>
      </w:r>
      <w:r w:rsidRPr="00B93EFA">
        <w:rPr>
          <w:rFonts w:ascii="Times New Roman" w:hAnsi="Times New Roman" w:cs="Times New Roman"/>
          <w:sz w:val="26"/>
          <w:szCs w:val="26"/>
          <w:lang w:val="ru-RU" w:bidi="ar-SA"/>
        </w:rPr>
        <w:t xml:space="preserve">% в объеме расходов бюджета. </w:t>
      </w:r>
      <w:r w:rsidR="00BB63DD">
        <w:rPr>
          <w:rFonts w:ascii="Times New Roman" w:hAnsi="Times New Roman" w:cs="Times New Roman"/>
          <w:sz w:val="26"/>
          <w:szCs w:val="26"/>
          <w:lang w:val="ru-RU" w:bidi="ar-SA"/>
        </w:rPr>
        <w:t xml:space="preserve"> </w:t>
      </w:r>
      <w:r w:rsidRPr="00B93EFA">
        <w:rPr>
          <w:sz w:val="26"/>
          <w:szCs w:val="26"/>
          <w:lang w:val="ru-RU"/>
        </w:rPr>
        <w:t xml:space="preserve">Распределение бюджетных ассигнований по </w:t>
      </w:r>
      <w:r w:rsidR="00B93EFA" w:rsidRPr="00B93EFA">
        <w:rPr>
          <w:sz w:val="26"/>
          <w:szCs w:val="26"/>
          <w:lang w:val="ru-RU"/>
        </w:rPr>
        <w:t>разделу «</w:t>
      </w:r>
      <w:r w:rsidRPr="00B93EFA">
        <w:rPr>
          <w:sz w:val="26"/>
          <w:szCs w:val="26"/>
          <w:lang w:val="ru-RU"/>
        </w:rPr>
        <w:t xml:space="preserve">Социальная политика» по классификации расходов бюджетов РФ </w:t>
      </w:r>
      <w:r w:rsidR="005B1576" w:rsidRPr="00B93EFA">
        <w:rPr>
          <w:sz w:val="26"/>
          <w:szCs w:val="26"/>
          <w:lang w:val="ru-RU"/>
        </w:rPr>
        <w:t>(</w:t>
      </w:r>
      <w:r w:rsidRPr="00B93EFA">
        <w:rPr>
          <w:sz w:val="26"/>
          <w:szCs w:val="26"/>
          <w:lang w:val="ru-RU"/>
        </w:rPr>
        <w:t>по подразделам</w:t>
      </w:r>
      <w:r w:rsidR="000E7200" w:rsidRPr="00B93EFA">
        <w:rPr>
          <w:sz w:val="26"/>
          <w:szCs w:val="26"/>
          <w:lang w:val="ru-RU"/>
        </w:rPr>
        <w:t>)</w:t>
      </w:r>
      <w:r w:rsidRPr="00B93EFA">
        <w:rPr>
          <w:sz w:val="26"/>
          <w:szCs w:val="26"/>
          <w:lang w:val="ru-RU"/>
        </w:rPr>
        <w:t xml:space="preserve"> представлено в таблице</w:t>
      </w:r>
      <w:r w:rsidR="00BB63DD">
        <w:rPr>
          <w:sz w:val="26"/>
          <w:szCs w:val="26"/>
          <w:lang w:val="ru-RU"/>
        </w:rPr>
        <w:t>.</w:t>
      </w:r>
      <w:r w:rsidR="00B93EFA" w:rsidRPr="00B93EFA">
        <w:rPr>
          <w:sz w:val="26"/>
          <w:szCs w:val="26"/>
          <w:lang w:val="ru-RU"/>
        </w:rPr>
        <w:t xml:space="preserve"> </w:t>
      </w:r>
    </w:p>
    <w:p w14:paraId="5F20CDF3" w14:textId="77777777" w:rsidR="00506FEB" w:rsidRPr="00B93EFA" w:rsidRDefault="00E0512F" w:rsidP="00BB63DD">
      <w:pPr>
        <w:tabs>
          <w:tab w:val="left" w:pos="720"/>
          <w:tab w:val="left" w:pos="8102"/>
          <w:tab w:val="right" w:pos="9637"/>
        </w:tabs>
        <w:autoSpaceDE w:val="0"/>
        <w:autoSpaceDN w:val="0"/>
        <w:adjustRightInd w:val="0"/>
        <w:ind w:firstLine="851"/>
        <w:jc w:val="left"/>
        <w:rPr>
          <w:sz w:val="26"/>
          <w:szCs w:val="26"/>
          <w:lang w:val="ru-RU"/>
        </w:rPr>
      </w:pPr>
      <w:r w:rsidRPr="00B93EFA">
        <w:rPr>
          <w:sz w:val="26"/>
          <w:szCs w:val="26"/>
          <w:lang w:val="ru-RU"/>
        </w:rPr>
        <w:lastRenderedPageBreak/>
        <w:tab/>
      </w:r>
      <w:r w:rsidR="00BB63DD">
        <w:rPr>
          <w:sz w:val="26"/>
          <w:szCs w:val="26"/>
          <w:lang w:val="ru-RU"/>
        </w:rPr>
        <w:t>Т</w:t>
      </w:r>
      <w:r w:rsidR="00506FEB" w:rsidRPr="00B93EFA">
        <w:rPr>
          <w:sz w:val="26"/>
          <w:szCs w:val="26"/>
          <w:lang w:val="ru-RU"/>
        </w:rPr>
        <w:t>аблица 1</w:t>
      </w:r>
      <w:r w:rsidR="00BB63DD">
        <w:rPr>
          <w:sz w:val="26"/>
          <w:szCs w:val="26"/>
          <w:lang w:val="ru-RU"/>
        </w:rPr>
        <w:t>8</w:t>
      </w:r>
    </w:p>
    <w:p w14:paraId="0889DDA4" w14:textId="77777777" w:rsidR="000E7200" w:rsidRPr="00B93EFA" w:rsidRDefault="00506FEB" w:rsidP="00BB63DD">
      <w:pPr>
        <w:tabs>
          <w:tab w:val="left" w:pos="720"/>
          <w:tab w:val="left" w:pos="8051"/>
          <w:tab w:val="left" w:pos="8415"/>
        </w:tabs>
        <w:autoSpaceDE w:val="0"/>
        <w:autoSpaceDN w:val="0"/>
        <w:adjustRightInd w:val="0"/>
        <w:ind w:firstLine="851"/>
        <w:rPr>
          <w:sz w:val="20"/>
          <w:szCs w:val="20"/>
          <w:lang w:val="ru-RU"/>
        </w:rPr>
      </w:pPr>
      <w:r w:rsidRPr="00B93EFA">
        <w:rPr>
          <w:sz w:val="24"/>
          <w:szCs w:val="24"/>
          <w:lang w:val="ru-RU"/>
        </w:rPr>
        <w:tab/>
      </w:r>
      <w:r w:rsidRPr="00B93EFA">
        <w:rPr>
          <w:sz w:val="24"/>
          <w:szCs w:val="24"/>
          <w:lang w:val="ru-RU"/>
        </w:rPr>
        <w:tab/>
      </w:r>
      <w:r w:rsidR="007A4B45" w:rsidRPr="00B93EFA">
        <w:rPr>
          <w:sz w:val="20"/>
          <w:szCs w:val="20"/>
          <w:lang w:val="ru-RU"/>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33"/>
        <w:gridCol w:w="1184"/>
        <w:gridCol w:w="991"/>
        <w:gridCol w:w="1017"/>
        <w:gridCol w:w="1033"/>
        <w:gridCol w:w="763"/>
        <w:gridCol w:w="995"/>
        <w:gridCol w:w="1117"/>
      </w:tblGrid>
      <w:tr w:rsidR="0016669A" w:rsidRPr="003067F2" w14:paraId="362B9E89" w14:textId="77777777" w:rsidTr="00BB63DD">
        <w:trPr>
          <w:cantSplit/>
          <w:trHeight w:val="2106"/>
        </w:trPr>
        <w:tc>
          <w:tcPr>
            <w:tcW w:w="365" w:type="pct"/>
            <w:textDirection w:val="btLr"/>
            <w:vAlign w:val="center"/>
          </w:tcPr>
          <w:p w14:paraId="2C088172" w14:textId="77777777" w:rsidR="00016DA2" w:rsidRPr="00B93EFA" w:rsidRDefault="00016DA2" w:rsidP="0016669A">
            <w:pPr>
              <w:pStyle w:val="Default"/>
              <w:ind w:left="113" w:right="113"/>
              <w:jc w:val="center"/>
              <w:rPr>
                <w:rFonts w:asciiTheme="minorHAnsi" w:hAnsiTheme="minorHAnsi" w:cstheme="minorHAnsi"/>
                <w:b/>
                <w:color w:val="auto"/>
                <w:sz w:val="18"/>
                <w:szCs w:val="18"/>
              </w:rPr>
            </w:pPr>
            <w:r w:rsidRPr="00B93EFA">
              <w:rPr>
                <w:rFonts w:asciiTheme="minorHAnsi" w:hAnsiTheme="minorHAnsi" w:cstheme="minorHAnsi"/>
                <w:b/>
                <w:color w:val="auto"/>
                <w:sz w:val="18"/>
                <w:szCs w:val="18"/>
              </w:rPr>
              <w:t>Подраздел</w:t>
            </w:r>
          </w:p>
        </w:tc>
        <w:tc>
          <w:tcPr>
            <w:tcW w:w="1031" w:type="pct"/>
            <w:textDirection w:val="btLr"/>
            <w:vAlign w:val="center"/>
          </w:tcPr>
          <w:p w14:paraId="5D5AB3FA" w14:textId="77777777" w:rsidR="00016DA2" w:rsidRPr="00B93EFA" w:rsidRDefault="00016DA2" w:rsidP="0016669A">
            <w:pPr>
              <w:pStyle w:val="Default"/>
              <w:ind w:left="113" w:right="113"/>
              <w:jc w:val="center"/>
              <w:rPr>
                <w:rFonts w:asciiTheme="minorHAnsi" w:hAnsiTheme="minorHAnsi" w:cstheme="minorHAnsi"/>
                <w:b/>
                <w:color w:val="auto"/>
                <w:sz w:val="18"/>
                <w:szCs w:val="18"/>
              </w:rPr>
            </w:pPr>
          </w:p>
          <w:p w14:paraId="7BB7552F" w14:textId="77777777" w:rsidR="00016DA2" w:rsidRPr="00B93EFA" w:rsidRDefault="00016DA2" w:rsidP="0016669A">
            <w:pPr>
              <w:pStyle w:val="Default"/>
              <w:ind w:left="113" w:right="113"/>
              <w:jc w:val="center"/>
              <w:rPr>
                <w:rFonts w:asciiTheme="minorHAnsi" w:hAnsiTheme="minorHAnsi" w:cstheme="minorHAnsi"/>
                <w:b/>
                <w:color w:val="auto"/>
                <w:sz w:val="18"/>
                <w:szCs w:val="18"/>
              </w:rPr>
            </w:pPr>
            <w:r w:rsidRPr="00B93EFA">
              <w:rPr>
                <w:rFonts w:asciiTheme="minorHAnsi" w:hAnsiTheme="minorHAnsi" w:cstheme="minorHAnsi"/>
                <w:b/>
                <w:color w:val="auto"/>
                <w:sz w:val="18"/>
                <w:szCs w:val="18"/>
              </w:rPr>
              <w:t>Наименование подраздела</w:t>
            </w:r>
          </w:p>
        </w:tc>
        <w:tc>
          <w:tcPr>
            <w:tcW w:w="601" w:type="pct"/>
            <w:textDirection w:val="btLr"/>
            <w:vAlign w:val="center"/>
          </w:tcPr>
          <w:p w14:paraId="434BE456" w14:textId="77777777" w:rsidR="00016DA2" w:rsidRPr="00B93EFA" w:rsidRDefault="00016DA2" w:rsidP="0077551F">
            <w:pPr>
              <w:pStyle w:val="Default"/>
              <w:ind w:left="113" w:right="113"/>
              <w:jc w:val="center"/>
              <w:rPr>
                <w:rFonts w:asciiTheme="minorHAnsi" w:hAnsiTheme="minorHAnsi" w:cstheme="minorHAnsi"/>
                <w:b/>
                <w:color w:val="auto"/>
                <w:sz w:val="18"/>
                <w:szCs w:val="18"/>
              </w:rPr>
            </w:pPr>
            <w:r w:rsidRPr="00B93EFA">
              <w:rPr>
                <w:rFonts w:asciiTheme="minorHAnsi" w:hAnsiTheme="minorHAnsi" w:cstheme="minorHAnsi"/>
                <w:b/>
                <w:color w:val="auto"/>
                <w:sz w:val="18"/>
                <w:szCs w:val="18"/>
              </w:rPr>
              <w:t>Исполнено за 202</w:t>
            </w:r>
            <w:r w:rsidR="0077551F">
              <w:rPr>
                <w:rFonts w:asciiTheme="minorHAnsi" w:hAnsiTheme="minorHAnsi" w:cstheme="minorHAnsi"/>
                <w:b/>
                <w:color w:val="auto"/>
                <w:sz w:val="18"/>
                <w:szCs w:val="18"/>
              </w:rPr>
              <w:t>1</w:t>
            </w:r>
            <w:r w:rsidRPr="00B93EFA">
              <w:rPr>
                <w:rFonts w:asciiTheme="minorHAnsi" w:hAnsiTheme="minorHAnsi" w:cstheme="minorHAnsi"/>
                <w:b/>
                <w:color w:val="auto"/>
                <w:sz w:val="18"/>
                <w:szCs w:val="18"/>
              </w:rPr>
              <w:t>г.</w:t>
            </w:r>
          </w:p>
        </w:tc>
        <w:tc>
          <w:tcPr>
            <w:tcW w:w="503" w:type="pct"/>
            <w:textDirection w:val="btLr"/>
            <w:vAlign w:val="center"/>
          </w:tcPr>
          <w:p w14:paraId="51837F3F" w14:textId="77777777" w:rsidR="00016DA2" w:rsidRPr="00B93EFA" w:rsidRDefault="00016DA2" w:rsidP="00D72CA2">
            <w:pPr>
              <w:pStyle w:val="Default"/>
              <w:ind w:left="113" w:right="113"/>
              <w:jc w:val="center"/>
              <w:rPr>
                <w:rFonts w:asciiTheme="minorHAnsi" w:hAnsiTheme="minorHAnsi" w:cstheme="minorHAnsi"/>
                <w:b/>
                <w:color w:val="auto"/>
                <w:sz w:val="18"/>
                <w:szCs w:val="18"/>
              </w:rPr>
            </w:pPr>
            <w:r w:rsidRPr="00B93EFA">
              <w:rPr>
                <w:rFonts w:asciiTheme="minorHAnsi" w:hAnsiTheme="minorHAnsi" w:cstheme="minorHAnsi"/>
                <w:b/>
                <w:color w:val="auto"/>
                <w:sz w:val="18"/>
                <w:szCs w:val="18"/>
              </w:rPr>
              <w:t>Исполнено за 202</w:t>
            </w:r>
            <w:r w:rsidR="00D72CA2">
              <w:rPr>
                <w:rFonts w:asciiTheme="minorHAnsi" w:hAnsiTheme="minorHAnsi" w:cstheme="minorHAnsi"/>
                <w:b/>
                <w:color w:val="auto"/>
                <w:sz w:val="18"/>
                <w:szCs w:val="18"/>
              </w:rPr>
              <w:t>2</w:t>
            </w:r>
            <w:r w:rsidRPr="00B93EFA">
              <w:rPr>
                <w:rFonts w:asciiTheme="minorHAnsi" w:hAnsiTheme="minorHAnsi" w:cstheme="minorHAnsi"/>
                <w:b/>
                <w:color w:val="auto"/>
                <w:sz w:val="18"/>
                <w:szCs w:val="18"/>
              </w:rPr>
              <w:t>г.</w:t>
            </w:r>
          </w:p>
        </w:tc>
        <w:tc>
          <w:tcPr>
            <w:tcW w:w="516" w:type="pct"/>
            <w:textDirection w:val="btLr"/>
            <w:vAlign w:val="center"/>
          </w:tcPr>
          <w:p w14:paraId="3CB58315" w14:textId="77777777" w:rsidR="00016DA2" w:rsidRPr="00B93EFA" w:rsidRDefault="00016DA2" w:rsidP="00D72CA2">
            <w:pPr>
              <w:pStyle w:val="Default"/>
              <w:ind w:left="113" w:right="113"/>
              <w:jc w:val="center"/>
              <w:rPr>
                <w:rFonts w:asciiTheme="minorHAnsi" w:hAnsiTheme="minorHAnsi" w:cstheme="minorHAnsi"/>
                <w:b/>
                <w:color w:val="auto"/>
                <w:sz w:val="18"/>
                <w:szCs w:val="18"/>
              </w:rPr>
            </w:pPr>
            <w:r w:rsidRPr="00B93EFA">
              <w:rPr>
                <w:rFonts w:asciiTheme="minorHAnsi" w:hAnsiTheme="minorHAnsi" w:cstheme="minorHAnsi"/>
                <w:b/>
                <w:color w:val="auto"/>
                <w:sz w:val="18"/>
                <w:szCs w:val="18"/>
              </w:rPr>
              <w:t>Уточненные бюджетные назначения на 202</w:t>
            </w:r>
            <w:r w:rsidR="00D72CA2">
              <w:rPr>
                <w:rFonts w:asciiTheme="minorHAnsi" w:hAnsiTheme="minorHAnsi" w:cstheme="minorHAnsi"/>
                <w:b/>
                <w:color w:val="auto"/>
                <w:sz w:val="18"/>
                <w:szCs w:val="18"/>
              </w:rPr>
              <w:t>3</w:t>
            </w:r>
            <w:r w:rsidRPr="00B93EFA">
              <w:rPr>
                <w:rFonts w:asciiTheme="minorHAnsi" w:hAnsiTheme="minorHAnsi" w:cstheme="minorHAnsi"/>
                <w:b/>
                <w:color w:val="auto"/>
                <w:sz w:val="18"/>
                <w:szCs w:val="18"/>
              </w:rPr>
              <w:t xml:space="preserve"> год</w:t>
            </w:r>
          </w:p>
        </w:tc>
        <w:tc>
          <w:tcPr>
            <w:tcW w:w="524" w:type="pct"/>
            <w:textDirection w:val="btLr"/>
            <w:vAlign w:val="center"/>
          </w:tcPr>
          <w:p w14:paraId="1A728563" w14:textId="77777777" w:rsidR="00016DA2" w:rsidRPr="00B93EFA" w:rsidRDefault="00016DA2" w:rsidP="00D72CA2">
            <w:pPr>
              <w:pStyle w:val="Default"/>
              <w:ind w:left="113" w:right="113"/>
              <w:jc w:val="center"/>
              <w:rPr>
                <w:rFonts w:asciiTheme="minorHAnsi" w:hAnsiTheme="minorHAnsi" w:cstheme="minorHAnsi"/>
                <w:b/>
                <w:color w:val="auto"/>
                <w:sz w:val="18"/>
                <w:szCs w:val="18"/>
              </w:rPr>
            </w:pPr>
            <w:r w:rsidRPr="00B93EFA">
              <w:rPr>
                <w:rFonts w:asciiTheme="minorHAnsi" w:hAnsiTheme="minorHAnsi" w:cstheme="minorHAnsi"/>
                <w:b/>
                <w:color w:val="auto"/>
                <w:sz w:val="18"/>
                <w:szCs w:val="18"/>
              </w:rPr>
              <w:t>Исполнено за 202</w:t>
            </w:r>
            <w:r w:rsidR="00D72CA2">
              <w:rPr>
                <w:rFonts w:asciiTheme="minorHAnsi" w:hAnsiTheme="minorHAnsi" w:cstheme="minorHAnsi"/>
                <w:b/>
                <w:color w:val="auto"/>
                <w:sz w:val="18"/>
                <w:szCs w:val="18"/>
              </w:rPr>
              <w:t>3</w:t>
            </w:r>
            <w:r w:rsidRPr="00B93EFA">
              <w:rPr>
                <w:rFonts w:asciiTheme="minorHAnsi" w:hAnsiTheme="minorHAnsi" w:cstheme="minorHAnsi"/>
                <w:b/>
                <w:color w:val="auto"/>
                <w:sz w:val="18"/>
                <w:szCs w:val="18"/>
              </w:rPr>
              <w:t>г.</w:t>
            </w:r>
          </w:p>
        </w:tc>
        <w:tc>
          <w:tcPr>
            <w:tcW w:w="387" w:type="pct"/>
            <w:textDirection w:val="btLr"/>
            <w:vAlign w:val="center"/>
          </w:tcPr>
          <w:p w14:paraId="3673E8C1" w14:textId="77777777" w:rsidR="00016DA2" w:rsidRPr="00B93EFA" w:rsidRDefault="00016DA2" w:rsidP="0016669A">
            <w:pPr>
              <w:pStyle w:val="Default"/>
              <w:ind w:left="113" w:right="113"/>
              <w:jc w:val="center"/>
              <w:rPr>
                <w:rFonts w:asciiTheme="minorHAnsi" w:hAnsiTheme="minorHAnsi" w:cstheme="minorHAnsi"/>
                <w:b/>
                <w:color w:val="auto"/>
                <w:sz w:val="18"/>
                <w:szCs w:val="18"/>
              </w:rPr>
            </w:pPr>
            <w:r w:rsidRPr="00B93EFA">
              <w:rPr>
                <w:rFonts w:asciiTheme="minorHAnsi" w:hAnsiTheme="minorHAnsi" w:cstheme="minorHAnsi"/>
                <w:b/>
                <w:color w:val="auto"/>
                <w:sz w:val="18"/>
                <w:szCs w:val="18"/>
              </w:rPr>
              <w:t>% выполнения</w:t>
            </w:r>
          </w:p>
        </w:tc>
        <w:tc>
          <w:tcPr>
            <w:tcW w:w="505" w:type="pct"/>
            <w:textDirection w:val="btLr"/>
            <w:vAlign w:val="center"/>
          </w:tcPr>
          <w:p w14:paraId="17B4FA06" w14:textId="77777777" w:rsidR="00016DA2" w:rsidRPr="00B93EFA" w:rsidRDefault="00016DA2" w:rsidP="0016669A">
            <w:pPr>
              <w:pStyle w:val="Default"/>
              <w:ind w:left="113" w:right="113"/>
              <w:jc w:val="center"/>
              <w:rPr>
                <w:rFonts w:asciiTheme="minorHAnsi" w:hAnsiTheme="minorHAnsi" w:cstheme="minorHAnsi"/>
                <w:b/>
                <w:color w:val="auto"/>
                <w:sz w:val="18"/>
                <w:szCs w:val="18"/>
              </w:rPr>
            </w:pPr>
            <w:r w:rsidRPr="00B93EFA">
              <w:rPr>
                <w:rFonts w:asciiTheme="minorHAnsi" w:hAnsiTheme="minorHAnsi" w:cstheme="minorHAnsi"/>
                <w:b/>
                <w:color w:val="auto"/>
                <w:sz w:val="18"/>
                <w:szCs w:val="18"/>
              </w:rPr>
              <w:t>Абсолютное отклонение к плановым показателям</w:t>
            </w:r>
          </w:p>
        </w:tc>
        <w:tc>
          <w:tcPr>
            <w:tcW w:w="567" w:type="pct"/>
            <w:textDirection w:val="btLr"/>
            <w:vAlign w:val="center"/>
          </w:tcPr>
          <w:p w14:paraId="14E87DB7" w14:textId="77777777" w:rsidR="00016DA2" w:rsidRPr="00B93EFA" w:rsidRDefault="00016DA2" w:rsidP="00D72CA2">
            <w:pPr>
              <w:pStyle w:val="Default"/>
              <w:ind w:left="113" w:right="113"/>
              <w:jc w:val="center"/>
              <w:rPr>
                <w:rFonts w:asciiTheme="minorHAnsi" w:hAnsiTheme="minorHAnsi" w:cstheme="minorHAnsi"/>
                <w:b/>
                <w:color w:val="auto"/>
                <w:sz w:val="18"/>
                <w:szCs w:val="18"/>
              </w:rPr>
            </w:pPr>
            <w:r w:rsidRPr="00B93EFA">
              <w:rPr>
                <w:rFonts w:asciiTheme="minorHAnsi" w:hAnsiTheme="minorHAnsi" w:cstheme="minorHAnsi"/>
                <w:b/>
                <w:color w:val="auto"/>
                <w:sz w:val="18"/>
                <w:szCs w:val="18"/>
              </w:rPr>
              <w:t>Абсолютное отклонение к уровню 202</w:t>
            </w:r>
            <w:r w:rsidR="00D72CA2">
              <w:rPr>
                <w:rFonts w:asciiTheme="minorHAnsi" w:hAnsiTheme="minorHAnsi" w:cstheme="minorHAnsi"/>
                <w:b/>
                <w:color w:val="auto"/>
                <w:sz w:val="18"/>
                <w:szCs w:val="18"/>
              </w:rPr>
              <w:t>2</w:t>
            </w:r>
            <w:r w:rsidRPr="00B93EFA">
              <w:rPr>
                <w:rFonts w:asciiTheme="minorHAnsi" w:hAnsiTheme="minorHAnsi" w:cstheme="minorHAnsi"/>
                <w:b/>
                <w:color w:val="auto"/>
                <w:sz w:val="18"/>
                <w:szCs w:val="18"/>
              </w:rPr>
              <w:t xml:space="preserve"> года</w:t>
            </w:r>
          </w:p>
        </w:tc>
      </w:tr>
      <w:tr w:rsidR="0016669A" w:rsidRPr="00B93EFA" w14:paraId="3E216B13" w14:textId="77777777" w:rsidTr="00273E94">
        <w:trPr>
          <w:trHeight w:val="90"/>
        </w:trPr>
        <w:tc>
          <w:tcPr>
            <w:tcW w:w="365" w:type="pct"/>
          </w:tcPr>
          <w:p w14:paraId="426DCB6E" w14:textId="77777777" w:rsidR="00016DA2" w:rsidRPr="00B93EFA" w:rsidRDefault="00016DA2" w:rsidP="002D7364">
            <w:pPr>
              <w:pStyle w:val="Default"/>
              <w:jc w:val="center"/>
              <w:rPr>
                <w:rFonts w:asciiTheme="minorHAnsi" w:hAnsiTheme="minorHAnsi" w:cstheme="minorHAnsi"/>
                <w:color w:val="auto"/>
                <w:sz w:val="18"/>
                <w:szCs w:val="18"/>
              </w:rPr>
            </w:pPr>
            <w:r w:rsidRPr="00B93EFA">
              <w:rPr>
                <w:rFonts w:asciiTheme="minorHAnsi" w:hAnsiTheme="minorHAnsi" w:cstheme="minorHAnsi"/>
                <w:color w:val="auto"/>
                <w:sz w:val="18"/>
                <w:szCs w:val="18"/>
              </w:rPr>
              <w:t>1</w:t>
            </w:r>
          </w:p>
        </w:tc>
        <w:tc>
          <w:tcPr>
            <w:tcW w:w="1031" w:type="pct"/>
            <w:vAlign w:val="center"/>
          </w:tcPr>
          <w:p w14:paraId="092216C0" w14:textId="77777777" w:rsidR="00016DA2" w:rsidRPr="00B93EFA" w:rsidRDefault="00016DA2" w:rsidP="00506FEB">
            <w:pPr>
              <w:ind w:firstLine="0"/>
              <w:jc w:val="center"/>
              <w:rPr>
                <w:rFonts w:cstheme="minorHAnsi"/>
                <w:bCs/>
                <w:iCs/>
                <w:sz w:val="18"/>
                <w:szCs w:val="18"/>
                <w:lang w:val="ru-RU"/>
              </w:rPr>
            </w:pPr>
            <w:r w:rsidRPr="00B93EFA">
              <w:rPr>
                <w:rFonts w:cstheme="minorHAnsi"/>
                <w:bCs/>
                <w:iCs/>
                <w:sz w:val="18"/>
                <w:szCs w:val="18"/>
                <w:lang w:val="ru-RU"/>
              </w:rPr>
              <w:t>2</w:t>
            </w:r>
          </w:p>
        </w:tc>
        <w:tc>
          <w:tcPr>
            <w:tcW w:w="601" w:type="pct"/>
            <w:vAlign w:val="center"/>
          </w:tcPr>
          <w:p w14:paraId="7BCF8AC7" w14:textId="77777777" w:rsidR="00016DA2" w:rsidRPr="00B93EFA" w:rsidRDefault="00016DA2" w:rsidP="00B34963">
            <w:pPr>
              <w:ind w:firstLine="34"/>
              <w:jc w:val="center"/>
              <w:rPr>
                <w:rFonts w:cstheme="minorHAnsi"/>
                <w:bCs/>
                <w:iCs/>
                <w:sz w:val="18"/>
                <w:szCs w:val="18"/>
                <w:lang w:val="ru-RU"/>
              </w:rPr>
            </w:pPr>
            <w:r w:rsidRPr="00B93EFA">
              <w:rPr>
                <w:rFonts w:cstheme="minorHAnsi"/>
                <w:bCs/>
                <w:iCs/>
                <w:sz w:val="18"/>
                <w:szCs w:val="18"/>
                <w:lang w:val="ru-RU"/>
              </w:rPr>
              <w:t>3</w:t>
            </w:r>
          </w:p>
        </w:tc>
        <w:tc>
          <w:tcPr>
            <w:tcW w:w="503" w:type="pct"/>
            <w:vAlign w:val="center"/>
          </w:tcPr>
          <w:p w14:paraId="640BFBFC" w14:textId="77777777" w:rsidR="00016DA2" w:rsidRPr="00B93EFA" w:rsidRDefault="00016DA2" w:rsidP="00132083">
            <w:pPr>
              <w:ind w:firstLine="34"/>
              <w:jc w:val="center"/>
              <w:rPr>
                <w:rFonts w:cstheme="minorHAnsi"/>
                <w:bCs/>
                <w:iCs/>
                <w:sz w:val="18"/>
                <w:szCs w:val="18"/>
                <w:lang w:val="ru-RU"/>
              </w:rPr>
            </w:pPr>
            <w:r w:rsidRPr="00B93EFA">
              <w:rPr>
                <w:rFonts w:cstheme="minorHAnsi"/>
                <w:bCs/>
                <w:iCs/>
                <w:sz w:val="18"/>
                <w:szCs w:val="18"/>
                <w:lang w:val="ru-RU"/>
              </w:rPr>
              <w:t>4</w:t>
            </w:r>
          </w:p>
        </w:tc>
        <w:tc>
          <w:tcPr>
            <w:tcW w:w="516" w:type="pct"/>
          </w:tcPr>
          <w:p w14:paraId="3ACEF0F4" w14:textId="77777777" w:rsidR="00016DA2" w:rsidRPr="00B93EFA" w:rsidRDefault="0016669A" w:rsidP="00132083">
            <w:pPr>
              <w:ind w:firstLine="34"/>
              <w:jc w:val="center"/>
              <w:rPr>
                <w:rFonts w:cstheme="minorHAnsi"/>
                <w:bCs/>
                <w:iCs/>
                <w:sz w:val="18"/>
                <w:szCs w:val="18"/>
                <w:lang w:val="ru-RU"/>
              </w:rPr>
            </w:pPr>
            <w:r w:rsidRPr="00B93EFA">
              <w:rPr>
                <w:rFonts w:cstheme="minorHAnsi"/>
                <w:bCs/>
                <w:iCs/>
                <w:sz w:val="18"/>
                <w:szCs w:val="18"/>
                <w:lang w:val="ru-RU"/>
              </w:rPr>
              <w:t>5</w:t>
            </w:r>
          </w:p>
        </w:tc>
        <w:tc>
          <w:tcPr>
            <w:tcW w:w="524" w:type="pct"/>
            <w:vAlign w:val="center"/>
          </w:tcPr>
          <w:p w14:paraId="2FFE8487" w14:textId="77777777" w:rsidR="00016DA2" w:rsidRPr="00B93EFA" w:rsidRDefault="0016669A" w:rsidP="00132083">
            <w:pPr>
              <w:ind w:firstLine="34"/>
              <w:jc w:val="center"/>
              <w:rPr>
                <w:rFonts w:cstheme="minorHAnsi"/>
                <w:bCs/>
                <w:iCs/>
                <w:sz w:val="18"/>
                <w:szCs w:val="18"/>
                <w:lang w:val="ru-RU"/>
              </w:rPr>
            </w:pPr>
            <w:r w:rsidRPr="00B93EFA">
              <w:rPr>
                <w:rFonts w:cstheme="minorHAnsi"/>
                <w:bCs/>
                <w:iCs/>
                <w:sz w:val="18"/>
                <w:szCs w:val="18"/>
                <w:lang w:val="ru-RU"/>
              </w:rPr>
              <w:t>6</w:t>
            </w:r>
          </w:p>
        </w:tc>
        <w:tc>
          <w:tcPr>
            <w:tcW w:w="387" w:type="pct"/>
            <w:vAlign w:val="center"/>
          </w:tcPr>
          <w:p w14:paraId="522EF83F" w14:textId="77777777" w:rsidR="00016DA2" w:rsidRPr="00B93EFA" w:rsidRDefault="0016669A" w:rsidP="00132083">
            <w:pPr>
              <w:ind w:firstLine="34"/>
              <w:jc w:val="center"/>
              <w:rPr>
                <w:rFonts w:cstheme="minorHAnsi"/>
                <w:bCs/>
                <w:iCs/>
                <w:sz w:val="18"/>
                <w:szCs w:val="18"/>
                <w:lang w:val="ru-RU"/>
              </w:rPr>
            </w:pPr>
            <w:r w:rsidRPr="00B93EFA">
              <w:rPr>
                <w:rFonts w:cstheme="minorHAnsi"/>
                <w:bCs/>
                <w:iCs/>
                <w:sz w:val="18"/>
                <w:szCs w:val="18"/>
                <w:lang w:val="ru-RU"/>
              </w:rPr>
              <w:t>7</w:t>
            </w:r>
          </w:p>
        </w:tc>
        <w:tc>
          <w:tcPr>
            <w:tcW w:w="505" w:type="pct"/>
          </w:tcPr>
          <w:p w14:paraId="6EF6747B" w14:textId="77777777" w:rsidR="00016DA2" w:rsidRPr="00B93EFA" w:rsidRDefault="0016669A" w:rsidP="00132083">
            <w:pPr>
              <w:pStyle w:val="Default"/>
              <w:jc w:val="center"/>
              <w:rPr>
                <w:rFonts w:asciiTheme="minorHAnsi" w:hAnsiTheme="minorHAnsi" w:cstheme="minorHAnsi"/>
                <w:color w:val="auto"/>
                <w:sz w:val="18"/>
                <w:szCs w:val="18"/>
              </w:rPr>
            </w:pPr>
            <w:r w:rsidRPr="00B93EFA">
              <w:rPr>
                <w:rFonts w:asciiTheme="minorHAnsi" w:hAnsiTheme="minorHAnsi" w:cstheme="minorHAnsi"/>
                <w:color w:val="auto"/>
                <w:sz w:val="18"/>
                <w:szCs w:val="18"/>
              </w:rPr>
              <w:t>8</w:t>
            </w:r>
          </w:p>
        </w:tc>
        <w:tc>
          <w:tcPr>
            <w:tcW w:w="567" w:type="pct"/>
          </w:tcPr>
          <w:p w14:paraId="7FDF8C97" w14:textId="77777777" w:rsidR="00016DA2" w:rsidRPr="00B93EFA" w:rsidRDefault="0016669A" w:rsidP="00132083">
            <w:pPr>
              <w:pStyle w:val="Default"/>
              <w:jc w:val="center"/>
              <w:rPr>
                <w:rFonts w:asciiTheme="minorHAnsi" w:hAnsiTheme="minorHAnsi" w:cstheme="minorHAnsi"/>
                <w:color w:val="auto"/>
                <w:sz w:val="18"/>
                <w:szCs w:val="18"/>
              </w:rPr>
            </w:pPr>
            <w:r w:rsidRPr="00B93EFA">
              <w:rPr>
                <w:rFonts w:asciiTheme="minorHAnsi" w:hAnsiTheme="minorHAnsi" w:cstheme="minorHAnsi"/>
                <w:color w:val="auto"/>
                <w:sz w:val="18"/>
                <w:szCs w:val="18"/>
              </w:rPr>
              <w:t>9</w:t>
            </w:r>
          </w:p>
        </w:tc>
      </w:tr>
      <w:tr w:rsidR="00D72CA2" w:rsidRPr="00B93EFA" w14:paraId="064DCE67" w14:textId="77777777" w:rsidTr="00273E94">
        <w:trPr>
          <w:trHeight w:val="90"/>
        </w:trPr>
        <w:tc>
          <w:tcPr>
            <w:tcW w:w="365" w:type="pct"/>
          </w:tcPr>
          <w:p w14:paraId="2315993C" w14:textId="77777777" w:rsidR="00D72CA2" w:rsidRPr="00B93EFA" w:rsidRDefault="00D72CA2" w:rsidP="00016DA2">
            <w:pPr>
              <w:pStyle w:val="Default"/>
              <w:jc w:val="center"/>
              <w:rPr>
                <w:rFonts w:asciiTheme="minorHAnsi" w:hAnsiTheme="minorHAnsi" w:cstheme="minorHAnsi"/>
                <w:color w:val="auto"/>
                <w:sz w:val="18"/>
                <w:szCs w:val="18"/>
              </w:rPr>
            </w:pPr>
            <w:r w:rsidRPr="00B93EFA">
              <w:rPr>
                <w:rFonts w:asciiTheme="minorHAnsi" w:hAnsiTheme="minorHAnsi" w:cstheme="minorHAnsi"/>
                <w:color w:val="auto"/>
                <w:sz w:val="18"/>
                <w:szCs w:val="18"/>
              </w:rPr>
              <w:t>1001</w:t>
            </w:r>
          </w:p>
        </w:tc>
        <w:tc>
          <w:tcPr>
            <w:tcW w:w="1031" w:type="pct"/>
          </w:tcPr>
          <w:p w14:paraId="0EA46AC4" w14:textId="77777777" w:rsidR="00D72CA2" w:rsidRPr="00B93EFA" w:rsidRDefault="00D72CA2" w:rsidP="00016DA2">
            <w:pPr>
              <w:ind w:firstLine="0"/>
              <w:jc w:val="left"/>
              <w:rPr>
                <w:rFonts w:cstheme="minorHAnsi"/>
                <w:sz w:val="18"/>
                <w:szCs w:val="18"/>
                <w:lang w:val="ru-RU"/>
              </w:rPr>
            </w:pPr>
            <w:r w:rsidRPr="00B93EFA">
              <w:rPr>
                <w:rFonts w:cstheme="minorHAnsi"/>
                <w:bCs/>
                <w:iCs/>
                <w:sz w:val="18"/>
                <w:szCs w:val="18"/>
                <w:lang w:val="ru-RU"/>
              </w:rPr>
              <w:t>Пенсионное обеспечение</w:t>
            </w:r>
          </w:p>
        </w:tc>
        <w:tc>
          <w:tcPr>
            <w:tcW w:w="601" w:type="pct"/>
            <w:vAlign w:val="center"/>
          </w:tcPr>
          <w:p w14:paraId="54A09E1E" w14:textId="77777777" w:rsidR="00D72CA2" w:rsidRPr="00273E94" w:rsidRDefault="00D72CA2" w:rsidP="0016669A">
            <w:pPr>
              <w:ind w:firstLine="34"/>
              <w:jc w:val="right"/>
              <w:rPr>
                <w:rFonts w:cstheme="minorHAnsi"/>
                <w:bCs/>
                <w:iCs/>
                <w:sz w:val="18"/>
                <w:szCs w:val="18"/>
                <w:lang w:val="ru-RU"/>
              </w:rPr>
            </w:pPr>
            <w:r w:rsidRPr="00273E94">
              <w:rPr>
                <w:rFonts w:cstheme="minorHAnsi"/>
                <w:bCs/>
                <w:iCs/>
                <w:sz w:val="18"/>
                <w:szCs w:val="18"/>
                <w:lang w:val="ru-RU"/>
              </w:rPr>
              <w:t>3 916,00</w:t>
            </w:r>
          </w:p>
        </w:tc>
        <w:tc>
          <w:tcPr>
            <w:tcW w:w="503" w:type="pct"/>
            <w:vAlign w:val="center"/>
          </w:tcPr>
          <w:p w14:paraId="30DED897" w14:textId="77777777" w:rsidR="00D72CA2" w:rsidRPr="00273E94" w:rsidRDefault="00D72CA2" w:rsidP="0016669A">
            <w:pPr>
              <w:ind w:firstLine="34"/>
              <w:jc w:val="right"/>
              <w:rPr>
                <w:rFonts w:cstheme="minorHAnsi"/>
                <w:bCs/>
                <w:iCs/>
                <w:sz w:val="18"/>
                <w:szCs w:val="18"/>
                <w:lang w:val="ru-RU"/>
              </w:rPr>
            </w:pPr>
            <w:r w:rsidRPr="00273E94">
              <w:rPr>
                <w:rFonts w:cstheme="minorHAnsi"/>
                <w:bCs/>
                <w:iCs/>
                <w:sz w:val="18"/>
                <w:szCs w:val="18"/>
                <w:lang w:val="ru-RU"/>
              </w:rPr>
              <w:t>5 069,46</w:t>
            </w:r>
          </w:p>
        </w:tc>
        <w:tc>
          <w:tcPr>
            <w:tcW w:w="516" w:type="pct"/>
            <w:vAlign w:val="center"/>
          </w:tcPr>
          <w:p w14:paraId="7027DDB6" w14:textId="77777777" w:rsidR="00D72CA2" w:rsidRPr="00273E94" w:rsidRDefault="00D72CA2" w:rsidP="0016669A">
            <w:pPr>
              <w:ind w:firstLine="34"/>
              <w:jc w:val="right"/>
              <w:rPr>
                <w:rFonts w:cstheme="minorHAnsi"/>
                <w:bCs/>
                <w:iCs/>
                <w:sz w:val="18"/>
                <w:szCs w:val="18"/>
                <w:lang w:val="ru-RU"/>
              </w:rPr>
            </w:pPr>
            <w:r w:rsidRPr="00273E94">
              <w:rPr>
                <w:rFonts w:ascii="Times New Roman" w:eastAsia="Times New Roman" w:hAnsi="Times New Roman" w:cs="Times New Roman"/>
                <w:color w:val="000000"/>
                <w:sz w:val="18"/>
                <w:szCs w:val="18"/>
                <w:lang w:eastAsia="ru-RU"/>
              </w:rPr>
              <w:t>4 785,00</w:t>
            </w:r>
          </w:p>
        </w:tc>
        <w:tc>
          <w:tcPr>
            <w:tcW w:w="524" w:type="pct"/>
            <w:vAlign w:val="center"/>
          </w:tcPr>
          <w:p w14:paraId="44718C8C" w14:textId="77777777" w:rsidR="00D72CA2" w:rsidRPr="00273E94" w:rsidRDefault="00D72CA2" w:rsidP="0016669A">
            <w:pPr>
              <w:ind w:firstLine="34"/>
              <w:jc w:val="right"/>
              <w:rPr>
                <w:rFonts w:cstheme="minorHAnsi"/>
                <w:bCs/>
                <w:iCs/>
                <w:sz w:val="18"/>
                <w:szCs w:val="18"/>
                <w:lang w:val="ru-RU"/>
              </w:rPr>
            </w:pPr>
            <w:r w:rsidRPr="00273E94">
              <w:rPr>
                <w:rFonts w:ascii="Times New Roman" w:eastAsia="Times New Roman" w:hAnsi="Times New Roman" w:cs="Times New Roman"/>
                <w:color w:val="000000"/>
                <w:sz w:val="18"/>
                <w:szCs w:val="18"/>
                <w:lang w:eastAsia="ru-RU"/>
              </w:rPr>
              <w:t>4 785,00</w:t>
            </w:r>
          </w:p>
        </w:tc>
        <w:tc>
          <w:tcPr>
            <w:tcW w:w="387" w:type="pct"/>
            <w:vAlign w:val="center"/>
          </w:tcPr>
          <w:p w14:paraId="5329B365" w14:textId="77777777" w:rsidR="00D72CA2" w:rsidRPr="00273E94" w:rsidRDefault="00D72CA2" w:rsidP="0016669A">
            <w:pPr>
              <w:ind w:firstLine="34"/>
              <w:jc w:val="right"/>
              <w:rPr>
                <w:rFonts w:cstheme="minorHAnsi"/>
                <w:bCs/>
                <w:iCs/>
                <w:sz w:val="18"/>
                <w:szCs w:val="18"/>
                <w:lang w:val="ru-RU"/>
              </w:rPr>
            </w:pPr>
            <w:r w:rsidRPr="00273E94">
              <w:rPr>
                <w:rFonts w:ascii="Times New Roman" w:eastAsia="Times New Roman" w:hAnsi="Times New Roman" w:cs="Times New Roman"/>
                <w:color w:val="000000"/>
                <w:sz w:val="18"/>
                <w:szCs w:val="18"/>
                <w:lang w:eastAsia="ru-RU"/>
              </w:rPr>
              <w:t>100,0</w:t>
            </w:r>
          </w:p>
        </w:tc>
        <w:tc>
          <w:tcPr>
            <w:tcW w:w="505" w:type="pct"/>
            <w:vAlign w:val="center"/>
          </w:tcPr>
          <w:p w14:paraId="01D4100C" w14:textId="77777777" w:rsidR="00D72CA2" w:rsidRPr="00273E94" w:rsidRDefault="00273E94" w:rsidP="0016669A">
            <w:pPr>
              <w:pStyle w:val="Default"/>
              <w:jc w:val="right"/>
              <w:rPr>
                <w:rFonts w:asciiTheme="minorHAnsi" w:hAnsiTheme="minorHAnsi" w:cstheme="minorHAnsi"/>
                <w:color w:val="auto"/>
                <w:sz w:val="18"/>
                <w:szCs w:val="18"/>
              </w:rPr>
            </w:pPr>
            <w:r>
              <w:rPr>
                <w:rFonts w:asciiTheme="minorHAnsi" w:hAnsiTheme="minorHAnsi" w:cstheme="minorHAnsi"/>
                <w:color w:val="auto"/>
                <w:sz w:val="18"/>
                <w:szCs w:val="18"/>
              </w:rPr>
              <w:t>-</w:t>
            </w:r>
          </w:p>
        </w:tc>
        <w:tc>
          <w:tcPr>
            <w:tcW w:w="567" w:type="pct"/>
            <w:vAlign w:val="center"/>
          </w:tcPr>
          <w:p w14:paraId="3F78547B" w14:textId="77777777" w:rsidR="00D72CA2" w:rsidRPr="00273E94" w:rsidRDefault="00D72CA2" w:rsidP="0016669A">
            <w:pPr>
              <w:pStyle w:val="Default"/>
              <w:jc w:val="right"/>
              <w:rPr>
                <w:rFonts w:asciiTheme="minorHAnsi" w:hAnsiTheme="minorHAnsi" w:cstheme="minorHAnsi"/>
                <w:color w:val="auto"/>
                <w:sz w:val="18"/>
                <w:szCs w:val="18"/>
              </w:rPr>
            </w:pPr>
            <w:r w:rsidRPr="00273E94">
              <w:rPr>
                <w:sz w:val="18"/>
                <w:szCs w:val="18"/>
              </w:rPr>
              <w:t>-284,46</w:t>
            </w:r>
          </w:p>
        </w:tc>
      </w:tr>
      <w:tr w:rsidR="00D72CA2" w:rsidRPr="00B93EFA" w14:paraId="24E8F3D4" w14:textId="77777777" w:rsidTr="00273E94">
        <w:trPr>
          <w:trHeight w:val="90"/>
        </w:trPr>
        <w:tc>
          <w:tcPr>
            <w:tcW w:w="365" w:type="pct"/>
          </w:tcPr>
          <w:p w14:paraId="71F3F61E" w14:textId="77777777" w:rsidR="00D72CA2" w:rsidRPr="00B93EFA" w:rsidRDefault="00D72CA2" w:rsidP="00016DA2">
            <w:pPr>
              <w:pStyle w:val="Default"/>
              <w:jc w:val="center"/>
              <w:rPr>
                <w:rFonts w:asciiTheme="minorHAnsi" w:hAnsiTheme="minorHAnsi" w:cstheme="minorHAnsi"/>
                <w:color w:val="auto"/>
                <w:sz w:val="18"/>
                <w:szCs w:val="18"/>
              </w:rPr>
            </w:pPr>
            <w:r w:rsidRPr="00B93EFA">
              <w:rPr>
                <w:rFonts w:asciiTheme="minorHAnsi" w:hAnsiTheme="minorHAnsi" w:cstheme="minorHAnsi"/>
                <w:color w:val="auto"/>
                <w:sz w:val="18"/>
                <w:szCs w:val="18"/>
              </w:rPr>
              <w:t>1003</w:t>
            </w:r>
          </w:p>
        </w:tc>
        <w:tc>
          <w:tcPr>
            <w:tcW w:w="1031" w:type="pct"/>
          </w:tcPr>
          <w:p w14:paraId="3735DFA6" w14:textId="77777777" w:rsidR="00D72CA2" w:rsidRPr="00B93EFA" w:rsidRDefault="00D72CA2" w:rsidP="00016DA2">
            <w:pPr>
              <w:ind w:firstLine="0"/>
              <w:jc w:val="left"/>
              <w:rPr>
                <w:rFonts w:cstheme="minorHAnsi"/>
                <w:bCs/>
                <w:iCs/>
                <w:sz w:val="18"/>
                <w:szCs w:val="18"/>
                <w:lang w:val="ru-RU"/>
              </w:rPr>
            </w:pPr>
            <w:r w:rsidRPr="00B93EFA">
              <w:rPr>
                <w:rFonts w:cstheme="minorHAnsi"/>
                <w:bCs/>
                <w:iCs/>
                <w:sz w:val="18"/>
                <w:szCs w:val="18"/>
                <w:lang w:val="ru-RU"/>
              </w:rPr>
              <w:t>Социальное обеспечение населения</w:t>
            </w:r>
          </w:p>
        </w:tc>
        <w:tc>
          <w:tcPr>
            <w:tcW w:w="601" w:type="pct"/>
            <w:vAlign w:val="center"/>
          </w:tcPr>
          <w:p w14:paraId="28D1BBCC" w14:textId="77777777" w:rsidR="00D72CA2" w:rsidRPr="00273E94" w:rsidRDefault="00D72CA2" w:rsidP="0016669A">
            <w:pPr>
              <w:ind w:firstLine="34"/>
              <w:jc w:val="right"/>
              <w:rPr>
                <w:rFonts w:cstheme="minorHAnsi"/>
                <w:bCs/>
                <w:iCs/>
                <w:sz w:val="18"/>
                <w:szCs w:val="18"/>
                <w:lang w:val="ru-RU"/>
              </w:rPr>
            </w:pPr>
            <w:r w:rsidRPr="00273E94">
              <w:rPr>
                <w:rFonts w:cstheme="minorHAnsi"/>
                <w:bCs/>
                <w:iCs/>
                <w:sz w:val="18"/>
                <w:szCs w:val="18"/>
                <w:lang w:val="ru-RU"/>
              </w:rPr>
              <w:t>11 072,86</w:t>
            </w:r>
          </w:p>
        </w:tc>
        <w:tc>
          <w:tcPr>
            <w:tcW w:w="503" w:type="pct"/>
            <w:vAlign w:val="center"/>
          </w:tcPr>
          <w:p w14:paraId="111E4872" w14:textId="77777777" w:rsidR="00D72CA2" w:rsidRPr="00273E94" w:rsidRDefault="00D72CA2" w:rsidP="0016669A">
            <w:pPr>
              <w:ind w:firstLine="34"/>
              <w:jc w:val="right"/>
              <w:rPr>
                <w:rFonts w:cstheme="minorHAnsi"/>
                <w:bCs/>
                <w:iCs/>
                <w:sz w:val="18"/>
                <w:szCs w:val="18"/>
                <w:lang w:val="ru-RU"/>
              </w:rPr>
            </w:pPr>
            <w:r w:rsidRPr="00273E94">
              <w:rPr>
                <w:rFonts w:cstheme="minorHAnsi"/>
                <w:bCs/>
                <w:iCs/>
                <w:sz w:val="18"/>
                <w:szCs w:val="18"/>
                <w:lang w:val="ru-RU"/>
              </w:rPr>
              <w:t>18 589,57</w:t>
            </w:r>
          </w:p>
        </w:tc>
        <w:tc>
          <w:tcPr>
            <w:tcW w:w="516" w:type="pct"/>
            <w:vAlign w:val="center"/>
          </w:tcPr>
          <w:p w14:paraId="51CDEDE4" w14:textId="77777777" w:rsidR="00D72CA2" w:rsidRPr="00273E94" w:rsidRDefault="00D72CA2" w:rsidP="0016669A">
            <w:pPr>
              <w:ind w:firstLine="34"/>
              <w:jc w:val="right"/>
              <w:rPr>
                <w:rFonts w:cstheme="minorHAnsi"/>
                <w:bCs/>
                <w:iCs/>
                <w:sz w:val="18"/>
                <w:szCs w:val="18"/>
                <w:lang w:val="ru-RU"/>
              </w:rPr>
            </w:pPr>
            <w:r w:rsidRPr="00273E94">
              <w:rPr>
                <w:rFonts w:ascii="Times New Roman" w:eastAsia="Times New Roman" w:hAnsi="Times New Roman" w:cs="Times New Roman"/>
                <w:color w:val="000000"/>
                <w:sz w:val="18"/>
                <w:szCs w:val="18"/>
                <w:lang w:eastAsia="ru-RU"/>
              </w:rPr>
              <w:t>18 099,12</w:t>
            </w:r>
          </w:p>
        </w:tc>
        <w:tc>
          <w:tcPr>
            <w:tcW w:w="524" w:type="pct"/>
            <w:vAlign w:val="center"/>
          </w:tcPr>
          <w:p w14:paraId="642C31AC" w14:textId="77777777" w:rsidR="00D72CA2" w:rsidRPr="00273E94" w:rsidRDefault="00D72CA2" w:rsidP="0016669A">
            <w:pPr>
              <w:ind w:firstLine="34"/>
              <w:jc w:val="right"/>
              <w:rPr>
                <w:rFonts w:cstheme="minorHAnsi"/>
                <w:bCs/>
                <w:iCs/>
                <w:sz w:val="18"/>
                <w:szCs w:val="18"/>
                <w:lang w:val="ru-RU"/>
              </w:rPr>
            </w:pPr>
            <w:r w:rsidRPr="00273E94">
              <w:rPr>
                <w:rFonts w:ascii="Times New Roman" w:eastAsia="Times New Roman" w:hAnsi="Times New Roman" w:cs="Times New Roman"/>
                <w:color w:val="000000"/>
                <w:sz w:val="18"/>
                <w:szCs w:val="18"/>
                <w:lang w:eastAsia="ru-RU"/>
              </w:rPr>
              <w:t>17 457,25</w:t>
            </w:r>
          </w:p>
        </w:tc>
        <w:tc>
          <w:tcPr>
            <w:tcW w:w="387" w:type="pct"/>
            <w:vAlign w:val="center"/>
          </w:tcPr>
          <w:p w14:paraId="0E7A7844" w14:textId="77777777" w:rsidR="00D72CA2" w:rsidRPr="00273E94" w:rsidRDefault="00D72CA2" w:rsidP="0016669A">
            <w:pPr>
              <w:ind w:firstLine="34"/>
              <w:jc w:val="right"/>
              <w:rPr>
                <w:rFonts w:cstheme="minorHAnsi"/>
                <w:bCs/>
                <w:iCs/>
                <w:sz w:val="18"/>
                <w:szCs w:val="18"/>
                <w:lang w:val="ru-RU"/>
              </w:rPr>
            </w:pPr>
            <w:r w:rsidRPr="00273E94">
              <w:rPr>
                <w:rFonts w:ascii="Times New Roman" w:eastAsia="Times New Roman" w:hAnsi="Times New Roman" w:cs="Times New Roman"/>
                <w:color w:val="000000"/>
                <w:sz w:val="18"/>
                <w:szCs w:val="18"/>
                <w:lang w:eastAsia="ru-RU"/>
              </w:rPr>
              <w:t>96,45</w:t>
            </w:r>
          </w:p>
        </w:tc>
        <w:tc>
          <w:tcPr>
            <w:tcW w:w="505" w:type="pct"/>
            <w:vAlign w:val="center"/>
          </w:tcPr>
          <w:p w14:paraId="0B6487F2" w14:textId="77777777" w:rsidR="00D72CA2" w:rsidRPr="00273E94" w:rsidRDefault="00273E94" w:rsidP="0016669A">
            <w:pPr>
              <w:pStyle w:val="Default"/>
              <w:jc w:val="right"/>
              <w:rPr>
                <w:rFonts w:asciiTheme="minorHAnsi" w:hAnsiTheme="minorHAnsi" w:cstheme="minorHAnsi"/>
                <w:color w:val="auto"/>
                <w:sz w:val="18"/>
                <w:szCs w:val="18"/>
              </w:rPr>
            </w:pPr>
            <w:r>
              <w:rPr>
                <w:rFonts w:asciiTheme="minorHAnsi" w:hAnsiTheme="minorHAnsi" w:cstheme="minorHAnsi"/>
                <w:color w:val="auto"/>
                <w:sz w:val="18"/>
                <w:szCs w:val="18"/>
              </w:rPr>
              <w:t>-641,87</w:t>
            </w:r>
          </w:p>
        </w:tc>
        <w:tc>
          <w:tcPr>
            <w:tcW w:w="567" w:type="pct"/>
            <w:vAlign w:val="center"/>
          </w:tcPr>
          <w:p w14:paraId="2AC00E15" w14:textId="77777777" w:rsidR="00D72CA2" w:rsidRPr="00273E94" w:rsidRDefault="00D72CA2" w:rsidP="0016669A">
            <w:pPr>
              <w:pStyle w:val="Default"/>
              <w:jc w:val="right"/>
              <w:rPr>
                <w:rFonts w:asciiTheme="minorHAnsi" w:hAnsiTheme="minorHAnsi" w:cstheme="minorHAnsi"/>
                <w:color w:val="auto"/>
                <w:sz w:val="18"/>
                <w:szCs w:val="18"/>
              </w:rPr>
            </w:pPr>
            <w:r w:rsidRPr="00273E94">
              <w:rPr>
                <w:sz w:val="18"/>
                <w:szCs w:val="18"/>
              </w:rPr>
              <w:t>-1 132,32</w:t>
            </w:r>
          </w:p>
        </w:tc>
      </w:tr>
      <w:tr w:rsidR="00D72CA2" w:rsidRPr="00B93EFA" w14:paraId="05CEE54D" w14:textId="77777777" w:rsidTr="00273E94">
        <w:trPr>
          <w:trHeight w:val="205"/>
        </w:trPr>
        <w:tc>
          <w:tcPr>
            <w:tcW w:w="365" w:type="pct"/>
            <w:vAlign w:val="center"/>
          </w:tcPr>
          <w:p w14:paraId="17DEC856" w14:textId="77777777" w:rsidR="00D72CA2" w:rsidRPr="00B93EFA" w:rsidRDefault="00D72CA2" w:rsidP="00016DA2">
            <w:pPr>
              <w:pStyle w:val="Default"/>
              <w:jc w:val="center"/>
              <w:rPr>
                <w:rFonts w:asciiTheme="minorHAnsi" w:hAnsiTheme="minorHAnsi" w:cstheme="minorHAnsi"/>
                <w:color w:val="auto"/>
                <w:sz w:val="18"/>
                <w:szCs w:val="18"/>
              </w:rPr>
            </w:pPr>
            <w:r w:rsidRPr="00B93EFA">
              <w:rPr>
                <w:rFonts w:asciiTheme="minorHAnsi" w:hAnsiTheme="minorHAnsi" w:cstheme="minorHAnsi"/>
                <w:color w:val="auto"/>
                <w:sz w:val="18"/>
                <w:szCs w:val="18"/>
              </w:rPr>
              <w:t>1004</w:t>
            </w:r>
          </w:p>
        </w:tc>
        <w:tc>
          <w:tcPr>
            <w:tcW w:w="1031" w:type="pct"/>
          </w:tcPr>
          <w:p w14:paraId="58B8472F" w14:textId="77777777" w:rsidR="00D72CA2" w:rsidRPr="00B93EFA" w:rsidRDefault="00D72CA2" w:rsidP="00016DA2">
            <w:pPr>
              <w:ind w:firstLine="0"/>
              <w:jc w:val="left"/>
              <w:rPr>
                <w:rFonts w:cstheme="minorHAnsi"/>
                <w:sz w:val="18"/>
                <w:szCs w:val="18"/>
                <w:lang w:val="ru-RU"/>
              </w:rPr>
            </w:pPr>
            <w:r w:rsidRPr="00B93EFA">
              <w:rPr>
                <w:rFonts w:cstheme="minorHAnsi"/>
                <w:bCs/>
                <w:iCs/>
                <w:sz w:val="18"/>
                <w:szCs w:val="18"/>
                <w:lang w:val="ru-RU"/>
              </w:rPr>
              <w:t>Охрана семьи и детства</w:t>
            </w:r>
          </w:p>
        </w:tc>
        <w:tc>
          <w:tcPr>
            <w:tcW w:w="601" w:type="pct"/>
            <w:vAlign w:val="center"/>
          </w:tcPr>
          <w:p w14:paraId="308FBBE7" w14:textId="77777777" w:rsidR="00D72CA2" w:rsidRPr="00273E94" w:rsidRDefault="00D72CA2" w:rsidP="0016669A">
            <w:pPr>
              <w:ind w:firstLine="0"/>
              <w:jc w:val="right"/>
              <w:rPr>
                <w:rFonts w:cstheme="minorHAnsi"/>
                <w:bCs/>
                <w:iCs/>
                <w:sz w:val="18"/>
                <w:szCs w:val="18"/>
                <w:lang w:val="ru-RU"/>
              </w:rPr>
            </w:pPr>
            <w:r w:rsidRPr="00273E94">
              <w:rPr>
                <w:rFonts w:cstheme="minorHAnsi"/>
                <w:bCs/>
                <w:iCs/>
                <w:sz w:val="18"/>
                <w:szCs w:val="18"/>
                <w:lang w:val="ru-RU"/>
              </w:rPr>
              <w:t>88 744,71</w:t>
            </w:r>
          </w:p>
        </w:tc>
        <w:tc>
          <w:tcPr>
            <w:tcW w:w="503" w:type="pct"/>
            <w:vAlign w:val="center"/>
          </w:tcPr>
          <w:p w14:paraId="152860FE" w14:textId="77777777" w:rsidR="00D72CA2" w:rsidRPr="00273E94" w:rsidRDefault="00D72CA2" w:rsidP="0016669A">
            <w:pPr>
              <w:ind w:firstLine="34"/>
              <w:jc w:val="right"/>
              <w:rPr>
                <w:rFonts w:cstheme="minorHAnsi"/>
                <w:bCs/>
                <w:iCs/>
                <w:sz w:val="18"/>
                <w:szCs w:val="18"/>
                <w:lang w:val="ru-RU"/>
              </w:rPr>
            </w:pPr>
            <w:r w:rsidRPr="00273E94">
              <w:rPr>
                <w:rFonts w:cstheme="minorHAnsi"/>
                <w:bCs/>
                <w:iCs/>
                <w:sz w:val="18"/>
                <w:szCs w:val="18"/>
                <w:lang w:val="ru-RU"/>
              </w:rPr>
              <w:t>68 814,96</w:t>
            </w:r>
          </w:p>
        </w:tc>
        <w:tc>
          <w:tcPr>
            <w:tcW w:w="516" w:type="pct"/>
            <w:vAlign w:val="center"/>
          </w:tcPr>
          <w:p w14:paraId="491D9C1B" w14:textId="77777777" w:rsidR="00D72CA2" w:rsidRPr="00273E94" w:rsidRDefault="00D72CA2" w:rsidP="0016669A">
            <w:pPr>
              <w:ind w:firstLine="0"/>
              <w:jc w:val="right"/>
              <w:rPr>
                <w:rFonts w:cstheme="minorHAnsi"/>
                <w:bCs/>
                <w:iCs/>
                <w:sz w:val="18"/>
                <w:szCs w:val="18"/>
                <w:lang w:val="ru-RU"/>
              </w:rPr>
            </w:pPr>
            <w:r w:rsidRPr="00273E94">
              <w:rPr>
                <w:rFonts w:ascii="Times New Roman" w:eastAsia="Times New Roman" w:hAnsi="Times New Roman" w:cs="Times New Roman"/>
                <w:color w:val="000000"/>
                <w:sz w:val="18"/>
                <w:szCs w:val="18"/>
                <w:lang w:eastAsia="ru-RU"/>
              </w:rPr>
              <w:t>58 906,38</w:t>
            </w:r>
          </w:p>
        </w:tc>
        <w:tc>
          <w:tcPr>
            <w:tcW w:w="524" w:type="pct"/>
            <w:vAlign w:val="center"/>
          </w:tcPr>
          <w:p w14:paraId="0FFA9B9E" w14:textId="77777777" w:rsidR="00D72CA2" w:rsidRPr="00273E94" w:rsidRDefault="00D72CA2" w:rsidP="0016669A">
            <w:pPr>
              <w:ind w:firstLine="0"/>
              <w:jc w:val="right"/>
              <w:rPr>
                <w:rFonts w:cstheme="minorHAnsi"/>
                <w:bCs/>
                <w:iCs/>
                <w:sz w:val="18"/>
                <w:szCs w:val="18"/>
                <w:lang w:val="ru-RU"/>
              </w:rPr>
            </w:pPr>
            <w:r w:rsidRPr="00273E94">
              <w:rPr>
                <w:rFonts w:ascii="Times New Roman" w:eastAsia="Times New Roman" w:hAnsi="Times New Roman" w:cs="Times New Roman"/>
                <w:color w:val="000000"/>
                <w:sz w:val="18"/>
                <w:szCs w:val="18"/>
                <w:lang w:eastAsia="ru-RU"/>
              </w:rPr>
              <w:t>54 403,13</w:t>
            </w:r>
          </w:p>
        </w:tc>
        <w:tc>
          <w:tcPr>
            <w:tcW w:w="387" w:type="pct"/>
            <w:vAlign w:val="center"/>
          </w:tcPr>
          <w:p w14:paraId="1C30ADC7" w14:textId="77777777" w:rsidR="00D72CA2" w:rsidRPr="00273E94" w:rsidRDefault="00D72CA2" w:rsidP="0016669A">
            <w:pPr>
              <w:ind w:firstLine="0"/>
              <w:jc w:val="right"/>
              <w:rPr>
                <w:rFonts w:cstheme="minorHAnsi"/>
                <w:bCs/>
                <w:iCs/>
                <w:sz w:val="18"/>
                <w:szCs w:val="18"/>
                <w:lang w:val="ru-RU"/>
              </w:rPr>
            </w:pPr>
            <w:r w:rsidRPr="00273E94">
              <w:rPr>
                <w:rFonts w:ascii="Times New Roman" w:eastAsia="Times New Roman" w:hAnsi="Times New Roman" w:cs="Times New Roman"/>
                <w:color w:val="000000"/>
                <w:sz w:val="18"/>
                <w:szCs w:val="18"/>
                <w:lang w:eastAsia="ru-RU"/>
              </w:rPr>
              <w:t>92,36</w:t>
            </w:r>
          </w:p>
        </w:tc>
        <w:tc>
          <w:tcPr>
            <w:tcW w:w="505" w:type="pct"/>
            <w:vAlign w:val="center"/>
          </w:tcPr>
          <w:p w14:paraId="128779AC" w14:textId="77777777" w:rsidR="00D72CA2" w:rsidRPr="00273E94" w:rsidRDefault="00273E94" w:rsidP="0016669A">
            <w:pPr>
              <w:pStyle w:val="Default"/>
              <w:jc w:val="right"/>
              <w:rPr>
                <w:rFonts w:asciiTheme="minorHAnsi" w:hAnsiTheme="minorHAnsi" w:cstheme="minorHAnsi"/>
                <w:color w:val="auto"/>
                <w:sz w:val="18"/>
                <w:szCs w:val="18"/>
              </w:rPr>
            </w:pPr>
            <w:r>
              <w:rPr>
                <w:rFonts w:asciiTheme="minorHAnsi" w:hAnsiTheme="minorHAnsi" w:cstheme="minorHAnsi"/>
                <w:color w:val="auto"/>
                <w:sz w:val="18"/>
                <w:szCs w:val="18"/>
              </w:rPr>
              <w:t>-4503,25</w:t>
            </w:r>
          </w:p>
        </w:tc>
        <w:tc>
          <w:tcPr>
            <w:tcW w:w="567" w:type="pct"/>
            <w:vAlign w:val="center"/>
          </w:tcPr>
          <w:p w14:paraId="72536ECF" w14:textId="77777777" w:rsidR="00D72CA2" w:rsidRPr="00273E94" w:rsidRDefault="00D72CA2" w:rsidP="0016669A">
            <w:pPr>
              <w:pStyle w:val="Default"/>
              <w:jc w:val="right"/>
              <w:rPr>
                <w:rFonts w:asciiTheme="minorHAnsi" w:hAnsiTheme="minorHAnsi" w:cstheme="minorHAnsi"/>
                <w:color w:val="auto"/>
                <w:sz w:val="18"/>
                <w:szCs w:val="18"/>
              </w:rPr>
            </w:pPr>
            <w:r w:rsidRPr="00273E94">
              <w:rPr>
                <w:sz w:val="18"/>
                <w:szCs w:val="18"/>
              </w:rPr>
              <w:t>-14 411,83</w:t>
            </w:r>
          </w:p>
        </w:tc>
      </w:tr>
      <w:tr w:rsidR="00D72CA2" w:rsidRPr="00B93EFA" w14:paraId="074CB5DD" w14:textId="77777777" w:rsidTr="00273E94">
        <w:trPr>
          <w:trHeight w:val="205"/>
        </w:trPr>
        <w:tc>
          <w:tcPr>
            <w:tcW w:w="365" w:type="pct"/>
            <w:vAlign w:val="center"/>
          </w:tcPr>
          <w:p w14:paraId="6D3F763D" w14:textId="77777777" w:rsidR="00D72CA2" w:rsidRPr="00B93EFA" w:rsidRDefault="00D72CA2" w:rsidP="00016DA2">
            <w:pPr>
              <w:pStyle w:val="Default"/>
              <w:jc w:val="center"/>
              <w:rPr>
                <w:rFonts w:asciiTheme="minorHAnsi" w:hAnsiTheme="minorHAnsi" w:cstheme="minorHAnsi"/>
                <w:color w:val="auto"/>
                <w:sz w:val="18"/>
                <w:szCs w:val="18"/>
              </w:rPr>
            </w:pPr>
            <w:r w:rsidRPr="00B93EFA">
              <w:rPr>
                <w:rFonts w:asciiTheme="minorHAnsi" w:hAnsiTheme="minorHAnsi" w:cstheme="minorHAnsi"/>
                <w:color w:val="auto"/>
                <w:sz w:val="18"/>
                <w:szCs w:val="18"/>
              </w:rPr>
              <w:t>1006</w:t>
            </w:r>
          </w:p>
        </w:tc>
        <w:tc>
          <w:tcPr>
            <w:tcW w:w="1031" w:type="pct"/>
          </w:tcPr>
          <w:p w14:paraId="36A7F600" w14:textId="77777777" w:rsidR="00D72CA2" w:rsidRPr="00B93EFA" w:rsidRDefault="00D72CA2" w:rsidP="00016DA2">
            <w:pPr>
              <w:ind w:firstLine="0"/>
              <w:jc w:val="left"/>
              <w:rPr>
                <w:rFonts w:cstheme="minorHAnsi"/>
                <w:bCs/>
                <w:iCs/>
                <w:sz w:val="18"/>
                <w:szCs w:val="18"/>
                <w:lang w:val="ru-RU"/>
              </w:rPr>
            </w:pPr>
            <w:r w:rsidRPr="00B93EFA">
              <w:rPr>
                <w:rFonts w:cstheme="minorHAnsi"/>
                <w:bCs/>
                <w:iCs/>
                <w:sz w:val="18"/>
                <w:szCs w:val="18"/>
                <w:lang w:val="ru-RU"/>
              </w:rPr>
              <w:t>Другие вопросы в области социальной политики</w:t>
            </w:r>
          </w:p>
        </w:tc>
        <w:tc>
          <w:tcPr>
            <w:tcW w:w="601" w:type="pct"/>
            <w:vAlign w:val="center"/>
          </w:tcPr>
          <w:p w14:paraId="649530F2" w14:textId="77777777" w:rsidR="00D72CA2" w:rsidRPr="00273E94" w:rsidRDefault="00D72CA2" w:rsidP="0016669A">
            <w:pPr>
              <w:ind w:firstLine="0"/>
              <w:jc w:val="right"/>
              <w:rPr>
                <w:rFonts w:cstheme="minorHAnsi"/>
                <w:bCs/>
                <w:iCs/>
                <w:sz w:val="18"/>
                <w:szCs w:val="18"/>
                <w:lang w:val="ru-RU"/>
              </w:rPr>
            </w:pPr>
            <w:r w:rsidRPr="00273E94">
              <w:rPr>
                <w:rFonts w:cstheme="minorHAnsi"/>
                <w:bCs/>
                <w:iCs/>
                <w:sz w:val="18"/>
                <w:szCs w:val="18"/>
                <w:lang w:val="ru-RU"/>
              </w:rPr>
              <w:t>0,00</w:t>
            </w:r>
          </w:p>
        </w:tc>
        <w:tc>
          <w:tcPr>
            <w:tcW w:w="503" w:type="pct"/>
            <w:vAlign w:val="center"/>
          </w:tcPr>
          <w:p w14:paraId="4A8390AD" w14:textId="77777777" w:rsidR="00D72CA2" w:rsidRPr="00273E94" w:rsidRDefault="00D72CA2" w:rsidP="0016669A">
            <w:pPr>
              <w:ind w:firstLine="34"/>
              <w:jc w:val="right"/>
              <w:rPr>
                <w:rFonts w:cstheme="minorHAnsi"/>
                <w:bCs/>
                <w:iCs/>
                <w:sz w:val="18"/>
                <w:szCs w:val="18"/>
                <w:lang w:val="ru-RU"/>
              </w:rPr>
            </w:pPr>
            <w:r w:rsidRPr="00273E94">
              <w:rPr>
                <w:rFonts w:cstheme="minorHAnsi"/>
                <w:bCs/>
                <w:iCs/>
                <w:sz w:val="18"/>
                <w:szCs w:val="18"/>
                <w:lang w:val="ru-RU"/>
              </w:rPr>
              <w:t>0,00</w:t>
            </w:r>
          </w:p>
        </w:tc>
        <w:tc>
          <w:tcPr>
            <w:tcW w:w="516" w:type="pct"/>
            <w:vAlign w:val="center"/>
          </w:tcPr>
          <w:p w14:paraId="345211BE" w14:textId="77777777" w:rsidR="00D72CA2" w:rsidRPr="00C86CF9" w:rsidRDefault="00C86CF9" w:rsidP="0016669A">
            <w:pPr>
              <w:ind w:firstLine="0"/>
              <w:jc w:val="right"/>
              <w:rPr>
                <w:rFonts w:cstheme="minorHAnsi"/>
                <w:bCs/>
                <w:iCs/>
                <w:sz w:val="18"/>
                <w:szCs w:val="18"/>
                <w:lang w:val="ru-RU"/>
              </w:rPr>
            </w:pPr>
            <w:r>
              <w:rPr>
                <w:rFonts w:ascii="Times New Roman" w:eastAsia="Times New Roman" w:hAnsi="Times New Roman" w:cs="Times New Roman"/>
                <w:color w:val="000000"/>
                <w:sz w:val="18"/>
                <w:szCs w:val="18"/>
                <w:lang w:val="ru-RU" w:eastAsia="ru-RU"/>
              </w:rPr>
              <w:t>2111,26</w:t>
            </w:r>
          </w:p>
        </w:tc>
        <w:tc>
          <w:tcPr>
            <w:tcW w:w="524" w:type="pct"/>
            <w:vAlign w:val="center"/>
          </w:tcPr>
          <w:p w14:paraId="4B7F7825" w14:textId="77777777" w:rsidR="00D72CA2" w:rsidRPr="00C86CF9" w:rsidRDefault="00C86CF9" w:rsidP="0016669A">
            <w:pPr>
              <w:ind w:firstLine="0"/>
              <w:jc w:val="right"/>
              <w:rPr>
                <w:rFonts w:cstheme="minorHAnsi"/>
                <w:bCs/>
                <w:iCs/>
                <w:sz w:val="18"/>
                <w:szCs w:val="18"/>
                <w:lang w:val="ru-RU"/>
              </w:rPr>
            </w:pPr>
            <w:r>
              <w:rPr>
                <w:rFonts w:ascii="Times New Roman" w:eastAsia="Times New Roman" w:hAnsi="Times New Roman" w:cs="Times New Roman"/>
                <w:color w:val="000000"/>
                <w:sz w:val="18"/>
                <w:szCs w:val="18"/>
                <w:lang w:val="ru-RU" w:eastAsia="ru-RU"/>
              </w:rPr>
              <w:t>2111,26</w:t>
            </w:r>
          </w:p>
        </w:tc>
        <w:tc>
          <w:tcPr>
            <w:tcW w:w="387" w:type="pct"/>
            <w:vAlign w:val="center"/>
          </w:tcPr>
          <w:p w14:paraId="74310046" w14:textId="77777777" w:rsidR="00D72CA2" w:rsidRPr="00273E94" w:rsidRDefault="00D72CA2" w:rsidP="0016669A">
            <w:pPr>
              <w:ind w:firstLine="0"/>
              <w:jc w:val="right"/>
              <w:rPr>
                <w:rFonts w:cstheme="minorHAnsi"/>
                <w:bCs/>
                <w:iCs/>
                <w:sz w:val="18"/>
                <w:szCs w:val="18"/>
                <w:lang w:val="ru-RU"/>
              </w:rPr>
            </w:pPr>
            <w:r w:rsidRPr="00273E94">
              <w:rPr>
                <w:rFonts w:ascii="Times New Roman" w:eastAsia="Times New Roman" w:hAnsi="Times New Roman" w:cs="Times New Roman"/>
                <w:color w:val="000000"/>
                <w:sz w:val="18"/>
                <w:szCs w:val="18"/>
                <w:lang w:eastAsia="ru-RU"/>
              </w:rPr>
              <w:t>100,0</w:t>
            </w:r>
          </w:p>
        </w:tc>
        <w:tc>
          <w:tcPr>
            <w:tcW w:w="505" w:type="pct"/>
            <w:vAlign w:val="center"/>
          </w:tcPr>
          <w:p w14:paraId="16E47FA8" w14:textId="77777777" w:rsidR="00D72CA2" w:rsidRPr="00273E94" w:rsidRDefault="00273E94" w:rsidP="0016669A">
            <w:pPr>
              <w:pStyle w:val="Default"/>
              <w:jc w:val="right"/>
              <w:rPr>
                <w:rFonts w:asciiTheme="minorHAnsi" w:hAnsiTheme="minorHAnsi" w:cstheme="minorHAnsi"/>
                <w:color w:val="auto"/>
                <w:sz w:val="18"/>
                <w:szCs w:val="18"/>
              </w:rPr>
            </w:pPr>
            <w:r>
              <w:rPr>
                <w:rFonts w:asciiTheme="minorHAnsi" w:hAnsiTheme="minorHAnsi" w:cstheme="minorHAnsi"/>
                <w:color w:val="auto"/>
                <w:sz w:val="18"/>
                <w:szCs w:val="18"/>
              </w:rPr>
              <w:t>-</w:t>
            </w:r>
          </w:p>
        </w:tc>
        <w:tc>
          <w:tcPr>
            <w:tcW w:w="567" w:type="pct"/>
            <w:vAlign w:val="center"/>
          </w:tcPr>
          <w:p w14:paraId="57021E2E" w14:textId="77777777" w:rsidR="00D72CA2" w:rsidRPr="00273E94" w:rsidRDefault="00C86CF9" w:rsidP="0016669A">
            <w:pPr>
              <w:pStyle w:val="Default"/>
              <w:jc w:val="right"/>
              <w:rPr>
                <w:rFonts w:asciiTheme="minorHAnsi" w:hAnsiTheme="minorHAnsi" w:cstheme="minorHAnsi"/>
                <w:color w:val="auto"/>
                <w:sz w:val="18"/>
                <w:szCs w:val="18"/>
              </w:rPr>
            </w:pPr>
            <w:r>
              <w:rPr>
                <w:sz w:val="18"/>
                <w:szCs w:val="18"/>
              </w:rPr>
              <w:t>+2111,26</w:t>
            </w:r>
          </w:p>
        </w:tc>
      </w:tr>
      <w:tr w:rsidR="00D72CA2" w:rsidRPr="00B93EFA" w14:paraId="7FF2C774" w14:textId="77777777" w:rsidTr="00273E94">
        <w:trPr>
          <w:trHeight w:val="205"/>
        </w:trPr>
        <w:tc>
          <w:tcPr>
            <w:tcW w:w="365" w:type="pct"/>
          </w:tcPr>
          <w:p w14:paraId="24E98906" w14:textId="77777777" w:rsidR="00D72CA2" w:rsidRPr="00B93EFA" w:rsidRDefault="00D72CA2" w:rsidP="00016DA2">
            <w:pPr>
              <w:pStyle w:val="Default"/>
              <w:jc w:val="center"/>
              <w:rPr>
                <w:rFonts w:asciiTheme="minorHAnsi" w:hAnsiTheme="minorHAnsi" w:cstheme="minorHAnsi"/>
                <w:color w:val="auto"/>
                <w:sz w:val="18"/>
                <w:szCs w:val="18"/>
              </w:rPr>
            </w:pPr>
          </w:p>
        </w:tc>
        <w:tc>
          <w:tcPr>
            <w:tcW w:w="1031" w:type="pct"/>
          </w:tcPr>
          <w:p w14:paraId="2E3A6553" w14:textId="77777777" w:rsidR="00D72CA2" w:rsidRPr="00BB63DD" w:rsidRDefault="00D72CA2" w:rsidP="00016DA2">
            <w:pPr>
              <w:ind w:firstLine="0"/>
              <w:jc w:val="left"/>
              <w:rPr>
                <w:rFonts w:cstheme="minorHAnsi"/>
                <w:b/>
                <w:bCs/>
                <w:i/>
                <w:iCs/>
                <w:sz w:val="18"/>
                <w:szCs w:val="18"/>
                <w:lang w:val="ru-RU"/>
              </w:rPr>
            </w:pPr>
            <w:r w:rsidRPr="00BB63DD">
              <w:rPr>
                <w:rFonts w:cstheme="minorHAnsi"/>
                <w:b/>
                <w:bCs/>
                <w:sz w:val="18"/>
                <w:szCs w:val="18"/>
                <w:lang w:val="ru-RU" w:bidi="ar-SA"/>
              </w:rPr>
              <w:t>Итого по разделу 1000</w:t>
            </w:r>
          </w:p>
        </w:tc>
        <w:tc>
          <w:tcPr>
            <w:tcW w:w="601" w:type="pct"/>
            <w:vAlign w:val="center"/>
          </w:tcPr>
          <w:p w14:paraId="114DF932" w14:textId="77777777" w:rsidR="00D72CA2" w:rsidRPr="00BB63DD" w:rsidRDefault="00D72CA2" w:rsidP="0016669A">
            <w:pPr>
              <w:ind w:firstLine="34"/>
              <w:jc w:val="right"/>
              <w:rPr>
                <w:rFonts w:cstheme="minorHAnsi"/>
                <w:b/>
                <w:bCs/>
                <w:iCs/>
                <w:sz w:val="18"/>
                <w:szCs w:val="18"/>
                <w:lang w:val="ru-RU"/>
              </w:rPr>
            </w:pPr>
            <w:r w:rsidRPr="00BB63DD">
              <w:rPr>
                <w:rFonts w:cstheme="minorHAnsi"/>
                <w:b/>
                <w:bCs/>
                <w:iCs/>
                <w:sz w:val="18"/>
                <w:szCs w:val="18"/>
                <w:lang w:val="ru-RU"/>
              </w:rPr>
              <w:t>103 733,57</w:t>
            </w:r>
          </w:p>
        </w:tc>
        <w:tc>
          <w:tcPr>
            <w:tcW w:w="503" w:type="pct"/>
            <w:vAlign w:val="center"/>
          </w:tcPr>
          <w:p w14:paraId="775DB70C" w14:textId="77777777" w:rsidR="00D72CA2" w:rsidRPr="00273E94" w:rsidRDefault="00D72CA2" w:rsidP="0016669A">
            <w:pPr>
              <w:ind w:firstLine="34"/>
              <w:jc w:val="right"/>
              <w:rPr>
                <w:rFonts w:cstheme="minorHAnsi"/>
                <w:b/>
                <w:bCs/>
                <w:iCs/>
                <w:sz w:val="18"/>
                <w:szCs w:val="18"/>
                <w:lang w:val="ru-RU"/>
              </w:rPr>
            </w:pPr>
            <w:r w:rsidRPr="00273E94">
              <w:rPr>
                <w:rFonts w:cstheme="minorHAnsi"/>
                <w:b/>
                <w:bCs/>
                <w:iCs/>
                <w:sz w:val="18"/>
                <w:szCs w:val="18"/>
                <w:lang w:val="ru-RU"/>
              </w:rPr>
              <w:t>92 473,99</w:t>
            </w:r>
          </w:p>
        </w:tc>
        <w:tc>
          <w:tcPr>
            <w:tcW w:w="516" w:type="pct"/>
            <w:vAlign w:val="center"/>
          </w:tcPr>
          <w:p w14:paraId="614436ED" w14:textId="77777777" w:rsidR="00D72CA2" w:rsidRPr="00273E94" w:rsidRDefault="00D72CA2" w:rsidP="0016669A">
            <w:pPr>
              <w:ind w:firstLine="34"/>
              <w:jc w:val="right"/>
              <w:rPr>
                <w:rFonts w:cstheme="minorHAnsi"/>
                <w:b/>
                <w:bCs/>
                <w:iCs/>
                <w:sz w:val="18"/>
                <w:szCs w:val="18"/>
                <w:lang w:val="ru-RU"/>
              </w:rPr>
            </w:pPr>
            <w:r w:rsidRPr="00273E94">
              <w:rPr>
                <w:rFonts w:ascii="Times New Roman" w:eastAsia="Times New Roman" w:hAnsi="Times New Roman" w:cs="Times New Roman"/>
                <w:b/>
                <w:bCs/>
                <w:color w:val="000000"/>
                <w:sz w:val="18"/>
                <w:szCs w:val="18"/>
                <w:lang w:eastAsia="ru-RU"/>
              </w:rPr>
              <w:t>83 901,76</w:t>
            </w:r>
          </w:p>
        </w:tc>
        <w:tc>
          <w:tcPr>
            <w:tcW w:w="524" w:type="pct"/>
            <w:vAlign w:val="center"/>
          </w:tcPr>
          <w:p w14:paraId="10FC0DC6" w14:textId="77777777" w:rsidR="00D72CA2" w:rsidRPr="00273E94" w:rsidRDefault="00D72CA2" w:rsidP="0016669A">
            <w:pPr>
              <w:ind w:firstLine="34"/>
              <w:jc w:val="right"/>
              <w:rPr>
                <w:rFonts w:cstheme="minorHAnsi"/>
                <w:b/>
                <w:bCs/>
                <w:iCs/>
                <w:sz w:val="18"/>
                <w:szCs w:val="18"/>
                <w:lang w:val="ru-RU"/>
              </w:rPr>
            </w:pPr>
            <w:r w:rsidRPr="00273E94">
              <w:rPr>
                <w:rFonts w:ascii="Times New Roman" w:eastAsia="Times New Roman" w:hAnsi="Times New Roman" w:cs="Times New Roman"/>
                <w:b/>
                <w:bCs/>
                <w:color w:val="000000"/>
                <w:sz w:val="18"/>
                <w:szCs w:val="18"/>
                <w:lang w:eastAsia="ru-RU"/>
              </w:rPr>
              <w:t>78 756,64</w:t>
            </w:r>
          </w:p>
        </w:tc>
        <w:tc>
          <w:tcPr>
            <w:tcW w:w="387" w:type="pct"/>
            <w:vAlign w:val="center"/>
          </w:tcPr>
          <w:p w14:paraId="30A91915" w14:textId="77777777" w:rsidR="00D72CA2" w:rsidRPr="00273E94" w:rsidRDefault="00D72CA2" w:rsidP="0016669A">
            <w:pPr>
              <w:ind w:firstLine="34"/>
              <w:jc w:val="right"/>
              <w:rPr>
                <w:rFonts w:cstheme="minorHAnsi"/>
                <w:b/>
                <w:bCs/>
                <w:iCs/>
                <w:sz w:val="18"/>
                <w:szCs w:val="18"/>
                <w:lang w:val="ru-RU"/>
              </w:rPr>
            </w:pPr>
            <w:r w:rsidRPr="00273E94">
              <w:rPr>
                <w:rFonts w:ascii="Times New Roman" w:eastAsia="Times New Roman" w:hAnsi="Times New Roman" w:cs="Times New Roman"/>
                <w:b/>
                <w:bCs/>
                <w:color w:val="000000"/>
                <w:sz w:val="18"/>
                <w:szCs w:val="18"/>
                <w:lang w:eastAsia="ru-RU"/>
              </w:rPr>
              <w:t>93,87</w:t>
            </w:r>
          </w:p>
        </w:tc>
        <w:tc>
          <w:tcPr>
            <w:tcW w:w="505" w:type="pct"/>
            <w:vAlign w:val="center"/>
          </w:tcPr>
          <w:p w14:paraId="6233FE4A" w14:textId="77777777" w:rsidR="00D72CA2" w:rsidRPr="00273E94" w:rsidRDefault="00273E94" w:rsidP="0016669A">
            <w:pPr>
              <w:pStyle w:val="Default"/>
              <w:jc w:val="right"/>
              <w:rPr>
                <w:rFonts w:asciiTheme="minorHAnsi" w:hAnsiTheme="minorHAnsi" w:cstheme="minorHAnsi"/>
                <w:b/>
                <w:color w:val="auto"/>
                <w:sz w:val="18"/>
                <w:szCs w:val="18"/>
              </w:rPr>
            </w:pPr>
            <w:r>
              <w:rPr>
                <w:rFonts w:asciiTheme="minorHAnsi" w:hAnsiTheme="minorHAnsi" w:cstheme="minorHAnsi"/>
                <w:b/>
                <w:color w:val="auto"/>
                <w:sz w:val="18"/>
                <w:szCs w:val="18"/>
              </w:rPr>
              <w:t>-5145,12</w:t>
            </w:r>
          </w:p>
        </w:tc>
        <w:tc>
          <w:tcPr>
            <w:tcW w:w="567" w:type="pct"/>
            <w:vAlign w:val="center"/>
          </w:tcPr>
          <w:p w14:paraId="7FAF378B" w14:textId="77777777" w:rsidR="00D72CA2" w:rsidRPr="00273E94" w:rsidRDefault="00D72CA2" w:rsidP="0016669A">
            <w:pPr>
              <w:pStyle w:val="Default"/>
              <w:jc w:val="right"/>
              <w:rPr>
                <w:rFonts w:asciiTheme="minorHAnsi" w:hAnsiTheme="minorHAnsi" w:cstheme="minorHAnsi"/>
                <w:b/>
                <w:color w:val="auto"/>
                <w:sz w:val="18"/>
                <w:szCs w:val="18"/>
              </w:rPr>
            </w:pPr>
            <w:r w:rsidRPr="00273E94">
              <w:rPr>
                <w:b/>
                <w:sz w:val="18"/>
                <w:szCs w:val="18"/>
              </w:rPr>
              <w:t>-13 717,35</w:t>
            </w:r>
          </w:p>
        </w:tc>
      </w:tr>
    </w:tbl>
    <w:p w14:paraId="1FDAA601" w14:textId="77777777" w:rsidR="00B93EFA" w:rsidRPr="00B93EFA" w:rsidRDefault="00B93EFA" w:rsidP="00B93EFA">
      <w:pPr>
        <w:tabs>
          <w:tab w:val="left" w:pos="720"/>
        </w:tabs>
        <w:autoSpaceDE w:val="0"/>
        <w:autoSpaceDN w:val="0"/>
        <w:adjustRightInd w:val="0"/>
        <w:spacing w:line="360" w:lineRule="auto"/>
        <w:ind w:firstLine="0"/>
        <w:rPr>
          <w:sz w:val="26"/>
          <w:szCs w:val="26"/>
          <w:lang w:val="ru-RU"/>
        </w:rPr>
      </w:pPr>
    </w:p>
    <w:p w14:paraId="221F2764" w14:textId="77777777" w:rsidR="00B93EFA" w:rsidRPr="00C86CF9" w:rsidRDefault="00B93EFA" w:rsidP="00B93EFA">
      <w:pPr>
        <w:tabs>
          <w:tab w:val="left" w:pos="720"/>
        </w:tabs>
        <w:autoSpaceDE w:val="0"/>
        <w:autoSpaceDN w:val="0"/>
        <w:adjustRightInd w:val="0"/>
        <w:spacing w:line="360" w:lineRule="auto"/>
        <w:ind w:firstLine="851"/>
        <w:rPr>
          <w:sz w:val="26"/>
          <w:szCs w:val="26"/>
          <w:lang w:val="ru-RU"/>
        </w:rPr>
      </w:pPr>
      <w:r w:rsidRPr="00C86CF9">
        <w:rPr>
          <w:sz w:val="26"/>
          <w:szCs w:val="26"/>
          <w:lang w:val="ru-RU"/>
        </w:rPr>
        <w:t xml:space="preserve">Диаграмма </w:t>
      </w:r>
      <w:r w:rsidR="00BB63DD">
        <w:rPr>
          <w:sz w:val="26"/>
          <w:szCs w:val="26"/>
          <w:lang w:val="ru-RU"/>
        </w:rPr>
        <w:t>10</w:t>
      </w:r>
      <w:r w:rsidRPr="00C86CF9">
        <w:rPr>
          <w:sz w:val="26"/>
          <w:szCs w:val="26"/>
          <w:lang w:val="ru-RU"/>
        </w:rPr>
        <w:t xml:space="preserve"> - Структура расходов по разделу «Социальная политика» в разрезе подразделов, в 202</w:t>
      </w:r>
      <w:r w:rsidR="00C86CF9" w:rsidRPr="00C86CF9">
        <w:rPr>
          <w:sz w:val="26"/>
          <w:szCs w:val="26"/>
          <w:lang w:val="ru-RU"/>
        </w:rPr>
        <w:t>3</w:t>
      </w:r>
      <w:r w:rsidRPr="00C86CF9">
        <w:rPr>
          <w:sz w:val="26"/>
          <w:szCs w:val="26"/>
          <w:lang w:val="ru-RU"/>
        </w:rPr>
        <w:t xml:space="preserve"> году.</w:t>
      </w:r>
    </w:p>
    <w:p w14:paraId="2036F58E" w14:textId="77777777" w:rsidR="00B93EFA" w:rsidRPr="00D72CA2" w:rsidRDefault="00B93EFA" w:rsidP="0093600F">
      <w:pPr>
        <w:tabs>
          <w:tab w:val="left" w:pos="720"/>
        </w:tabs>
        <w:autoSpaceDE w:val="0"/>
        <w:autoSpaceDN w:val="0"/>
        <w:adjustRightInd w:val="0"/>
        <w:spacing w:line="360" w:lineRule="auto"/>
        <w:ind w:firstLine="851"/>
        <w:rPr>
          <w:sz w:val="26"/>
          <w:szCs w:val="26"/>
          <w:highlight w:val="yellow"/>
          <w:lang w:val="ru-RU"/>
        </w:rPr>
      </w:pPr>
      <w:r w:rsidRPr="00C86CF9">
        <w:rPr>
          <w:noProof/>
          <w:sz w:val="26"/>
          <w:szCs w:val="26"/>
          <w:lang w:val="ru-RU" w:eastAsia="ru-RU" w:bidi="ar-SA"/>
        </w:rPr>
        <w:drawing>
          <wp:inline distT="0" distB="0" distL="0" distR="0" wp14:anchorId="67996FA9" wp14:editId="045DA268">
            <wp:extent cx="5486400" cy="25527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7771456" w14:textId="77777777" w:rsidR="00B93EFA" w:rsidRPr="00D72CA2" w:rsidRDefault="00B93EFA" w:rsidP="0093600F">
      <w:pPr>
        <w:tabs>
          <w:tab w:val="left" w:pos="720"/>
        </w:tabs>
        <w:autoSpaceDE w:val="0"/>
        <w:autoSpaceDN w:val="0"/>
        <w:adjustRightInd w:val="0"/>
        <w:spacing w:line="360" w:lineRule="auto"/>
        <w:ind w:firstLine="851"/>
        <w:rPr>
          <w:sz w:val="26"/>
          <w:szCs w:val="26"/>
          <w:highlight w:val="yellow"/>
          <w:lang w:val="ru-RU"/>
        </w:rPr>
      </w:pPr>
    </w:p>
    <w:p w14:paraId="2E541996" w14:textId="77777777" w:rsidR="006D05CB" w:rsidRPr="00C86CF9" w:rsidRDefault="00F1481A" w:rsidP="00572490">
      <w:pPr>
        <w:tabs>
          <w:tab w:val="left" w:pos="851"/>
        </w:tabs>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C86CF9">
        <w:rPr>
          <w:sz w:val="26"/>
          <w:szCs w:val="26"/>
          <w:lang w:val="ru-RU"/>
        </w:rPr>
        <w:t xml:space="preserve">По </w:t>
      </w:r>
      <w:r w:rsidRPr="00C86CF9">
        <w:rPr>
          <w:bCs/>
          <w:sz w:val="26"/>
          <w:szCs w:val="26"/>
          <w:lang w:val="ru-RU"/>
        </w:rPr>
        <w:t xml:space="preserve">подразделу 1001 </w:t>
      </w:r>
      <w:r w:rsidRPr="00C86CF9">
        <w:rPr>
          <w:sz w:val="26"/>
          <w:szCs w:val="26"/>
          <w:lang w:val="ru-RU"/>
        </w:rPr>
        <w:t xml:space="preserve">«Пенсионное обеспечение» бюджетные назначения </w:t>
      </w:r>
      <w:r w:rsidR="00354832" w:rsidRPr="00C86CF9">
        <w:rPr>
          <w:sz w:val="26"/>
          <w:szCs w:val="26"/>
          <w:lang w:val="ru-RU"/>
        </w:rPr>
        <w:t xml:space="preserve">местного бюджета </w:t>
      </w:r>
      <w:r w:rsidRPr="00C86CF9">
        <w:rPr>
          <w:sz w:val="26"/>
          <w:szCs w:val="26"/>
          <w:lang w:val="ru-RU"/>
        </w:rPr>
        <w:t xml:space="preserve">исполнены в сумме </w:t>
      </w:r>
      <w:r w:rsidR="001F4805">
        <w:rPr>
          <w:sz w:val="26"/>
          <w:szCs w:val="26"/>
          <w:lang w:val="ru-RU"/>
        </w:rPr>
        <w:t>4785,0</w:t>
      </w:r>
      <w:r w:rsidRPr="00C86CF9">
        <w:rPr>
          <w:sz w:val="26"/>
          <w:szCs w:val="26"/>
          <w:lang w:val="ru-RU"/>
        </w:rPr>
        <w:t xml:space="preserve"> тыс. руб. (100% плана), </w:t>
      </w:r>
      <w:r w:rsidR="008012CE" w:rsidRPr="00C86CF9">
        <w:rPr>
          <w:sz w:val="26"/>
          <w:szCs w:val="26"/>
          <w:lang w:val="ru-RU"/>
        </w:rPr>
        <w:t xml:space="preserve">с </w:t>
      </w:r>
      <w:r w:rsidR="001F4805">
        <w:rPr>
          <w:sz w:val="26"/>
          <w:szCs w:val="26"/>
          <w:lang w:val="ru-RU"/>
        </w:rPr>
        <w:t>умен</w:t>
      </w:r>
      <w:r w:rsidR="00BB63DD">
        <w:rPr>
          <w:sz w:val="26"/>
          <w:szCs w:val="26"/>
          <w:lang w:val="ru-RU"/>
        </w:rPr>
        <w:t>ь</w:t>
      </w:r>
      <w:r w:rsidR="001F4805">
        <w:rPr>
          <w:sz w:val="26"/>
          <w:szCs w:val="26"/>
          <w:lang w:val="ru-RU"/>
        </w:rPr>
        <w:t xml:space="preserve">шением </w:t>
      </w:r>
      <w:r w:rsidR="008012CE" w:rsidRPr="00C86CF9">
        <w:rPr>
          <w:sz w:val="26"/>
          <w:szCs w:val="26"/>
          <w:lang w:val="ru-RU"/>
        </w:rPr>
        <w:t xml:space="preserve">на </w:t>
      </w:r>
      <w:r w:rsidR="001F4805">
        <w:rPr>
          <w:sz w:val="26"/>
          <w:szCs w:val="26"/>
          <w:lang w:val="ru-RU"/>
        </w:rPr>
        <w:t>284,46</w:t>
      </w:r>
      <w:r w:rsidR="008012CE" w:rsidRPr="00C86CF9">
        <w:rPr>
          <w:sz w:val="26"/>
          <w:szCs w:val="26"/>
          <w:lang w:val="ru-RU"/>
        </w:rPr>
        <w:t xml:space="preserve"> тыс. руб. к уровню</w:t>
      </w:r>
      <w:r w:rsidR="001F4805">
        <w:rPr>
          <w:sz w:val="26"/>
          <w:szCs w:val="26"/>
          <w:lang w:val="ru-RU"/>
        </w:rPr>
        <w:t xml:space="preserve"> </w:t>
      </w:r>
      <w:r w:rsidRPr="00C86CF9">
        <w:rPr>
          <w:rFonts w:eastAsia="Times New Roman"/>
          <w:sz w:val="26"/>
          <w:szCs w:val="26"/>
          <w:lang w:val="ru-RU" w:eastAsia="ru-RU"/>
        </w:rPr>
        <w:t>20</w:t>
      </w:r>
      <w:r w:rsidR="00D1557C" w:rsidRPr="00C86CF9">
        <w:rPr>
          <w:rFonts w:eastAsia="Times New Roman"/>
          <w:sz w:val="26"/>
          <w:szCs w:val="26"/>
          <w:lang w:val="ru-RU" w:eastAsia="ru-RU"/>
        </w:rPr>
        <w:t>2</w:t>
      </w:r>
      <w:r w:rsidR="001F4805">
        <w:rPr>
          <w:rFonts w:eastAsia="Times New Roman"/>
          <w:sz w:val="26"/>
          <w:szCs w:val="26"/>
          <w:lang w:val="ru-RU" w:eastAsia="ru-RU"/>
        </w:rPr>
        <w:t>2</w:t>
      </w:r>
      <w:r w:rsidRPr="00C86CF9">
        <w:rPr>
          <w:rFonts w:eastAsia="Times New Roman"/>
          <w:sz w:val="26"/>
          <w:szCs w:val="26"/>
          <w:lang w:val="ru-RU" w:eastAsia="ru-RU"/>
        </w:rPr>
        <w:t xml:space="preserve"> год</w:t>
      </w:r>
      <w:r w:rsidR="000E7200" w:rsidRPr="00C86CF9">
        <w:rPr>
          <w:rFonts w:eastAsia="Times New Roman"/>
          <w:sz w:val="26"/>
          <w:szCs w:val="26"/>
          <w:lang w:val="ru-RU" w:eastAsia="ru-RU"/>
        </w:rPr>
        <w:t>а</w:t>
      </w:r>
      <w:r w:rsidR="001F4805">
        <w:rPr>
          <w:rFonts w:eastAsia="Times New Roman"/>
          <w:sz w:val="26"/>
          <w:szCs w:val="26"/>
          <w:lang w:val="ru-RU" w:eastAsia="ru-RU"/>
        </w:rPr>
        <w:t xml:space="preserve">. </w:t>
      </w:r>
      <w:r w:rsidRPr="00C86CF9">
        <w:rPr>
          <w:sz w:val="26"/>
          <w:szCs w:val="26"/>
          <w:lang w:val="ru-RU"/>
        </w:rPr>
        <w:t xml:space="preserve">Денежные средства </w:t>
      </w:r>
      <w:r w:rsidR="00354832" w:rsidRPr="00C86CF9">
        <w:rPr>
          <w:sz w:val="26"/>
          <w:szCs w:val="26"/>
          <w:lang w:val="ru-RU"/>
        </w:rPr>
        <w:t xml:space="preserve">местного бюджета </w:t>
      </w:r>
      <w:r w:rsidRPr="00C86CF9">
        <w:rPr>
          <w:sz w:val="26"/>
          <w:szCs w:val="26"/>
          <w:lang w:val="ru-RU"/>
        </w:rPr>
        <w:t xml:space="preserve">были направлены на </w:t>
      </w:r>
      <w:r w:rsidR="000E7200" w:rsidRPr="00C86CF9">
        <w:rPr>
          <w:sz w:val="26"/>
          <w:szCs w:val="26"/>
          <w:lang w:val="ru-RU"/>
        </w:rPr>
        <w:t xml:space="preserve">непрограммные расходы </w:t>
      </w:r>
      <w:r w:rsidR="00CE570A" w:rsidRPr="00C86CF9">
        <w:rPr>
          <w:sz w:val="26"/>
          <w:szCs w:val="26"/>
          <w:lang w:val="ru-RU"/>
        </w:rPr>
        <w:t>–</w:t>
      </w:r>
      <w:r w:rsidR="00BB63DD">
        <w:rPr>
          <w:sz w:val="26"/>
          <w:szCs w:val="26"/>
          <w:lang w:val="ru-RU"/>
        </w:rPr>
        <w:t xml:space="preserve"> </w:t>
      </w:r>
      <w:r w:rsidR="00CE570A" w:rsidRPr="00C86CF9">
        <w:rPr>
          <w:sz w:val="26"/>
          <w:szCs w:val="26"/>
          <w:lang w:val="ru-RU"/>
        </w:rPr>
        <w:t>выплата пенсий за выслугу лет</w:t>
      </w:r>
      <w:r w:rsidRPr="00C86CF9">
        <w:rPr>
          <w:sz w:val="26"/>
          <w:szCs w:val="26"/>
          <w:lang w:val="ru-RU"/>
        </w:rPr>
        <w:t xml:space="preserve"> муниципальным служащим городского округа.</w:t>
      </w:r>
    </w:p>
    <w:p w14:paraId="6B664A29" w14:textId="0DB1963A" w:rsidR="00523A03" w:rsidRPr="00C86CF9" w:rsidRDefault="0093600F" w:rsidP="0093600F">
      <w:pPr>
        <w:tabs>
          <w:tab w:val="left" w:pos="851"/>
        </w:tabs>
        <w:autoSpaceDE w:val="0"/>
        <w:autoSpaceDN w:val="0"/>
        <w:adjustRightInd w:val="0"/>
        <w:spacing w:line="360" w:lineRule="auto"/>
        <w:ind w:firstLine="0"/>
        <w:rPr>
          <w:sz w:val="26"/>
          <w:szCs w:val="26"/>
          <w:lang w:val="ru-RU"/>
        </w:rPr>
      </w:pPr>
      <w:r w:rsidRPr="00C86CF9">
        <w:rPr>
          <w:rFonts w:ascii="Times New Roman" w:hAnsi="Times New Roman" w:cs="Times New Roman"/>
          <w:sz w:val="26"/>
          <w:szCs w:val="26"/>
          <w:lang w:val="ru-RU" w:bidi="ar-SA"/>
        </w:rPr>
        <w:tab/>
      </w:r>
      <w:r w:rsidR="00F1481A" w:rsidRPr="00C86CF9">
        <w:rPr>
          <w:sz w:val="26"/>
          <w:szCs w:val="26"/>
          <w:lang w:val="ru-RU"/>
        </w:rPr>
        <w:t xml:space="preserve">По </w:t>
      </w:r>
      <w:r w:rsidR="00F1481A" w:rsidRPr="00C86CF9">
        <w:rPr>
          <w:bCs/>
          <w:sz w:val="26"/>
          <w:szCs w:val="26"/>
          <w:lang w:val="ru-RU"/>
        </w:rPr>
        <w:t xml:space="preserve">подразделу 1003 </w:t>
      </w:r>
      <w:r w:rsidR="00F1481A" w:rsidRPr="00C86CF9">
        <w:rPr>
          <w:sz w:val="26"/>
          <w:szCs w:val="26"/>
          <w:lang w:val="ru-RU"/>
        </w:rPr>
        <w:t>«Социальное обеспечение населения» бюджетны</w:t>
      </w:r>
      <w:r w:rsidR="00CE570A" w:rsidRPr="00C86CF9">
        <w:rPr>
          <w:sz w:val="26"/>
          <w:szCs w:val="26"/>
          <w:lang w:val="ru-RU"/>
        </w:rPr>
        <w:t xml:space="preserve">е назначения исполнены в сумме </w:t>
      </w:r>
      <w:r w:rsidR="001F4805">
        <w:rPr>
          <w:sz w:val="26"/>
          <w:szCs w:val="26"/>
          <w:lang w:val="ru-RU"/>
        </w:rPr>
        <w:t>17457,25</w:t>
      </w:r>
      <w:r w:rsidR="00F1481A" w:rsidRPr="00C86CF9">
        <w:rPr>
          <w:sz w:val="26"/>
          <w:szCs w:val="26"/>
          <w:lang w:val="ru-RU"/>
        </w:rPr>
        <w:t xml:space="preserve"> тыс.</w:t>
      </w:r>
      <w:r w:rsidR="001F4805">
        <w:rPr>
          <w:sz w:val="26"/>
          <w:szCs w:val="26"/>
          <w:lang w:val="ru-RU"/>
        </w:rPr>
        <w:t xml:space="preserve"> </w:t>
      </w:r>
      <w:r w:rsidR="00F1481A" w:rsidRPr="00C86CF9">
        <w:rPr>
          <w:sz w:val="26"/>
          <w:szCs w:val="26"/>
          <w:lang w:val="ru-RU"/>
        </w:rPr>
        <w:t>руб.</w:t>
      </w:r>
      <w:r w:rsidR="002F0E2E" w:rsidRPr="00C86CF9">
        <w:rPr>
          <w:sz w:val="26"/>
          <w:szCs w:val="26"/>
          <w:lang w:val="ru-RU"/>
        </w:rPr>
        <w:t>, или</w:t>
      </w:r>
      <w:r w:rsidR="001F4805">
        <w:rPr>
          <w:sz w:val="26"/>
          <w:szCs w:val="26"/>
          <w:lang w:val="ru-RU"/>
        </w:rPr>
        <w:t xml:space="preserve"> 96,45</w:t>
      </w:r>
      <w:r w:rsidR="00F1481A" w:rsidRPr="00C86CF9">
        <w:rPr>
          <w:sz w:val="26"/>
          <w:szCs w:val="26"/>
          <w:lang w:val="ru-RU"/>
        </w:rPr>
        <w:t xml:space="preserve">% плана </w:t>
      </w:r>
      <w:r w:rsidR="006B6506" w:rsidRPr="00C86CF9">
        <w:rPr>
          <w:sz w:val="26"/>
          <w:szCs w:val="26"/>
          <w:lang w:val="ru-RU"/>
        </w:rPr>
        <w:t xml:space="preserve">и </w:t>
      </w:r>
      <w:r w:rsidR="00F1481A" w:rsidRPr="00C86CF9">
        <w:rPr>
          <w:rFonts w:eastAsia="Times New Roman"/>
          <w:sz w:val="26"/>
          <w:szCs w:val="26"/>
          <w:lang w:val="ru-RU" w:eastAsia="ru-RU"/>
        </w:rPr>
        <w:t xml:space="preserve">на </w:t>
      </w:r>
      <w:r w:rsidR="001F4805">
        <w:rPr>
          <w:rFonts w:eastAsia="Times New Roman"/>
          <w:sz w:val="26"/>
          <w:szCs w:val="26"/>
          <w:lang w:val="ru-RU" w:eastAsia="ru-RU"/>
        </w:rPr>
        <w:t xml:space="preserve">1132,32 </w:t>
      </w:r>
      <w:r w:rsidR="00CE570A" w:rsidRPr="00C86CF9">
        <w:rPr>
          <w:rFonts w:eastAsia="Times New Roman"/>
          <w:sz w:val="26"/>
          <w:szCs w:val="26"/>
          <w:lang w:val="ru-RU" w:eastAsia="ru-RU"/>
        </w:rPr>
        <w:t>тыс. руб.</w:t>
      </w:r>
      <w:r w:rsidR="001F4805">
        <w:rPr>
          <w:rFonts w:eastAsia="Times New Roman"/>
          <w:sz w:val="26"/>
          <w:szCs w:val="26"/>
          <w:lang w:val="ru-RU" w:eastAsia="ru-RU"/>
        </w:rPr>
        <w:t xml:space="preserve">  меньше п</w:t>
      </w:r>
      <w:r w:rsidRPr="00C86CF9">
        <w:rPr>
          <w:rFonts w:eastAsia="Times New Roman"/>
          <w:sz w:val="26"/>
          <w:szCs w:val="26"/>
          <w:lang w:val="ru-RU" w:eastAsia="ru-RU"/>
        </w:rPr>
        <w:t>оказателя</w:t>
      </w:r>
      <w:r w:rsidR="00F1481A" w:rsidRPr="00C86CF9">
        <w:rPr>
          <w:rFonts w:eastAsia="Times New Roman"/>
          <w:sz w:val="26"/>
          <w:szCs w:val="26"/>
          <w:lang w:val="ru-RU" w:eastAsia="ru-RU"/>
        </w:rPr>
        <w:t xml:space="preserve"> за 20</w:t>
      </w:r>
      <w:r w:rsidR="00D1557C" w:rsidRPr="00C86CF9">
        <w:rPr>
          <w:rFonts w:eastAsia="Times New Roman"/>
          <w:sz w:val="26"/>
          <w:szCs w:val="26"/>
          <w:lang w:val="ru-RU" w:eastAsia="ru-RU"/>
        </w:rPr>
        <w:t>2</w:t>
      </w:r>
      <w:r w:rsidR="001F4805">
        <w:rPr>
          <w:rFonts w:eastAsia="Times New Roman"/>
          <w:sz w:val="26"/>
          <w:szCs w:val="26"/>
          <w:lang w:val="ru-RU" w:eastAsia="ru-RU"/>
        </w:rPr>
        <w:t>2</w:t>
      </w:r>
      <w:r w:rsidR="00F1481A" w:rsidRPr="00C86CF9">
        <w:rPr>
          <w:rFonts w:eastAsia="Times New Roman"/>
          <w:sz w:val="26"/>
          <w:szCs w:val="26"/>
          <w:lang w:val="ru-RU" w:eastAsia="ru-RU"/>
        </w:rPr>
        <w:t xml:space="preserve"> </w:t>
      </w:r>
      <w:r w:rsidR="003067F2" w:rsidRPr="00C86CF9">
        <w:rPr>
          <w:rFonts w:eastAsia="Times New Roman"/>
          <w:sz w:val="26"/>
          <w:szCs w:val="26"/>
          <w:lang w:val="ru-RU" w:eastAsia="ru-RU"/>
        </w:rPr>
        <w:t>года</w:t>
      </w:r>
      <w:r w:rsidR="003067F2">
        <w:rPr>
          <w:rFonts w:eastAsia="Times New Roman"/>
          <w:sz w:val="26"/>
          <w:szCs w:val="26"/>
          <w:lang w:val="ru-RU" w:eastAsia="ru-RU"/>
        </w:rPr>
        <w:t>.</w:t>
      </w:r>
    </w:p>
    <w:p w14:paraId="4E37E95A" w14:textId="77777777" w:rsidR="00CE570A" w:rsidRPr="00C86CF9" w:rsidRDefault="006A5967" w:rsidP="0093600F">
      <w:pPr>
        <w:autoSpaceDE w:val="0"/>
        <w:autoSpaceDN w:val="0"/>
        <w:adjustRightInd w:val="0"/>
        <w:spacing w:line="360" w:lineRule="auto"/>
        <w:ind w:firstLine="851"/>
        <w:rPr>
          <w:sz w:val="26"/>
          <w:szCs w:val="26"/>
          <w:lang w:val="ru-RU"/>
        </w:rPr>
      </w:pPr>
      <w:r w:rsidRPr="00C86CF9">
        <w:rPr>
          <w:sz w:val="26"/>
          <w:szCs w:val="26"/>
          <w:lang w:val="ru-RU"/>
        </w:rPr>
        <w:lastRenderedPageBreak/>
        <w:t>По данному подразделу произведены расходы на реализацию мероприятий</w:t>
      </w:r>
      <w:r w:rsidR="00CE570A" w:rsidRPr="00C86CF9">
        <w:rPr>
          <w:sz w:val="26"/>
          <w:szCs w:val="26"/>
          <w:lang w:val="ru-RU"/>
        </w:rPr>
        <w:t>:</w:t>
      </w:r>
    </w:p>
    <w:p w14:paraId="51FFEF3F" w14:textId="77777777" w:rsidR="00565725" w:rsidRPr="00C86CF9" w:rsidRDefault="008012CE" w:rsidP="00565725">
      <w:pPr>
        <w:autoSpaceDE w:val="0"/>
        <w:autoSpaceDN w:val="0"/>
        <w:adjustRightInd w:val="0"/>
        <w:spacing w:line="360" w:lineRule="auto"/>
        <w:ind w:firstLine="851"/>
        <w:rPr>
          <w:sz w:val="26"/>
          <w:szCs w:val="26"/>
          <w:lang w:val="ru-RU"/>
        </w:rPr>
      </w:pPr>
      <w:r w:rsidRPr="00C86CF9">
        <w:rPr>
          <w:sz w:val="26"/>
          <w:szCs w:val="26"/>
          <w:lang w:val="ru-RU"/>
        </w:rPr>
        <w:t xml:space="preserve">1) </w:t>
      </w:r>
      <w:r w:rsidR="00565725" w:rsidRPr="00C86CF9">
        <w:rPr>
          <w:sz w:val="26"/>
          <w:szCs w:val="26"/>
          <w:lang w:val="ru-RU"/>
        </w:rPr>
        <w:t xml:space="preserve">По </w:t>
      </w:r>
      <w:r w:rsidRPr="00C86CF9">
        <w:rPr>
          <w:sz w:val="26"/>
          <w:szCs w:val="26"/>
          <w:lang w:val="ru-RU"/>
        </w:rPr>
        <w:t>муниципальной программ</w:t>
      </w:r>
      <w:r w:rsidR="00565725" w:rsidRPr="00C86CF9">
        <w:rPr>
          <w:sz w:val="26"/>
          <w:szCs w:val="26"/>
          <w:lang w:val="ru-RU"/>
        </w:rPr>
        <w:t>е</w:t>
      </w:r>
      <w:r w:rsidRPr="00C86CF9">
        <w:rPr>
          <w:sz w:val="26"/>
          <w:szCs w:val="26"/>
          <w:lang w:val="ru-RU"/>
        </w:rPr>
        <w:t xml:space="preserve"> «Развитие образования Лесозаводского городского округа» </w:t>
      </w:r>
      <w:r w:rsidR="00D1557C" w:rsidRPr="00C86CF9">
        <w:rPr>
          <w:sz w:val="26"/>
          <w:szCs w:val="26"/>
          <w:lang w:val="ru-RU"/>
        </w:rPr>
        <w:t xml:space="preserve">на 2021-2027 годы </w:t>
      </w:r>
      <w:r w:rsidRPr="00C86CF9">
        <w:rPr>
          <w:sz w:val="26"/>
          <w:szCs w:val="26"/>
          <w:lang w:val="ru-RU"/>
        </w:rPr>
        <w:t xml:space="preserve">в сумме </w:t>
      </w:r>
      <w:r w:rsidR="00565725" w:rsidRPr="00C86CF9">
        <w:rPr>
          <w:sz w:val="26"/>
          <w:szCs w:val="26"/>
          <w:lang w:val="ru-RU"/>
        </w:rPr>
        <w:t>3 938,55</w:t>
      </w:r>
      <w:r w:rsidRPr="00C86CF9">
        <w:rPr>
          <w:sz w:val="26"/>
          <w:szCs w:val="26"/>
          <w:lang w:val="ru-RU"/>
        </w:rPr>
        <w:t xml:space="preserve"> тыс. руб. или </w:t>
      </w:r>
      <w:r w:rsidR="00565725" w:rsidRPr="00C86CF9">
        <w:rPr>
          <w:sz w:val="26"/>
          <w:szCs w:val="26"/>
          <w:lang w:val="ru-RU"/>
        </w:rPr>
        <w:t>68,97</w:t>
      </w:r>
      <w:r w:rsidRPr="00C86CF9">
        <w:rPr>
          <w:sz w:val="26"/>
          <w:szCs w:val="26"/>
          <w:lang w:val="ru-RU"/>
        </w:rPr>
        <w:t>% к плану,</w:t>
      </w:r>
      <w:r w:rsidR="00565725" w:rsidRPr="00C86CF9">
        <w:rPr>
          <w:sz w:val="26"/>
          <w:szCs w:val="26"/>
          <w:lang w:val="ru-RU"/>
        </w:rPr>
        <w:t xml:space="preserve"> в том числе:</w:t>
      </w:r>
    </w:p>
    <w:p w14:paraId="628A1DA6" w14:textId="77777777" w:rsidR="001F4805" w:rsidRPr="001F4805" w:rsidRDefault="001F4805" w:rsidP="00BB63DD">
      <w:pPr>
        <w:autoSpaceDE w:val="0"/>
        <w:autoSpaceDN w:val="0"/>
        <w:adjustRightInd w:val="0"/>
        <w:spacing w:line="360" w:lineRule="auto"/>
        <w:ind w:firstLine="851"/>
        <w:rPr>
          <w:sz w:val="26"/>
          <w:szCs w:val="26"/>
          <w:lang w:val="ru-RU"/>
        </w:rPr>
      </w:pPr>
      <w:r w:rsidRPr="001F4805">
        <w:rPr>
          <w:sz w:val="26"/>
          <w:szCs w:val="26"/>
          <w:lang w:val="ru-RU"/>
        </w:rPr>
        <w:t>- субвенции из вышестоящего бюджета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 Исполнение составило 4 739,2 тыс. рублей, или 91 %. В сентябре 2023 года трудоустроено 7 специалистов, при плане 11 человек;</w:t>
      </w:r>
    </w:p>
    <w:p w14:paraId="67A05A5F" w14:textId="77777777" w:rsidR="001F4805" w:rsidRPr="00E8159D" w:rsidRDefault="00E8159D" w:rsidP="00BB63DD">
      <w:pPr>
        <w:autoSpaceDE w:val="0"/>
        <w:autoSpaceDN w:val="0"/>
        <w:adjustRightInd w:val="0"/>
        <w:spacing w:line="360" w:lineRule="auto"/>
        <w:ind w:firstLine="851"/>
        <w:rPr>
          <w:sz w:val="26"/>
          <w:szCs w:val="26"/>
          <w:lang w:val="ru-RU"/>
        </w:rPr>
      </w:pPr>
      <w:r w:rsidRPr="00E8159D">
        <w:rPr>
          <w:sz w:val="26"/>
          <w:szCs w:val="26"/>
          <w:lang w:val="ru-RU"/>
        </w:rPr>
        <w:t xml:space="preserve">- </w:t>
      </w:r>
      <w:r w:rsidR="001F4805" w:rsidRPr="00E8159D">
        <w:rPr>
          <w:sz w:val="26"/>
          <w:szCs w:val="26"/>
          <w:lang w:val="ru-RU"/>
        </w:rPr>
        <w:t>«Развитие системы дополнительного образования, отдыха, оздоровления и занятости детей и подростков Лесозаводского городского округа» предусмотрены субвенции из вышестоящего бюджета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 Кассовое исполнение составило 817,8 тыс. рублей, при плановых назначениях 879,4 тыс. рублей или 93 %.</w:t>
      </w:r>
    </w:p>
    <w:p w14:paraId="0DB7CC07" w14:textId="77777777" w:rsidR="001F4805" w:rsidRPr="00E8159D" w:rsidRDefault="00E8159D" w:rsidP="00BB63DD">
      <w:pPr>
        <w:autoSpaceDE w:val="0"/>
        <w:autoSpaceDN w:val="0"/>
        <w:adjustRightInd w:val="0"/>
        <w:spacing w:line="360" w:lineRule="auto"/>
        <w:ind w:firstLine="851"/>
        <w:rPr>
          <w:sz w:val="26"/>
          <w:szCs w:val="26"/>
          <w:lang w:val="ru-RU"/>
        </w:rPr>
      </w:pPr>
      <w:r w:rsidRPr="00E8159D">
        <w:rPr>
          <w:sz w:val="26"/>
          <w:szCs w:val="26"/>
          <w:lang w:val="ru-RU"/>
        </w:rPr>
        <w:t xml:space="preserve">- </w:t>
      </w:r>
      <w:r w:rsidR="001F4805" w:rsidRPr="00E8159D">
        <w:rPr>
          <w:sz w:val="26"/>
          <w:szCs w:val="26"/>
          <w:lang w:val="ru-RU"/>
        </w:rPr>
        <w:t xml:space="preserve"> «Обеспечение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 подпрограмма «Обеспечение жильем молодых семей Лесозаводского городского округа», субсидия на социальные выплаты молодым семьям осуществляемые на условиях софинансирования </w:t>
      </w:r>
      <w:r w:rsidRPr="00E8159D">
        <w:rPr>
          <w:sz w:val="26"/>
          <w:szCs w:val="26"/>
          <w:lang w:val="ru-RU"/>
        </w:rPr>
        <w:t xml:space="preserve"> - </w:t>
      </w:r>
      <w:r w:rsidR="001F4805" w:rsidRPr="00E8159D">
        <w:rPr>
          <w:sz w:val="26"/>
          <w:szCs w:val="26"/>
          <w:lang w:val="ru-RU"/>
        </w:rPr>
        <w:t xml:space="preserve"> 9 979,2 тыс. руб</w:t>
      </w:r>
      <w:r w:rsidRPr="00E8159D">
        <w:rPr>
          <w:sz w:val="26"/>
          <w:szCs w:val="26"/>
          <w:lang w:val="ru-RU"/>
        </w:rPr>
        <w:t>.</w:t>
      </w:r>
      <w:r w:rsidR="001F4805" w:rsidRPr="00E8159D">
        <w:rPr>
          <w:sz w:val="26"/>
          <w:szCs w:val="26"/>
          <w:lang w:val="ru-RU"/>
        </w:rPr>
        <w:t>, в том числе за счет средств местного бюджета - 2 600,0 тыс. руб.</w:t>
      </w:r>
    </w:p>
    <w:p w14:paraId="5F1AD007" w14:textId="77777777" w:rsidR="001F4805" w:rsidRPr="00E8159D" w:rsidRDefault="00E8159D" w:rsidP="00BB63DD">
      <w:pPr>
        <w:autoSpaceDE w:val="0"/>
        <w:autoSpaceDN w:val="0"/>
        <w:adjustRightInd w:val="0"/>
        <w:spacing w:line="360" w:lineRule="auto"/>
        <w:ind w:firstLine="851"/>
        <w:rPr>
          <w:sz w:val="26"/>
          <w:szCs w:val="26"/>
          <w:lang w:val="ru-RU"/>
        </w:rPr>
      </w:pPr>
      <w:r w:rsidRPr="00E8159D">
        <w:rPr>
          <w:sz w:val="26"/>
          <w:szCs w:val="26"/>
          <w:lang w:val="ru-RU"/>
        </w:rPr>
        <w:t xml:space="preserve">- </w:t>
      </w:r>
      <w:r w:rsidR="001F4805" w:rsidRPr="00E8159D">
        <w:rPr>
          <w:sz w:val="26"/>
          <w:szCs w:val="26"/>
          <w:lang w:val="ru-RU"/>
        </w:rPr>
        <w:t xml:space="preserve">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предоставление мер социальной поддержки отдельным категориям граждан и гражданам, удостоенным звания «Почетный житель Лесозаводского городского округа» </w:t>
      </w:r>
      <w:r w:rsidRPr="00E8159D">
        <w:rPr>
          <w:sz w:val="26"/>
          <w:szCs w:val="26"/>
          <w:lang w:val="ru-RU"/>
        </w:rPr>
        <w:t xml:space="preserve">- </w:t>
      </w:r>
      <w:r w:rsidR="001F4805" w:rsidRPr="00E8159D">
        <w:rPr>
          <w:sz w:val="26"/>
          <w:szCs w:val="26"/>
          <w:lang w:val="ru-RU"/>
        </w:rPr>
        <w:t xml:space="preserve"> 200,0 тыс. руб</w:t>
      </w:r>
      <w:r w:rsidRPr="00E8159D">
        <w:rPr>
          <w:sz w:val="26"/>
          <w:szCs w:val="26"/>
          <w:lang w:val="ru-RU"/>
        </w:rPr>
        <w:t>.</w:t>
      </w:r>
      <w:r w:rsidR="001F4805" w:rsidRPr="00E8159D">
        <w:rPr>
          <w:sz w:val="26"/>
          <w:szCs w:val="26"/>
          <w:lang w:val="ru-RU"/>
        </w:rPr>
        <w:t>, или 100%;</w:t>
      </w:r>
    </w:p>
    <w:p w14:paraId="22AB922F" w14:textId="77777777" w:rsidR="00E8159D" w:rsidRDefault="001F4805" w:rsidP="00BB63DD">
      <w:pPr>
        <w:autoSpaceDE w:val="0"/>
        <w:autoSpaceDN w:val="0"/>
        <w:adjustRightInd w:val="0"/>
        <w:spacing w:line="360" w:lineRule="auto"/>
        <w:ind w:firstLine="851"/>
        <w:rPr>
          <w:sz w:val="26"/>
          <w:szCs w:val="26"/>
          <w:lang w:val="ru-RU"/>
        </w:rPr>
      </w:pPr>
      <w:r w:rsidRPr="00E8159D">
        <w:rPr>
          <w:sz w:val="26"/>
          <w:szCs w:val="26"/>
          <w:lang w:val="ru-RU"/>
        </w:rPr>
        <w:t xml:space="preserve">- прочие расходы, связанные с реализацией других обязанностей муниципального образования исполнены в сумме 1 721,0 тыс. </w:t>
      </w:r>
      <w:r w:rsidR="00E8159D" w:rsidRPr="00E8159D">
        <w:rPr>
          <w:sz w:val="26"/>
          <w:szCs w:val="26"/>
          <w:lang w:val="ru-RU"/>
        </w:rPr>
        <w:t>руб.</w:t>
      </w:r>
      <w:r w:rsidR="00E8159D">
        <w:rPr>
          <w:sz w:val="26"/>
          <w:szCs w:val="26"/>
          <w:lang w:val="ru-RU"/>
        </w:rPr>
        <w:t xml:space="preserve"> </w:t>
      </w:r>
    </w:p>
    <w:p w14:paraId="2B13CF4C" w14:textId="77777777" w:rsidR="001F4805" w:rsidRPr="00BB63DD" w:rsidRDefault="001F4805" w:rsidP="00BB63DD">
      <w:pPr>
        <w:autoSpaceDE w:val="0"/>
        <w:autoSpaceDN w:val="0"/>
        <w:adjustRightInd w:val="0"/>
        <w:spacing w:line="360" w:lineRule="auto"/>
        <w:ind w:firstLine="851"/>
        <w:rPr>
          <w:sz w:val="26"/>
          <w:szCs w:val="26"/>
          <w:lang w:val="ru-RU"/>
        </w:rPr>
      </w:pPr>
      <w:r w:rsidRPr="00BB63DD">
        <w:rPr>
          <w:sz w:val="26"/>
          <w:szCs w:val="26"/>
          <w:lang w:val="ru-RU"/>
        </w:rPr>
        <w:t xml:space="preserve">Подраздел 1004 </w:t>
      </w:r>
      <w:r w:rsidR="00E8159D" w:rsidRPr="00BB63DD">
        <w:rPr>
          <w:sz w:val="26"/>
          <w:szCs w:val="26"/>
          <w:lang w:val="ru-RU"/>
        </w:rPr>
        <w:t>«</w:t>
      </w:r>
      <w:r w:rsidRPr="00BB63DD">
        <w:rPr>
          <w:sz w:val="26"/>
          <w:szCs w:val="26"/>
          <w:lang w:val="ru-RU"/>
        </w:rPr>
        <w:t>Охрана семьи и детства</w:t>
      </w:r>
      <w:r w:rsidR="00E8159D" w:rsidRPr="00BB63DD">
        <w:rPr>
          <w:sz w:val="26"/>
          <w:szCs w:val="26"/>
          <w:lang w:val="ru-RU"/>
        </w:rPr>
        <w:t>»</w:t>
      </w:r>
      <w:r w:rsidRPr="00BB63DD">
        <w:rPr>
          <w:sz w:val="26"/>
          <w:szCs w:val="26"/>
          <w:lang w:val="ru-RU"/>
        </w:rPr>
        <w:t xml:space="preserve">   ассигнования на компенсацию части платы, взимаемой с родителей (законных представителей) за присмотр и уход </w:t>
      </w:r>
      <w:r w:rsidRPr="00BB63DD">
        <w:rPr>
          <w:sz w:val="26"/>
          <w:szCs w:val="26"/>
          <w:lang w:val="ru-RU"/>
        </w:rPr>
        <w:lastRenderedPageBreak/>
        <w:t xml:space="preserve">за детьми, осваивающими образовательные программы дошкольного образования в виде субвенции в размере </w:t>
      </w:r>
      <w:r w:rsidR="00E8159D" w:rsidRPr="00BB63DD">
        <w:rPr>
          <w:sz w:val="26"/>
          <w:szCs w:val="26"/>
          <w:lang w:val="ru-RU"/>
        </w:rPr>
        <w:t>-</w:t>
      </w:r>
      <w:r w:rsidRPr="00BB63DD">
        <w:rPr>
          <w:sz w:val="26"/>
          <w:szCs w:val="26"/>
          <w:lang w:val="ru-RU"/>
        </w:rPr>
        <w:t xml:space="preserve"> 8 072,2 тыс. руб</w:t>
      </w:r>
      <w:r w:rsidR="00E8159D" w:rsidRPr="00BB63DD">
        <w:rPr>
          <w:sz w:val="26"/>
          <w:szCs w:val="26"/>
          <w:lang w:val="ru-RU"/>
        </w:rPr>
        <w:t>.</w:t>
      </w:r>
      <w:r w:rsidRPr="00BB63DD">
        <w:rPr>
          <w:sz w:val="26"/>
          <w:szCs w:val="26"/>
          <w:lang w:val="ru-RU"/>
        </w:rPr>
        <w:t xml:space="preserve">, что составляет 79,4 % от годового плана. </w:t>
      </w:r>
    </w:p>
    <w:p w14:paraId="32044F42" w14:textId="77777777" w:rsidR="001F4805" w:rsidRPr="00BB63DD" w:rsidRDefault="001F4805" w:rsidP="00BB63DD">
      <w:pPr>
        <w:autoSpaceDE w:val="0"/>
        <w:autoSpaceDN w:val="0"/>
        <w:adjustRightInd w:val="0"/>
        <w:spacing w:line="360" w:lineRule="auto"/>
        <w:ind w:firstLine="851"/>
        <w:rPr>
          <w:sz w:val="26"/>
          <w:szCs w:val="26"/>
          <w:lang w:val="ru-RU"/>
        </w:rPr>
      </w:pPr>
      <w:r w:rsidRPr="00BB63DD">
        <w:rPr>
          <w:sz w:val="26"/>
          <w:szCs w:val="26"/>
          <w:lang w:val="ru-RU"/>
        </w:rPr>
        <w:t>По подпрограмме «Развитие системы дополнительного образования, отдыха, оздоровления и занятости детей и подростков Лесозаводского городского округа» предусмотрены средства субвенции из вышестоящего бюджета на организацию и обеспечение оздоровления детей Приморского края</w:t>
      </w:r>
      <w:r w:rsidR="00E8159D" w:rsidRPr="00BB63DD">
        <w:rPr>
          <w:sz w:val="26"/>
          <w:szCs w:val="26"/>
          <w:lang w:val="ru-RU"/>
        </w:rPr>
        <w:t>, осуществление компенсации родителям (законным представителям) части расходов на оплату стоимости путёвок</w:t>
      </w:r>
      <w:r w:rsidRPr="00BB63DD">
        <w:rPr>
          <w:sz w:val="26"/>
          <w:szCs w:val="26"/>
          <w:lang w:val="ru-RU"/>
        </w:rPr>
        <w:t xml:space="preserve"> </w:t>
      </w:r>
      <w:r w:rsidR="00E8159D" w:rsidRPr="00BB63DD">
        <w:rPr>
          <w:sz w:val="26"/>
          <w:szCs w:val="26"/>
          <w:lang w:val="ru-RU"/>
        </w:rPr>
        <w:t xml:space="preserve">- </w:t>
      </w:r>
      <w:r w:rsidRPr="00BB63DD">
        <w:rPr>
          <w:sz w:val="26"/>
          <w:szCs w:val="26"/>
          <w:lang w:val="ru-RU"/>
        </w:rPr>
        <w:t>720,8 тыс. руб</w:t>
      </w:r>
      <w:r w:rsidR="00E8159D" w:rsidRPr="00BB63DD">
        <w:rPr>
          <w:sz w:val="26"/>
          <w:szCs w:val="26"/>
          <w:lang w:val="ru-RU"/>
        </w:rPr>
        <w:t>.</w:t>
      </w:r>
      <w:r w:rsidRPr="00BB63DD">
        <w:rPr>
          <w:sz w:val="26"/>
          <w:szCs w:val="26"/>
          <w:lang w:val="ru-RU"/>
        </w:rPr>
        <w:t xml:space="preserve"> или 100 % от годового плана. </w:t>
      </w:r>
    </w:p>
    <w:p w14:paraId="6A6156BD" w14:textId="77777777" w:rsidR="001F4805" w:rsidRPr="00BB63DD" w:rsidRDefault="001F4805" w:rsidP="00BB63DD">
      <w:pPr>
        <w:autoSpaceDE w:val="0"/>
        <w:autoSpaceDN w:val="0"/>
        <w:adjustRightInd w:val="0"/>
        <w:spacing w:line="360" w:lineRule="auto"/>
        <w:ind w:firstLine="851"/>
        <w:rPr>
          <w:sz w:val="26"/>
          <w:szCs w:val="26"/>
          <w:lang w:val="ru-RU"/>
        </w:rPr>
      </w:pPr>
      <w:r w:rsidRPr="00BB63DD">
        <w:rPr>
          <w:sz w:val="26"/>
          <w:szCs w:val="26"/>
          <w:lang w:val="ru-RU"/>
        </w:rPr>
        <w:t>В рамках реализации муниципальной программы «Обеспечение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w:t>
      </w:r>
      <w:r w:rsidR="00E8159D" w:rsidRPr="00BB63DD">
        <w:rPr>
          <w:sz w:val="26"/>
          <w:szCs w:val="26"/>
          <w:lang w:val="ru-RU"/>
        </w:rPr>
        <w:t xml:space="preserve">,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краевого бюджета -  </w:t>
      </w:r>
      <w:r w:rsidRPr="00BB63DD">
        <w:rPr>
          <w:sz w:val="26"/>
          <w:szCs w:val="26"/>
          <w:lang w:val="ru-RU"/>
        </w:rPr>
        <w:t xml:space="preserve"> 10 </w:t>
      </w:r>
      <w:r w:rsidR="00E8159D" w:rsidRPr="00BB63DD">
        <w:rPr>
          <w:sz w:val="26"/>
          <w:szCs w:val="26"/>
          <w:lang w:val="ru-RU"/>
        </w:rPr>
        <w:t>310,0 тыс. руб.</w:t>
      </w:r>
    </w:p>
    <w:p w14:paraId="3349809B" w14:textId="77777777" w:rsidR="001F4805" w:rsidRPr="00BB63DD" w:rsidRDefault="001F4805" w:rsidP="00BB63DD">
      <w:pPr>
        <w:autoSpaceDE w:val="0"/>
        <w:autoSpaceDN w:val="0"/>
        <w:adjustRightInd w:val="0"/>
        <w:spacing w:line="360" w:lineRule="auto"/>
        <w:ind w:firstLine="851"/>
        <w:rPr>
          <w:sz w:val="26"/>
          <w:szCs w:val="26"/>
          <w:lang w:val="ru-RU"/>
        </w:rPr>
      </w:pPr>
      <w:r w:rsidRPr="00BB63DD">
        <w:rPr>
          <w:sz w:val="26"/>
          <w:szCs w:val="26"/>
          <w:lang w:val="ru-RU"/>
        </w:rPr>
        <w:t>Непрограммные направления исполнены в сумме 35 300,2 тыс. руб</w:t>
      </w:r>
      <w:r w:rsidR="00E8159D" w:rsidRPr="00BB63DD">
        <w:rPr>
          <w:sz w:val="26"/>
          <w:szCs w:val="26"/>
          <w:lang w:val="ru-RU"/>
        </w:rPr>
        <w:t>.</w:t>
      </w:r>
      <w:r w:rsidRPr="00BB63DD">
        <w:rPr>
          <w:sz w:val="26"/>
          <w:szCs w:val="26"/>
          <w:lang w:val="ru-RU"/>
        </w:rPr>
        <w:t>, или 93,6 % из них:</w:t>
      </w:r>
    </w:p>
    <w:p w14:paraId="25D77C06" w14:textId="77777777" w:rsidR="001F4805" w:rsidRPr="00BB63DD" w:rsidRDefault="001F4805" w:rsidP="00BB63DD">
      <w:pPr>
        <w:autoSpaceDE w:val="0"/>
        <w:autoSpaceDN w:val="0"/>
        <w:adjustRightInd w:val="0"/>
        <w:spacing w:line="360" w:lineRule="auto"/>
        <w:ind w:firstLine="851"/>
        <w:rPr>
          <w:sz w:val="26"/>
          <w:szCs w:val="26"/>
          <w:lang w:val="ru-RU"/>
        </w:rPr>
      </w:pPr>
      <w:r w:rsidRPr="00BB63DD">
        <w:rPr>
          <w:sz w:val="26"/>
          <w:szCs w:val="26"/>
          <w:lang w:val="ru-RU"/>
        </w:rPr>
        <w:t xml:space="preserve">- субвенции </w:t>
      </w:r>
      <w:r w:rsidR="00E8159D" w:rsidRPr="00BB63DD">
        <w:rPr>
          <w:sz w:val="26"/>
          <w:szCs w:val="26"/>
          <w:lang w:val="ru-RU"/>
        </w:rPr>
        <w:t xml:space="preserve">на содержание детей-сирот в приемных семьях и находящихся под опекой </w:t>
      </w:r>
      <w:r w:rsidRPr="00BB63DD">
        <w:rPr>
          <w:sz w:val="26"/>
          <w:szCs w:val="26"/>
          <w:lang w:val="ru-RU"/>
        </w:rPr>
        <w:t xml:space="preserve">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 </w:t>
      </w:r>
      <w:r w:rsidR="00E8159D" w:rsidRPr="00BB63DD">
        <w:rPr>
          <w:sz w:val="26"/>
          <w:szCs w:val="26"/>
          <w:lang w:val="ru-RU"/>
        </w:rPr>
        <w:t>-</w:t>
      </w:r>
      <w:r w:rsidRPr="00BB63DD">
        <w:rPr>
          <w:sz w:val="26"/>
          <w:szCs w:val="26"/>
          <w:lang w:val="ru-RU"/>
        </w:rPr>
        <w:t>26 337,2 тыс. руб</w:t>
      </w:r>
      <w:r w:rsidR="00E8159D" w:rsidRPr="00BB63DD">
        <w:rPr>
          <w:sz w:val="26"/>
          <w:szCs w:val="26"/>
          <w:lang w:val="ru-RU"/>
        </w:rPr>
        <w:t>.</w:t>
      </w:r>
      <w:r w:rsidRPr="00BB63DD">
        <w:rPr>
          <w:sz w:val="26"/>
          <w:szCs w:val="26"/>
          <w:lang w:val="ru-RU"/>
        </w:rPr>
        <w:t xml:space="preserve"> или 96,8 </w:t>
      </w:r>
      <w:proofErr w:type="gramStart"/>
      <w:r w:rsidRPr="00BB63DD">
        <w:rPr>
          <w:sz w:val="26"/>
          <w:szCs w:val="26"/>
          <w:lang w:val="ru-RU"/>
        </w:rPr>
        <w:t>% ;</w:t>
      </w:r>
      <w:proofErr w:type="gramEnd"/>
    </w:p>
    <w:p w14:paraId="56BDB11E" w14:textId="77777777" w:rsidR="001F4805" w:rsidRPr="00BB63DD" w:rsidRDefault="001F4805" w:rsidP="00BB63DD">
      <w:pPr>
        <w:autoSpaceDE w:val="0"/>
        <w:autoSpaceDN w:val="0"/>
        <w:adjustRightInd w:val="0"/>
        <w:spacing w:line="360" w:lineRule="auto"/>
        <w:ind w:firstLine="851"/>
        <w:rPr>
          <w:sz w:val="26"/>
          <w:szCs w:val="26"/>
          <w:lang w:val="ru-RU"/>
        </w:rPr>
      </w:pPr>
      <w:r w:rsidRPr="00BB63DD">
        <w:rPr>
          <w:sz w:val="26"/>
          <w:szCs w:val="26"/>
          <w:lang w:val="ru-RU"/>
        </w:rPr>
        <w:t>- возмещение расходов на проезд детей-сирот и детей оставшихся без попечения родителей – 200,6 тыс. руб</w:t>
      </w:r>
      <w:r w:rsidR="00E8159D" w:rsidRPr="00BB63DD">
        <w:rPr>
          <w:sz w:val="26"/>
          <w:szCs w:val="26"/>
          <w:lang w:val="ru-RU"/>
        </w:rPr>
        <w:t>.</w:t>
      </w:r>
      <w:r w:rsidRPr="00BB63DD">
        <w:rPr>
          <w:sz w:val="26"/>
          <w:szCs w:val="26"/>
          <w:lang w:val="ru-RU"/>
        </w:rPr>
        <w:t>;</w:t>
      </w:r>
    </w:p>
    <w:p w14:paraId="4640BBEB" w14:textId="77777777" w:rsidR="001F4805" w:rsidRPr="00BB63DD" w:rsidRDefault="001F4805" w:rsidP="00BB63DD">
      <w:pPr>
        <w:autoSpaceDE w:val="0"/>
        <w:autoSpaceDN w:val="0"/>
        <w:adjustRightInd w:val="0"/>
        <w:spacing w:line="360" w:lineRule="auto"/>
        <w:ind w:firstLine="851"/>
        <w:rPr>
          <w:sz w:val="26"/>
          <w:szCs w:val="26"/>
          <w:lang w:val="ru-RU"/>
        </w:rPr>
      </w:pPr>
      <w:r w:rsidRPr="00BB63DD">
        <w:rPr>
          <w:sz w:val="26"/>
          <w:szCs w:val="26"/>
          <w:lang w:val="ru-RU"/>
        </w:rPr>
        <w:t xml:space="preserve">- вознаграждение приемным родителям </w:t>
      </w:r>
      <w:r w:rsidR="00E8159D" w:rsidRPr="00BB63DD">
        <w:rPr>
          <w:sz w:val="26"/>
          <w:szCs w:val="26"/>
          <w:lang w:val="ru-RU"/>
        </w:rPr>
        <w:t>-</w:t>
      </w:r>
      <w:r w:rsidRPr="00BB63DD">
        <w:rPr>
          <w:sz w:val="26"/>
          <w:szCs w:val="26"/>
          <w:lang w:val="ru-RU"/>
        </w:rPr>
        <w:t>7 398,0 тыс. руб</w:t>
      </w:r>
      <w:r w:rsidR="00E8159D" w:rsidRPr="00BB63DD">
        <w:rPr>
          <w:sz w:val="26"/>
          <w:szCs w:val="26"/>
          <w:lang w:val="ru-RU"/>
        </w:rPr>
        <w:t>.,</w:t>
      </w:r>
      <w:r w:rsidRPr="00BB63DD">
        <w:rPr>
          <w:sz w:val="26"/>
          <w:szCs w:val="26"/>
          <w:lang w:val="ru-RU"/>
        </w:rPr>
        <w:t xml:space="preserve"> или 82,8 %;</w:t>
      </w:r>
    </w:p>
    <w:p w14:paraId="3C75EF0D" w14:textId="77777777" w:rsidR="001F4805" w:rsidRPr="00BB63DD" w:rsidRDefault="001F4805" w:rsidP="00BB63DD">
      <w:pPr>
        <w:autoSpaceDE w:val="0"/>
        <w:autoSpaceDN w:val="0"/>
        <w:adjustRightInd w:val="0"/>
        <w:spacing w:line="360" w:lineRule="auto"/>
        <w:ind w:firstLine="851"/>
        <w:rPr>
          <w:sz w:val="26"/>
          <w:szCs w:val="26"/>
          <w:lang w:val="ru-RU"/>
        </w:rPr>
      </w:pPr>
      <w:r w:rsidRPr="00BB63DD">
        <w:rPr>
          <w:sz w:val="26"/>
          <w:szCs w:val="26"/>
          <w:lang w:val="ru-RU"/>
        </w:rPr>
        <w:t>- выплата на улучшение жилищных условий родителям, усыновившим ребенка</w:t>
      </w:r>
      <w:r w:rsidR="00E8159D" w:rsidRPr="00BB63DD">
        <w:rPr>
          <w:sz w:val="26"/>
          <w:szCs w:val="26"/>
          <w:lang w:val="ru-RU"/>
        </w:rPr>
        <w:t xml:space="preserve"> - </w:t>
      </w:r>
      <w:r w:rsidRPr="00BB63DD">
        <w:rPr>
          <w:sz w:val="26"/>
          <w:szCs w:val="26"/>
          <w:lang w:val="ru-RU"/>
        </w:rPr>
        <w:t xml:space="preserve"> 1 364,4 тыс. руб</w:t>
      </w:r>
      <w:r w:rsidR="00E8159D" w:rsidRPr="00BB63DD">
        <w:rPr>
          <w:sz w:val="26"/>
          <w:szCs w:val="26"/>
          <w:lang w:val="ru-RU"/>
        </w:rPr>
        <w:t>.</w:t>
      </w:r>
      <w:r w:rsidRPr="00BB63DD">
        <w:rPr>
          <w:sz w:val="26"/>
          <w:szCs w:val="26"/>
          <w:lang w:val="ru-RU"/>
        </w:rPr>
        <w:t xml:space="preserve"> </w:t>
      </w:r>
    </w:p>
    <w:p w14:paraId="1360A6E8" w14:textId="77777777" w:rsidR="00E8159D" w:rsidRPr="00BB63DD" w:rsidRDefault="001F4805" w:rsidP="00BB63DD">
      <w:pPr>
        <w:autoSpaceDE w:val="0"/>
        <w:autoSpaceDN w:val="0"/>
        <w:adjustRightInd w:val="0"/>
        <w:spacing w:line="360" w:lineRule="auto"/>
        <w:ind w:firstLine="851"/>
        <w:rPr>
          <w:sz w:val="26"/>
          <w:szCs w:val="26"/>
          <w:lang w:val="ru-RU"/>
        </w:rPr>
      </w:pPr>
      <w:r w:rsidRPr="00BB63DD">
        <w:rPr>
          <w:sz w:val="26"/>
          <w:szCs w:val="26"/>
          <w:lang w:val="ru-RU"/>
        </w:rPr>
        <w:t xml:space="preserve">Подраздел 1006 </w:t>
      </w:r>
      <w:r w:rsidR="00E8159D" w:rsidRPr="00BB63DD">
        <w:rPr>
          <w:sz w:val="26"/>
          <w:szCs w:val="26"/>
          <w:lang w:val="ru-RU"/>
        </w:rPr>
        <w:t>«</w:t>
      </w:r>
      <w:r w:rsidRPr="00BB63DD">
        <w:rPr>
          <w:sz w:val="26"/>
          <w:szCs w:val="26"/>
          <w:lang w:val="ru-RU"/>
        </w:rPr>
        <w:t>Другие вопросы в области социальной политики</w:t>
      </w:r>
      <w:r w:rsidR="00E8159D" w:rsidRPr="00BB63DD">
        <w:rPr>
          <w:sz w:val="26"/>
          <w:szCs w:val="26"/>
          <w:lang w:val="ru-RU"/>
        </w:rPr>
        <w:t xml:space="preserve">» </w:t>
      </w:r>
      <w:r w:rsidRPr="00BB63DD">
        <w:rPr>
          <w:sz w:val="26"/>
          <w:szCs w:val="26"/>
          <w:lang w:val="ru-RU"/>
        </w:rPr>
        <w:t>в рамках реализации муниципальной программы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w:t>
      </w:r>
      <w:r w:rsidR="00E8159D" w:rsidRPr="00BB63DD">
        <w:rPr>
          <w:sz w:val="26"/>
          <w:szCs w:val="26"/>
          <w:lang w:val="ru-RU"/>
        </w:rPr>
        <w:t>»:</w:t>
      </w:r>
    </w:p>
    <w:p w14:paraId="7DEFDC4F" w14:textId="77777777" w:rsidR="001F4805" w:rsidRPr="00BB63DD" w:rsidRDefault="001F4805" w:rsidP="00BB63DD">
      <w:pPr>
        <w:autoSpaceDE w:val="0"/>
        <w:autoSpaceDN w:val="0"/>
        <w:adjustRightInd w:val="0"/>
        <w:spacing w:line="360" w:lineRule="auto"/>
        <w:ind w:firstLine="851"/>
        <w:rPr>
          <w:sz w:val="26"/>
          <w:szCs w:val="26"/>
          <w:lang w:val="ru-RU"/>
        </w:rPr>
      </w:pPr>
      <w:r w:rsidRPr="00BB63DD">
        <w:rPr>
          <w:sz w:val="26"/>
          <w:szCs w:val="26"/>
          <w:lang w:val="ru-RU"/>
        </w:rPr>
        <w:t xml:space="preserve">- оказание финансовой поддержки социально ориентированным некоммерческим организациям </w:t>
      </w:r>
      <w:r w:rsidR="00E8159D" w:rsidRPr="00BB63DD">
        <w:rPr>
          <w:sz w:val="26"/>
          <w:szCs w:val="26"/>
          <w:lang w:val="ru-RU"/>
        </w:rPr>
        <w:t xml:space="preserve">- </w:t>
      </w:r>
      <w:r w:rsidRPr="00BB63DD">
        <w:rPr>
          <w:sz w:val="26"/>
          <w:szCs w:val="26"/>
          <w:lang w:val="ru-RU"/>
        </w:rPr>
        <w:t xml:space="preserve"> 582,0 тыс. руб</w:t>
      </w:r>
      <w:r w:rsidR="00E8159D" w:rsidRPr="00BB63DD">
        <w:rPr>
          <w:sz w:val="26"/>
          <w:szCs w:val="26"/>
          <w:lang w:val="ru-RU"/>
        </w:rPr>
        <w:t>.;</w:t>
      </w:r>
    </w:p>
    <w:p w14:paraId="75E3AE38" w14:textId="77777777" w:rsidR="001F4805" w:rsidRPr="00BB63DD" w:rsidRDefault="001F4805" w:rsidP="00BB63DD">
      <w:pPr>
        <w:autoSpaceDE w:val="0"/>
        <w:autoSpaceDN w:val="0"/>
        <w:adjustRightInd w:val="0"/>
        <w:spacing w:line="360" w:lineRule="auto"/>
        <w:ind w:firstLine="851"/>
        <w:rPr>
          <w:sz w:val="26"/>
          <w:szCs w:val="26"/>
          <w:lang w:val="ru-RU"/>
        </w:rPr>
      </w:pPr>
      <w:r w:rsidRPr="00BB63DD">
        <w:rPr>
          <w:sz w:val="26"/>
          <w:szCs w:val="26"/>
          <w:lang w:val="ru-RU"/>
        </w:rPr>
        <w:lastRenderedPageBreak/>
        <w:t xml:space="preserve">- софинансирование муниципальных программ по поддержке социально ориентированных некоммерческих организаций по итогам конкурсного отбора в сумме </w:t>
      </w:r>
      <w:r w:rsidR="00E8159D" w:rsidRPr="00BB63DD">
        <w:rPr>
          <w:sz w:val="26"/>
          <w:szCs w:val="26"/>
          <w:lang w:val="ru-RU"/>
        </w:rPr>
        <w:t xml:space="preserve">- </w:t>
      </w:r>
      <w:r w:rsidRPr="00BB63DD">
        <w:rPr>
          <w:sz w:val="26"/>
          <w:szCs w:val="26"/>
          <w:lang w:val="ru-RU"/>
        </w:rPr>
        <w:t xml:space="preserve">1 529,3 тыс. </w:t>
      </w:r>
    </w:p>
    <w:p w14:paraId="3A9F8D5C" w14:textId="77777777" w:rsidR="00E16168" w:rsidRPr="00290EFC" w:rsidRDefault="00E16168" w:rsidP="00290EFC">
      <w:pPr>
        <w:autoSpaceDE w:val="0"/>
        <w:autoSpaceDN w:val="0"/>
        <w:adjustRightInd w:val="0"/>
        <w:spacing w:line="360" w:lineRule="auto"/>
        <w:ind w:firstLine="851"/>
        <w:rPr>
          <w:rFonts w:ascii="Times New Roman" w:hAnsi="Times New Roman" w:cs="Times New Roman"/>
          <w:sz w:val="26"/>
          <w:szCs w:val="26"/>
          <w:lang w:val="ru-RU" w:bidi="ar-SA"/>
        </w:rPr>
      </w:pPr>
    </w:p>
    <w:p w14:paraId="15FED55F" w14:textId="77777777" w:rsidR="00DA3DA1" w:rsidRPr="002855CD" w:rsidRDefault="00FD60C7" w:rsidP="002855CD">
      <w:pPr>
        <w:spacing w:line="360" w:lineRule="auto"/>
        <w:ind w:firstLine="851"/>
        <w:jc w:val="center"/>
        <w:rPr>
          <w:rFonts w:ascii="Times New Roman" w:eastAsia="Times New Roman" w:hAnsi="Times New Roman" w:cs="Times New Roman"/>
          <w:sz w:val="26"/>
          <w:szCs w:val="26"/>
          <w:lang w:val="ru-RU" w:eastAsia="ru-RU" w:bidi="ar-SA"/>
        </w:rPr>
      </w:pPr>
      <w:r w:rsidRPr="002855CD">
        <w:rPr>
          <w:rFonts w:ascii="Times New Roman" w:eastAsia="Times New Roman" w:hAnsi="Times New Roman" w:cs="Times New Roman"/>
          <w:b/>
          <w:sz w:val="26"/>
          <w:szCs w:val="26"/>
          <w:lang w:val="ru-RU" w:eastAsia="ru-RU" w:bidi="ar-SA"/>
        </w:rPr>
        <w:t>Раздел 1100 «Физическая культура и спорт»</w:t>
      </w:r>
    </w:p>
    <w:p w14:paraId="6C4C53E8" w14:textId="77777777" w:rsidR="00434D29" w:rsidRPr="00E16168" w:rsidRDefault="00434D29" w:rsidP="002855CD">
      <w:pPr>
        <w:pStyle w:val="Default"/>
        <w:spacing w:line="360" w:lineRule="auto"/>
        <w:ind w:firstLine="851"/>
        <w:jc w:val="both"/>
        <w:rPr>
          <w:color w:val="auto"/>
          <w:sz w:val="26"/>
          <w:szCs w:val="26"/>
        </w:rPr>
      </w:pPr>
      <w:r w:rsidRPr="00E16168">
        <w:rPr>
          <w:bCs/>
          <w:color w:val="auto"/>
          <w:sz w:val="26"/>
          <w:szCs w:val="26"/>
        </w:rPr>
        <w:t>По разделу «Физическая культура и спорт»</w:t>
      </w:r>
      <w:r w:rsidR="00E16168" w:rsidRPr="00E16168">
        <w:rPr>
          <w:bCs/>
          <w:color w:val="auto"/>
          <w:sz w:val="26"/>
          <w:szCs w:val="26"/>
        </w:rPr>
        <w:t xml:space="preserve"> </w:t>
      </w:r>
      <w:r w:rsidRPr="00E16168">
        <w:rPr>
          <w:color w:val="auto"/>
          <w:sz w:val="26"/>
          <w:szCs w:val="26"/>
        </w:rPr>
        <w:t xml:space="preserve">бюджетные назначения исполнены в сумме </w:t>
      </w:r>
      <w:r w:rsidR="00E16168" w:rsidRPr="00E16168">
        <w:rPr>
          <w:color w:val="auto"/>
          <w:sz w:val="26"/>
          <w:szCs w:val="26"/>
        </w:rPr>
        <w:t xml:space="preserve">38653,75 </w:t>
      </w:r>
      <w:r w:rsidR="002855CD" w:rsidRPr="00E16168">
        <w:rPr>
          <w:color w:val="auto"/>
          <w:sz w:val="26"/>
          <w:szCs w:val="26"/>
        </w:rPr>
        <w:t>тыс.</w:t>
      </w:r>
      <w:r w:rsidR="00011E30">
        <w:rPr>
          <w:color w:val="auto"/>
          <w:sz w:val="26"/>
          <w:szCs w:val="26"/>
        </w:rPr>
        <w:t xml:space="preserve"> </w:t>
      </w:r>
      <w:r w:rsidRPr="00E16168">
        <w:rPr>
          <w:color w:val="auto"/>
          <w:sz w:val="26"/>
          <w:szCs w:val="26"/>
        </w:rPr>
        <w:t xml:space="preserve">руб. или </w:t>
      </w:r>
      <w:r w:rsidR="00E16168" w:rsidRPr="00E16168">
        <w:rPr>
          <w:color w:val="auto"/>
          <w:sz w:val="26"/>
          <w:szCs w:val="26"/>
        </w:rPr>
        <w:t xml:space="preserve">96,36 </w:t>
      </w:r>
      <w:r w:rsidRPr="00E16168">
        <w:rPr>
          <w:color w:val="auto"/>
          <w:sz w:val="26"/>
          <w:szCs w:val="26"/>
        </w:rPr>
        <w:t>% от плановых назначений. Исполнение за 20</w:t>
      </w:r>
      <w:r w:rsidR="00A26D5A" w:rsidRPr="00E16168">
        <w:rPr>
          <w:color w:val="auto"/>
          <w:sz w:val="26"/>
          <w:szCs w:val="26"/>
        </w:rPr>
        <w:t>2</w:t>
      </w:r>
      <w:r w:rsidR="00E16168" w:rsidRPr="00E16168">
        <w:rPr>
          <w:color w:val="auto"/>
          <w:sz w:val="26"/>
          <w:szCs w:val="26"/>
        </w:rPr>
        <w:t>3</w:t>
      </w:r>
      <w:r w:rsidRPr="00E16168">
        <w:rPr>
          <w:color w:val="auto"/>
          <w:sz w:val="26"/>
          <w:szCs w:val="26"/>
        </w:rPr>
        <w:t xml:space="preserve"> год по отношению к 20</w:t>
      </w:r>
      <w:r w:rsidR="00780F5F" w:rsidRPr="00E16168">
        <w:rPr>
          <w:color w:val="auto"/>
          <w:sz w:val="26"/>
          <w:szCs w:val="26"/>
        </w:rPr>
        <w:t>2</w:t>
      </w:r>
      <w:r w:rsidR="00E16168" w:rsidRPr="00E16168">
        <w:rPr>
          <w:color w:val="auto"/>
          <w:sz w:val="26"/>
          <w:szCs w:val="26"/>
        </w:rPr>
        <w:t>2</w:t>
      </w:r>
      <w:r w:rsidRPr="00E16168">
        <w:rPr>
          <w:color w:val="auto"/>
          <w:sz w:val="26"/>
          <w:szCs w:val="26"/>
        </w:rPr>
        <w:t xml:space="preserve"> году у</w:t>
      </w:r>
      <w:r w:rsidR="00780F5F" w:rsidRPr="00E16168">
        <w:rPr>
          <w:color w:val="auto"/>
          <w:sz w:val="26"/>
          <w:szCs w:val="26"/>
        </w:rPr>
        <w:t>величил</w:t>
      </w:r>
      <w:r w:rsidR="002855CD" w:rsidRPr="00E16168">
        <w:rPr>
          <w:color w:val="auto"/>
          <w:sz w:val="26"/>
          <w:szCs w:val="26"/>
        </w:rPr>
        <w:t>ось</w:t>
      </w:r>
      <w:r w:rsidRPr="00E16168">
        <w:rPr>
          <w:color w:val="auto"/>
          <w:sz w:val="26"/>
          <w:szCs w:val="26"/>
        </w:rPr>
        <w:t xml:space="preserve"> на </w:t>
      </w:r>
      <w:r w:rsidR="00E16168" w:rsidRPr="00E16168">
        <w:rPr>
          <w:color w:val="auto"/>
          <w:sz w:val="26"/>
          <w:szCs w:val="26"/>
        </w:rPr>
        <w:t>3951,19</w:t>
      </w:r>
      <w:r w:rsidR="002855CD" w:rsidRPr="00E16168">
        <w:rPr>
          <w:color w:val="auto"/>
          <w:sz w:val="26"/>
          <w:szCs w:val="26"/>
        </w:rPr>
        <w:t xml:space="preserve"> тыс.</w:t>
      </w:r>
      <w:r w:rsidR="00011E30">
        <w:rPr>
          <w:color w:val="auto"/>
          <w:sz w:val="26"/>
          <w:szCs w:val="26"/>
        </w:rPr>
        <w:t xml:space="preserve"> </w:t>
      </w:r>
      <w:r w:rsidRPr="00E16168">
        <w:rPr>
          <w:color w:val="auto"/>
          <w:sz w:val="26"/>
          <w:szCs w:val="26"/>
        </w:rPr>
        <w:t>руб.</w:t>
      </w:r>
    </w:p>
    <w:p w14:paraId="473BE68A" w14:textId="77777777" w:rsidR="002855CD" w:rsidRPr="00E16168" w:rsidRDefault="00434D29" w:rsidP="002855CD">
      <w:pPr>
        <w:autoSpaceDE w:val="0"/>
        <w:autoSpaceDN w:val="0"/>
        <w:adjustRightInd w:val="0"/>
        <w:spacing w:line="360" w:lineRule="auto"/>
        <w:ind w:firstLine="851"/>
        <w:rPr>
          <w:rFonts w:ascii="Times New Roman" w:hAnsi="Times New Roman" w:cs="Times New Roman"/>
          <w:sz w:val="26"/>
          <w:szCs w:val="26"/>
          <w:lang w:val="ru-RU" w:bidi="ar-SA"/>
        </w:rPr>
      </w:pPr>
      <w:r w:rsidRPr="00E16168">
        <w:rPr>
          <w:rFonts w:ascii="Times New Roman" w:hAnsi="Times New Roman" w:cs="Times New Roman"/>
          <w:sz w:val="26"/>
          <w:szCs w:val="26"/>
          <w:lang w:val="ru-RU" w:bidi="ar-SA"/>
        </w:rPr>
        <w:t xml:space="preserve">Расходы по разделу </w:t>
      </w:r>
      <w:r w:rsidRPr="00E16168">
        <w:rPr>
          <w:bCs/>
          <w:sz w:val="26"/>
          <w:szCs w:val="26"/>
          <w:lang w:val="ru-RU"/>
        </w:rPr>
        <w:t>«Физическая культура и спорт»</w:t>
      </w:r>
      <w:r w:rsidR="00011E30">
        <w:rPr>
          <w:bCs/>
          <w:sz w:val="26"/>
          <w:szCs w:val="26"/>
          <w:lang w:val="ru-RU"/>
        </w:rPr>
        <w:t xml:space="preserve"> </w:t>
      </w:r>
      <w:r w:rsidRPr="00E16168">
        <w:rPr>
          <w:rFonts w:ascii="Times New Roman" w:hAnsi="Times New Roman" w:cs="Times New Roman"/>
          <w:sz w:val="26"/>
          <w:szCs w:val="26"/>
          <w:lang w:val="ru-RU" w:bidi="ar-SA"/>
        </w:rPr>
        <w:t xml:space="preserve">занимают </w:t>
      </w:r>
      <w:r w:rsidR="00E16168" w:rsidRPr="00E16168">
        <w:rPr>
          <w:rFonts w:ascii="Times New Roman" w:hAnsi="Times New Roman" w:cs="Times New Roman"/>
          <w:sz w:val="26"/>
          <w:szCs w:val="26"/>
          <w:lang w:val="ru-RU" w:bidi="ar-SA"/>
        </w:rPr>
        <w:t>0,2</w:t>
      </w:r>
      <w:r w:rsidRPr="00E16168">
        <w:rPr>
          <w:rFonts w:ascii="Times New Roman" w:hAnsi="Times New Roman" w:cs="Times New Roman"/>
          <w:sz w:val="26"/>
          <w:szCs w:val="26"/>
          <w:lang w:val="ru-RU" w:bidi="ar-SA"/>
        </w:rPr>
        <w:t xml:space="preserve">% в объеме расходов бюджета. </w:t>
      </w:r>
    </w:p>
    <w:p w14:paraId="60080E54" w14:textId="77777777" w:rsidR="00565340" w:rsidRPr="00E16168" w:rsidRDefault="00565340" w:rsidP="008A5683">
      <w:pPr>
        <w:autoSpaceDE w:val="0"/>
        <w:autoSpaceDN w:val="0"/>
        <w:adjustRightInd w:val="0"/>
        <w:spacing w:line="360" w:lineRule="auto"/>
        <w:ind w:firstLine="851"/>
        <w:rPr>
          <w:sz w:val="26"/>
          <w:szCs w:val="26"/>
          <w:lang w:val="ru-RU"/>
        </w:rPr>
      </w:pPr>
      <w:r w:rsidRPr="00E16168">
        <w:rPr>
          <w:sz w:val="26"/>
          <w:szCs w:val="26"/>
          <w:lang w:val="ru-RU"/>
        </w:rPr>
        <w:t xml:space="preserve">Все расходы по разделу 1100 </w:t>
      </w:r>
      <w:r w:rsidR="00434D29" w:rsidRPr="00E16168">
        <w:rPr>
          <w:sz w:val="26"/>
          <w:szCs w:val="26"/>
          <w:lang w:val="ru-RU"/>
        </w:rPr>
        <w:t xml:space="preserve">«Физическая культура и спорт» </w:t>
      </w:r>
      <w:r w:rsidRPr="00E16168">
        <w:rPr>
          <w:sz w:val="26"/>
          <w:szCs w:val="26"/>
          <w:lang w:val="ru-RU"/>
        </w:rPr>
        <w:t xml:space="preserve">произведены </w:t>
      </w:r>
      <w:r w:rsidR="00434D29" w:rsidRPr="00E16168">
        <w:rPr>
          <w:sz w:val="26"/>
          <w:szCs w:val="26"/>
          <w:lang w:val="ru-RU"/>
        </w:rPr>
        <w:t xml:space="preserve">по </w:t>
      </w:r>
      <w:r w:rsidR="00434D29" w:rsidRPr="00E16168">
        <w:rPr>
          <w:bCs/>
          <w:sz w:val="26"/>
          <w:szCs w:val="26"/>
          <w:lang w:val="ru-RU"/>
        </w:rPr>
        <w:t>подразделу 1102</w:t>
      </w:r>
      <w:r w:rsidR="00E16168" w:rsidRPr="00E16168">
        <w:rPr>
          <w:bCs/>
          <w:sz w:val="26"/>
          <w:szCs w:val="26"/>
          <w:lang w:val="ru-RU"/>
        </w:rPr>
        <w:t xml:space="preserve"> </w:t>
      </w:r>
      <w:r w:rsidR="00434D29" w:rsidRPr="00E16168">
        <w:rPr>
          <w:sz w:val="26"/>
          <w:szCs w:val="26"/>
          <w:lang w:val="ru-RU"/>
        </w:rPr>
        <w:t>«Массовый спорт»</w:t>
      </w:r>
      <w:r w:rsidR="00E16168" w:rsidRPr="00E16168">
        <w:rPr>
          <w:sz w:val="26"/>
          <w:szCs w:val="26"/>
          <w:lang w:val="ru-RU"/>
        </w:rPr>
        <w:t xml:space="preserve"> </w:t>
      </w:r>
      <w:r w:rsidR="008C1398" w:rsidRPr="00E16168">
        <w:rPr>
          <w:sz w:val="26"/>
          <w:szCs w:val="26"/>
          <w:lang w:val="ru-RU"/>
        </w:rPr>
        <w:t xml:space="preserve">в рамках </w:t>
      </w:r>
      <w:r w:rsidRPr="00E16168">
        <w:rPr>
          <w:sz w:val="26"/>
          <w:szCs w:val="26"/>
          <w:lang w:val="ru-RU"/>
        </w:rPr>
        <w:t>муниципальной программы «Развитие физической культуры и спорта на территории ЛГО»</w:t>
      </w:r>
      <w:r w:rsidR="003205D5" w:rsidRPr="00E16168">
        <w:rPr>
          <w:sz w:val="26"/>
          <w:szCs w:val="26"/>
          <w:lang w:val="ru-RU"/>
        </w:rPr>
        <w:t xml:space="preserve"> на 2021-2027 годы</w:t>
      </w:r>
      <w:r w:rsidRPr="00E16168">
        <w:rPr>
          <w:sz w:val="26"/>
          <w:szCs w:val="26"/>
          <w:lang w:val="ru-RU"/>
        </w:rPr>
        <w:t>, в том числе:</w:t>
      </w:r>
    </w:p>
    <w:p w14:paraId="301A9052" w14:textId="77777777" w:rsidR="00E16168" w:rsidRPr="00011E30" w:rsidRDefault="00E16168" w:rsidP="00E16168">
      <w:pPr>
        <w:spacing w:line="300" w:lineRule="auto"/>
        <w:ind w:firstLine="700"/>
        <w:rPr>
          <w:sz w:val="26"/>
          <w:szCs w:val="26"/>
          <w:lang w:val="ru-RU"/>
        </w:rPr>
      </w:pPr>
      <w:r w:rsidRPr="00BB63DD">
        <w:rPr>
          <w:sz w:val="26"/>
          <w:szCs w:val="26"/>
          <w:lang w:val="ru-RU"/>
        </w:rPr>
        <w:t xml:space="preserve">- </w:t>
      </w:r>
      <w:r w:rsidRPr="00011E30">
        <w:rPr>
          <w:sz w:val="26"/>
          <w:szCs w:val="26"/>
          <w:lang w:val="ru-RU"/>
        </w:rPr>
        <w:t>на обеспечение деятельности (оказание услуг, выполнение работ) МБУ физической культуры и спорта «Спортивный центр» направлена субсидия в сумме 24 744,6 тыс. руб.;</w:t>
      </w:r>
    </w:p>
    <w:p w14:paraId="061F7189" w14:textId="77777777" w:rsidR="00E16168" w:rsidRPr="00011E30" w:rsidRDefault="00E16168" w:rsidP="00E16168">
      <w:pPr>
        <w:spacing w:line="300" w:lineRule="auto"/>
        <w:ind w:firstLine="700"/>
        <w:rPr>
          <w:sz w:val="26"/>
          <w:szCs w:val="26"/>
          <w:lang w:val="ru-RU"/>
        </w:rPr>
      </w:pPr>
      <w:r w:rsidRPr="00011E30">
        <w:rPr>
          <w:sz w:val="26"/>
          <w:szCs w:val="26"/>
          <w:lang w:val="ru-RU"/>
        </w:rPr>
        <w:t>- на развитие массовой физической культуры и спорта на территории Лесозаводского городского округа направлено 771,1 тыс. руб.;</w:t>
      </w:r>
    </w:p>
    <w:p w14:paraId="7F533CC7" w14:textId="77777777" w:rsidR="00E16168" w:rsidRPr="00011E30" w:rsidRDefault="00E16168" w:rsidP="00E16168">
      <w:pPr>
        <w:spacing w:line="300" w:lineRule="auto"/>
        <w:ind w:firstLine="700"/>
        <w:rPr>
          <w:sz w:val="26"/>
          <w:szCs w:val="26"/>
          <w:lang w:val="ru-RU"/>
        </w:rPr>
      </w:pPr>
      <w:r w:rsidRPr="00011E30">
        <w:rPr>
          <w:sz w:val="26"/>
          <w:szCs w:val="26"/>
          <w:lang w:val="ru-RU"/>
        </w:rPr>
        <w:t>- субсидии из вышестоящего бюджета на реализацию проектов инициативного бюджетирования по направлению «Твой проект» - оборудование волейбольной площадки, предусмотрено 2 527,4 тыс. рублей, за счет средств местного бюджета предусмотрены бюджетные ассигнования в сумме 25,5 тыс. руб</w:t>
      </w:r>
      <w:r w:rsidR="00011E30">
        <w:rPr>
          <w:sz w:val="26"/>
          <w:szCs w:val="26"/>
          <w:lang w:val="ru-RU"/>
        </w:rPr>
        <w:t>.</w:t>
      </w:r>
      <w:r w:rsidRPr="00011E30">
        <w:rPr>
          <w:sz w:val="26"/>
          <w:szCs w:val="26"/>
          <w:lang w:val="ru-RU"/>
        </w:rPr>
        <w:t>;</w:t>
      </w:r>
    </w:p>
    <w:p w14:paraId="374F9E59" w14:textId="77777777" w:rsidR="00E16168" w:rsidRPr="00011E30" w:rsidRDefault="00E16168" w:rsidP="00E16168">
      <w:pPr>
        <w:spacing w:line="300" w:lineRule="auto"/>
        <w:ind w:firstLine="700"/>
        <w:rPr>
          <w:sz w:val="26"/>
          <w:szCs w:val="26"/>
          <w:lang w:val="ru-RU"/>
        </w:rPr>
      </w:pPr>
      <w:r w:rsidRPr="00011E30">
        <w:rPr>
          <w:sz w:val="26"/>
          <w:szCs w:val="26"/>
          <w:lang w:val="ru-RU"/>
        </w:rPr>
        <w:t>- на разработку проектно-сметной документации по роллердрому предусмотрено 585,00 тыс. руб</w:t>
      </w:r>
      <w:r w:rsidR="00011E30">
        <w:rPr>
          <w:sz w:val="26"/>
          <w:szCs w:val="26"/>
          <w:lang w:val="ru-RU"/>
        </w:rPr>
        <w:t>.</w:t>
      </w:r>
      <w:r w:rsidRPr="00011E30">
        <w:rPr>
          <w:sz w:val="26"/>
          <w:szCs w:val="26"/>
          <w:lang w:val="ru-RU"/>
        </w:rPr>
        <w:t>;</w:t>
      </w:r>
    </w:p>
    <w:p w14:paraId="047A8025" w14:textId="77777777" w:rsidR="00E16168" w:rsidRPr="00011E30" w:rsidRDefault="00E16168" w:rsidP="00E16168">
      <w:pPr>
        <w:spacing w:line="300" w:lineRule="auto"/>
        <w:ind w:firstLine="700"/>
        <w:rPr>
          <w:sz w:val="26"/>
          <w:szCs w:val="26"/>
          <w:lang w:val="ru-RU"/>
        </w:rPr>
      </w:pPr>
      <w:r w:rsidRPr="00011E30">
        <w:rPr>
          <w:sz w:val="26"/>
          <w:szCs w:val="26"/>
          <w:lang w:val="ru-RU"/>
        </w:rPr>
        <w:t>- разработка проектно-сметной документации на строительство стадиона -  4 427,1 тыс. руб., на эти  же цели из</w:t>
      </w:r>
      <w:r w:rsidR="00622CF1" w:rsidRPr="00011E30">
        <w:rPr>
          <w:sz w:val="26"/>
          <w:szCs w:val="26"/>
          <w:lang w:val="ru-RU"/>
        </w:rPr>
        <w:t xml:space="preserve"> </w:t>
      </w:r>
      <w:r w:rsidRPr="00011E30">
        <w:rPr>
          <w:sz w:val="26"/>
          <w:szCs w:val="26"/>
          <w:lang w:val="ru-RU"/>
        </w:rPr>
        <w:t>средств местного бюджета кассовый расход составил 43,9 тыс. руб</w:t>
      </w:r>
      <w:r w:rsidR="00622CF1" w:rsidRPr="00011E30">
        <w:rPr>
          <w:sz w:val="26"/>
          <w:szCs w:val="26"/>
          <w:lang w:val="ru-RU"/>
        </w:rPr>
        <w:t>.;</w:t>
      </w:r>
    </w:p>
    <w:p w14:paraId="6A92CDAD" w14:textId="77777777" w:rsidR="00E16168" w:rsidRPr="00011E30" w:rsidRDefault="00E16168" w:rsidP="00E16168">
      <w:pPr>
        <w:spacing w:line="300" w:lineRule="auto"/>
        <w:ind w:firstLine="700"/>
        <w:rPr>
          <w:sz w:val="26"/>
          <w:szCs w:val="26"/>
          <w:lang w:val="ru-RU"/>
        </w:rPr>
      </w:pPr>
      <w:r w:rsidRPr="00011E30">
        <w:rPr>
          <w:sz w:val="26"/>
          <w:szCs w:val="26"/>
          <w:lang w:val="ru-RU"/>
        </w:rPr>
        <w:t>- на организацию физкультурно-спортивной работы направлено 580,4 тыс. руб</w:t>
      </w:r>
      <w:r w:rsidR="00622CF1" w:rsidRPr="00011E30">
        <w:rPr>
          <w:sz w:val="26"/>
          <w:szCs w:val="26"/>
          <w:lang w:val="ru-RU"/>
        </w:rPr>
        <w:t>.</w:t>
      </w:r>
      <w:r w:rsidRPr="00011E30">
        <w:rPr>
          <w:sz w:val="26"/>
          <w:szCs w:val="26"/>
          <w:lang w:val="ru-RU"/>
        </w:rPr>
        <w:t>, в том числе за счет средств вышестоящего бюджета – 562,9 тыс. руб</w:t>
      </w:r>
      <w:r w:rsidR="00622CF1" w:rsidRPr="00011E30">
        <w:rPr>
          <w:sz w:val="26"/>
          <w:szCs w:val="26"/>
          <w:lang w:val="ru-RU"/>
        </w:rPr>
        <w:t>.;</w:t>
      </w:r>
    </w:p>
    <w:p w14:paraId="1CE95591" w14:textId="54BE7893" w:rsidR="00E16168" w:rsidRPr="00011E30" w:rsidRDefault="00E16168" w:rsidP="00E16168">
      <w:pPr>
        <w:spacing w:line="300" w:lineRule="auto"/>
        <w:ind w:firstLine="700"/>
        <w:rPr>
          <w:sz w:val="26"/>
          <w:szCs w:val="26"/>
          <w:lang w:val="ru-RU"/>
        </w:rPr>
      </w:pPr>
      <w:r w:rsidRPr="00011E30">
        <w:rPr>
          <w:sz w:val="26"/>
          <w:szCs w:val="26"/>
          <w:lang w:val="ru-RU"/>
        </w:rPr>
        <w:t>- на приобретение и поставку спортивного инвентаря, спортивного оборудования и иного имущества для развития массового спорта, за счет средств краевого бюджета исполнено 4 800,3 тыс.</w:t>
      </w:r>
      <w:r w:rsidR="00622CF1" w:rsidRPr="00011E30">
        <w:rPr>
          <w:sz w:val="26"/>
          <w:szCs w:val="26"/>
          <w:lang w:val="ru-RU"/>
        </w:rPr>
        <w:t xml:space="preserve"> руб., за </w:t>
      </w:r>
      <w:r w:rsidR="003067F2" w:rsidRPr="00011E30">
        <w:rPr>
          <w:sz w:val="26"/>
          <w:szCs w:val="26"/>
          <w:lang w:val="ru-RU"/>
        </w:rPr>
        <w:t>счет средств</w:t>
      </w:r>
      <w:r w:rsidRPr="00011E30">
        <w:rPr>
          <w:sz w:val="26"/>
          <w:szCs w:val="26"/>
          <w:lang w:val="ru-RU"/>
        </w:rPr>
        <w:t xml:space="preserve"> местного бюджета – 148,5 тыс. </w:t>
      </w:r>
    </w:p>
    <w:p w14:paraId="3E846ED9" w14:textId="77777777" w:rsidR="00290EFC" w:rsidRDefault="00E16168" w:rsidP="00E16168">
      <w:pPr>
        <w:spacing w:line="300" w:lineRule="auto"/>
        <w:ind w:firstLine="700"/>
        <w:rPr>
          <w:sz w:val="26"/>
          <w:szCs w:val="26"/>
          <w:lang w:val="ru-RU"/>
        </w:rPr>
      </w:pPr>
      <w:r w:rsidRPr="00011E30">
        <w:rPr>
          <w:sz w:val="26"/>
          <w:szCs w:val="26"/>
          <w:lang w:val="ru-RU"/>
        </w:rPr>
        <w:t> </w:t>
      </w:r>
    </w:p>
    <w:p w14:paraId="799D4622" w14:textId="77777777" w:rsidR="00646180" w:rsidRDefault="00646180" w:rsidP="00E16168">
      <w:pPr>
        <w:spacing w:line="300" w:lineRule="auto"/>
        <w:ind w:firstLine="700"/>
        <w:rPr>
          <w:sz w:val="26"/>
          <w:szCs w:val="26"/>
          <w:lang w:val="ru-RU"/>
        </w:rPr>
      </w:pPr>
    </w:p>
    <w:p w14:paraId="2198753F" w14:textId="77777777" w:rsidR="00646180" w:rsidRPr="00011E30" w:rsidRDefault="00646180" w:rsidP="00E16168">
      <w:pPr>
        <w:spacing w:line="300" w:lineRule="auto"/>
        <w:ind w:firstLine="700"/>
        <w:rPr>
          <w:sz w:val="26"/>
          <w:szCs w:val="26"/>
          <w:lang w:val="ru-RU"/>
        </w:rPr>
      </w:pPr>
    </w:p>
    <w:p w14:paraId="70D6C521" w14:textId="77777777" w:rsidR="00B82D1F" w:rsidRPr="00BB63DD" w:rsidRDefault="00B82D1F" w:rsidP="00B82D1F">
      <w:pPr>
        <w:tabs>
          <w:tab w:val="left" w:pos="720"/>
        </w:tabs>
        <w:autoSpaceDE w:val="0"/>
        <w:autoSpaceDN w:val="0"/>
        <w:adjustRightInd w:val="0"/>
        <w:rPr>
          <w:sz w:val="26"/>
          <w:szCs w:val="26"/>
          <w:lang w:val="ru-RU"/>
        </w:rPr>
      </w:pPr>
    </w:p>
    <w:p w14:paraId="7A557B9F" w14:textId="77777777" w:rsidR="008A5683" w:rsidRPr="008A5683" w:rsidRDefault="00B82D1F" w:rsidP="008A5683">
      <w:pPr>
        <w:autoSpaceDE w:val="0"/>
        <w:autoSpaceDN w:val="0"/>
        <w:adjustRightInd w:val="0"/>
        <w:spacing w:line="360" w:lineRule="auto"/>
        <w:ind w:firstLine="851"/>
        <w:jc w:val="center"/>
        <w:outlineLvl w:val="4"/>
        <w:rPr>
          <w:rFonts w:ascii="Times New Roman" w:hAnsi="Times New Roman" w:cs="Times New Roman"/>
          <w:b/>
          <w:sz w:val="26"/>
          <w:szCs w:val="26"/>
          <w:lang w:val="ru-RU"/>
        </w:rPr>
      </w:pPr>
      <w:r w:rsidRPr="008A5683">
        <w:rPr>
          <w:rFonts w:ascii="Times New Roman" w:hAnsi="Times New Roman" w:cs="Times New Roman"/>
          <w:b/>
          <w:sz w:val="26"/>
          <w:szCs w:val="26"/>
          <w:lang w:val="ru-RU"/>
        </w:rPr>
        <w:lastRenderedPageBreak/>
        <w:t>Раздел 1200 «Средства массовой информации»</w:t>
      </w:r>
    </w:p>
    <w:p w14:paraId="3C746DAF" w14:textId="77777777" w:rsidR="007B6091" w:rsidRPr="00622CF1" w:rsidRDefault="008A5683" w:rsidP="00EA7981">
      <w:pPr>
        <w:autoSpaceDE w:val="0"/>
        <w:autoSpaceDN w:val="0"/>
        <w:adjustRightInd w:val="0"/>
        <w:spacing w:line="360" w:lineRule="auto"/>
        <w:ind w:firstLine="851"/>
        <w:outlineLvl w:val="4"/>
        <w:rPr>
          <w:rFonts w:ascii="Times New Roman" w:hAnsi="Times New Roman" w:cs="Times New Roman"/>
          <w:sz w:val="26"/>
          <w:szCs w:val="26"/>
          <w:lang w:val="ru-RU" w:bidi="ar-SA"/>
        </w:rPr>
      </w:pPr>
      <w:r w:rsidRPr="00622CF1">
        <w:rPr>
          <w:sz w:val="26"/>
          <w:szCs w:val="26"/>
          <w:lang w:val="ru-RU"/>
        </w:rPr>
        <w:t xml:space="preserve">По разделу «Средства массовой информации» </w:t>
      </w:r>
      <w:r w:rsidR="004074ED" w:rsidRPr="00622CF1">
        <w:rPr>
          <w:sz w:val="26"/>
          <w:szCs w:val="26"/>
          <w:lang w:val="ru-RU"/>
        </w:rPr>
        <w:t xml:space="preserve">бюджетные назначения исполнены в сумме </w:t>
      </w:r>
      <w:r w:rsidR="00622CF1" w:rsidRPr="00622CF1">
        <w:rPr>
          <w:sz w:val="26"/>
          <w:szCs w:val="26"/>
          <w:lang w:val="ru-RU"/>
        </w:rPr>
        <w:t xml:space="preserve">4571,0 </w:t>
      </w:r>
      <w:r w:rsidR="004074ED" w:rsidRPr="00622CF1">
        <w:rPr>
          <w:sz w:val="26"/>
          <w:szCs w:val="26"/>
          <w:lang w:val="ru-RU"/>
        </w:rPr>
        <w:t>тыс.руб. или 100% от плановых назначений. Исполнение за 20</w:t>
      </w:r>
      <w:r w:rsidR="006400D7" w:rsidRPr="00622CF1">
        <w:rPr>
          <w:sz w:val="26"/>
          <w:szCs w:val="26"/>
          <w:lang w:val="ru-RU"/>
        </w:rPr>
        <w:t>2</w:t>
      </w:r>
      <w:r w:rsidR="00622CF1" w:rsidRPr="00622CF1">
        <w:rPr>
          <w:sz w:val="26"/>
          <w:szCs w:val="26"/>
          <w:lang w:val="ru-RU"/>
        </w:rPr>
        <w:t>3</w:t>
      </w:r>
      <w:r w:rsidR="00D81902" w:rsidRPr="00622CF1">
        <w:rPr>
          <w:sz w:val="26"/>
          <w:szCs w:val="26"/>
          <w:lang w:val="ru-RU"/>
        </w:rPr>
        <w:t xml:space="preserve"> год по отношению к 20</w:t>
      </w:r>
      <w:r w:rsidR="00DB5686" w:rsidRPr="00622CF1">
        <w:rPr>
          <w:sz w:val="26"/>
          <w:szCs w:val="26"/>
          <w:lang w:val="ru-RU"/>
        </w:rPr>
        <w:t>2</w:t>
      </w:r>
      <w:r w:rsidR="00622CF1" w:rsidRPr="00622CF1">
        <w:rPr>
          <w:sz w:val="26"/>
          <w:szCs w:val="26"/>
          <w:lang w:val="ru-RU"/>
        </w:rPr>
        <w:t>2</w:t>
      </w:r>
      <w:r w:rsidR="004074ED" w:rsidRPr="00622CF1">
        <w:rPr>
          <w:sz w:val="26"/>
          <w:szCs w:val="26"/>
          <w:lang w:val="ru-RU"/>
        </w:rPr>
        <w:t xml:space="preserve"> году (</w:t>
      </w:r>
      <w:r w:rsidR="00622CF1" w:rsidRPr="00622CF1">
        <w:rPr>
          <w:sz w:val="26"/>
          <w:szCs w:val="26"/>
          <w:lang w:val="ru-RU"/>
        </w:rPr>
        <w:t>3836</w:t>
      </w:r>
      <w:r w:rsidR="004074ED" w:rsidRPr="00622CF1">
        <w:rPr>
          <w:sz w:val="26"/>
          <w:szCs w:val="26"/>
          <w:lang w:val="ru-RU"/>
        </w:rPr>
        <w:t xml:space="preserve"> тыс.</w:t>
      </w:r>
      <w:r w:rsidR="00011E30">
        <w:rPr>
          <w:sz w:val="26"/>
          <w:szCs w:val="26"/>
          <w:lang w:val="ru-RU"/>
        </w:rPr>
        <w:t xml:space="preserve"> </w:t>
      </w:r>
      <w:r w:rsidR="004074ED" w:rsidRPr="00622CF1">
        <w:rPr>
          <w:sz w:val="26"/>
          <w:szCs w:val="26"/>
          <w:lang w:val="ru-RU"/>
        </w:rPr>
        <w:t xml:space="preserve">руб.) </w:t>
      </w:r>
      <w:r w:rsidRPr="00622CF1">
        <w:rPr>
          <w:sz w:val="26"/>
          <w:szCs w:val="26"/>
          <w:lang w:val="ru-RU"/>
        </w:rPr>
        <w:t>увеличилось</w:t>
      </w:r>
      <w:r w:rsidR="00011E30">
        <w:rPr>
          <w:sz w:val="26"/>
          <w:szCs w:val="26"/>
          <w:lang w:val="ru-RU"/>
        </w:rPr>
        <w:t xml:space="preserve"> </w:t>
      </w:r>
      <w:r w:rsidR="00D81160" w:rsidRPr="00622CF1">
        <w:rPr>
          <w:sz w:val="26"/>
          <w:szCs w:val="26"/>
          <w:lang w:val="ru-RU"/>
        </w:rPr>
        <w:t xml:space="preserve">на </w:t>
      </w:r>
      <w:r w:rsidR="00622CF1" w:rsidRPr="00622CF1">
        <w:rPr>
          <w:sz w:val="26"/>
          <w:szCs w:val="26"/>
          <w:lang w:val="ru-RU"/>
        </w:rPr>
        <w:t>734,4</w:t>
      </w:r>
      <w:r w:rsidRPr="00622CF1">
        <w:rPr>
          <w:sz w:val="26"/>
          <w:szCs w:val="26"/>
          <w:lang w:val="ru-RU"/>
        </w:rPr>
        <w:t xml:space="preserve"> </w:t>
      </w:r>
      <w:r w:rsidR="004074ED" w:rsidRPr="00622CF1">
        <w:rPr>
          <w:sz w:val="26"/>
          <w:szCs w:val="26"/>
          <w:lang w:val="ru-RU"/>
        </w:rPr>
        <w:t>тыс.</w:t>
      </w:r>
      <w:r w:rsidR="00011E30">
        <w:rPr>
          <w:sz w:val="26"/>
          <w:szCs w:val="26"/>
          <w:lang w:val="ru-RU"/>
        </w:rPr>
        <w:t xml:space="preserve"> </w:t>
      </w:r>
      <w:r w:rsidR="004074ED" w:rsidRPr="00622CF1">
        <w:rPr>
          <w:sz w:val="26"/>
          <w:szCs w:val="26"/>
          <w:lang w:val="ru-RU"/>
        </w:rPr>
        <w:t>руб.</w:t>
      </w:r>
      <w:r w:rsidR="00622CF1" w:rsidRPr="00622CF1">
        <w:rPr>
          <w:sz w:val="26"/>
          <w:szCs w:val="26"/>
          <w:lang w:val="ru-RU"/>
        </w:rPr>
        <w:t xml:space="preserve"> </w:t>
      </w:r>
      <w:r w:rsidR="004074ED" w:rsidRPr="00622CF1">
        <w:rPr>
          <w:rFonts w:ascii="Times New Roman" w:hAnsi="Times New Roman" w:cs="Times New Roman"/>
          <w:sz w:val="26"/>
          <w:szCs w:val="26"/>
          <w:lang w:val="ru-RU" w:bidi="ar-SA"/>
        </w:rPr>
        <w:t xml:space="preserve">Расходы по разделу </w:t>
      </w:r>
      <w:r w:rsidR="004074ED" w:rsidRPr="00622CF1">
        <w:rPr>
          <w:bCs/>
          <w:sz w:val="26"/>
          <w:szCs w:val="26"/>
          <w:lang w:val="ru-RU"/>
        </w:rPr>
        <w:t>«Средства массовой информации»</w:t>
      </w:r>
      <w:r w:rsidR="00011E30">
        <w:rPr>
          <w:bCs/>
          <w:sz w:val="26"/>
          <w:szCs w:val="26"/>
          <w:lang w:val="ru-RU"/>
        </w:rPr>
        <w:t xml:space="preserve"> </w:t>
      </w:r>
      <w:r w:rsidR="004074ED" w:rsidRPr="00622CF1">
        <w:rPr>
          <w:rFonts w:ascii="Times New Roman" w:hAnsi="Times New Roman" w:cs="Times New Roman"/>
          <w:sz w:val="26"/>
          <w:szCs w:val="26"/>
          <w:lang w:val="ru-RU" w:bidi="ar-SA"/>
        </w:rPr>
        <w:t xml:space="preserve">занимают </w:t>
      </w:r>
      <w:r w:rsidR="00DB5686" w:rsidRPr="00622CF1">
        <w:rPr>
          <w:rFonts w:ascii="Times New Roman" w:hAnsi="Times New Roman" w:cs="Times New Roman"/>
          <w:sz w:val="26"/>
          <w:szCs w:val="26"/>
          <w:lang w:val="ru-RU" w:bidi="ar-SA"/>
        </w:rPr>
        <w:t>0,2</w:t>
      </w:r>
      <w:r w:rsidRPr="00622CF1">
        <w:rPr>
          <w:rFonts w:ascii="Times New Roman" w:hAnsi="Times New Roman" w:cs="Times New Roman"/>
          <w:sz w:val="26"/>
          <w:szCs w:val="26"/>
          <w:lang w:val="ru-RU" w:bidi="ar-SA"/>
        </w:rPr>
        <w:t>4</w:t>
      </w:r>
      <w:r w:rsidR="004074ED" w:rsidRPr="00622CF1">
        <w:rPr>
          <w:rFonts w:ascii="Times New Roman" w:hAnsi="Times New Roman" w:cs="Times New Roman"/>
          <w:sz w:val="26"/>
          <w:szCs w:val="26"/>
          <w:lang w:val="ru-RU" w:bidi="ar-SA"/>
        </w:rPr>
        <w:t xml:space="preserve">% в объеме расходов бюджета. </w:t>
      </w:r>
    </w:p>
    <w:p w14:paraId="59A0B434" w14:textId="77777777" w:rsidR="00BB63DD" w:rsidRDefault="00F93F04" w:rsidP="00646180">
      <w:pPr>
        <w:autoSpaceDE w:val="0"/>
        <w:autoSpaceDN w:val="0"/>
        <w:adjustRightInd w:val="0"/>
        <w:spacing w:line="360" w:lineRule="auto"/>
        <w:ind w:firstLine="851"/>
        <w:outlineLvl w:val="4"/>
        <w:rPr>
          <w:rFonts w:ascii="Times New Roman" w:eastAsia="Times New Roman" w:hAnsi="Times New Roman" w:cs="Times New Roman"/>
          <w:b/>
          <w:color w:val="FF0000"/>
          <w:sz w:val="26"/>
          <w:szCs w:val="26"/>
          <w:lang w:val="ru-RU" w:eastAsia="ru-RU" w:bidi="ar-SA"/>
        </w:rPr>
      </w:pPr>
      <w:r w:rsidRPr="00622CF1">
        <w:rPr>
          <w:rFonts w:ascii="Times New Roman" w:hAnsi="Times New Roman" w:cs="Times New Roman"/>
          <w:sz w:val="26"/>
          <w:szCs w:val="26"/>
          <w:lang w:val="ru-RU" w:bidi="ar-SA"/>
        </w:rPr>
        <w:t>П</w:t>
      </w:r>
      <w:r w:rsidR="00115C8B" w:rsidRPr="00622CF1">
        <w:rPr>
          <w:rFonts w:ascii="Times New Roman" w:hAnsi="Times New Roman" w:cs="Times New Roman"/>
          <w:sz w:val="26"/>
          <w:szCs w:val="26"/>
          <w:lang w:val="ru-RU" w:bidi="ar-SA"/>
        </w:rPr>
        <w:t xml:space="preserve">о разделу 1200 «Средства массовой информации» произведены </w:t>
      </w:r>
      <w:r w:rsidRPr="00622CF1">
        <w:rPr>
          <w:rFonts w:ascii="Times New Roman" w:hAnsi="Times New Roman" w:cs="Times New Roman"/>
          <w:sz w:val="26"/>
          <w:szCs w:val="26"/>
          <w:lang w:val="ru-RU" w:bidi="ar-SA"/>
        </w:rPr>
        <w:t xml:space="preserve">непрограммные расходы </w:t>
      </w:r>
      <w:r w:rsidR="00115C8B" w:rsidRPr="00622CF1">
        <w:rPr>
          <w:rFonts w:ascii="Times New Roman" w:hAnsi="Times New Roman" w:cs="Times New Roman"/>
          <w:sz w:val="26"/>
          <w:szCs w:val="26"/>
          <w:lang w:val="ru-RU" w:bidi="ar-SA"/>
        </w:rPr>
        <w:t xml:space="preserve">по подразделу 1202 «Периодическая печать и издательства» </w:t>
      </w:r>
      <w:r w:rsidRPr="00622CF1">
        <w:rPr>
          <w:rFonts w:ascii="Times New Roman" w:hAnsi="Times New Roman" w:cs="Times New Roman"/>
          <w:sz w:val="26"/>
          <w:szCs w:val="26"/>
          <w:lang w:val="ru-RU" w:bidi="ar-SA"/>
        </w:rPr>
        <w:t>на</w:t>
      </w:r>
      <w:r w:rsidR="00115C8B" w:rsidRPr="00622CF1">
        <w:rPr>
          <w:rFonts w:ascii="Times New Roman" w:hAnsi="Times New Roman" w:cs="Times New Roman"/>
          <w:sz w:val="26"/>
          <w:szCs w:val="26"/>
          <w:lang w:val="ru-RU" w:bidi="ar-SA"/>
        </w:rPr>
        <w:t xml:space="preserve"> информационно</w:t>
      </w:r>
      <w:r w:rsidRPr="00622CF1">
        <w:rPr>
          <w:rFonts w:ascii="Times New Roman" w:hAnsi="Times New Roman" w:cs="Times New Roman"/>
          <w:sz w:val="26"/>
          <w:szCs w:val="26"/>
          <w:lang w:val="ru-RU" w:bidi="ar-SA"/>
        </w:rPr>
        <w:t>е</w:t>
      </w:r>
      <w:r w:rsidR="00115C8B" w:rsidRPr="00622CF1">
        <w:rPr>
          <w:rFonts w:ascii="Times New Roman" w:hAnsi="Times New Roman" w:cs="Times New Roman"/>
          <w:sz w:val="26"/>
          <w:szCs w:val="26"/>
          <w:lang w:val="ru-RU" w:bidi="ar-SA"/>
        </w:rPr>
        <w:t xml:space="preserve"> освещени</w:t>
      </w:r>
      <w:r w:rsidRPr="00622CF1">
        <w:rPr>
          <w:rFonts w:ascii="Times New Roman" w:hAnsi="Times New Roman" w:cs="Times New Roman"/>
          <w:sz w:val="26"/>
          <w:szCs w:val="26"/>
          <w:lang w:val="ru-RU" w:bidi="ar-SA"/>
        </w:rPr>
        <w:t>е</w:t>
      </w:r>
      <w:r w:rsidR="00115C8B" w:rsidRPr="00622CF1">
        <w:rPr>
          <w:rFonts w:ascii="Times New Roman" w:hAnsi="Times New Roman" w:cs="Times New Roman"/>
          <w:sz w:val="26"/>
          <w:szCs w:val="26"/>
          <w:lang w:val="ru-RU" w:bidi="ar-SA"/>
        </w:rPr>
        <w:t xml:space="preserve"> деятельности органов местного самоуправления</w:t>
      </w:r>
      <w:r w:rsidR="001F0A02" w:rsidRPr="00622CF1">
        <w:rPr>
          <w:rFonts w:ascii="Times New Roman" w:hAnsi="Times New Roman" w:cs="Times New Roman"/>
          <w:sz w:val="26"/>
          <w:szCs w:val="26"/>
          <w:lang w:val="ru-RU" w:bidi="ar-SA"/>
        </w:rPr>
        <w:t>,</w:t>
      </w:r>
      <w:r w:rsidR="00646180">
        <w:rPr>
          <w:rFonts w:ascii="Times New Roman" w:hAnsi="Times New Roman" w:cs="Times New Roman"/>
          <w:sz w:val="26"/>
          <w:szCs w:val="26"/>
          <w:lang w:val="ru-RU" w:bidi="ar-SA"/>
        </w:rPr>
        <w:t xml:space="preserve"> </w:t>
      </w:r>
      <w:r w:rsidR="001F0A02" w:rsidRPr="00622CF1">
        <w:rPr>
          <w:rFonts w:ascii="Times New Roman" w:hAnsi="Times New Roman" w:cs="Times New Roman"/>
          <w:sz w:val="26"/>
          <w:szCs w:val="26"/>
          <w:lang w:val="ru-RU" w:bidi="ar-SA"/>
        </w:rPr>
        <w:t>опубликование муниципальных правовых актов, информирование жителей о социально-экономическом и культурном развитии городского округа, о развитии общественной инфраструктуры и иной официальной информации</w:t>
      </w:r>
      <w:r w:rsidR="006400D7" w:rsidRPr="00622CF1">
        <w:rPr>
          <w:rFonts w:ascii="Times New Roman" w:hAnsi="Times New Roman" w:cs="Times New Roman"/>
          <w:sz w:val="26"/>
          <w:szCs w:val="26"/>
          <w:lang w:val="ru-RU" w:bidi="ar-SA"/>
        </w:rPr>
        <w:t xml:space="preserve">в размере </w:t>
      </w:r>
    </w:p>
    <w:p w14:paraId="052E22BC" w14:textId="77777777" w:rsidR="00BB63DD" w:rsidRDefault="00BB63DD" w:rsidP="00B82D1F">
      <w:pPr>
        <w:autoSpaceDE w:val="0"/>
        <w:autoSpaceDN w:val="0"/>
        <w:adjustRightInd w:val="0"/>
        <w:ind w:firstLine="567"/>
        <w:outlineLvl w:val="4"/>
        <w:rPr>
          <w:rFonts w:ascii="Times New Roman" w:eastAsia="Times New Roman" w:hAnsi="Times New Roman" w:cs="Times New Roman"/>
          <w:b/>
          <w:color w:val="FF0000"/>
          <w:sz w:val="26"/>
          <w:szCs w:val="26"/>
          <w:lang w:val="ru-RU" w:eastAsia="ru-RU" w:bidi="ar-SA"/>
        </w:rPr>
      </w:pPr>
    </w:p>
    <w:p w14:paraId="55F732BA" w14:textId="77777777" w:rsidR="00292D86" w:rsidRPr="00E4446A" w:rsidRDefault="006D64D7" w:rsidP="00E4446A">
      <w:pPr>
        <w:autoSpaceDE w:val="0"/>
        <w:autoSpaceDN w:val="0"/>
        <w:adjustRightInd w:val="0"/>
        <w:spacing w:line="360" w:lineRule="auto"/>
        <w:ind w:firstLine="851"/>
        <w:outlineLvl w:val="4"/>
        <w:rPr>
          <w:rFonts w:ascii="Times New Roman" w:hAnsi="Times New Roman" w:cs="Times New Roman"/>
          <w:b/>
          <w:sz w:val="26"/>
          <w:szCs w:val="26"/>
          <w:lang w:val="ru-RU"/>
        </w:rPr>
      </w:pPr>
      <w:r w:rsidRPr="00E4446A">
        <w:rPr>
          <w:rFonts w:ascii="Times New Roman" w:eastAsia="Times New Roman" w:hAnsi="Times New Roman" w:cs="Times New Roman"/>
          <w:b/>
          <w:sz w:val="26"/>
          <w:szCs w:val="26"/>
          <w:lang w:val="ru-RU" w:eastAsia="ru-RU" w:bidi="ar-SA"/>
        </w:rPr>
        <w:t>Раздел</w:t>
      </w:r>
      <w:r w:rsidR="00011E30">
        <w:rPr>
          <w:rFonts w:ascii="Times New Roman" w:eastAsia="Times New Roman" w:hAnsi="Times New Roman" w:cs="Times New Roman"/>
          <w:b/>
          <w:sz w:val="26"/>
          <w:szCs w:val="26"/>
          <w:lang w:val="ru-RU" w:eastAsia="ru-RU" w:bidi="ar-SA"/>
        </w:rPr>
        <w:t xml:space="preserve"> </w:t>
      </w:r>
      <w:r w:rsidRPr="00E4446A">
        <w:rPr>
          <w:rFonts w:ascii="Times New Roman" w:hAnsi="Times New Roman" w:cs="Times New Roman"/>
          <w:b/>
          <w:sz w:val="26"/>
          <w:szCs w:val="26"/>
          <w:lang w:val="ru-RU"/>
        </w:rPr>
        <w:t>1300 «Обслуживание государственного и муниципального долга»</w:t>
      </w:r>
    </w:p>
    <w:p w14:paraId="0761FEC3" w14:textId="77777777" w:rsidR="005E122B" w:rsidRPr="00622CF1" w:rsidRDefault="00F93F04" w:rsidP="00E4446A">
      <w:pPr>
        <w:autoSpaceDE w:val="0"/>
        <w:autoSpaceDN w:val="0"/>
        <w:adjustRightInd w:val="0"/>
        <w:spacing w:line="360" w:lineRule="auto"/>
        <w:ind w:firstLine="851"/>
        <w:rPr>
          <w:sz w:val="26"/>
          <w:szCs w:val="26"/>
          <w:lang w:val="ru-RU"/>
        </w:rPr>
      </w:pPr>
      <w:bookmarkStart w:id="9" w:name="_Hlk133917369"/>
      <w:r w:rsidRPr="00622CF1">
        <w:rPr>
          <w:bCs/>
          <w:sz w:val="26"/>
          <w:szCs w:val="26"/>
          <w:lang w:val="ru-RU"/>
        </w:rPr>
        <w:t xml:space="preserve">По разделу </w:t>
      </w:r>
      <w:r w:rsidR="00894968" w:rsidRPr="00622CF1">
        <w:rPr>
          <w:bCs/>
          <w:sz w:val="26"/>
          <w:szCs w:val="26"/>
          <w:lang w:val="ru-RU"/>
        </w:rPr>
        <w:t>«Обслуживание государственного и муниципального долга»</w:t>
      </w:r>
      <w:r w:rsidR="00622CF1" w:rsidRPr="00622CF1">
        <w:rPr>
          <w:bCs/>
          <w:sz w:val="26"/>
          <w:szCs w:val="26"/>
          <w:lang w:val="ru-RU"/>
        </w:rPr>
        <w:t xml:space="preserve"> </w:t>
      </w:r>
      <w:r w:rsidR="00894968" w:rsidRPr="00622CF1">
        <w:rPr>
          <w:sz w:val="26"/>
          <w:szCs w:val="26"/>
          <w:lang w:val="ru-RU"/>
        </w:rPr>
        <w:t xml:space="preserve">бюджетные назначения исполнены в сумме </w:t>
      </w:r>
      <w:r w:rsidR="00622CF1" w:rsidRPr="00622CF1">
        <w:rPr>
          <w:sz w:val="26"/>
          <w:szCs w:val="26"/>
          <w:lang w:val="ru-RU"/>
        </w:rPr>
        <w:t>105,36</w:t>
      </w:r>
      <w:r w:rsidR="00894968" w:rsidRPr="00622CF1">
        <w:rPr>
          <w:sz w:val="26"/>
          <w:szCs w:val="26"/>
          <w:lang w:val="ru-RU"/>
        </w:rPr>
        <w:t xml:space="preserve"> тыс.</w:t>
      </w:r>
      <w:r w:rsidR="00011E30">
        <w:rPr>
          <w:sz w:val="26"/>
          <w:szCs w:val="26"/>
          <w:lang w:val="ru-RU"/>
        </w:rPr>
        <w:t xml:space="preserve"> </w:t>
      </w:r>
      <w:r w:rsidR="00894968" w:rsidRPr="00622CF1">
        <w:rPr>
          <w:sz w:val="26"/>
          <w:szCs w:val="26"/>
          <w:lang w:val="ru-RU"/>
        </w:rPr>
        <w:t xml:space="preserve">руб. или </w:t>
      </w:r>
      <w:r w:rsidR="00622CF1" w:rsidRPr="00622CF1">
        <w:rPr>
          <w:sz w:val="26"/>
          <w:szCs w:val="26"/>
          <w:lang w:val="ru-RU"/>
        </w:rPr>
        <w:t>51,65</w:t>
      </w:r>
      <w:r w:rsidR="00894968" w:rsidRPr="00622CF1">
        <w:rPr>
          <w:sz w:val="26"/>
          <w:szCs w:val="26"/>
          <w:lang w:val="ru-RU"/>
        </w:rPr>
        <w:t>% от плановых назначений (</w:t>
      </w:r>
      <w:r w:rsidR="00622CF1" w:rsidRPr="00622CF1">
        <w:rPr>
          <w:sz w:val="26"/>
          <w:szCs w:val="26"/>
          <w:lang w:val="ru-RU"/>
        </w:rPr>
        <w:t>204</w:t>
      </w:r>
      <w:r w:rsidR="00894968" w:rsidRPr="00622CF1">
        <w:rPr>
          <w:sz w:val="26"/>
          <w:szCs w:val="26"/>
          <w:lang w:val="ru-RU"/>
        </w:rPr>
        <w:t xml:space="preserve"> тыс. руб.). </w:t>
      </w:r>
    </w:p>
    <w:p w14:paraId="5577359D" w14:textId="77777777" w:rsidR="005E122B" w:rsidRPr="00622CF1" w:rsidRDefault="005E122B" w:rsidP="00E4446A">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622CF1">
        <w:rPr>
          <w:rFonts w:ascii="Times New Roman" w:eastAsia="Times New Roman" w:hAnsi="Times New Roman" w:cs="Times New Roman"/>
          <w:sz w:val="26"/>
          <w:szCs w:val="26"/>
          <w:lang w:val="ru-RU" w:eastAsia="ru-RU" w:bidi="ar-SA"/>
        </w:rPr>
        <w:t>По отношению к 20</w:t>
      </w:r>
      <w:r w:rsidR="00BC6355" w:rsidRPr="00622CF1">
        <w:rPr>
          <w:rFonts w:ascii="Times New Roman" w:eastAsia="Times New Roman" w:hAnsi="Times New Roman" w:cs="Times New Roman"/>
          <w:sz w:val="26"/>
          <w:szCs w:val="26"/>
          <w:lang w:val="ru-RU" w:eastAsia="ru-RU" w:bidi="ar-SA"/>
        </w:rPr>
        <w:t>2</w:t>
      </w:r>
      <w:r w:rsidR="00622CF1" w:rsidRPr="00622CF1">
        <w:rPr>
          <w:rFonts w:ascii="Times New Roman" w:eastAsia="Times New Roman" w:hAnsi="Times New Roman" w:cs="Times New Roman"/>
          <w:sz w:val="26"/>
          <w:szCs w:val="26"/>
          <w:lang w:val="ru-RU" w:eastAsia="ru-RU" w:bidi="ar-SA"/>
        </w:rPr>
        <w:t>2</w:t>
      </w:r>
      <w:r w:rsidRPr="00622CF1">
        <w:rPr>
          <w:rFonts w:ascii="Times New Roman" w:eastAsia="Times New Roman" w:hAnsi="Times New Roman" w:cs="Times New Roman"/>
          <w:sz w:val="26"/>
          <w:szCs w:val="26"/>
          <w:lang w:val="ru-RU" w:eastAsia="ru-RU" w:bidi="ar-SA"/>
        </w:rPr>
        <w:t xml:space="preserve"> году (</w:t>
      </w:r>
      <w:r w:rsidR="00622CF1" w:rsidRPr="00622CF1">
        <w:rPr>
          <w:rFonts w:ascii="Times New Roman" w:eastAsia="Times New Roman" w:hAnsi="Times New Roman" w:cs="Times New Roman"/>
          <w:sz w:val="26"/>
          <w:szCs w:val="26"/>
          <w:lang w:val="ru-RU" w:eastAsia="ru-RU" w:bidi="ar-SA"/>
        </w:rPr>
        <w:t xml:space="preserve">584,43 </w:t>
      </w:r>
      <w:r w:rsidRPr="00622CF1">
        <w:rPr>
          <w:rFonts w:ascii="Times New Roman" w:eastAsia="Times New Roman" w:hAnsi="Times New Roman" w:cs="Times New Roman"/>
          <w:sz w:val="26"/>
          <w:szCs w:val="26"/>
          <w:lang w:val="ru-RU" w:eastAsia="ru-RU" w:bidi="ar-SA"/>
        </w:rPr>
        <w:t xml:space="preserve">тыс. руб.) расходы </w:t>
      </w:r>
      <w:r w:rsidRPr="00622CF1">
        <w:rPr>
          <w:rFonts w:ascii="Times New Roman" w:eastAsia="Times New Roman" w:hAnsi="Times New Roman" w:cs="Times New Roman"/>
          <w:sz w:val="26"/>
          <w:szCs w:val="26"/>
          <w:lang w:val="ru-RU" w:eastAsia="ar-SA" w:bidi="ar-SA"/>
        </w:rPr>
        <w:t xml:space="preserve">на обслуживание муниципального долга </w:t>
      </w:r>
      <w:r w:rsidRPr="00622CF1">
        <w:rPr>
          <w:sz w:val="26"/>
          <w:szCs w:val="26"/>
          <w:lang w:val="ru-RU"/>
        </w:rPr>
        <w:t xml:space="preserve">уменьшились на </w:t>
      </w:r>
      <w:r w:rsidR="00622CF1" w:rsidRPr="00622CF1">
        <w:rPr>
          <w:sz w:val="26"/>
          <w:szCs w:val="26"/>
          <w:lang w:val="ru-RU"/>
        </w:rPr>
        <w:t>479,07</w:t>
      </w:r>
      <w:r w:rsidRPr="00622CF1">
        <w:rPr>
          <w:sz w:val="26"/>
          <w:szCs w:val="26"/>
          <w:lang w:val="ru-RU"/>
        </w:rPr>
        <w:t xml:space="preserve"> тыс. руб.</w:t>
      </w:r>
    </w:p>
    <w:p w14:paraId="59509968" w14:textId="77777777" w:rsidR="009B244C" w:rsidRPr="00622CF1" w:rsidRDefault="009B244C" w:rsidP="00E4446A">
      <w:pPr>
        <w:autoSpaceDE w:val="0"/>
        <w:autoSpaceDN w:val="0"/>
        <w:adjustRightInd w:val="0"/>
        <w:spacing w:line="360" w:lineRule="auto"/>
        <w:ind w:firstLine="851"/>
        <w:rPr>
          <w:rFonts w:ascii="Times New Roman" w:hAnsi="Times New Roman" w:cs="Times New Roman"/>
          <w:sz w:val="26"/>
          <w:szCs w:val="26"/>
          <w:lang w:val="ru-RU" w:bidi="ar-SA"/>
        </w:rPr>
      </w:pPr>
      <w:r w:rsidRPr="00622CF1">
        <w:rPr>
          <w:rFonts w:ascii="Times New Roman" w:eastAsia="Times New Roman" w:hAnsi="Times New Roman" w:cs="Times New Roman"/>
          <w:sz w:val="26"/>
          <w:szCs w:val="26"/>
          <w:lang w:val="ru-RU" w:eastAsia="ru-RU" w:bidi="ar-SA"/>
        </w:rPr>
        <w:t>Расходы по</w:t>
      </w:r>
      <w:r w:rsidR="00894968" w:rsidRPr="00622CF1">
        <w:rPr>
          <w:rFonts w:ascii="Times New Roman" w:eastAsia="Times New Roman" w:hAnsi="Times New Roman" w:cs="Times New Roman"/>
          <w:sz w:val="26"/>
          <w:szCs w:val="26"/>
          <w:lang w:val="ru-RU" w:eastAsia="ru-RU" w:bidi="ar-SA"/>
        </w:rPr>
        <w:t xml:space="preserve"> разделу </w:t>
      </w:r>
      <w:r w:rsidRPr="00622CF1">
        <w:rPr>
          <w:rFonts w:ascii="Times New Roman" w:eastAsia="Times New Roman" w:hAnsi="Times New Roman" w:cs="Times New Roman"/>
          <w:sz w:val="26"/>
          <w:szCs w:val="26"/>
          <w:lang w:val="ru-RU" w:eastAsia="ru-RU" w:bidi="ar-SA"/>
        </w:rPr>
        <w:t>осуществлял</w:t>
      </w:r>
      <w:r w:rsidR="00894968" w:rsidRPr="00622CF1">
        <w:rPr>
          <w:rFonts w:ascii="Times New Roman" w:eastAsia="Times New Roman" w:hAnsi="Times New Roman" w:cs="Times New Roman"/>
          <w:sz w:val="26"/>
          <w:szCs w:val="26"/>
          <w:lang w:val="ru-RU" w:eastAsia="ru-RU" w:bidi="ar-SA"/>
        </w:rPr>
        <w:t>и</w:t>
      </w:r>
      <w:r w:rsidRPr="00622CF1">
        <w:rPr>
          <w:rFonts w:ascii="Times New Roman" w:eastAsia="Times New Roman" w:hAnsi="Times New Roman" w:cs="Times New Roman"/>
          <w:sz w:val="26"/>
          <w:szCs w:val="26"/>
          <w:lang w:val="ru-RU" w:eastAsia="ru-RU" w:bidi="ar-SA"/>
        </w:rPr>
        <w:t xml:space="preserve">сь </w:t>
      </w:r>
      <w:r w:rsidR="00F93F04" w:rsidRPr="00622CF1">
        <w:rPr>
          <w:rFonts w:ascii="Times New Roman" w:eastAsia="Times New Roman" w:hAnsi="Times New Roman" w:cs="Times New Roman"/>
          <w:sz w:val="26"/>
          <w:szCs w:val="26"/>
          <w:lang w:val="ru-RU" w:eastAsia="ru-RU" w:bidi="ar-SA"/>
        </w:rPr>
        <w:t>ф</w:t>
      </w:r>
      <w:r w:rsidRPr="00622CF1">
        <w:rPr>
          <w:rFonts w:ascii="Times New Roman" w:hAnsi="Times New Roman" w:cs="Times New Roman"/>
          <w:sz w:val="26"/>
          <w:szCs w:val="26"/>
          <w:lang w:val="ru-RU" w:bidi="ar-SA"/>
        </w:rPr>
        <w:t xml:space="preserve">инансовым управлением администрации </w:t>
      </w:r>
      <w:r w:rsidR="00966A4A" w:rsidRPr="00622CF1">
        <w:rPr>
          <w:rFonts w:ascii="Times New Roman" w:hAnsi="Times New Roman" w:cs="Times New Roman"/>
          <w:sz w:val="26"/>
          <w:szCs w:val="26"/>
          <w:lang w:val="ru-RU" w:bidi="ar-SA"/>
        </w:rPr>
        <w:t>Лесозаводского городского округа</w:t>
      </w:r>
      <w:r w:rsidRPr="00622CF1">
        <w:rPr>
          <w:rFonts w:ascii="Times New Roman" w:hAnsi="Times New Roman" w:cs="Times New Roman"/>
          <w:sz w:val="26"/>
          <w:szCs w:val="26"/>
          <w:lang w:val="ru-RU" w:bidi="ar-SA"/>
        </w:rPr>
        <w:t>.</w:t>
      </w:r>
    </w:p>
    <w:p w14:paraId="041A0EAA" w14:textId="77777777" w:rsidR="00B54C84" w:rsidRPr="00622CF1" w:rsidRDefault="009B244C" w:rsidP="00E4446A">
      <w:pPr>
        <w:autoSpaceDE w:val="0"/>
        <w:autoSpaceDN w:val="0"/>
        <w:adjustRightInd w:val="0"/>
        <w:spacing w:line="360" w:lineRule="auto"/>
        <w:ind w:firstLine="851"/>
        <w:rPr>
          <w:rFonts w:ascii="Times New Roman" w:eastAsia="Times New Roman" w:hAnsi="Times New Roman" w:cs="Times New Roman"/>
          <w:bCs/>
          <w:sz w:val="26"/>
          <w:szCs w:val="26"/>
          <w:lang w:val="ru-RU"/>
        </w:rPr>
      </w:pPr>
      <w:r w:rsidRPr="00622CF1">
        <w:rPr>
          <w:rFonts w:ascii="Times New Roman" w:hAnsi="Times New Roman" w:cs="Times New Roman"/>
          <w:sz w:val="26"/>
          <w:szCs w:val="26"/>
          <w:lang w:val="ru-RU" w:bidi="ar-SA"/>
        </w:rPr>
        <w:t xml:space="preserve">По разделу отражены расходы на процентные платежи по муниципальному долгу Лесозаводского городского </w:t>
      </w:r>
      <w:r w:rsidR="00E4446A" w:rsidRPr="00622CF1">
        <w:rPr>
          <w:rFonts w:ascii="Times New Roman" w:hAnsi="Times New Roman" w:cs="Times New Roman"/>
          <w:sz w:val="26"/>
          <w:szCs w:val="26"/>
          <w:lang w:val="ru-RU" w:bidi="ar-SA"/>
        </w:rPr>
        <w:t>округа в</w:t>
      </w:r>
      <w:r w:rsidRPr="00622CF1">
        <w:rPr>
          <w:rFonts w:ascii="Times New Roman" w:hAnsi="Times New Roman" w:cs="Times New Roman"/>
          <w:sz w:val="26"/>
          <w:szCs w:val="26"/>
          <w:lang w:val="ru-RU" w:bidi="ar-SA"/>
        </w:rPr>
        <w:t xml:space="preserve"> рамках подпрограммы </w:t>
      </w:r>
      <w:r w:rsidRPr="00622CF1">
        <w:rPr>
          <w:rFonts w:ascii="Times New Roman" w:eastAsia="Times New Roman" w:hAnsi="Times New Roman" w:cs="Times New Roman"/>
          <w:bCs/>
          <w:sz w:val="26"/>
          <w:szCs w:val="26"/>
          <w:lang w:val="ru-RU"/>
        </w:rPr>
        <w:t>"</w:t>
      </w:r>
      <w:r w:rsidR="00BC6355" w:rsidRPr="00622CF1">
        <w:rPr>
          <w:rFonts w:ascii="Times New Roman" w:eastAsia="Times New Roman" w:hAnsi="Times New Roman" w:cs="Times New Roman"/>
          <w:bCs/>
          <w:sz w:val="26"/>
          <w:szCs w:val="26"/>
          <w:lang w:val="ru-RU"/>
        </w:rPr>
        <w:t>У</w:t>
      </w:r>
      <w:r w:rsidRPr="00622CF1">
        <w:rPr>
          <w:rFonts w:ascii="Times New Roman" w:eastAsia="Times New Roman" w:hAnsi="Times New Roman" w:cs="Times New Roman"/>
          <w:bCs/>
          <w:sz w:val="26"/>
          <w:szCs w:val="26"/>
          <w:lang w:val="ru-RU"/>
        </w:rPr>
        <w:t xml:space="preserve">правление </w:t>
      </w:r>
      <w:r w:rsidR="00BC6355" w:rsidRPr="00622CF1">
        <w:rPr>
          <w:rFonts w:ascii="Times New Roman" w:eastAsia="Times New Roman" w:hAnsi="Times New Roman" w:cs="Times New Roman"/>
          <w:bCs/>
          <w:sz w:val="26"/>
          <w:szCs w:val="26"/>
          <w:lang w:val="ru-RU"/>
        </w:rPr>
        <w:t xml:space="preserve">муниципальными </w:t>
      </w:r>
      <w:r w:rsidRPr="00622CF1">
        <w:rPr>
          <w:rFonts w:ascii="Times New Roman" w:eastAsia="Times New Roman" w:hAnsi="Times New Roman" w:cs="Times New Roman"/>
          <w:bCs/>
          <w:sz w:val="26"/>
          <w:szCs w:val="26"/>
          <w:lang w:val="ru-RU"/>
        </w:rPr>
        <w:t xml:space="preserve">финансами Лесозаводского городского округа" </w:t>
      </w:r>
      <w:r w:rsidR="00BC6355" w:rsidRPr="00622CF1">
        <w:rPr>
          <w:rFonts w:ascii="Times New Roman" w:eastAsia="Times New Roman" w:hAnsi="Times New Roman" w:cs="Times New Roman"/>
          <w:bCs/>
          <w:sz w:val="26"/>
          <w:szCs w:val="26"/>
          <w:lang w:val="ru-RU"/>
        </w:rPr>
        <w:t>на 2021-2027 годы</w:t>
      </w:r>
      <w:r w:rsidRPr="00622CF1">
        <w:rPr>
          <w:rFonts w:ascii="Times New Roman" w:hAnsi="Times New Roman" w:cs="Times New Roman"/>
          <w:sz w:val="26"/>
          <w:szCs w:val="26"/>
          <w:lang w:val="ru-RU" w:bidi="ar-SA"/>
        </w:rPr>
        <w:t xml:space="preserve"> муниципальной программы </w:t>
      </w:r>
      <w:r w:rsidRPr="00622CF1">
        <w:rPr>
          <w:rFonts w:ascii="Times New Roman" w:eastAsia="Times New Roman" w:hAnsi="Times New Roman" w:cs="Times New Roman"/>
          <w:bCs/>
          <w:sz w:val="26"/>
          <w:szCs w:val="26"/>
          <w:lang w:val="ru-RU"/>
        </w:rPr>
        <w:t>"Экономическое развитие Лесозаводского городского округа"</w:t>
      </w:r>
      <w:r w:rsidR="00BC6355" w:rsidRPr="00622CF1">
        <w:rPr>
          <w:rFonts w:ascii="Times New Roman" w:eastAsia="Times New Roman" w:hAnsi="Times New Roman" w:cs="Times New Roman"/>
          <w:bCs/>
          <w:sz w:val="26"/>
          <w:szCs w:val="26"/>
          <w:lang w:val="ru-RU"/>
        </w:rPr>
        <w:t xml:space="preserve"> на 2021-2027 годы</w:t>
      </w:r>
      <w:r w:rsidR="00B54C84" w:rsidRPr="00622CF1">
        <w:rPr>
          <w:rFonts w:ascii="Times New Roman" w:eastAsia="Times New Roman" w:hAnsi="Times New Roman" w:cs="Times New Roman"/>
          <w:bCs/>
          <w:sz w:val="26"/>
          <w:szCs w:val="26"/>
          <w:lang w:val="ru-RU"/>
        </w:rPr>
        <w:t>.</w:t>
      </w:r>
    </w:p>
    <w:p w14:paraId="76B1481A" w14:textId="77777777" w:rsidR="003A56AD" w:rsidRPr="00647D6A" w:rsidRDefault="003A56AD" w:rsidP="00360283">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647D6A">
        <w:rPr>
          <w:rFonts w:ascii="Times New Roman" w:eastAsia="Times New Roman" w:hAnsi="Times New Roman" w:cs="Times New Roman"/>
          <w:sz w:val="26"/>
          <w:szCs w:val="26"/>
          <w:lang w:val="ru-RU" w:eastAsia="ru-RU" w:bidi="ar-SA"/>
        </w:rPr>
        <w:t xml:space="preserve">Статьей 111 Бюджетного кодекса РФ определен предельный объем расходов на обслуживание муниципального долга, который не должен превышать 15%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РФ.   </w:t>
      </w:r>
    </w:p>
    <w:p w14:paraId="0A27FE11" w14:textId="77777777" w:rsidR="003A56AD" w:rsidRPr="00360283" w:rsidRDefault="003A56AD" w:rsidP="00360283">
      <w:pPr>
        <w:spacing w:line="360" w:lineRule="auto"/>
        <w:ind w:firstLine="851"/>
        <w:rPr>
          <w:rFonts w:ascii="Times New Roman" w:eastAsia="Times New Roman" w:hAnsi="Times New Roman" w:cs="Times New Roman"/>
          <w:sz w:val="26"/>
          <w:szCs w:val="26"/>
          <w:lang w:val="ru-RU" w:eastAsia="ru-RU" w:bidi="ar-SA"/>
        </w:rPr>
      </w:pPr>
      <w:r w:rsidRPr="00647D6A">
        <w:rPr>
          <w:rFonts w:ascii="Times New Roman" w:eastAsia="Times New Roman" w:hAnsi="Times New Roman" w:cs="Times New Roman"/>
          <w:sz w:val="26"/>
          <w:szCs w:val="26"/>
          <w:lang w:val="ru-RU" w:eastAsia="ru-RU" w:bidi="ar-SA"/>
        </w:rPr>
        <w:t xml:space="preserve">Расходы на обслуживание муниципального долга </w:t>
      </w:r>
      <w:r w:rsidRPr="00647D6A">
        <w:rPr>
          <w:rFonts w:ascii="Times New Roman" w:eastAsia="Calibri" w:hAnsi="Times New Roman" w:cs="Times New Roman"/>
          <w:sz w:val="26"/>
          <w:szCs w:val="26"/>
          <w:lang w:val="ru-RU" w:bidi="ar-SA"/>
        </w:rPr>
        <w:t>Лесозаводского городского округа</w:t>
      </w:r>
      <w:r w:rsidR="00622CF1" w:rsidRPr="00647D6A">
        <w:rPr>
          <w:rFonts w:ascii="Times New Roman" w:eastAsia="Calibri" w:hAnsi="Times New Roman" w:cs="Times New Roman"/>
          <w:sz w:val="26"/>
          <w:szCs w:val="26"/>
          <w:lang w:val="ru-RU" w:bidi="ar-SA"/>
        </w:rPr>
        <w:t xml:space="preserve"> </w:t>
      </w:r>
      <w:r w:rsidRPr="00647D6A">
        <w:rPr>
          <w:rFonts w:ascii="Times New Roman" w:eastAsia="Times New Roman" w:hAnsi="Times New Roman" w:cs="Times New Roman"/>
          <w:sz w:val="26"/>
          <w:szCs w:val="26"/>
          <w:lang w:val="ru-RU" w:eastAsia="ru-RU" w:bidi="ar-SA"/>
        </w:rPr>
        <w:t>за 20</w:t>
      </w:r>
      <w:r w:rsidR="00B56195" w:rsidRPr="00647D6A">
        <w:rPr>
          <w:rFonts w:ascii="Times New Roman" w:eastAsia="Times New Roman" w:hAnsi="Times New Roman" w:cs="Times New Roman"/>
          <w:sz w:val="26"/>
          <w:szCs w:val="26"/>
          <w:lang w:val="ru-RU" w:eastAsia="ru-RU" w:bidi="ar-SA"/>
        </w:rPr>
        <w:t>2</w:t>
      </w:r>
      <w:r w:rsidR="00622CF1" w:rsidRPr="00647D6A">
        <w:rPr>
          <w:rFonts w:ascii="Times New Roman" w:eastAsia="Times New Roman" w:hAnsi="Times New Roman" w:cs="Times New Roman"/>
          <w:sz w:val="26"/>
          <w:szCs w:val="26"/>
          <w:lang w:val="ru-RU" w:eastAsia="ru-RU" w:bidi="ar-SA"/>
        </w:rPr>
        <w:t>3</w:t>
      </w:r>
      <w:r w:rsidRPr="00647D6A">
        <w:rPr>
          <w:rFonts w:ascii="Times New Roman" w:eastAsia="Times New Roman" w:hAnsi="Times New Roman" w:cs="Times New Roman"/>
          <w:sz w:val="26"/>
          <w:szCs w:val="26"/>
          <w:lang w:val="ru-RU" w:eastAsia="ru-RU" w:bidi="ar-SA"/>
        </w:rPr>
        <w:t xml:space="preserve"> год</w:t>
      </w:r>
      <w:r w:rsidR="00647D6A" w:rsidRPr="00647D6A">
        <w:rPr>
          <w:rFonts w:ascii="Times New Roman" w:eastAsia="Times New Roman" w:hAnsi="Times New Roman" w:cs="Times New Roman"/>
          <w:sz w:val="26"/>
          <w:szCs w:val="26"/>
          <w:lang w:val="ru-RU" w:eastAsia="ru-RU" w:bidi="ar-SA"/>
        </w:rPr>
        <w:t xml:space="preserve"> </w:t>
      </w:r>
      <w:r w:rsidRPr="00647D6A">
        <w:rPr>
          <w:rFonts w:ascii="Times New Roman" w:eastAsia="Times New Roman" w:hAnsi="Times New Roman" w:cs="Times New Roman"/>
          <w:sz w:val="26"/>
          <w:szCs w:val="26"/>
          <w:lang w:val="ru-RU" w:eastAsia="ru-RU" w:bidi="ar-SA"/>
        </w:rPr>
        <w:t>состав</w:t>
      </w:r>
      <w:r w:rsidR="00B56195" w:rsidRPr="00647D6A">
        <w:rPr>
          <w:rFonts w:ascii="Times New Roman" w:eastAsia="Times New Roman" w:hAnsi="Times New Roman" w:cs="Times New Roman"/>
          <w:sz w:val="26"/>
          <w:szCs w:val="26"/>
          <w:lang w:val="ru-RU" w:eastAsia="ru-RU" w:bidi="ar-SA"/>
        </w:rPr>
        <w:t>или</w:t>
      </w:r>
      <w:r w:rsidR="00622CF1" w:rsidRPr="00647D6A">
        <w:rPr>
          <w:rFonts w:ascii="Times New Roman" w:eastAsia="Times New Roman" w:hAnsi="Times New Roman" w:cs="Times New Roman"/>
          <w:sz w:val="26"/>
          <w:szCs w:val="26"/>
          <w:lang w:val="ru-RU" w:eastAsia="ru-RU" w:bidi="ar-SA"/>
        </w:rPr>
        <w:t xml:space="preserve"> </w:t>
      </w:r>
      <w:r w:rsidR="005B5A5C" w:rsidRPr="00647D6A">
        <w:rPr>
          <w:rFonts w:ascii="Times New Roman" w:eastAsia="Times New Roman" w:hAnsi="Times New Roman" w:cs="Times New Roman"/>
          <w:sz w:val="26"/>
          <w:szCs w:val="26"/>
          <w:lang w:val="ru-RU" w:eastAsia="ru-RU" w:bidi="ar-SA"/>
        </w:rPr>
        <w:t>0</w:t>
      </w:r>
      <w:r w:rsidRPr="00647D6A">
        <w:rPr>
          <w:rFonts w:ascii="Times New Roman" w:eastAsia="Times New Roman" w:hAnsi="Times New Roman" w:cs="Times New Roman"/>
          <w:sz w:val="26"/>
          <w:szCs w:val="26"/>
          <w:lang w:val="ru-RU" w:eastAsia="ru-RU" w:bidi="ar-SA"/>
        </w:rPr>
        <w:t>,</w:t>
      </w:r>
      <w:r w:rsidR="00360283" w:rsidRPr="00647D6A">
        <w:rPr>
          <w:rFonts w:ascii="Times New Roman" w:eastAsia="Times New Roman" w:hAnsi="Times New Roman" w:cs="Times New Roman"/>
          <w:sz w:val="26"/>
          <w:szCs w:val="26"/>
          <w:lang w:val="ru-RU" w:eastAsia="ru-RU" w:bidi="ar-SA"/>
        </w:rPr>
        <w:t>0</w:t>
      </w:r>
      <w:r w:rsidR="00622CF1" w:rsidRPr="00647D6A">
        <w:rPr>
          <w:rFonts w:ascii="Times New Roman" w:eastAsia="Times New Roman" w:hAnsi="Times New Roman" w:cs="Times New Roman"/>
          <w:sz w:val="26"/>
          <w:szCs w:val="26"/>
          <w:lang w:val="ru-RU" w:eastAsia="ru-RU" w:bidi="ar-SA"/>
        </w:rPr>
        <w:t>08</w:t>
      </w:r>
      <w:r w:rsidRPr="00647D6A">
        <w:rPr>
          <w:rFonts w:ascii="Times New Roman" w:eastAsia="Times New Roman" w:hAnsi="Times New Roman" w:cs="Times New Roman"/>
          <w:sz w:val="26"/>
          <w:szCs w:val="26"/>
          <w:lang w:val="ru-RU" w:eastAsia="ru-RU" w:bidi="ar-SA"/>
        </w:rPr>
        <w:t xml:space="preserve">% от расходов бюджета за исключением объема </w:t>
      </w:r>
      <w:r w:rsidRPr="00647D6A">
        <w:rPr>
          <w:rFonts w:ascii="Times New Roman" w:eastAsia="Times New Roman" w:hAnsi="Times New Roman" w:cs="Times New Roman"/>
          <w:sz w:val="26"/>
          <w:szCs w:val="26"/>
          <w:lang w:val="ru-RU" w:eastAsia="ru-RU" w:bidi="ar-SA"/>
        </w:rPr>
        <w:lastRenderedPageBreak/>
        <w:t>расходов, которые осуществляются за счет субвенций, что не превышает предельно допустимый размер, установленный ст.111 Бюджетного кодекса РФ.</w:t>
      </w:r>
    </w:p>
    <w:bookmarkEnd w:id="9"/>
    <w:p w14:paraId="3B4A85F4" w14:textId="77777777" w:rsidR="003A56AD" w:rsidRPr="00852CD5" w:rsidRDefault="003A56AD" w:rsidP="000B5650">
      <w:pPr>
        <w:autoSpaceDE w:val="0"/>
        <w:autoSpaceDN w:val="0"/>
        <w:adjustRightInd w:val="0"/>
        <w:ind w:firstLine="708"/>
        <w:rPr>
          <w:rFonts w:ascii="Times New Roman" w:hAnsi="Times New Roman" w:cs="Times New Roman"/>
          <w:color w:val="FF0000"/>
          <w:sz w:val="26"/>
          <w:szCs w:val="26"/>
          <w:lang w:val="ru-RU" w:bidi="ar-SA"/>
        </w:rPr>
      </w:pPr>
    </w:p>
    <w:p w14:paraId="3501A8D3" w14:textId="77777777" w:rsidR="00011E30" w:rsidRPr="00360283" w:rsidRDefault="00311D70" w:rsidP="00360283">
      <w:pPr>
        <w:spacing w:line="360" w:lineRule="auto"/>
        <w:ind w:firstLine="851"/>
        <w:jc w:val="center"/>
        <w:rPr>
          <w:rFonts w:ascii="Times New Roman" w:eastAsia="Times New Roman" w:hAnsi="Times New Roman" w:cs="Times New Roman"/>
          <w:b/>
          <w:sz w:val="26"/>
          <w:szCs w:val="26"/>
          <w:lang w:val="ru-RU" w:eastAsia="ru-RU" w:bidi="ar-SA"/>
        </w:rPr>
      </w:pPr>
      <w:r w:rsidRPr="00360283">
        <w:rPr>
          <w:rFonts w:ascii="Times New Roman" w:eastAsia="Times New Roman" w:hAnsi="Times New Roman" w:cs="Times New Roman"/>
          <w:b/>
          <w:sz w:val="26"/>
          <w:szCs w:val="26"/>
          <w:lang w:val="ru-RU" w:eastAsia="ru-RU" w:bidi="ar-SA"/>
        </w:rPr>
        <w:t xml:space="preserve">Анализ </w:t>
      </w:r>
      <w:r w:rsidR="00352835" w:rsidRPr="00360283">
        <w:rPr>
          <w:rFonts w:ascii="Times New Roman" w:eastAsia="Times New Roman" w:hAnsi="Times New Roman" w:cs="Times New Roman"/>
          <w:b/>
          <w:sz w:val="26"/>
          <w:szCs w:val="26"/>
          <w:lang w:val="ru-RU" w:eastAsia="ru-RU" w:bidi="ar-SA"/>
        </w:rPr>
        <w:t xml:space="preserve">соблюдения норматива на </w:t>
      </w:r>
      <w:r w:rsidRPr="00360283">
        <w:rPr>
          <w:rFonts w:ascii="Times New Roman" w:eastAsia="Times New Roman" w:hAnsi="Times New Roman" w:cs="Times New Roman"/>
          <w:b/>
          <w:sz w:val="26"/>
          <w:szCs w:val="26"/>
          <w:lang w:val="ru-RU" w:eastAsia="ru-RU" w:bidi="ar-SA"/>
        </w:rPr>
        <w:t>формировани</w:t>
      </w:r>
      <w:r w:rsidR="00352835" w:rsidRPr="00360283">
        <w:rPr>
          <w:rFonts w:ascii="Times New Roman" w:eastAsia="Times New Roman" w:hAnsi="Times New Roman" w:cs="Times New Roman"/>
          <w:b/>
          <w:sz w:val="26"/>
          <w:szCs w:val="26"/>
          <w:lang w:val="ru-RU" w:eastAsia="ru-RU" w:bidi="ar-SA"/>
        </w:rPr>
        <w:t>е</w:t>
      </w:r>
      <w:r w:rsidRPr="00360283">
        <w:rPr>
          <w:rFonts w:ascii="Times New Roman" w:eastAsia="Times New Roman" w:hAnsi="Times New Roman" w:cs="Times New Roman"/>
          <w:b/>
          <w:sz w:val="26"/>
          <w:szCs w:val="26"/>
          <w:lang w:val="ru-RU" w:eastAsia="ru-RU" w:bidi="ar-SA"/>
        </w:rPr>
        <w:t xml:space="preserve"> расходов на содержание органов местного самоуправления</w:t>
      </w:r>
    </w:p>
    <w:p w14:paraId="1BB66F8F" w14:textId="77777777" w:rsidR="008B122B" w:rsidRPr="00011E30" w:rsidRDefault="00E91C7B" w:rsidP="00360283">
      <w:pPr>
        <w:spacing w:line="360" w:lineRule="auto"/>
        <w:ind w:firstLine="851"/>
        <w:rPr>
          <w:rFonts w:ascii="Times New Roman" w:eastAsia="Times New Roman" w:hAnsi="Times New Roman" w:cs="Times New Roman"/>
          <w:sz w:val="26"/>
          <w:szCs w:val="26"/>
          <w:lang w:val="ru-RU" w:eastAsia="ru-RU" w:bidi="ar-SA"/>
        </w:rPr>
      </w:pPr>
      <w:r w:rsidRPr="00360283">
        <w:rPr>
          <w:rFonts w:ascii="Times New Roman" w:eastAsia="Times New Roman" w:hAnsi="Times New Roman" w:cs="Times New Roman"/>
          <w:sz w:val="26"/>
          <w:szCs w:val="26"/>
          <w:lang w:val="ru-RU" w:eastAsia="ru-RU" w:bidi="ar-SA"/>
        </w:rPr>
        <w:t xml:space="preserve">Норматив формирования расходов </w:t>
      </w:r>
      <w:r w:rsidRPr="00360283">
        <w:rPr>
          <w:rFonts w:ascii="Times New Roman" w:eastAsia="Calibri" w:hAnsi="Times New Roman" w:cs="Times New Roman"/>
          <w:sz w:val="26"/>
          <w:szCs w:val="26"/>
          <w:lang w:val="ru-RU" w:bidi="ar-SA"/>
        </w:rPr>
        <w:t>на содержание органов местного самоуправления</w:t>
      </w:r>
      <w:r w:rsidRPr="00360283">
        <w:rPr>
          <w:rFonts w:ascii="Times New Roman" w:eastAsia="Times New Roman" w:hAnsi="Times New Roman" w:cs="Times New Roman"/>
          <w:sz w:val="26"/>
          <w:szCs w:val="26"/>
          <w:lang w:val="ru-RU" w:eastAsia="ru-RU" w:bidi="ar-SA"/>
        </w:rPr>
        <w:t xml:space="preserve"> Лесозаводского городского округа </w:t>
      </w:r>
      <w:r w:rsidRPr="00360283">
        <w:rPr>
          <w:rFonts w:ascii="Times New Roman" w:eastAsia="Calibri" w:hAnsi="Times New Roman" w:cs="Times New Roman"/>
          <w:sz w:val="26"/>
          <w:szCs w:val="26"/>
          <w:lang w:val="ru-RU" w:bidi="ar-SA"/>
        </w:rPr>
        <w:t>на 20</w:t>
      </w:r>
      <w:r w:rsidR="00732CA6" w:rsidRPr="00360283">
        <w:rPr>
          <w:rFonts w:ascii="Times New Roman" w:eastAsia="Calibri" w:hAnsi="Times New Roman" w:cs="Times New Roman"/>
          <w:sz w:val="26"/>
          <w:szCs w:val="26"/>
          <w:lang w:val="ru-RU" w:bidi="ar-SA"/>
        </w:rPr>
        <w:t>2</w:t>
      </w:r>
      <w:r w:rsidR="00646180">
        <w:rPr>
          <w:rFonts w:ascii="Times New Roman" w:eastAsia="Calibri" w:hAnsi="Times New Roman" w:cs="Times New Roman"/>
          <w:sz w:val="26"/>
          <w:szCs w:val="26"/>
          <w:lang w:val="ru-RU" w:bidi="ar-SA"/>
        </w:rPr>
        <w:t>3</w:t>
      </w:r>
      <w:r w:rsidRPr="00360283">
        <w:rPr>
          <w:rFonts w:ascii="Times New Roman" w:eastAsia="Calibri" w:hAnsi="Times New Roman" w:cs="Times New Roman"/>
          <w:sz w:val="26"/>
          <w:szCs w:val="26"/>
          <w:lang w:val="ru-RU" w:bidi="ar-SA"/>
        </w:rPr>
        <w:t xml:space="preserve"> год установлен </w:t>
      </w:r>
      <w:r w:rsidRPr="00360283">
        <w:rPr>
          <w:rFonts w:ascii="Times New Roman" w:eastAsia="Times New Roman" w:hAnsi="Times New Roman" w:cs="Times New Roman"/>
          <w:sz w:val="26"/>
          <w:szCs w:val="26"/>
          <w:lang w:val="ru-RU" w:eastAsia="ru-RU" w:bidi="ar-SA"/>
        </w:rPr>
        <w:t xml:space="preserve">постановлением Администрации Приморского края </w:t>
      </w:r>
      <w:r w:rsidR="00647D6A" w:rsidRPr="00011E30">
        <w:rPr>
          <w:rFonts w:ascii="Times New Roman" w:eastAsia="Times New Roman" w:hAnsi="Times New Roman" w:cs="Times New Roman"/>
          <w:sz w:val="26"/>
          <w:szCs w:val="26"/>
          <w:lang w:val="ru-RU" w:eastAsia="ru-RU" w:bidi="ar-SA"/>
        </w:rPr>
        <w:t>от 28.12.2022 № 925-пп</w:t>
      </w:r>
      <w:r w:rsidR="00647D6A" w:rsidRPr="00011E30">
        <w:rPr>
          <w:rFonts w:ascii="Times New Roman" w:eastAsia="Times New Roman" w:hAnsi="Times New Roman" w:cs="Times New Roman"/>
          <w:sz w:val="26"/>
          <w:szCs w:val="26"/>
          <w:lang w:val="ru-RU" w:eastAsia="ru-RU" w:bidi="ar-SA"/>
        </w:rPr>
        <w:br/>
        <w:t xml:space="preserve">"О нормативах формирования расходов на содержание органов местного самоуправления городских округов, муниципальных округов и муниципальных районов Приморского края и нормативах формирования расходов на оплату труда выборных должностных лиц, осуществляющих свои полномочия на постоянной основе в органах местного самоуправления городских округов, муниципальных округов и муниципальных районов Приморского края, на 2023 год </w:t>
      </w:r>
      <w:r w:rsidRPr="00011E30">
        <w:rPr>
          <w:rFonts w:ascii="Times New Roman" w:eastAsia="Times New Roman" w:hAnsi="Times New Roman" w:cs="Times New Roman"/>
          <w:sz w:val="26"/>
          <w:szCs w:val="26"/>
          <w:lang w:val="ru-RU" w:eastAsia="ru-RU" w:bidi="ar-SA"/>
        </w:rPr>
        <w:t xml:space="preserve">в размере </w:t>
      </w:r>
      <w:r w:rsidR="00011E30">
        <w:rPr>
          <w:rFonts w:ascii="Times New Roman" w:eastAsia="Times New Roman" w:hAnsi="Times New Roman" w:cs="Times New Roman"/>
          <w:sz w:val="26"/>
          <w:szCs w:val="26"/>
          <w:lang w:val="ru-RU" w:eastAsia="ru-RU" w:bidi="ar-SA"/>
        </w:rPr>
        <w:t>17,77</w:t>
      </w:r>
      <w:r w:rsidRPr="00011E30">
        <w:rPr>
          <w:rFonts w:ascii="Times New Roman" w:eastAsia="Times New Roman" w:hAnsi="Times New Roman" w:cs="Times New Roman"/>
          <w:sz w:val="26"/>
          <w:szCs w:val="26"/>
          <w:lang w:val="ru-RU" w:eastAsia="ru-RU" w:bidi="ar-SA"/>
        </w:rPr>
        <w:t>%.</w:t>
      </w:r>
      <w:r w:rsidR="008B122B" w:rsidRPr="00011E30">
        <w:rPr>
          <w:rFonts w:ascii="Times New Roman" w:eastAsia="Times New Roman" w:hAnsi="Times New Roman" w:cs="Times New Roman"/>
          <w:sz w:val="26"/>
          <w:szCs w:val="26"/>
          <w:lang w:val="ru-RU" w:eastAsia="ru-RU" w:bidi="ar-SA"/>
        </w:rPr>
        <w:t xml:space="preserve"> Размер норматива устанавливает максимальную долю расходов на содержание ОМСУ в общем объеме доходов местного бюджета, включающий налоговые и неналоговые доходы, дотации на выравнивание бюджетной обеспеченности.</w:t>
      </w:r>
    </w:p>
    <w:p w14:paraId="40E290AC" w14:textId="77777777" w:rsidR="0010120A" w:rsidRPr="00360283" w:rsidRDefault="00B475B5" w:rsidP="00360283">
      <w:pPr>
        <w:spacing w:line="360" w:lineRule="auto"/>
        <w:ind w:firstLine="851"/>
        <w:rPr>
          <w:rFonts w:ascii="Times New Roman" w:eastAsia="Times New Roman" w:hAnsi="Times New Roman" w:cs="Times New Roman"/>
          <w:bCs/>
          <w:sz w:val="26"/>
          <w:szCs w:val="26"/>
          <w:lang w:val="ru-RU" w:eastAsia="ru-RU" w:bidi="ar-SA"/>
        </w:rPr>
      </w:pPr>
      <w:r w:rsidRPr="00360283">
        <w:rPr>
          <w:rFonts w:ascii="Times New Roman" w:hAnsi="Times New Roman" w:cs="Times New Roman"/>
          <w:sz w:val="26"/>
          <w:szCs w:val="26"/>
          <w:lang w:val="ru-RU" w:bidi="ar-SA"/>
        </w:rPr>
        <w:t>Расходы</w:t>
      </w:r>
      <w:r w:rsidR="00352835" w:rsidRPr="00360283">
        <w:rPr>
          <w:rFonts w:ascii="Times New Roman" w:hAnsi="Times New Roman" w:cs="Times New Roman"/>
          <w:sz w:val="26"/>
          <w:szCs w:val="26"/>
          <w:lang w:val="ru-RU" w:bidi="ar-SA"/>
        </w:rPr>
        <w:t xml:space="preserve"> на содержание органов местного самоуправления </w:t>
      </w:r>
      <w:r w:rsidR="008B122B" w:rsidRPr="00360283">
        <w:rPr>
          <w:rFonts w:ascii="Times New Roman" w:eastAsia="Times New Roman" w:hAnsi="Times New Roman" w:cs="Times New Roman"/>
          <w:bCs/>
          <w:sz w:val="26"/>
          <w:szCs w:val="26"/>
          <w:lang w:val="ru-RU" w:eastAsia="ru-RU" w:bidi="ar-SA"/>
        </w:rPr>
        <w:t xml:space="preserve">ЛГО </w:t>
      </w:r>
      <w:r w:rsidR="00352835" w:rsidRPr="00360283">
        <w:rPr>
          <w:rFonts w:ascii="Times New Roman" w:hAnsi="Times New Roman" w:cs="Times New Roman"/>
          <w:sz w:val="26"/>
          <w:szCs w:val="26"/>
          <w:lang w:val="ru-RU" w:bidi="ar-SA"/>
        </w:rPr>
        <w:t>в 20</w:t>
      </w:r>
      <w:r w:rsidR="00732CA6" w:rsidRPr="00360283">
        <w:rPr>
          <w:rFonts w:ascii="Times New Roman" w:hAnsi="Times New Roman" w:cs="Times New Roman"/>
          <w:sz w:val="26"/>
          <w:szCs w:val="26"/>
          <w:lang w:val="ru-RU" w:bidi="ar-SA"/>
        </w:rPr>
        <w:t>2</w:t>
      </w:r>
      <w:r w:rsidR="00647D6A">
        <w:rPr>
          <w:rFonts w:ascii="Times New Roman" w:hAnsi="Times New Roman" w:cs="Times New Roman"/>
          <w:sz w:val="26"/>
          <w:szCs w:val="26"/>
          <w:lang w:val="ru-RU" w:bidi="ar-SA"/>
        </w:rPr>
        <w:t>3</w:t>
      </w:r>
      <w:r w:rsidR="00352835" w:rsidRPr="00360283">
        <w:rPr>
          <w:rFonts w:ascii="Times New Roman" w:hAnsi="Times New Roman" w:cs="Times New Roman"/>
          <w:sz w:val="26"/>
          <w:szCs w:val="26"/>
          <w:lang w:val="ru-RU" w:bidi="ar-SA"/>
        </w:rPr>
        <w:t xml:space="preserve"> году составил</w:t>
      </w:r>
      <w:r w:rsidRPr="00360283">
        <w:rPr>
          <w:rFonts w:ascii="Times New Roman" w:hAnsi="Times New Roman" w:cs="Times New Roman"/>
          <w:sz w:val="26"/>
          <w:szCs w:val="26"/>
          <w:lang w:val="ru-RU" w:bidi="ar-SA"/>
        </w:rPr>
        <w:t>и</w:t>
      </w:r>
      <w:r w:rsidR="00647D6A">
        <w:rPr>
          <w:rFonts w:ascii="Times New Roman" w:hAnsi="Times New Roman" w:cs="Times New Roman"/>
          <w:sz w:val="26"/>
          <w:szCs w:val="26"/>
          <w:lang w:val="ru-RU" w:bidi="ar-SA"/>
        </w:rPr>
        <w:t xml:space="preserve"> </w:t>
      </w:r>
      <w:r w:rsidR="00011E30">
        <w:rPr>
          <w:rFonts w:ascii="Times New Roman" w:hAnsi="Times New Roman" w:cs="Times New Roman"/>
          <w:sz w:val="26"/>
          <w:szCs w:val="26"/>
          <w:lang w:val="ru-RU" w:bidi="ar-SA"/>
        </w:rPr>
        <w:t xml:space="preserve">108526,36 </w:t>
      </w:r>
      <w:r w:rsidR="00352835" w:rsidRPr="00360283">
        <w:rPr>
          <w:rFonts w:ascii="Times New Roman" w:eastAsia="Times New Roman" w:hAnsi="Times New Roman" w:cs="Times New Roman"/>
          <w:bCs/>
          <w:sz w:val="26"/>
          <w:szCs w:val="26"/>
          <w:lang w:val="ru-RU" w:eastAsia="ru-RU" w:bidi="ar-SA"/>
        </w:rPr>
        <w:t>тыс.</w:t>
      </w:r>
      <w:r w:rsidR="00011E30">
        <w:rPr>
          <w:rFonts w:ascii="Times New Roman" w:eastAsia="Times New Roman" w:hAnsi="Times New Roman" w:cs="Times New Roman"/>
          <w:bCs/>
          <w:sz w:val="26"/>
          <w:szCs w:val="26"/>
          <w:lang w:val="ru-RU" w:eastAsia="ru-RU" w:bidi="ar-SA"/>
        </w:rPr>
        <w:t xml:space="preserve"> </w:t>
      </w:r>
      <w:r w:rsidR="00352835" w:rsidRPr="00360283">
        <w:rPr>
          <w:rFonts w:ascii="Times New Roman" w:eastAsia="Times New Roman" w:hAnsi="Times New Roman" w:cs="Times New Roman"/>
          <w:bCs/>
          <w:sz w:val="26"/>
          <w:szCs w:val="26"/>
          <w:lang w:val="ru-RU" w:eastAsia="ru-RU" w:bidi="ar-SA"/>
        </w:rPr>
        <w:t>руб.</w:t>
      </w:r>
      <w:r w:rsidR="00923332" w:rsidRPr="00360283">
        <w:rPr>
          <w:rFonts w:ascii="Times New Roman" w:eastAsia="Times New Roman" w:hAnsi="Times New Roman" w:cs="Times New Roman"/>
          <w:bCs/>
          <w:sz w:val="26"/>
          <w:szCs w:val="26"/>
          <w:lang w:val="ru-RU" w:eastAsia="ru-RU" w:bidi="ar-SA"/>
        </w:rPr>
        <w:t>,</w:t>
      </w:r>
      <w:r w:rsidR="00011E30">
        <w:rPr>
          <w:rFonts w:ascii="Times New Roman" w:eastAsia="Times New Roman" w:hAnsi="Times New Roman" w:cs="Times New Roman"/>
          <w:bCs/>
          <w:sz w:val="26"/>
          <w:szCs w:val="26"/>
          <w:lang w:val="ru-RU" w:eastAsia="ru-RU" w:bidi="ar-SA"/>
        </w:rPr>
        <w:t xml:space="preserve"> </w:t>
      </w:r>
      <w:r w:rsidR="0010120A" w:rsidRPr="00360283">
        <w:rPr>
          <w:rFonts w:ascii="Times New Roman" w:eastAsia="Times New Roman" w:hAnsi="Times New Roman" w:cs="Times New Roman"/>
          <w:bCs/>
          <w:sz w:val="26"/>
          <w:szCs w:val="26"/>
          <w:lang w:val="ru-RU" w:eastAsia="ru-RU" w:bidi="ar-SA"/>
        </w:rPr>
        <w:t>или</w:t>
      </w:r>
      <w:r w:rsidR="00011E30">
        <w:rPr>
          <w:rFonts w:ascii="Times New Roman" w:eastAsia="Times New Roman" w:hAnsi="Times New Roman" w:cs="Times New Roman"/>
          <w:bCs/>
          <w:sz w:val="26"/>
          <w:szCs w:val="26"/>
          <w:lang w:val="ru-RU" w:eastAsia="ru-RU" w:bidi="ar-SA"/>
        </w:rPr>
        <w:t xml:space="preserve"> </w:t>
      </w:r>
      <w:r w:rsidR="00011E30">
        <w:rPr>
          <w:rFonts w:ascii="Times New Roman" w:eastAsia="Times New Roman" w:hAnsi="Times New Roman" w:cs="Times New Roman"/>
          <w:sz w:val="26"/>
          <w:szCs w:val="26"/>
          <w:lang w:val="ru-RU" w:eastAsia="ru-RU" w:bidi="ar-SA"/>
        </w:rPr>
        <w:t>13,91</w:t>
      </w:r>
      <w:r w:rsidR="0010120A" w:rsidRPr="00BA2504">
        <w:rPr>
          <w:rFonts w:ascii="Times New Roman" w:eastAsia="Times New Roman" w:hAnsi="Times New Roman" w:cs="Times New Roman"/>
          <w:bCs/>
          <w:sz w:val="26"/>
          <w:szCs w:val="26"/>
          <w:lang w:val="ru-RU" w:eastAsia="ru-RU" w:bidi="ar-SA"/>
        </w:rPr>
        <w:t>%</w:t>
      </w:r>
      <w:r w:rsidR="0010120A" w:rsidRPr="00360283">
        <w:rPr>
          <w:rFonts w:ascii="Times New Roman" w:eastAsia="Times New Roman" w:hAnsi="Times New Roman" w:cs="Times New Roman"/>
          <w:sz w:val="26"/>
          <w:szCs w:val="26"/>
          <w:lang w:val="ru-RU" w:eastAsia="ru-RU" w:bidi="ar-SA"/>
        </w:rPr>
        <w:t>, что не п</w:t>
      </w:r>
      <w:r w:rsidR="00011E30">
        <w:rPr>
          <w:rFonts w:ascii="Times New Roman" w:eastAsia="Times New Roman" w:hAnsi="Times New Roman" w:cs="Times New Roman"/>
          <w:sz w:val="26"/>
          <w:szCs w:val="26"/>
          <w:lang w:val="ru-RU" w:eastAsia="ru-RU" w:bidi="ar-SA"/>
        </w:rPr>
        <w:t>ревышает установленный норматив</w:t>
      </w:r>
      <w:r w:rsidR="0010120A" w:rsidRPr="00360283">
        <w:rPr>
          <w:rFonts w:ascii="Times New Roman" w:eastAsia="Times New Roman" w:hAnsi="Times New Roman" w:cs="Times New Roman"/>
          <w:sz w:val="26"/>
          <w:szCs w:val="26"/>
          <w:lang w:val="ru-RU" w:eastAsia="ru-RU" w:bidi="ar-SA"/>
        </w:rPr>
        <w:t>.</w:t>
      </w:r>
    </w:p>
    <w:p w14:paraId="4ED4FA83" w14:textId="77777777" w:rsidR="007015F8" w:rsidRPr="00852CD5" w:rsidRDefault="007015F8" w:rsidP="00AB5375">
      <w:pPr>
        <w:pStyle w:val="a3"/>
        <w:ind w:left="360" w:firstLine="0"/>
        <w:rPr>
          <w:rFonts w:ascii="Times New Roman" w:eastAsia="Times New Roman" w:hAnsi="Times New Roman" w:cs="Times New Roman"/>
          <w:b/>
          <w:color w:val="FF0000"/>
          <w:sz w:val="26"/>
          <w:szCs w:val="26"/>
          <w:lang w:val="ru-RU" w:eastAsia="ru-RU" w:bidi="ar-SA"/>
        </w:rPr>
      </w:pPr>
    </w:p>
    <w:p w14:paraId="5B9B603C" w14:textId="77777777" w:rsidR="00B56045" w:rsidRPr="00BA2504" w:rsidRDefault="00965950" w:rsidP="00BA2504">
      <w:pPr>
        <w:spacing w:line="360" w:lineRule="auto"/>
        <w:ind w:left="567" w:firstLine="851"/>
        <w:jc w:val="center"/>
        <w:rPr>
          <w:rFonts w:ascii="Times New Roman" w:hAnsi="Times New Roman" w:cs="Times New Roman"/>
          <w:b/>
          <w:sz w:val="26"/>
          <w:szCs w:val="26"/>
          <w:lang w:val="ru-RU"/>
        </w:rPr>
      </w:pPr>
      <w:r w:rsidRPr="00BA2504">
        <w:rPr>
          <w:rFonts w:ascii="Times New Roman" w:eastAsia="Times New Roman" w:hAnsi="Times New Roman" w:cs="Times New Roman"/>
          <w:b/>
          <w:sz w:val="26"/>
          <w:szCs w:val="26"/>
          <w:lang w:val="ru-RU" w:eastAsia="ru-RU" w:bidi="ar-SA"/>
        </w:rPr>
        <w:t>2.</w:t>
      </w:r>
      <w:r w:rsidR="007015F8" w:rsidRPr="00BA2504">
        <w:rPr>
          <w:rFonts w:ascii="Times New Roman" w:eastAsia="Times New Roman" w:hAnsi="Times New Roman" w:cs="Times New Roman"/>
          <w:b/>
          <w:sz w:val="26"/>
          <w:szCs w:val="26"/>
          <w:lang w:val="ru-RU" w:eastAsia="ru-RU" w:bidi="ar-SA"/>
        </w:rPr>
        <w:t xml:space="preserve">4. </w:t>
      </w:r>
      <w:r w:rsidR="00FE2E1E" w:rsidRPr="00BA2504">
        <w:rPr>
          <w:rFonts w:ascii="Times New Roman" w:eastAsia="Times New Roman" w:hAnsi="Times New Roman" w:cs="Times New Roman"/>
          <w:b/>
          <w:sz w:val="26"/>
          <w:szCs w:val="26"/>
          <w:lang w:val="ru-RU" w:eastAsia="ru-RU" w:bidi="ar-SA"/>
        </w:rPr>
        <w:t>Использование средств бюджетных фондов</w:t>
      </w:r>
    </w:p>
    <w:p w14:paraId="72C7C62B" w14:textId="77777777" w:rsidR="00FE2E1E" w:rsidRPr="00BA2504" w:rsidRDefault="00FE2E1E" w:rsidP="00BA2504">
      <w:pPr>
        <w:spacing w:line="360" w:lineRule="auto"/>
        <w:ind w:left="720" w:firstLine="851"/>
        <w:jc w:val="center"/>
        <w:rPr>
          <w:rFonts w:ascii="Times New Roman" w:hAnsi="Times New Roman" w:cs="Times New Roman"/>
          <w:b/>
          <w:i/>
          <w:sz w:val="26"/>
          <w:szCs w:val="26"/>
          <w:lang w:val="ru-RU"/>
        </w:rPr>
      </w:pPr>
      <w:r w:rsidRPr="00BA2504">
        <w:rPr>
          <w:rFonts w:ascii="Times New Roman" w:hAnsi="Times New Roman" w:cs="Times New Roman"/>
          <w:b/>
          <w:i/>
          <w:sz w:val="26"/>
          <w:szCs w:val="26"/>
          <w:lang w:val="ru-RU"/>
        </w:rPr>
        <w:t>Резервный фонд</w:t>
      </w:r>
    </w:p>
    <w:p w14:paraId="750A60CB" w14:textId="77777777" w:rsidR="00773D76" w:rsidRPr="00852CD5" w:rsidRDefault="00773D76" w:rsidP="00BA2504">
      <w:pPr>
        <w:autoSpaceDE w:val="0"/>
        <w:autoSpaceDN w:val="0"/>
        <w:adjustRightInd w:val="0"/>
        <w:spacing w:line="360" w:lineRule="auto"/>
        <w:ind w:firstLine="851"/>
        <w:rPr>
          <w:rFonts w:cstheme="minorHAnsi"/>
          <w:color w:val="FF0000"/>
          <w:sz w:val="26"/>
          <w:szCs w:val="26"/>
          <w:lang w:val="ru-RU" w:bidi="ar-SA"/>
        </w:rPr>
      </w:pPr>
      <w:r w:rsidRPr="00BA2504">
        <w:rPr>
          <w:rFonts w:cstheme="minorHAnsi"/>
          <w:sz w:val="26"/>
          <w:szCs w:val="26"/>
          <w:lang w:val="ru-RU" w:bidi="ar-SA"/>
        </w:rPr>
        <w:t>Согласно ст</w:t>
      </w:r>
      <w:r w:rsidR="00EB29B6" w:rsidRPr="00BA2504">
        <w:rPr>
          <w:rFonts w:cstheme="minorHAnsi"/>
          <w:sz w:val="26"/>
          <w:szCs w:val="26"/>
          <w:lang w:val="ru-RU" w:bidi="ar-SA"/>
        </w:rPr>
        <w:t>.</w:t>
      </w:r>
      <w:r w:rsidRPr="00BA2504">
        <w:rPr>
          <w:rFonts w:cstheme="minorHAnsi"/>
          <w:sz w:val="26"/>
          <w:szCs w:val="26"/>
          <w:lang w:val="ru-RU" w:bidi="ar-SA"/>
        </w:rPr>
        <w:t xml:space="preserve"> 81 Б</w:t>
      </w:r>
      <w:r w:rsidR="00942716" w:rsidRPr="00BA2504">
        <w:rPr>
          <w:rFonts w:cstheme="minorHAnsi"/>
          <w:sz w:val="26"/>
          <w:szCs w:val="26"/>
          <w:lang w:val="ru-RU" w:bidi="ar-SA"/>
        </w:rPr>
        <w:t>юджетного кодекса</w:t>
      </w:r>
      <w:r w:rsidRPr="00BA2504">
        <w:rPr>
          <w:rFonts w:cstheme="minorHAnsi"/>
          <w:sz w:val="26"/>
          <w:szCs w:val="26"/>
          <w:lang w:val="ru-RU" w:bidi="ar-SA"/>
        </w:rPr>
        <w:t xml:space="preserve"> РФ средства резервного фонда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EB29B6" w:rsidRPr="00BA2504">
        <w:rPr>
          <w:rFonts w:cstheme="minorHAnsi"/>
          <w:sz w:val="26"/>
          <w:szCs w:val="26"/>
          <w:lang w:val="ru-RU" w:bidi="ar-SA"/>
        </w:rPr>
        <w:t xml:space="preserve"> Размер резервных фондов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14:paraId="2A3051A5" w14:textId="77777777" w:rsidR="00B475B5" w:rsidRPr="00DB24F6" w:rsidRDefault="00EB29B6" w:rsidP="00DB24F6">
      <w:pPr>
        <w:autoSpaceDE w:val="0"/>
        <w:autoSpaceDN w:val="0"/>
        <w:adjustRightInd w:val="0"/>
        <w:spacing w:line="360" w:lineRule="auto"/>
        <w:ind w:firstLine="851"/>
        <w:rPr>
          <w:rFonts w:cstheme="minorHAnsi"/>
          <w:sz w:val="26"/>
          <w:szCs w:val="26"/>
          <w:lang w:val="ru-RU" w:bidi="ar-SA"/>
        </w:rPr>
      </w:pPr>
      <w:r w:rsidRPr="00DB24F6">
        <w:rPr>
          <w:rFonts w:cstheme="minorHAnsi"/>
          <w:sz w:val="26"/>
          <w:szCs w:val="26"/>
          <w:lang w:val="ru-RU" w:bidi="ar-SA"/>
        </w:rPr>
        <w:t>Первоначально р</w:t>
      </w:r>
      <w:r w:rsidR="00773D76" w:rsidRPr="00DB24F6">
        <w:rPr>
          <w:rFonts w:cstheme="minorHAnsi"/>
          <w:sz w:val="26"/>
          <w:szCs w:val="26"/>
          <w:lang w:val="ru-RU" w:bidi="ar-SA"/>
        </w:rPr>
        <w:t xml:space="preserve">ешением Думы Лесозаводского городского округа от </w:t>
      </w:r>
      <w:r w:rsidR="0022166E" w:rsidRPr="00DB24F6">
        <w:rPr>
          <w:rFonts w:cstheme="minorHAnsi"/>
          <w:sz w:val="26"/>
          <w:szCs w:val="26"/>
          <w:lang w:val="ru-RU" w:bidi="ar-SA"/>
        </w:rPr>
        <w:t>2</w:t>
      </w:r>
      <w:r w:rsidR="00011E30">
        <w:rPr>
          <w:rFonts w:cstheme="minorHAnsi"/>
          <w:sz w:val="26"/>
          <w:szCs w:val="26"/>
          <w:lang w:val="ru-RU" w:bidi="ar-SA"/>
        </w:rPr>
        <w:t>0</w:t>
      </w:r>
      <w:r w:rsidR="00773D76" w:rsidRPr="00DB24F6">
        <w:rPr>
          <w:rFonts w:cstheme="minorHAnsi"/>
          <w:sz w:val="26"/>
          <w:szCs w:val="26"/>
          <w:lang w:val="ru-RU" w:bidi="ar-SA"/>
        </w:rPr>
        <w:t>.12.20</w:t>
      </w:r>
      <w:r w:rsidR="0022166E" w:rsidRPr="00DB24F6">
        <w:rPr>
          <w:rFonts w:cstheme="minorHAnsi"/>
          <w:sz w:val="26"/>
          <w:szCs w:val="26"/>
          <w:lang w:val="ru-RU" w:bidi="ar-SA"/>
        </w:rPr>
        <w:t>2</w:t>
      </w:r>
      <w:r w:rsidR="00011E30">
        <w:rPr>
          <w:rFonts w:cstheme="minorHAnsi"/>
          <w:sz w:val="26"/>
          <w:szCs w:val="26"/>
          <w:lang w:val="ru-RU" w:bidi="ar-SA"/>
        </w:rPr>
        <w:t>2</w:t>
      </w:r>
      <w:r w:rsidR="00773D76" w:rsidRPr="00DB24F6">
        <w:rPr>
          <w:rFonts w:cstheme="minorHAnsi"/>
          <w:sz w:val="26"/>
          <w:szCs w:val="26"/>
          <w:lang w:val="ru-RU" w:bidi="ar-SA"/>
        </w:rPr>
        <w:t xml:space="preserve"> №</w:t>
      </w:r>
      <w:r w:rsidR="00011E30">
        <w:rPr>
          <w:rFonts w:cstheme="minorHAnsi"/>
          <w:sz w:val="26"/>
          <w:szCs w:val="26"/>
          <w:lang w:val="ru-RU" w:bidi="ar-SA"/>
        </w:rPr>
        <w:t>572</w:t>
      </w:r>
      <w:r w:rsidR="00773D76" w:rsidRPr="00DB24F6">
        <w:rPr>
          <w:rFonts w:cstheme="minorHAnsi"/>
          <w:sz w:val="26"/>
          <w:szCs w:val="26"/>
          <w:lang w:val="ru-RU" w:bidi="ar-SA"/>
        </w:rPr>
        <w:t>-НПА «О бюджете Лесозаводского городского округа на 20</w:t>
      </w:r>
      <w:r w:rsidRPr="00DB24F6">
        <w:rPr>
          <w:rFonts w:cstheme="minorHAnsi"/>
          <w:sz w:val="26"/>
          <w:szCs w:val="26"/>
          <w:lang w:val="ru-RU" w:bidi="ar-SA"/>
        </w:rPr>
        <w:t>2</w:t>
      </w:r>
      <w:r w:rsidR="00011E30">
        <w:rPr>
          <w:rFonts w:cstheme="minorHAnsi"/>
          <w:sz w:val="26"/>
          <w:szCs w:val="26"/>
          <w:lang w:val="ru-RU" w:bidi="ar-SA"/>
        </w:rPr>
        <w:t>3</w:t>
      </w:r>
      <w:r w:rsidR="00773D76" w:rsidRPr="00DB24F6">
        <w:rPr>
          <w:rFonts w:cstheme="minorHAnsi"/>
          <w:sz w:val="26"/>
          <w:szCs w:val="26"/>
          <w:lang w:val="ru-RU" w:bidi="ar-SA"/>
        </w:rPr>
        <w:t xml:space="preserve"> год и плановый период 20</w:t>
      </w:r>
      <w:r w:rsidR="00B475B5" w:rsidRPr="00DB24F6">
        <w:rPr>
          <w:rFonts w:cstheme="minorHAnsi"/>
          <w:sz w:val="26"/>
          <w:szCs w:val="26"/>
          <w:lang w:val="ru-RU" w:bidi="ar-SA"/>
        </w:rPr>
        <w:t>2</w:t>
      </w:r>
      <w:r w:rsidR="00011E30">
        <w:rPr>
          <w:rFonts w:cstheme="minorHAnsi"/>
          <w:sz w:val="26"/>
          <w:szCs w:val="26"/>
          <w:lang w:val="ru-RU" w:bidi="ar-SA"/>
        </w:rPr>
        <w:t>4</w:t>
      </w:r>
      <w:r w:rsidR="00773D76" w:rsidRPr="00DB24F6">
        <w:rPr>
          <w:rFonts w:cstheme="minorHAnsi"/>
          <w:sz w:val="26"/>
          <w:szCs w:val="26"/>
          <w:lang w:val="ru-RU" w:bidi="ar-SA"/>
        </w:rPr>
        <w:t xml:space="preserve"> и 202</w:t>
      </w:r>
      <w:r w:rsidR="00011E30">
        <w:rPr>
          <w:rFonts w:cstheme="minorHAnsi"/>
          <w:sz w:val="26"/>
          <w:szCs w:val="26"/>
          <w:lang w:val="ru-RU" w:bidi="ar-SA"/>
        </w:rPr>
        <w:t>5</w:t>
      </w:r>
      <w:r w:rsidR="00773D76" w:rsidRPr="00DB24F6">
        <w:rPr>
          <w:rFonts w:cstheme="minorHAnsi"/>
          <w:sz w:val="26"/>
          <w:szCs w:val="26"/>
          <w:lang w:val="ru-RU" w:bidi="ar-SA"/>
        </w:rPr>
        <w:t xml:space="preserve"> годов» объем резервного фонда</w:t>
      </w:r>
      <w:r w:rsidR="00011E30">
        <w:rPr>
          <w:rFonts w:cstheme="minorHAnsi"/>
          <w:sz w:val="26"/>
          <w:szCs w:val="26"/>
          <w:lang w:val="ru-RU" w:bidi="ar-SA"/>
        </w:rPr>
        <w:t xml:space="preserve"> </w:t>
      </w:r>
      <w:r w:rsidR="00991D09" w:rsidRPr="00DB24F6">
        <w:rPr>
          <w:rFonts w:cstheme="minorHAnsi"/>
          <w:sz w:val="26"/>
          <w:szCs w:val="26"/>
          <w:lang w:val="ru-RU" w:bidi="ar-SA"/>
        </w:rPr>
        <w:t>А</w:t>
      </w:r>
      <w:r w:rsidR="00773D76" w:rsidRPr="00DB24F6">
        <w:rPr>
          <w:rFonts w:cstheme="minorHAnsi"/>
          <w:sz w:val="26"/>
          <w:szCs w:val="26"/>
          <w:lang w:val="ru-RU" w:bidi="ar-SA"/>
        </w:rPr>
        <w:t xml:space="preserve">дминистрации </w:t>
      </w:r>
      <w:r w:rsidR="00C04A27" w:rsidRPr="00DB24F6">
        <w:rPr>
          <w:rFonts w:cstheme="minorHAnsi"/>
          <w:sz w:val="26"/>
          <w:szCs w:val="26"/>
          <w:lang w:val="ru-RU" w:bidi="ar-SA"/>
        </w:rPr>
        <w:lastRenderedPageBreak/>
        <w:t xml:space="preserve">Лесозаводского городского округа </w:t>
      </w:r>
      <w:r w:rsidR="00773D76" w:rsidRPr="00DB24F6">
        <w:rPr>
          <w:rFonts w:cstheme="minorHAnsi"/>
          <w:sz w:val="26"/>
          <w:szCs w:val="26"/>
          <w:lang w:val="ru-RU" w:bidi="ar-SA"/>
        </w:rPr>
        <w:t>устан</w:t>
      </w:r>
      <w:r w:rsidRPr="00DB24F6">
        <w:rPr>
          <w:rFonts w:cstheme="minorHAnsi"/>
          <w:sz w:val="26"/>
          <w:szCs w:val="26"/>
          <w:lang w:val="ru-RU" w:bidi="ar-SA"/>
        </w:rPr>
        <w:t xml:space="preserve">овлен </w:t>
      </w:r>
      <w:r w:rsidR="00773D76" w:rsidRPr="00DB24F6">
        <w:rPr>
          <w:rFonts w:cstheme="minorHAnsi"/>
          <w:sz w:val="26"/>
          <w:szCs w:val="26"/>
          <w:lang w:val="ru-RU" w:bidi="ar-SA"/>
        </w:rPr>
        <w:t xml:space="preserve">в </w:t>
      </w:r>
      <w:r w:rsidR="0022166E" w:rsidRPr="00DB24F6">
        <w:rPr>
          <w:rFonts w:cstheme="minorHAnsi"/>
          <w:sz w:val="26"/>
          <w:szCs w:val="26"/>
          <w:lang w:val="ru-RU" w:bidi="ar-SA"/>
        </w:rPr>
        <w:t>размере</w:t>
      </w:r>
      <w:r w:rsidR="00011E30">
        <w:rPr>
          <w:rFonts w:cstheme="minorHAnsi"/>
          <w:sz w:val="26"/>
          <w:szCs w:val="26"/>
          <w:lang w:val="ru-RU" w:bidi="ar-SA"/>
        </w:rPr>
        <w:t xml:space="preserve"> </w:t>
      </w:r>
      <w:r w:rsidR="00C959D7">
        <w:rPr>
          <w:rFonts w:cstheme="minorHAnsi"/>
          <w:sz w:val="26"/>
          <w:szCs w:val="26"/>
          <w:lang w:val="ru-RU" w:bidi="ar-SA"/>
        </w:rPr>
        <w:t>– 5</w:t>
      </w:r>
      <w:r w:rsidR="001E27DB">
        <w:rPr>
          <w:rFonts w:cstheme="minorHAnsi"/>
          <w:sz w:val="26"/>
          <w:szCs w:val="26"/>
          <w:lang w:val="ru-RU" w:bidi="ar-SA"/>
        </w:rPr>
        <w:t>810</w:t>
      </w:r>
      <w:r w:rsidR="00C959D7">
        <w:rPr>
          <w:rFonts w:cstheme="minorHAnsi"/>
          <w:sz w:val="26"/>
          <w:szCs w:val="26"/>
          <w:lang w:val="ru-RU" w:bidi="ar-SA"/>
        </w:rPr>
        <w:t>,0</w:t>
      </w:r>
      <w:r w:rsidR="00773D76" w:rsidRPr="00DB24F6">
        <w:rPr>
          <w:rFonts w:cstheme="minorHAnsi"/>
          <w:sz w:val="26"/>
          <w:szCs w:val="26"/>
          <w:lang w:val="ru-RU" w:bidi="ar-SA"/>
        </w:rPr>
        <w:t xml:space="preserve"> тыс. руб</w:t>
      </w:r>
      <w:r w:rsidR="00C04A27" w:rsidRPr="00DB24F6">
        <w:rPr>
          <w:rFonts w:cstheme="minorHAnsi"/>
          <w:sz w:val="26"/>
          <w:szCs w:val="26"/>
          <w:lang w:val="ru-RU" w:bidi="ar-SA"/>
        </w:rPr>
        <w:t>.</w:t>
      </w:r>
      <w:r w:rsidR="00DB24F6" w:rsidRPr="00DB24F6">
        <w:rPr>
          <w:rFonts w:cstheme="minorHAnsi"/>
          <w:sz w:val="26"/>
          <w:szCs w:val="26"/>
          <w:lang w:val="ru-RU" w:bidi="ar-SA"/>
        </w:rPr>
        <w:t xml:space="preserve"> Внесением изменений в бюджет на 202</w:t>
      </w:r>
      <w:r w:rsidR="00C959D7">
        <w:rPr>
          <w:rFonts w:cstheme="minorHAnsi"/>
          <w:sz w:val="26"/>
          <w:szCs w:val="26"/>
          <w:lang w:val="ru-RU" w:bidi="ar-SA"/>
        </w:rPr>
        <w:t>3</w:t>
      </w:r>
      <w:r w:rsidR="00DB24F6" w:rsidRPr="00DB24F6">
        <w:rPr>
          <w:rFonts w:cstheme="minorHAnsi"/>
          <w:sz w:val="26"/>
          <w:szCs w:val="26"/>
          <w:lang w:val="ru-RU" w:bidi="ar-SA"/>
        </w:rPr>
        <w:t xml:space="preserve"> год резервный фонд утверждён в сумме </w:t>
      </w:r>
      <w:r w:rsidR="001E27DB">
        <w:rPr>
          <w:rFonts w:cstheme="minorHAnsi"/>
          <w:sz w:val="26"/>
          <w:szCs w:val="26"/>
          <w:lang w:val="ru-RU" w:bidi="ar-SA"/>
        </w:rPr>
        <w:t>18625,0</w:t>
      </w:r>
      <w:r w:rsidR="00DB24F6" w:rsidRPr="00DB24F6">
        <w:rPr>
          <w:rFonts w:cstheme="minorHAnsi"/>
          <w:sz w:val="26"/>
          <w:szCs w:val="26"/>
          <w:lang w:val="ru-RU" w:bidi="ar-SA"/>
        </w:rPr>
        <w:t xml:space="preserve"> тыс. руб.</w:t>
      </w:r>
    </w:p>
    <w:p w14:paraId="1AB8F133" w14:textId="77777777" w:rsidR="0055591E" w:rsidRPr="00DB24F6" w:rsidRDefault="000D0ADF" w:rsidP="00DB24F6">
      <w:pPr>
        <w:autoSpaceDE w:val="0"/>
        <w:autoSpaceDN w:val="0"/>
        <w:adjustRightInd w:val="0"/>
        <w:spacing w:line="360" w:lineRule="auto"/>
        <w:ind w:firstLine="851"/>
        <w:rPr>
          <w:rFonts w:ascii="Times New Roman" w:hAnsi="Times New Roman" w:cs="Times New Roman"/>
          <w:sz w:val="26"/>
          <w:szCs w:val="26"/>
          <w:lang w:val="ru-RU"/>
        </w:rPr>
      </w:pPr>
      <w:r w:rsidRPr="00DB24F6">
        <w:rPr>
          <w:rFonts w:ascii="Times New Roman" w:eastAsia="Calibri" w:hAnsi="Times New Roman" w:cs="Times New Roman"/>
          <w:sz w:val="26"/>
          <w:szCs w:val="26"/>
          <w:lang w:val="ru-RU" w:bidi="ar-SA"/>
        </w:rPr>
        <w:t>Поряд</w:t>
      </w:r>
      <w:r w:rsidR="00C04A27" w:rsidRPr="00DB24F6">
        <w:rPr>
          <w:rFonts w:ascii="Times New Roman" w:eastAsia="Calibri" w:hAnsi="Times New Roman" w:cs="Times New Roman"/>
          <w:sz w:val="26"/>
          <w:szCs w:val="26"/>
          <w:lang w:val="ru-RU" w:bidi="ar-SA"/>
        </w:rPr>
        <w:t>ок</w:t>
      </w:r>
      <w:r w:rsidRPr="00DB24F6">
        <w:rPr>
          <w:rFonts w:ascii="Times New Roman" w:eastAsia="Calibri" w:hAnsi="Times New Roman" w:cs="Times New Roman"/>
          <w:sz w:val="26"/>
          <w:szCs w:val="26"/>
          <w:lang w:val="ru-RU" w:bidi="ar-SA"/>
        </w:rPr>
        <w:t xml:space="preserve"> использования бюджетных ассигнований резервного фонда администрации Лесозаводского городского ок</w:t>
      </w:r>
      <w:r w:rsidR="00C04A27" w:rsidRPr="00DB24F6">
        <w:rPr>
          <w:rFonts w:ascii="Times New Roman" w:eastAsia="Calibri" w:hAnsi="Times New Roman" w:cs="Times New Roman"/>
          <w:sz w:val="26"/>
          <w:szCs w:val="26"/>
          <w:lang w:val="ru-RU" w:bidi="ar-SA"/>
        </w:rPr>
        <w:t xml:space="preserve">руга утвержден </w:t>
      </w:r>
      <w:r w:rsidR="00991D09" w:rsidRPr="00DB24F6">
        <w:rPr>
          <w:rFonts w:ascii="Times New Roman" w:eastAsia="Calibri" w:hAnsi="Times New Roman" w:cs="Times New Roman"/>
          <w:sz w:val="26"/>
          <w:szCs w:val="26"/>
          <w:lang w:val="ru-RU" w:bidi="ar-SA"/>
        </w:rPr>
        <w:t>П</w:t>
      </w:r>
      <w:r w:rsidR="00C04A27" w:rsidRPr="00DB24F6">
        <w:rPr>
          <w:rFonts w:ascii="Times New Roman" w:eastAsia="Calibri" w:hAnsi="Times New Roman" w:cs="Times New Roman"/>
          <w:sz w:val="26"/>
          <w:szCs w:val="26"/>
          <w:lang w:val="ru-RU" w:bidi="ar-SA"/>
        </w:rPr>
        <w:t xml:space="preserve">остановлением администрации Лесозаводского городского </w:t>
      </w:r>
      <w:r w:rsidR="0055591E" w:rsidRPr="00DB24F6">
        <w:rPr>
          <w:rFonts w:ascii="Times New Roman" w:eastAsia="Calibri" w:hAnsi="Times New Roman" w:cs="Times New Roman"/>
          <w:sz w:val="26"/>
          <w:szCs w:val="26"/>
          <w:lang w:val="ru-RU" w:bidi="ar-SA"/>
        </w:rPr>
        <w:t>округа от</w:t>
      </w:r>
      <w:r w:rsidR="00C959D7">
        <w:rPr>
          <w:rFonts w:ascii="Times New Roman" w:eastAsia="Calibri" w:hAnsi="Times New Roman" w:cs="Times New Roman"/>
          <w:sz w:val="26"/>
          <w:szCs w:val="26"/>
          <w:lang w:val="ru-RU" w:bidi="ar-SA"/>
        </w:rPr>
        <w:t xml:space="preserve"> </w:t>
      </w:r>
      <w:r w:rsidR="00910305" w:rsidRPr="00DB24F6">
        <w:rPr>
          <w:rFonts w:ascii="Times New Roman" w:eastAsia="Calibri" w:hAnsi="Times New Roman" w:cs="Times New Roman"/>
          <w:sz w:val="26"/>
          <w:szCs w:val="26"/>
          <w:lang w:val="ru-RU" w:bidi="ar-SA"/>
        </w:rPr>
        <w:t>26</w:t>
      </w:r>
      <w:r w:rsidR="00C04A27" w:rsidRPr="00DB24F6">
        <w:rPr>
          <w:rFonts w:ascii="Times New Roman" w:eastAsia="Calibri" w:hAnsi="Times New Roman" w:cs="Times New Roman"/>
          <w:sz w:val="26"/>
          <w:szCs w:val="26"/>
          <w:lang w:val="ru-RU" w:bidi="ar-SA"/>
        </w:rPr>
        <w:t>.0</w:t>
      </w:r>
      <w:r w:rsidR="00910305" w:rsidRPr="00DB24F6">
        <w:rPr>
          <w:rFonts w:ascii="Times New Roman" w:eastAsia="Calibri" w:hAnsi="Times New Roman" w:cs="Times New Roman"/>
          <w:sz w:val="26"/>
          <w:szCs w:val="26"/>
          <w:lang w:val="ru-RU" w:bidi="ar-SA"/>
        </w:rPr>
        <w:t>2</w:t>
      </w:r>
      <w:r w:rsidR="00C04A27" w:rsidRPr="00DB24F6">
        <w:rPr>
          <w:rFonts w:ascii="Times New Roman" w:eastAsia="Calibri" w:hAnsi="Times New Roman" w:cs="Times New Roman"/>
          <w:sz w:val="26"/>
          <w:szCs w:val="26"/>
          <w:lang w:val="ru-RU" w:bidi="ar-SA"/>
        </w:rPr>
        <w:t>.20</w:t>
      </w:r>
      <w:r w:rsidR="00910305" w:rsidRPr="00DB24F6">
        <w:rPr>
          <w:rFonts w:ascii="Times New Roman" w:eastAsia="Calibri" w:hAnsi="Times New Roman" w:cs="Times New Roman"/>
          <w:sz w:val="26"/>
          <w:szCs w:val="26"/>
          <w:lang w:val="ru-RU" w:bidi="ar-SA"/>
        </w:rPr>
        <w:t>20</w:t>
      </w:r>
      <w:r w:rsidR="00C04A27" w:rsidRPr="00DB24F6">
        <w:rPr>
          <w:rFonts w:ascii="Times New Roman" w:eastAsia="Calibri" w:hAnsi="Times New Roman" w:cs="Times New Roman"/>
          <w:sz w:val="26"/>
          <w:szCs w:val="26"/>
          <w:lang w:val="ru-RU" w:bidi="ar-SA"/>
        </w:rPr>
        <w:t xml:space="preserve"> №</w:t>
      </w:r>
      <w:r w:rsidR="00C959D7">
        <w:rPr>
          <w:rFonts w:ascii="Times New Roman" w:eastAsia="Calibri" w:hAnsi="Times New Roman" w:cs="Times New Roman"/>
          <w:sz w:val="26"/>
          <w:szCs w:val="26"/>
          <w:lang w:val="ru-RU" w:bidi="ar-SA"/>
        </w:rPr>
        <w:t xml:space="preserve"> </w:t>
      </w:r>
      <w:r w:rsidR="00910305" w:rsidRPr="00DB24F6">
        <w:rPr>
          <w:rFonts w:ascii="Times New Roman" w:eastAsia="Calibri" w:hAnsi="Times New Roman" w:cs="Times New Roman"/>
          <w:sz w:val="26"/>
          <w:szCs w:val="26"/>
          <w:lang w:val="ru-RU" w:bidi="ar-SA"/>
        </w:rPr>
        <w:t>247.</w:t>
      </w:r>
      <w:r w:rsidR="00C959D7">
        <w:rPr>
          <w:rFonts w:ascii="Times New Roman" w:eastAsia="Calibri" w:hAnsi="Times New Roman" w:cs="Times New Roman"/>
          <w:sz w:val="26"/>
          <w:szCs w:val="26"/>
          <w:lang w:val="ru-RU" w:bidi="ar-SA"/>
        </w:rPr>
        <w:t xml:space="preserve"> </w:t>
      </w:r>
      <w:r w:rsidR="0055591E" w:rsidRPr="0055591E">
        <w:rPr>
          <w:rFonts w:ascii="Times New Roman" w:hAnsi="Times New Roman" w:cs="Times New Roman"/>
          <w:sz w:val="26"/>
          <w:szCs w:val="26"/>
          <w:lang w:val="ru-RU"/>
        </w:rPr>
        <w:t xml:space="preserve">Установленный размер резервного фонда не превышает </w:t>
      </w:r>
      <w:r w:rsidR="00C959D7">
        <w:rPr>
          <w:rFonts w:ascii="Times New Roman" w:hAnsi="Times New Roman" w:cs="Times New Roman"/>
          <w:sz w:val="26"/>
          <w:szCs w:val="26"/>
          <w:lang w:val="ru-RU"/>
        </w:rPr>
        <w:t>0,02</w:t>
      </w:r>
      <w:r w:rsidR="0055591E" w:rsidRPr="0055591E">
        <w:rPr>
          <w:rFonts w:ascii="Times New Roman" w:hAnsi="Times New Roman" w:cs="Times New Roman"/>
          <w:sz w:val="26"/>
          <w:szCs w:val="26"/>
          <w:lang w:val="ru-RU"/>
        </w:rPr>
        <w:t>% утвержденного общего объема расходов.</w:t>
      </w:r>
    </w:p>
    <w:p w14:paraId="4409E53A" w14:textId="77777777" w:rsidR="00C959D7" w:rsidRPr="001E27DB" w:rsidRDefault="00EB29B6" w:rsidP="00DB24F6">
      <w:pPr>
        <w:spacing w:line="360" w:lineRule="auto"/>
        <w:ind w:firstLine="851"/>
        <w:rPr>
          <w:rFonts w:ascii="Times New Roman" w:eastAsia="Calibri" w:hAnsi="Times New Roman" w:cs="Times New Roman"/>
          <w:sz w:val="26"/>
          <w:szCs w:val="26"/>
          <w:lang w:val="ru-RU" w:bidi="ar-SA"/>
        </w:rPr>
      </w:pPr>
      <w:r w:rsidRPr="00DB24F6">
        <w:rPr>
          <w:rFonts w:ascii="Times New Roman" w:eastAsia="Calibri" w:hAnsi="Times New Roman" w:cs="Times New Roman"/>
          <w:sz w:val="26"/>
          <w:szCs w:val="26"/>
          <w:lang w:val="ru-RU" w:bidi="ar-SA"/>
        </w:rPr>
        <w:t xml:space="preserve">В соответствии с отчетом о расходовании средств резервного фонда </w:t>
      </w:r>
      <w:r w:rsidR="00991D09" w:rsidRPr="00DB24F6">
        <w:rPr>
          <w:rFonts w:ascii="Times New Roman" w:eastAsia="Calibri" w:hAnsi="Times New Roman" w:cs="Times New Roman"/>
          <w:sz w:val="26"/>
          <w:szCs w:val="26"/>
          <w:lang w:val="ru-RU" w:bidi="ar-SA"/>
        </w:rPr>
        <w:t>А</w:t>
      </w:r>
      <w:r w:rsidRPr="00DB24F6">
        <w:rPr>
          <w:rFonts w:ascii="Times New Roman" w:eastAsia="Calibri" w:hAnsi="Times New Roman" w:cs="Times New Roman"/>
          <w:sz w:val="26"/>
          <w:szCs w:val="26"/>
          <w:lang w:val="ru-RU" w:bidi="ar-SA"/>
        </w:rPr>
        <w:t xml:space="preserve">дминистрации </w:t>
      </w:r>
      <w:r w:rsidR="00910305" w:rsidRPr="00DB24F6">
        <w:rPr>
          <w:rFonts w:ascii="Times New Roman" w:eastAsia="Calibri" w:hAnsi="Times New Roman" w:cs="Times New Roman"/>
          <w:sz w:val="26"/>
          <w:szCs w:val="26"/>
          <w:lang w:val="ru-RU" w:bidi="ar-SA"/>
        </w:rPr>
        <w:t>Л</w:t>
      </w:r>
      <w:r w:rsidRPr="00DB24F6">
        <w:rPr>
          <w:rFonts w:ascii="Times New Roman" w:eastAsia="Calibri" w:hAnsi="Times New Roman" w:cs="Times New Roman"/>
          <w:sz w:val="26"/>
          <w:szCs w:val="26"/>
          <w:lang w:val="ru-RU" w:bidi="ar-SA"/>
        </w:rPr>
        <w:t>есозаводского городского округа в</w:t>
      </w:r>
      <w:r w:rsidR="00C04A27" w:rsidRPr="00DB24F6">
        <w:rPr>
          <w:rFonts w:ascii="Times New Roman" w:eastAsia="Calibri" w:hAnsi="Times New Roman" w:cs="Times New Roman"/>
          <w:sz w:val="26"/>
          <w:szCs w:val="26"/>
          <w:lang w:val="ru-RU" w:bidi="ar-SA"/>
        </w:rPr>
        <w:t xml:space="preserve"> 20</w:t>
      </w:r>
      <w:r w:rsidRPr="00DB24F6">
        <w:rPr>
          <w:rFonts w:ascii="Times New Roman" w:eastAsia="Calibri" w:hAnsi="Times New Roman" w:cs="Times New Roman"/>
          <w:sz w:val="26"/>
          <w:szCs w:val="26"/>
          <w:lang w:val="ru-RU" w:bidi="ar-SA"/>
        </w:rPr>
        <w:t>2</w:t>
      </w:r>
      <w:r w:rsidR="00C959D7">
        <w:rPr>
          <w:rFonts w:ascii="Times New Roman" w:eastAsia="Calibri" w:hAnsi="Times New Roman" w:cs="Times New Roman"/>
          <w:sz w:val="26"/>
          <w:szCs w:val="26"/>
          <w:lang w:val="ru-RU" w:bidi="ar-SA"/>
        </w:rPr>
        <w:t>3</w:t>
      </w:r>
      <w:r w:rsidR="00C04A27" w:rsidRPr="00DB24F6">
        <w:rPr>
          <w:rFonts w:ascii="Times New Roman" w:eastAsia="Calibri" w:hAnsi="Times New Roman" w:cs="Times New Roman"/>
          <w:sz w:val="26"/>
          <w:szCs w:val="26"/>
          <w:lang w:val="ru-RU" w:bidi="ar-SA"/>
        </w:rPr>
        <w:t xml:space="preserve"> году </w:t>
      </w:r>
      <w:r w:rsidR="00C04A27" w:rsidRPr="00DB24F6">
        <w:rPr>
          <w:rFonts w:ascii="Times New Roman" w:eastAsia="Times New Roman" w:hAnsi="Times New Roman" w:cs="Times New Roman"/>
          <w:sz w:val="26"/>
          <w:szCs w:val="26"/>
          <w:lang w:val="ru-RU" w:eastAsia="ru-RU" w:bidi="ar-SA"/>
        </w:rPr>
        <w:t>в соответствии с</w:t>
      </w:r>
      <w:r w:rsidR="00C959D7">
        <w:rPr>
          <w:rFonts w:ascii="Times New Roman" w:eastAsia="Times New Roman" w:hAnsi="Times New Roman" w:cs="Times New Roman"/>
          <w:sz w:val="26"/>
          <w:szCs w:val="26"/>
          <w:lang w:val="ru-RU" w:eastAsia="ru-RU" w:bidi="ar-SA"/>
        </w:rPr>
        <w:t xml:space="preserve"> </w:t>
      </w:r>
      <w:r w:rsidR="000D0ADF" w:rsidRPr="00DB24F6">
        <w:rPr>
          <w:rFonts w:ascii="Times New Roman" w:eastAsia="Times New Roman" w:hAnsi="Times New Roman" w:cs="Times New Roman"/>
          <w:sz w:val="26"/>
          <w:szCs w:val="26"/>
          <w:lang w:val="ru-RU" w:eastAsia="ru-RU" w:bidi="ar-SA"/>
        </w:rPr>
        <w:t>распоряжени</w:t>
      </w:r>
      <w:r w:rsidR="009E4642" w:rsidRPr="00DB24F6">
        <w:rPr>
          <w:rFonts w:ascii="Times New Roman" w:eastAsia="Times New Roman" w:hAnsi="Times New Roman" w:cs="Times New Roman"/>
          <w:sz w:val="26"/>
          <w:szCs w:val="26"/>
          <w:lang w:val="ru-RU" w:eastAsia="ru-RU" w:bidi="ar-SA"/>
        </w:rPr>
        <w:t>ями</w:t>
      </w:r>
      <w:r w:rsidR="00C959D7">
        <w:rPr>
          <w:rFonts w:ascii="Times New Roman" w:eastAsia="Times New Roman" w:hAnsi="Times New Roman" w:cs="Times New Roman"/>
          <w:sz w:val="26"/>
          <w:szCs w:val="26"/>
          <w:lang w:val="ru-RU" w:eastAsia="ru-RU" w:bidi="ar-SA"/>
        </w:rPr>
        <w:t xml:space="preserve"> </w:t>
      </w:r>
      <w:r w:rsidR="000D0ADF" w:rsidRPr="00DB24F6">
        <w:rPr>
          <w:rFonts w:ascii="Times New Roman" w:eastAsia="Times New Roman" w:hAnsi="Times New Roman" w:cs="Times New Roman"/>
          <w:sz w:val="26"/>
          <w:szCs w:val="26"/>
          <w:lang w:val="ru-RU" w:eastAsia="ru-RU" w:bidi="ar-SA"/>
        </w:rPr>
        <w:t xml:space="preserve">администрации </w:t>
      </w:r>
      <w:r w:rsidR="000D0ADF" w:rsidRPr="00DB24F6">
        <w:rPr>
          <w:rFonts w:ascii="Times New Roman" w:eastAsia="Calibri" w:hAnsi="Times New Roman" w:cs="Times New Roman"/>
          <w:sz w:val="26"/>
          <w:szCs w:val="26"/>
          <w:lang w:val="ru-RU" w:bidi="ar-SA"/>
        </w:rPr>
        <w:t xml:space="preserve">средства резервного фонда </w:t>
      </w:r>
      <w:r w:rsidR="00C959D7">
        <w:rPr>
          <w:rFonts w:ascii="Times New Roman" w:eastAsia="Calibri" w:hAnsi="Times New Roman" w:cs="Times New Roman"/>
          <w:sz w:val="26"/>
          <w:szCs w:val="26"/>
          <w:lang w:val="ru-RU" w:bidi="ar-SA"/>
        </w:rPr>
        <w:t xml:space="preserve">были использованы в сумме </w:t>
      </w:r>
      <w:r w:rsidR="001E27DB" w:rsidRPr="001E27DB">
        <w:rPr>
          <w:lang w:val="ru-RU"/>
        </w:rPr>
        <w:t>6738,71</w:t>
      </w:r>
      <w:r w:rsidR="001E27DB">
        <w:rPr>
          <w:b/>
          <w:lang w:val="ru-RU"/>
        </w:rPr>
        <w:t xml:space="preserve"> </w:t>
      </w:r>
      <w:r w:rsidR="00C959D7">
        <w:rPr>
          <w:rFonts w:ascii="Times New Roman" w:eastAsia="Calibri" w:hAnsi="Times New Roman" w:cs="Times New Roman"/>
          <w:sz w:val="26"/>
          <w:szCs w:val="26"/>
          <w:lang w:val="ru-RU" w:bidi="ar-SA"/>
        </w:rPr>
        <w:t xml:space="preserve"> тыс. руб.</w:t>
      </w:r>
      <w:r w:rsidR="001E27DB">
        <w:rPr>
          <w:rFonts w:ascii="Times New Roman" w:eastAsia="Calibri" w:hAnsi="Times New Roman" w:cs="Times New Roman"/>
          <w:sz w:val="26"/>
          <w:szCs w:val="26"/>
          <w:lang w:val="ru-RU" w:bidi="ar-SA"/>
        </w:rPr>
        <w:t>, в том числе: оказание единовременной помощи гражданам, пострадавшим в результате чрезвычайных ситуаций, экстренные аварийно-восстановительные работы,</w:t>
      </w:r>
      <w:r w:rsidR="00C959D7">
        <w:rPr>
          <w:rFonts w:ascii="Times New Roman" w:eastAsia="Calibri" w:hAnsi="Times New Roman" w:cs="Times New Roman"/>
          <w:sz w:val="26"/>
          <w:szCs w:val="26"/>
          <w:lang w:val="ru-RU" w:bidi="ar-SA"/>
        </w:rPr>
        <w:t xml:space="preserve"> </w:t>
      </w:r>
      <w:r w:rsidR="001E27DB">
        <w:rPr>
          <w:rFonts w:ascii="Times New Roman" w:eastAsia="Calibri" w:hAnsi="Times New Roman" w:cs="Times New Roman"/>
          <w:sz w:val="26"/>
          <w:szCs w:val="26"/>
          <w:lang w:val="ru-RU" w:bidi="ar-SA"/>
        </w:rPr>
        <w:t xml:space="preserve">на </w:t>
      </w:r>
      <w:r w:rsidR="00C959D7" w:rsidRPr="001E27DB">
        <w:rPr>
          <w:rFonts w:ascii="Times New Roman" w:eastAsia="Calibri" w:hAnsi="Times New Roman" w:cs="Times New Roman"/>
          <w:sz w:val="26"/>
          <w:szCs w:val="26"/>
          <w:lang w:val="ru-RU" w:bidi="ar-SA"/>
        </w:rPr>
        <w:t>единовременн</w:t>
      </w:r>
      <w:r w:rsidR="001E27DB" w:rsidRPr="001E27DB">
        <w:rPr>
          <w:rFonts w:ascii="Times New Roman" w:eastAsia="Calibri" w:hAnsi="Times New Roman" w:cs="Times New Roman"/>
          <w:sz w:val="26"/>
          <w:szCs w:val="26"/>
          <w:lang w:val="ru-RU" w:bidi="ar-SA"/>
        </w:rPr>
        <w:t>ую</w:t>
      </w:r>
      <w:r w:rsidR="00C959D7" w:rsidRPr="001E27DB">
        <w:rPr>
          <w:rFonts w:ascii="Times New Roman" w:eastAsia="Calibri" w:hAnsi="Times New Roman" w:cs="Times New Roman"/>
          <w:sz w:val="26"/>
          <w:szCs w:val="26"/>
          <w:lang w:val="ru-RU" w:bidi="ar-SA"/>
        </w:rPr>
        <w:t xml:space="preserve"> материальн</w:t>
      </w:r>
      <w:r w:rsidR="001E27DB" w:rsidRPr="001E27DB">
        <w:rPr>
          <w:rFonts w:ascii="Times New Roman" w:eastAsia="Calibri" w:hAnsi="Times New Roman" w:cs="Times New Roman"/>
          <w:sz w:val="26"/>
          <w:szCs w:val="26"/>
          <w:lang w:val="ru-RU" w:bidi="ar-SA"/>
        </w:rPr>
        <w:t>ую</w:t>
      </w:r>
      <w:r w:rsidR="00C959D7" w:rsidRPr="001E27DB">
        <w:rPr>
          <w:rFonts w:ascii="Times New Roman" w:eastAsia="Calibri" w:hAnsi="Times New Roman" w:cs="Times New Roman"/>
          <w:sz w:val="26"/>
          <w:szCs w:val="26"/>
          <w:lang w:val="ru-RU" w:bidi="ar-SA"/>
        </w:rPr>
        <w:t xml:space="preserve"> помощь </w:t>
      </w:r>
      <w:r w:rsidR="001E27DB" w:rsidRPr="001E27DB">
        <w:rPr>
          <w:rFonts w:ascii="Times New Roman" w:eastAsia="Calibri" w:hAnsi="Times New Roman" w:cs="Times New Roman"/>
          <w:sz w:val="26"/>
          <w:szCs w:val="26"/>
          <w:lang w:val="ru-RU" w:bidi="ar-SA"/>
        </w:rPr>
        <w:t xml:space="preserve">по </w:t>
      </w:r>
      <w:r w:rsidR="00C959D7" w:rsidRPr="001E27DB">
        <w:rPr>
          <w:rFonts w:ascii="Times New Roman" w:eastAsia="Calibri" w:hAnsi="Times New Roman" w:cs="Times New Roman"/>
          <w:sz w:val="26"/>
          <w:szCs w:val="26"/>
          <w:lang w:val="ru-RU" w:bidi="ar-SA"/>
        </w:rPr>
        <w:t>захоронени</w:t>
      </w:r>
      <w:r w:rsidR="001E27DB" w:rsidRPr="001E27DB">
        <w:rPr>
          <w:rFonts w:ascii="Times New Roman" w:eastAsia="Calibri" w:hAnsi="Times New Roman" w:cs="Times New Roman"/>
          <w:sz w:val="26"/>
          <w:szCs w:val="26"/>
          <w:lang w:val="ru-RU" w:bidi="ar-SA"/>
        </w:rPr>
        <w:t>ю</w:t>
      </w:r>
      <w:r w:rsidR="00C959D7" w:rsidRPr="001E27DB">
        <w:rPr>
          <w:rFonts w:ascii="Times New Roman" w:eastAsia="Calibri" w:hAnsi="Times New Roman" w:cs="Times New Roman"/>
          <w:sz w:val="26"/>
          <w:szCs w:val="26"/>
          <w:lang w:val="ru-RU" w:bidi="ar-SA"/>
        </w:rPr>
        <w:t xml:space="preserve"> военнослужащих погибших в результате участия в специальной военной операции </w:t>
      </w:r>
    </w:p>
    <w:p w14:paraId="4AABC8A6" w14:textId="77777777" w:rsidR="00FE2E1E" w:rsidRPr="0053208F" w:rsidRDefault="00FE2E1E" w:rsidP="0053208F">
      <w:pPr>
        <w:autoSpaceDE w:val="0"/>
        <w:autoSpaceDN w:val="0"/>
        <w:adjustRightInd w:val="0"/>
        <w:spacing w:line="360" w:lineRule="auto"/>
        <w:ind w:firstLine="851"/>
        <w:jc w:val="center"/>
        <w:rPr>
          <w:rFonts w:ascii="Times New Roman" w:eastAsia="Times New Roman" w:hAnsi="Times New Roman" w:cs="Times New Roman"/>
          <w:b/>
          <w:i/>
          <w:sz w:val="26"/>
          <w:szCs w:val="26"/>
          <w:lang w:val="ru-RU" w:eastAsia="ru-RU" w:bidi="ar-SA"/>
        </w:rPr>
      </w:pPr>
      <w:r w:rsidRPr="0053208F">
        <w:rPr>
          <w:rFonts w:ascii="Times New Roman" w:eastAsia="Times New Roman" w:hAnsi="Times New Roman" w:cs="Times New Roman"/>
          <w:b/>
          <w:i/>
          <w:sz w:val="26"/>
          <w:szCs w:val="26"/>
          <w:lang w:val="ru-RU" w:eastAsia="ru-RU" w:bidi="ar-SA"/>
        </w:rPr>
        <w:t>Дорожный фонд</w:t>
      </w:r>
    </w:p>
    <w:p w14:paraId="3B3D5555" w14:textId="77777777" w:rsidR="00CD701A" w:rsidRPr="0053208F" w:rsidRDefault="00CD701A" w:rsidP="0053208F">
      <w:pPr>
        <w:autoSpaceDE w:val="0"/>
        <w:autoSpaceDN w:val="0"/>
        <w:adjustRightInd w:val="0"/>
        <w:spacing w:line="360" w:lineRule="auto"/>
        <w:ind w:firstLine="851"/>
        <w:rPr>
          <w:rFonts w:ascii="Times New Roman" w:hAnsi="Times New Roman" w:cs="Times New Roman"/>
          <w:sz w:val="26"/>
          <w:szCs w:val="26"/>
          <w:lang w:val="ru-RU" w:bidi="ar-SA"/>
        </w:rPr>
      </w:pPr>
      <w:r w:rsidRPr="0053208F">
        <w:rPr>
          <w:rFonts w:ascii="Times New Roman" w:hAnsi="Times New Roman" w:cs="Times New Roman"/>
          <w:sz w:val="26"/>
          <w:szCs w:val="26"/>
          <w:lang w:val="ru-RU" w:bidi="ar-SA"/>
        </w:rPr>
        <w:t>Согласно ст.174.4 Бюджетного кодекса РФ дорожный фонд представляет собой часть средств бюджета, подлежащую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3AFF6D3B" w14:textId="77777777" w:rsidR="00215F47" w:rsidRPr="0053208F" w:rsidRDefault="00215F47" w:rsidP="000E6408">
      <w:pPr>
        <w:spacing w:line="360" w:lineRule="auto"/>
        <w:ind w:left="60" w:firstLine="851"/>
        <w:rPr>
          <w:rFonts w:ascii="Times New Roman" w:eastAsia="Times New Roman" w:hAnsi="Times New Roman" w:cs="Times New Roman"/>
          <w:sz w:val="26"/>
          <w:szCs w:val="26"/>
          <w:lang w:val="ru-RU" w:eastAsia="ru-RU" w:bidi="ar-SA"/>
        </w:rPr>
      </w:pPr>
      <w:r w:rsidRPr="0053208F">
        <w:rPr>
          <w:rFonts w:ascii="Times New Roman" w:eastAsia="Times New Roman" w:hAnsi="Times New Roman" w:cs="Times New Roman"/>
          <w:sz w:val="26"/>
          <w:szCs w:val="26"/>
          <w:lang w:val="ru-RU" w:eastAsia="ru-RU" w:bidi="ar-SA"/>
        </w:rPr>
        <w:t xml:space="preserve">Порядок формирования и использования бюджетных ассигнований муниципального дорожного фонда, утвержден решением Думы </w:t>
      </w:r>
      <w:r w:rsidRPr="0053208F">
        <w:rPr>
          <w:rFonts w:ascii="Times New Roman" w:hAnsi="Times New Roman" w:cs="Times New Roman"/>
          <w:sz w:val="26"/>
          <w:szCs w:val="26"/>
          <w:lang w:val="ru-RU" w:bidi="ar-SA"/>
        </w:rPr>
        <w:t xml:space="preserve">Лесозаводского городского округа </w:t>
      </w:r>
      <w:r w:rsidRPr="0053208F">
        <w:rPr>
          <w:rFonts w:ascii="Times New Roman" w:eastAsia="Times New Roman" w:hAnsi="Times New Roman" w:cs="Times New Roman"/>
          <w:sz w:val="26"/>
          <w:szCs w:val="26"/>
          <w:lang w:val="ru-RU" w:eastAsia="ru-RU" w:bidi="ar-SA"/>
        </w:rPr>
        <w:t>от 31.10.2013 №</w:t>
      </w:r>
      <w:r w:rsidR="00C959D7">
        <w:rPr>
          <w:rFonts w:ascii="Times New Roman" w:eastAsia="Times New Roman" w:hAnsi="Times New Roman" w:cs="Times New Roman"/>
          <w:sz w:val="26"/>
          <w:szCs w:val="26"/>
          <w:lang w:val="ru-RU" w:eastAsia="ru-RU" w:bidi="ar-SA"/>
        </w:rPr>
        <w:t xml:space="preserve"> </w:t>
      </w:r>
      <w:r w:rsidRPr="0053208F">
        <w:rPr>
          <w:rFonts w:ascii="Times New Roman" w:eastAsia="Times New Roman" w:hAnsi="Times New Roman" w:cs="Times New Roman"/>
          <w:sz w:val="26"/>
          <w:szCs w:val="26"/>
          <w:lang w:val="ru-RU" w:eastAsia="ru-RU" w:bidi="ar-SA"/>
        </w:rPr>
        <w:t>36-НПА</w:t>
      </w:r>
      <w:r w:rsidR="00397741" w:rsidRPr="0053208F">
        <w:rPr>
          <w:rFonts w:ascii="Times New Roman" w:eastAsia="Times New Roman" w:hAnsi="Times New Roman" w:cs="Times New Roman"/>
          <w:sz w:val="26"/>
          <w:szCs w:val="26"/>
          <w:lang w:val="ru-RU" w:eastAsia="ru-RU" w:bidi="ar-SA"/>
        </w:rPr>
        <w:t xml:space="preserve"> (далее Порядок)</w:t>
      </w:r>
      <w:r w:rsidR="00CD701A" w:rsidRPr="0053208F">
        <w:rPr>
          <w:rFonts w:ascii="Times New Roman" w:eastAsia="Times New Roman" w:hAnsi="Times New Roman" w:cs="Times New Roman"/>
          <w:sz w:val="26"/>
          <w:szCs w:val="26"/>
          <w:lang w:val="ru-RU" w:eastAsia="ru-RU" w:bidi="ar-SA"/>
        </w:rPr>
        <w:t>.</w:t>
      </w:r>
    </w:p>
    <w:p w14:paraId="740E319E" w14:textId="77777777" w:rsidR="00245B2F" w:rsidRPr="00F3782A" w:rsidRDefault="00E468D7" w:rsidP="000E6408">
      <w:pPr>
        <w:spacing w:line="360" w:lineRule="auto"/>
        <w:ind w:left="60" w:firstLine="851"/>
        <w:rPr>
          <w:rFonts w:ascii="Times New Roman" w:eastAsia="Times New Roman" w:hAnsi="Times New Roman" w:cs="Times New Roman"/>
          <w:sz w:val="26"/>
          <w:szCs w:val="26"/>
          <w:lang w:val="ru-RU" w:eastAsia="ru-RU" w:bidi="ar-SA"/>
        </w:rPr>
      </w:pPr>
      <w:r w:rsidRPr="0055591E">
        <w:rPr>
          <w:rFonts w:ascii="Times New Roman" w:eastAsia="Times New Roman" w:hAnsi="Times New Roman" w:cs="Times New Roman"/>
          <w:sz w:val="26"/>
          <w:szCs w:val="26"/>
          <w:lang w:val="ru-RU" w:eastAsia="ru-RU" w:bidi="ar-SA"/>
        </w:rPr>
        <w:t xml:space="preserve">В соответствии со ст. 5 решения Думы городского округа от </w:t>
      </w:r>
      <w:r w:rsidR="00C959D7">
        <w:rPr>
          <w:rFonts w:ascii="Times New Roman" w:eastAsia="Times New Roman" w:hAnsi="Times New Roman" w:cs="Times New Roman"/>
          <w:sz w:val="26"/>
          <w:szCs w:val="26"/>
          <w:lang w:val="ru-RU" w:eastAsia="ru-RU" w:bidi="ar-SA"/>
        </w:rPr>
        <w:t>20</w:t>
      </w:r>
      <w:r w:rsidRPr="0055591E">
        <w:rPr>
          <w:rFonts w:ascii="Times New Roman" w:eastAsia="Times New Roman" w:hAnsi="Times New Roman" w:cs="Times New Roman"/>
          <w:sz w:val="26"/>
          <w:szCs w:val="26"/>
          <w:lang w:val="ru-RU" w:eastAsia="ru-RU" w:bidi="ar-SA"/>
        </w:rPr>
        <w:t>.12.20</w:t>
      </w:r>
      <w:r w:rsidR="007658D8" w:rsidRPr="0055591E">
        <w:rPr>
          <w:rFonts w:ascii="Times New Roman" w:eastAsia="Times New Roman" w:hAnsi="Times New Roman" w:cs="Times New Roman"/>
          <w:sz w:val="26"/>
          <w:szCs w:val="26"/>
          <w:lang w:val="ru-RU" w:eastAsia="ru-RU" w:bidi="ar-SA"/>
        </w:rPr>
        <w:t>2</w:t>
      </w:r>
      <w:r w:rsidR="00C959D7">
        <w:rPr>
          <w:rFonts w:ascii="Times New Roman" w:eastAsia="Times New Roman" w:hAnsi="Times New Roman" w:cs="Times New Roman"/>
          <w:sz w:val="26"/>
          <w:szCs w:val="26"/>
          <w:lang w:val="ru-RU" w:eastAsia="ru-RU" w:bidi="ar-SA"/>
        </w:rPr>
        <w:t>2</w:t>
      </w:r>
      <w:r w:rsidRPr="0055591E">
        <w:rPr>
          <w:rFonts w:ascii="Times New Roman" w:eastAsia="Times New Roman" w:hAnsi="Times New Roman" w:cs="Times New Roman"/>
          <w:sz w:val="26"/>
          <w:szCs w:val="26"/>
          <w:lang w:val="ru-RU" w:eastAsia="ru-RU" w:bidi="ar-SA"/>
        </w:rPr>
        <w:t xml:space="preserve"> № </w:t>
      </w:r>
      <w:r w:rsidR="00C959D7">
        <w:rPr>
          <w:rFonts w:ascii="Times New Roman" w:eastAsia="Times New Roman" w:hAnsi="Times New Roman" w:cs="Times New Roman"/>
          <w:sz w:val="26"/>
          <w:szCs w:val="26"/>
          <w:lang w:val="ru-RU" w:eastAsia="ru-RU" w:bidi="ar-SA"/>
        </w:rPr>
        <w:t>572</w:t>
      </w:r>
      <w:r w:rsidRPr="0055591E">
        <w:rPr>
          <w:rFonts w:ascii="Times New Roman" w:eastAsia="Times New Roman" w:hAnsi="Times New Roman" w:cs="Times New Roman"/>
          <w:sz w:val="26"/>
          <w:szCs w:val="26"/>
          <w:lang w:val="ru-RU" w:eastAsia="ru-RU" w:bidi="ar-SA"/>
        </w:rPr>
        <w:t>-НПА о бюджете на 202</w:t>
      </w:r>
      <w:r w:rsidR="00C959D7">
        <w:rPr>
          <w:rFonts w:ascii="Times New Roman" w:eastAsia="Times New Roman" w:hAnsi="Times New Roman" w:cs="Times New Roman"/>
          <w:sz w:val="26"/>
          <w:szCs w:val="26"/>
          <w:lang w:val="ru-RU" w:eastAsia="ru-RU" w:bidi="ar-SA"/>
        </w:rPr>
        <w:t>3</w:t>
      </w:r>
      <w:r w:rsidRPr="0055591E">
        <w:rPr>
          <w:rFonts w:ascii="Times New Roman" w:eastAsia="Times New Roman" w:hAnsi="Times New Roman" w:cs="Times New Roman"/>
          <w:sz w:val="26"/>
          <w:szCs w:val="26"/>
          <w:lang w:val="ru-RU" w:eastAsia="ru-RU" w:bidi="ar-SA"/>
        </w:rPr>
        <w:t xml:space="preserve"> год и плановый период </w:t>
      </w:r>
      <w:r w:rsidRPr="00F3782A">
        <w:rPr>
          <w:rFonts w:ascii="Times New Roman" w:eastAsia="Times New Roman" w:hAnsi="Times New Roman" w:cs="Times New Roman"/>
          <w:sz w:val="26"/>
          <w:szCs w:val="26"/>
          <w:lang w:val="ru-RU" w:eastAsia="ru-RU" w:bidi="ar-SA"/>
        </w:rPr>
        <w:t xml:space="preserve">утвержден объем бюджетных ассигнований дорожного фонда в размере </w:t>
      </w:r>
      <w:r w:rsidR="001E27DB">
        <w:rPr>
          <w:rFonts w:ascii="Times New Roman" w:eastAsia="Times New Roman" w:hAnsi="Times New Roman" w:cs="Times New Roman"/>
          <w:sz w:val="26"/>
          <w:szCs w:val="26"/>
          <w:lang w:val="ru-RU" w:eastAsia="ru-RU" w:bidi="ar-SA"/>
        </w:rPr>
        <w:t>205212,</w:t>
      </w:r>
      <w:r w:rsidR="0055591E" w:rsidRPr="0055591E">
        <w:rPr>
          <w:rFonts w:ascii="Times New Roman" w:eastAsia="Times New Roman" w:hAnsi="Times New Roman" w:cs="Times New Roman"/>
          <w:sz w:val="26"/>
          <w:szCs w:val="26"/>
          <w:lang w:val="ru-RU" w:eastAsia="ru-RU" w:bidi="ar-SA"/>
        </w:rPr>
        <w:t xml:space="preserve">0 </w:t>
      </w:r>
      <w:r w:rsidRPr="00F3782A">
        <w:rPr>
          <w:rFonts w:ascii="Times New Roman" w:eastAsia="Times New Roman" w:hAnsi="Times New Roman" w:cs="Times New Roman"/>
          <w:sz w:val="26"/>
          <w:szCs w:val="26"/>
          <w:lang w:val="ru-RU" w:eastAsia="ru-RU" w:bidi="ar-SA"/>
        </w:rPr>
        <w:t>тыс. руб.</w:t>
      </w:r>
      <w:r w:rsidR="0055591E">
        <w:rPr>
          <w:rFonts w:ascii="Times New Roman" w:eastAsia="Times New Roman" w:hAnsi="Times New Roman" w:cs="Times New Roman"/>
          <w:sz w:val="26"/>
          <w:szCs w:val="26"/>
          <w:lang w:val="ru-RU" w:eastAsia="ru-RU" w:bidi="ar-SA"/>
        </w:rPr>
        <w:t xml:space="preserve"> При внесении изменений </w:t>
      </w:r>
      <w:r w:rsidR="001E27DB">
        <w:rPr>
          <w:rFonts w:ascii="Times New Roman" w:eastAsia="Times New Roman" w:hAnsi="Times New Roman" w:cs="Times New Roman"/>
          <w:sz w:val="26"/>
          <w:szCs w:val="26"/>
          <w:lang w:val="ru-RU" w:eastAsia="ru-RU" w:bidi="ar-SA"/>
        </w:rPr>
        <w:t xml:space="preserve">расходы средств </w:t>
      </w:r>
      <w:r w:rsidR="0055591E">
        <w:rPr>
          <w:rFonts w:ascii="Times New Roman" w:eastAsia="Times New Roman" w:hAnsi="Times New Roman" w:cs="Times New Roman"/>
          <w:sz w:val="26"/>
          <w:szCs w:val="26"/>
          <w:lang w:val="ru-RU" w:eastAsia="ru-RU" w:bidi="ar-SA"/>
        </w:rPr>
        <w:t>дорожн</w:t>
      </w:r>
      <w:r w:rsidR="001E27DB">
        <w:rPr>
          <w:rFonts w:ascii="Times New Roman" w:eastAsia="Times New Roman" w:hAnsi="Times New Roman" w:cs="Times New Roman"/>
          <w:sz w:val="26"/>
          <w:szCs w:val="26"/>
          <w:lang w:val="ru-RU" w:eastAsia="ru-RU" w:bidi="ar-SA"/>
        </w:rPr>
        <w:t>ого</w:t>
      </w:r>
      <w:r w:rsidR="0055591E">
        <w:rPr>
          <w:rFonts w:ascii="Times New Roman" w:eastAsia="Times New Roman" w:hAnsi="Times New Roman" w:cs="Times New Roman"/>
          <w:sz w:val="26"/>
          <w:szCs w:val="26"/>
          <w:lang w:val="ru-RU" w:eastAsia="ru-RU" w:bidi="ar-SA"/>
        </w:rPr>
        <w:t xml:space="preserve"> фонд</w:t>
      </w:r>
      <w:r w:rsidR="001E27DB">
        <w:rPr>
          <w:rFonts w:ascii="Times New Roman" w:eastAsia="Times New Roman" w:hAnsi="Times New Roman" w:cs="Times New Roman"/>
          <w:sz w:val="26"/>
          <w:szCs w:val="26"/>
          <w:lang w:val="ru-RU" w:eastAsia="ru-RU" w:bidi="ar-SA"/>
        </w:rPr>
        <w:t>а</w:t>
      </w:r>
      <w:r w:rsidR="0055591E">
        <w:rPr>
          <w:rFonts w:ascii="Times New Roman" w:eastAsia="Times New Roman" w:hAnsi="Times New Roman" w:cs="Times New Roman"/>
          <w:sz w:val="26"/>
          <w:szCs w:val="26"/>
          <w:lang w:val="ru-RU" w:eastAsia="ru-RU" w:bidi="ar-SA"/>
        </w:rPr>
        <w:t xml:space="preserve"> составил</w:t>
      </w:r>
      <w:r w:rsidR="001E27DB">
        <w:rPr>
          <w:rFonts w:ascii="Times New Roman" w:eastAsia="Times New Roman" w:hAnsi="Times New Roman" w:cs="Times New Roman"/>
          <w:sz w:val="26"/>
          <w:szCs w:val="26"/>
          <w:lang w:val="ru-RU" w:eastAsia="ru-RU" w:bidi="ar-SA"/>
        </w:rPr>
        <w:t>и – 232960,8 тыс. руб.</w:t>
      </w:r>
      <w:r w:rsidR="0055591E">
        <w:rPr>
          <w:rFonts w:ascii="Times New Roman" w:eastAsia="Times New Roman" w:hAnsi="Times New Roman" w:cs="Times New Roman"/>
          <w:sz w:val="26"/>
          <w:szCs w:val="26"/>
          <w:lang w:val="ru-RU" w:eastAsia="ru-RU" w:bidi="ar-SA"/>
        </w:rPr>
        <w:t xml:space="preserve"> </w:t>
      </w:r>
    </w:p>
    <w:p w14:paraId="5F927BA6" w14:textId="77777777" w:rsidR="00E468D7" w:rsidRPr="00F3782A" w:rsidRDefault="00E468D7" w:rsidP="000E6408">
      <w:pPr>
        <w:spacing w:line="360" w:lineRule="auto"/>
        <w:ind w:left="60" w:firstLine="851"/>
        <w:rPr>
          <w:rFonts w:ascii="Times New Roman" w:eastAsia="Times New Roman" w:hAnsi="Times New Roman" w:cs="Times New Roman"/>
          <w:sz w:val="26"/>
          <w:szCs w:val="26"/>
          <w:lang w:val="ru-RU" w:eastAsia="ru-RU" w:bidi="ar-SA"/>
        </w:rPr>
      </w:pPr>
      <w:r w:rsidRPr="00F3782A">
        <w:rPr>
          <w:rFonts w:ascii="Times New Roman" w:eastAsia="Times New Roman" w:hAnsi="Times New Roman" w:cs="Times New Roman"/>
          <w:sz w:val="26"/>
          <w:szCs w:val="26"/>
          <w:lang w:val="ru-RU" w:eastAsia="ru-RU" w:bidi="ar-SA"/>
        </w:rPr>
        <w:t>Кассовые расходы средств д</w:t>
      </w:r>
      <w:r w:rsidR="000E6408">
        <w:rPr>
          <w:rFonts w:ascii="Times New Roman" w:eastAsia="Times New Roman" w:hAnsi="Times New Roman" w:cs="Times New Roman"/>
          <w:sz w:val="26"/>
          <w:szCs w:val="26"/>
          <w:lang w:val="ru-RU" w:eastAsia="ru-RU" w:bidi="ar-SA"/>
        </w:rPr>
        <w:t xml:space="preserve">орожного фонда составили </w:t>
      </w:r>
      <w:r w:rsidR="002676E9">
        <w:rPr>
          <w:rFonts w:ascii="Times New Roman" w:eastAsia="Times New Roman" w:hAnsi="Times New Roman" w:cs="Times New Roman"/>
          <w:sz w:val="26"/>
          <w:szCs w:val="26"/>
          <w:lang w:val="ru-RU" w:eastAsia="ru-RU" w:bidi="ar-SA"/>
        </w:rPr>
        <w:t xml:space="preserve">232806,28 </w:t>
      </w:r>
      <w:r w:rsidRPr="00F3782A">
        <w:rPr>
          <w:rFonts w:ascii="Times New Roman" w:eastAsia="Times New Roman" w:hAnsi="Times New Roman" w:cs="Times New Roman"/>
          <w:sz w:val="26"/>
          <w:szCs w:val="26"/>
          <w:lang w:val="ru-RU" w:eastAsia="ru-RU" w:bidi="ar-SA"/>
        </w:rPr>
        <w:t>тыс. рублей, или 9</w:t>
      </w:r>
      <w:r w:rsidR="00BB1DB7" w:rsidRPr="00F3782A">
        <w:rPr>
          <w:rFonts w:ascii="Times New Roman" w:eastAsia="Times New Roman" w:hAnsi="Times New Roman" w:cs="Times New Roman"/>
          <w:sz w:val="26"/>
          <w:szCs w:val="26"/>
          <w:lang w:val="ru-RU" w:eastAsia="ru-RU" w:bidi="ar-SA"/>
        </w:rPr>
        <w:t>9</w:t>
      </w:r>
      <w:r w:rsidRPr="00F3782A">
        <w:rPr>
          <w:rFonts w:ascii="Times New Roman" w:eastAsia="Times New Roman" w:hAnsi="Times New Roman" w:cs="Times New Roman"/>
          <w:sz w:val="26"/>
          <w:szCs w:val="26"/>
          <w:lang w:val="ru-RU" w:eastAsia="ru-RU" w:bidi="ar-SA"/>
        </w:rPr>
        <w:t>,</w:t>
      </w:r>
      <w:r w:rsidR="00F3782A" w:rsidRPr="00F3782A">
        <w:rPr>
          <w:rFonts w:ascii="Times New Roman" w:eastAsia="Times New Roman" w:hAnsi="Times New Roman" w:cs="Times New Roman"/>
          <w:sz w:val="26"/>
          <w:szCs w:val="26"/>
          <w:lang w:val="ru-RU" w:eastAsia="ru-RU" w:bidi="ar-SA"/>
        </w:rPr>
        <w:t>9</w:t>
      </w:r>
      <w:r w:rsidR="002676E9">
        <w:rPr>
          <w:rFonts w:ascii="Times New Roman" w:eastAsia="Times New Roman" w:hAnsi="Times New Roman" w:cs="Times New Roman"/>
          <w:sz w:val="26"/>
          <w:szCs w:val="26"/>
          <w:lang w:val="ru-RU" w:eastAsia="ru-RU" w:bidi="ar-SA"/>
        </w:rPr>
        <w:t>3</w:t>
      </w:r>
      <w:r w:rsidRPr="00F3782A">
        <w:rPr>
          <w:rFonts w:ascii="Times New Roman" w:eastAsia="Times New Roman" w:hAnsi="Times New Roman" w:cs="Times New Roman"/>
          <w:sz w:val="26"/>
          <w:szCs w:val="26"/>
          <w:lang w:val="ru-RU" w:eastAsia="ru-RU" w:bidi="ar-SA"/>
        </w:rPr>
        <w:t xml:space="preserve"> % к утвержденному плану. </w:t>
      </w:r>
    </w:p>
    <w:p w14:paraId="119E75E2" w14:textId="77777777" w:rsidR="00BD5E87" w:rsidRPr="000E6408" w:rsidRDefault="00BB1DB7" w:rsidP="000E6408">
      <w:pPr>
        <w:autoSpaceDE w:val="0"/>
        <w:autoSpaceDN w:val="0"/>
        <w:adjustRightInd w:val="0"/>
        <w:spacing w:line="360" w:lineRule="auto"/>
        <w:ind w:firstLine="851"/>
        <w:rPr>
          <w:sz w:val="26"/>
          <w:szCs w:val="26"/>
          <w:lang w:val="ru-RU"/>
        </w:rPr>
      </w:pPr>
      <w:r w:rsidRPr="000E6408">
        <w:rPr>
          <w:sz w:val="26"/>
          <w:szCs w:val="26"/>
          <w:lang w:val="ru-RU"/>
        </w:rPr>
        <w:lastRenderedPageBreak/>
        <w:t xml:space="preserve">Согласно </w:t>
      </w:r>
      <w:r w:rsidR="00F3782A" w:rsidRPr="000E6408">
        <w:rPr>
          <w:sz w:val="26"/>
          <w:szCs w:val="26"/>
          <w:lang w:val="ru-RU"/>
        </w:rPr>
        <w:t>отчету,</w:t>
      </w:r>
      <w:r w:rsidRPr="000E6408">
        <w:rPr>
          <w:sz w:val="26"/>
          <w:szCs w:val="26"/>
          <w:lang w:val="ru-RU"/>
        </w:rPr>
        <w:t xml:space="preserve"> об использовании бюджетных ассигнований дорожного фонда, средства направлены на выполнение мероприятий</w:t>
      </w:r>
      <w:r w:rsidR="002E05D8" w:rsidRPr="000E6408">
        <w:rPr>
          <w:sz w:val="26"/>
          <w:szCs w:val="26"/>
          <w:lang w:val="ru-RU"/>
        </w:rPr>
        <w:t xml:space="preserve"> муниципальн</w:t>
      </w:r>
      <w:r w:rsidR="003A6AA8" w:rsidRPr="000E6408">
        <w:rPr>
          <w:sz w:val="26"/>
          <w:szCs w:val="26"/>
          <w:lang w:val="ru-RU"/>
        </w:rPr>
        <w:t>ых</w:t>
      </w:r>
      <w:r w:rsidR="002E05D8" w:rsidRPr="000E6408">
        <w:rPr>
          <w:sz w:val="26"/>
          <w:szCs w:val="26"/>
          <w:lang w:val="ru-RU"/>
        </w:rPr>
        <w:t xml:space="preserve"> программ</w:t>
      </w:r>
      <w:r w:rsidR="00BD5E87" w:rsidRPr="000E6408">
        <w:rPr>
          <w:sz w:val="26"/>
          <w:szCs w:val="26"/>
          <w:lang w:val="ru-RU"/>
        </w:rPr>
        <w:t>:</w:t>
      </w:r>
    </w:p>
    <w:p w14:paraId="071D2C22" w14:textId="77777777" w:rsidR="00BD5E87" w:rsidRPr="000E6408" w:rsidRDefault="002E05D8" w:rsidP="000E6408">
      <w:pPr>
        <w:pStyle w:val="a3"/>
        <w:numPr>
          <w:ilvl w:val="0"/>
          <w:numId w:val="38"/>
        </w:numPr>
        <w:autoSpaceDE w:val="0"/>
        <w:autoSpaceDN w:val="0"/>
        <w:adjustRightInd w:val="0"/>
        <w:spacing w:line="360" w:lineRule="auto"/>
        <w:ind w:left="0" w:firstLine="851"/>
        <w:rPr>
          <w:sz w:val="26"/>
          <w:szCs w:val="26"/>
          <w:lang w:val="ru-RU"/>
        </w:rPr>
      </w:pPr>
      <w:r w:rsidRPr="000E6408">
        <w:rPr>
          <w:sz w:val="26"/>
          <w:szCs w:val="26"/>
          <w:lang w:val="ru-RU"/>
        </w:rPr>
        <w:t>«Модернизация дорожной сети ЛГО»</w:t>
      </w:r>
      <w:r w:rsidR="00265699" w:rsidRPr="000E6408">
        <w:rPr>
          <w:sz w:val="26"/>
          <w:szCs w:val="26"/>
          <w:lang w:val="ru-RU"/>
        </w:rPr>
        <w:t xml:space="preserve"> на 2021-2027 годы</w:t>
      </w:r>
      <w:r w:rsidR="00BB5045">
        <w:rPr>
          <w:sz w:val="26"/>
          <w:szCs w:val="26"/>
          <w:lang w:val="ru-RU"/>
        </w:rPr>
        <w:t xml:space="preserve"> </w:t>
      </w:r>
      <w:r w:rsidR="00BD5E87" w:rsidRPr="000E6408">
        <w:rPr>
          <w:sz w:val="26"/>
          <w:szCs w:val="26"/>
          <w:lang w:val="ru-RU"/>
        </w:rPr>
        <w:t>кассо</w:t>
      </w:r>
      <w:r w:rsidR="00F3782A" w:rsidRPr="000E6408">
        <w:rPr>
          <w:sz w:val="26"/>
          <w:szCs w:val="26"/>
          <w:lang w:val="ru-RU"/>
        </w:rPr>
        <w:t xml:space="preserve">вое исполнение составляет </w:t>
      </w:r>
      <w:r w:rsidR="002676E9">
        <w:rPr>
          <w:sz w:val="26"/>
          <w:szCs w:val="26"/>
          <w:lang w:val="ru-RU"/>
        </w:rPr>
        <w:t>231888,0</w:t>
      </w:r>
      <w:r w:rsidR="00F3782A" w:rsidRPr="000E6408">
        <w:rPr>
          <w:sz w:val="26"/>
          <w:szCs w:val="26"/>
          <w:lang w:val="ru-RU"/>
        </w:rPr>
        <w:t xml:space="preserve"> тыс. руб. или 99,98</w:t>
      </w:r>
      <w:r w:rsidR="00BD5E87" w:rsidRPr="000E6408">
        <w:rPr>
          <w:sz w:val="26"/>
          <w:szCs w:val="26"/>
          <w:lang w:val="ru-RU"/>
        </w:rPr>
        <w:t>% от плана, в том числе:</w:t>
      </w:r>
    </w:p>
    <w:p w14:paraId="0532BD57" w14:textId="77777777" w:rsidR="00F3782A" w:rsidRPr="000E6408" w:rsidRDefault="00BD5E87" w:rsidP="000E6408">
      <w:pPr>
        <w:autoSpaceDE w:val="0"/>
        <w:autoSpaceDN w:val="0"/>
        <w:adjustRightInd w:val="0"/>
        <w:spacing w:line="360" w:lineRule="auto"/>
        <w:rPr>
          <w:sz w:val="26"/>
          <w:szCs w:val="26"/>
          <w:lang w:val="ru-RU"/>
        </w:rPr>
      </w:pPr>
      <w:r w:rsidRPr="000E6408">
        <w:rPr>
          <w:sz w:val="26"/>
          <w:szCs w:val="26"/>
          <w:lang w:val="ru-RU"/>
        </w:rPr>
        <w:t xml:space="preserve">- субсидии из краевого бюджета на капитальный ремонт и </w:t>
      </w:r>
      <w:r w:rsidR="00F3782A" w:rsidRPr="000E6408">
        <w:rPr>
          <w:sz w:val="26"/>
          <w:szCs w:val="26"/>
          <w:lang w:val="ru-RU"/>
        </w:rPr>
        <w:t>ремонт</w:t>
      </w:r>
      <w:r w:rsidRPr="000E6408">
        <w:rPr>
          <w:sz w:val="26"/>
          <w:szCs w:val="26"/>
          <w:lang w:val="ru-RU"/>
        </w:rPr>
        <w:t xml:space="preserve"> автомобильных дорог общего использования населённых пунктов за счёт средств дорожного фонда Приморского края, кассовое исполнение составляет </w:t>
      </w:r>
      <w:r w:rsidR="002676E9">
        <w:rPr>
          <w:sz w:val="26"/>
          <w:szCs w:val="26"/>
          <w:lang w:val="ru-RU"/>
        </w:rPr>
        <w:t>184955,46</w:t>
      </w:r>
      <w:r w:rsidR="00F3782A" w:rsidRPr="000E6408">
        <w:rPr>
          <w:sz w:val="26"/>
          <w:szCs w:val="26"/>
          <w:lang w:val="ru-RU"/>
        </w:rPr>
        <w:t xml:space="preserve"> тыс. руб.;</w:t>
      </w:r>
    </w:p>
    <w:p w14:paraId="069673CC" w14:textId="77777777" w:rsidR="00F3782A" w:rsidRPr="000E6408" w:rsidRDefault="00F3782A" w:rsidP="000E6408">
      <w:pPr>
        <w:autoSpaceDE w:val="0"/>
        <w:autoSpaceDN w:val="0"/>
        <w:adjustRightInd w:val="0"/>
        <w:spacing w:line="360" w:lineRule="auto"/>
        <w:rPr>
          <w:sz w:val="26"/>
          <w:szCs w:val="26"/>
          <w:lang w:val="ru-RU"/>
        </w:rPr>
      </w:pPr>
      <w:r w:rsidRPr="000E6408">
        <w:rPr>
          <w:sz w:val="26"/>
          <w:szCs w:val="26"/>
          <w:lang w:val="ru-RU"/>
        </w:rPr>
        <w:t xml:space="preserve">- текущее содержание и ремонт улично-дорожной сети кассовое исполнение составило </w:t>
      </w:r>
      <w:r w:rsidR="002676E9">
        <w:rPr>
          <w:sz w:val="26"/>
          <w:szCs w:val="26"/>
          <w:lang w:val="ru-RU"/>
        </w:rPr>
        <w:t>34577,02</w:t>
      </w:r>
      <w:r w:rsidRPr="000E6408">
        <w:rPr>
          <w:sz w:val="26"/>
          <w:szCs w:val="26"/>
          <w:lang w:val="ru-RU"/>
        </w:rPr>
        <w:t xml:space="preserve"> тыс. руб.;</w:t>
      </w:r>
    </w:p>
    <w:p w14:paraId="54E50DA2" w14:textId="77777777" w:rsidR="000E6408" w:rsidRDefault="00F3782A" w:rsidP="000E6408">
      <w:pPr>
        <w:autoSpaceDE w:val="0"/>
        <w:autoSpaceDN w:val="0"/>
        <w:adjustRightInd w:val="0"/>
        <w:spacing w:line="360" w:lineRule="auto"/>
        <w:rPr>
          <w:sz w:val="26"/>
          <w:szCs w:val="26"/>
          <w:lang w:val="ru-RU"/>
        </w:rPr>
      </w:pPr>
      <w:r w:rsidRPr="000E6408">
        <w:rPr>
          <w:sz w:val="26"/>
          <w:szCs w:val="26"/>
          <w:lang w:val="ru-RU"/>
        </w:rPr>
        <w:t xml:space="preserve">- повышение </w:t>
      </w:r>
      <w:r w:rsidR="00E15AC1">
        <w:rPr>
          <w:sz w:val="26"/>
          <w:szCs w:val="26"/>
          <w:lang w:val="ru-RU"/>
        </w:rPr>
        <w:t>у</w:t>
      </w:r>
      <w:r w:rsidRPr="000E6408">
        <w:rPr>
          <w:sz w:val="26"/>
          <w:szCs w:val="26"/>
          <w:lang w:val="ru-RU"/>
        </w:rPr>
        <w:t xml:space="preserve">ровня безопасности дорожного движения в Лесозаводском городском округе, кассовое исполнение составило </w:t>
      </w:r>
      <w:r w:rsidR="002676E9">
        <w:rPr>
          <w:sz w:val="26"/>
          <w:szCs w:val="26"/>
          <w:lang w:val="ru-RU"/>
        </w:rPr>
        <w:t>6136,23</w:t>
      </w:r>
      <w:r w:rsidRPr="000E6408">
        <w:rPr>
          <w:sz w:val="26"/>
          <w:szCs w:val="26"/>
          <w:lang w:val="ru-RU"/>
        </w:rPr>
        <w:t xml:space="preserve"> тыс. руб.;</w:t>
      </w:r>
    </w:p>
    <w:p w14:paraId="7248E65A" w14:textId="77777777" w:rsidR="000E6408" w:rsidRDefault="00F3782A" w:rsidP="000E6408">
      <w:pPr>
        <w:autoSpaceDE w:val="0"/>
        <w:autoSpaceDN w:val="0"/>
        <w:adjustRightInd w:val="0"/>
        <w:spacing w:line="360" w:lineRule="auto"/>
        <w:rPr>
          <w:sz w:val="26"/>
          <w:szCs w:val="26"/>
          <w:lang w:val="ru-RU"/>
        </w:rPr>
      </w:pPr>
      <w:r w:rsidRPr="000E6408">
        <w:rPr>
          <w:sz w:val="26"/>
          <w:szCs w:val="26"/>
          <w:lang w:val="ru-RU"/>
        </w:rPr>
        <w:t>-</w:t>
      </w:r>
      <w:r w:rsidR="002676E9">
        <w:rPr>
          <w:sz w:val="26"/>
          <w:szCs w:val="26"/>
          <w:lang w:val="ru-RU"/>
        </w:rPr>
        <w:t xml:space="preserve"> </w:t>
      </w:r>
      <w:r w:rsidRPr="000E6408">
        <w:rPr>
          <w:sz w:val="26"/>
          <w:szCs w:val="26"/>
          <w:lang w:val="ru-RU"/>
        </w:rPr>
        <w:t>разработка проектно-</w:t>
      </w:r>
      <w:r w:rsidR="000E6408" w:rsidRPr="000E6408">
        <w:rPr>
          <w:sz w:val="26"/>
          <w:szCs w:val="26"/>
          <w:lang w:val="ru-RU"/>
        </w:rPr>
        <w:t>сметной</w:t>
      </w:r>
      <w:r w:rsidRPr="000E6408">
        <w:rPr>
          <w:sz w:val="26"/>
          <w:szCs w:val="26"/>
          <w:lang w:val="ru-RU"/>
        </w:rPr>
        <w:t xml:space="preserve"> документации, паспортизация автомобильных дорог общего пользования местного значения и </w:t>
      </w:r>
      <w:r w:rsidR="000E6408" w:rsidRPr="000E6408">
        <w:rPr>
          <w:sz w:val="26"/>
          <w:szCs w:val="26"/>
          <w:lang w:val="ru-RU"/>
        </w:rPr>
        <w:t>инженерных</w:t>
      </w:r>
      <w:r w:rsidRPr="000E6408">
        <w:rPr>
          <w:sz w:val="26"/>
          <w:szCs w:val="26"/>
          <w:lang w:val="ru-RU"/>
        </w:rPr>
        <w:t xml:space="preserve"> сооружений кассовое исполнение составило </w:t>
      </w:r>
      <w:r w:rsidR="002676E9">
        <w:rPr>
          <w:sz w:val="26"/>
          <w:szCs w:val="26"/>
          <w:lang w:val="ru-RU"/>
        </w:rPr>
        <w:t>344,50</w:t>
      </w:r>
      <w:r w:rsidRPr="000E6408">
        <w:rPr>
          <w:sz w:val="26"/>
          <w:szCs w:val="26"/>
          <w:lang w:val="ru-RU"/>
        </w:rPr>
        <w:t xml:space="preserve"> тыс. руб.;</w:t>
      </w:r>
    </w:p>
    <w:p w14:paraId="71B9F71D" w14:textId="77777777" w:rsidR="00F3782A" w:rsidRPr="000E6408" w:rsidRDefault="00F3782A" w:rsidP="000E6408">
      <w:pPr>
        <w:autoSpaceDE w:val="0"/>
        <w:autoSpaceDN w:val="0"/>
        <w:adjustRightInd w:val="0"/>
        <w:spacing w:line="360" w:lineRule="auto"/>
        <w:rPr>
          <w:sz w:val="26"/>
          <w:szCs w:val="26"/>
          <w:lang w:val="ru-RU"/>
        </w:rPr>
      </w:pPr>
      <w:r w:rsidRPr="000E6408">
        <w:rPr>
          <w:sz w:val="26"/>
          <w:szCs w:val="26"/>
          <w:lang w:val="ru-RU"/>
        </w:rPr>
        <w:t xml:space="preserve">- субсидии из местного бюджета на капитальный </w:t>
      </w:r>
      <w:r w:rsidR="000E6408" w:rsidRPr="000E6408">
        <w:rPr>
          <w:sz w:val="26"/>
          <w:szCs w:val="26"/>
          <w:lang w:val="ru-RU"/>
        </w:rPr>
        <w:t>ремонт</w:t>
      </w:r>
      <w:r w:rsidRPr="000E6408">
        <w:rPr>
          <w:sz w:val="26"/>
          <w:szCs w:val="26"/>
          <w:lang w:val="ru-RU"/>
        </w:rPr>
        <w:t xml:space="preserve"> и ремонт автомобильных дорог общего </w:t>
      </w:r>
      <w:r w:rsidR="000E6408" w:rsidRPr="000E6408">
        <w:rPr>
          <w:sz w:val="26"/>
          <w:szCs w:val="26"/>
          <w:lang w:val="ru-RU"/>
        </w:rPr>
        <w:t>пользования</w:t>
      </w:r>
      <w:r w:rsidRPr="000E6408">
        <w:rPr>
          <w:sz w:val="26"/>
          <w:szCs w:val="26"/>
          <w:lang w:val="ru-RU"/>
        </w:rPr>
        <w:t xml:space="preserve"> за </w:t>
      </w:r>
      <w:r w:rsidR="000E6408" w:rsidRPr="000E6408">
        <w:rPr>
          <w:sz w:val="26"/>
          <w:szCs w:val="26"/>
          <w:lang w:val="ru-RU"/>
        </w:rPr>
        <w:t>счёт</w:t>
      </w:r>
      <w:r w:rsidRPr="000E6408">
        <w:rPr>
          <w:sz w:val="26"/>
          <w:szCs w:val="26"/>
          <w:lang w:val="ru-RU"/>
        </w:rPr>
        <w:t xml:space="preserve"> средств</w:t>
      </w:r>
      <w:r w:rsidR="000E6408" w:rsidRPr="000E6408">
        <w:rPr>
          <w:sz w:val="26"/>
          <w:szCs w:val="26"/>
          <w:lang w:val="ru-RU"/>
        </w:rPr>
        <w:t xml:space="preserve"> дорожного фонда Лесозаводского городского округа в целях софинансирования краевым субсидиям, кассовое исполнение составило </w:t>
      </w:r>
      <w:r w:rsidR="002676E9">
        <w:rPr>
          <w:sz w:val="26"/>
          <w:szCs w:val="26"/>
          <w:lang w:val="ru-RU"/>
        </w:rPr>
        <w:t>5720,27</w:t>
      </w:r>
      <w:r w:rsidR="000E6408" w:rsidRPr="000E6408">
        <w:rPr>
          <w:sz w:val="26"/>
          <w:szCs w:val="26"/>
          <w:lang w:val="ru-RU"/>
        </w:rPr>
        <w:t xml:space="preserve"> тыс. руб.</w:t>
      </w:r>
    </w:p>
    <w:p w14:paraId="064A0D73" w14:textId="77777777" w:rsidR="00BB1DB7" w:rsidRPr="002676E9" w:rsidRDefault="002E05D8" w:rsidP="000E6408">
      <w:pPr>
        <w:pStyle w:val="a3"/>
        <w:numPr>
          <w:ilvl w:val="0"/>
          <w:numId w:val="36"/>
        </w:numPr>
        <w:autoSpaceDE w:val="0"/>
        <w:autoSpaceDN w:val="0"/>
        <w:adjustRightInd w:val="0"/>
        <w:spacing w:line="360" w:lineRule="auto"/>
        <w:ind w:left="0" w:firstLine="851"/>
        <w:rPr>
          <w:sz w:val="26"/>
          <w:szCs w:val="26"/>
          <w:lang w:val="ru-RU"/>
        </w:rPr>
      </w:pPr>
      <w:r w:rsidRPr="000E6408">
        <w:rPr>
          <w:sz w:val="26"/>
          <w:szCs w:val="26"/>
          <w:lang w:val="ru-RU"/>
        </w:rPr>
        <w:t>«</w:t>
      </w:r>
      <w:r w:rsidR="002676E9">
        <w:rPr>
          <w:sz w:val="26"/>
          <w:szCs w:val="26"/>
          <w:lang w:val="ru-RU"/>
        </w:rPr>
        <w:t>Непрограммные направления</w:t>
      </w:r>
      <w:r w:rsidRPr="000E6408">
        <w:rPr>
          <w:sz w:val="26"/>
          <w:szCs w:val="26"/>
          <w:lang w:val="ru-RU"/>
        </w:rPr>
        <w:t>»</w:t>
      </w:r>
      <w:r w:rsidR="002676E9">
        <w:rPr>
          <w:sz w:val="26"/>
          <w:szCs w:val="26"/>
          <w:lang w:val="ru-RU"/>
        </w:rPr>
        <w:t xml:space="preserve"> и</w:t>
      </w:r>
      <w:r w:rsidR="002676E9" w:rsidRPr="002676E9">
        <w:rPr>
          <w:sz w:val="26"/>
          <w:szCs w:val="26"/>
          <w:lang w:val="ru-RU"/>
        </w:rPr>
        <w:t>ные межбюджетные трансферты на выплату грантов в целях поддержки проектов, инициируемых жителями муниципального образования, по решению вопросов местного назначения</w:t>
      </w:r>
      <w:r w:rsidR="002676E9">
        <w:rPr>
          <w:sz w:val="26"/>
          <w:szCs w:val="26"/>
          <w:lang w:val="ru-RU"/>
        </w:rPr>
        <w:t xml:space="preserve"> - 1072,80 тыс. руб.</w:t>
      </w:r>
    </w:p>
    <w:p w14:paraId="61F29645" w14:textId="77777777" w:rsidR="004A1BAA" w:rsidRPr="00723063" w:rsidRDefault="00965950" w:rsidP="00723063">
      <w:pPr>
        <w:autoSpaceDE w:val="0"/>
        <w:autoSpaceDN w:val="0"/>
        <w:adjustRightInd w:val="0"/>
        <w:spacing w:line="360" w:lineRule="auto"/>
        <w:ind w:firstLine="851"/>
        <w:jc w:val="center"/>
        <w:rPr>
          <w:b/>
          <w:sz w:val="26"/>
          <w:szCs w:val="26"/>
          <w:lang w:val="ru-RU"/>
        </w:rPr>
      </w:pPr>
      <w:r w:rsidRPr="00723063">
        <w:rPr>
          <w:b/>
          <w:sz w:val="26"/>
          <w:szCs w:val="26"/>
          <w:lang w:val="ru-RU"/>
        </w:rPr>
        <w:t>2.</w:t>
      </w:r>
      <w:r w:rsidR="007015F8" w:rsidRPr="00723063">
        <w:rPr>
          <w:b/>
          <w:sz w:val="26"/>
          <w:szCs w:val="26"/>
          <w:lang w:val="ru-RU"/>
        </w:rPr>
        <w:t xml:space="preserve">5.  </w:t>
      </w:r>
      <w:r w:rsidR="004A1BAA" w:rsidRPr="00723063">
        <w:rPr>
          <w:b/>
          <w:sz w:val="26"/>
          <w:szCs w:val="26"/>
          <w:lang w:val="ru-RU"/>
        </w:rPr>
        <w:t>Программная часть бюджета</w:t>
      </w:r>
    </w:p>
    <w:p w14:paraId="327BB653"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Бюджет городского округа сформирован по программно-целевому методу. Доля расходов бюджета, формируемых в рамках муниципальных программ, в 2023 году составила 85,65%.</w:t>
      </w:r>
    </w:p>
    <w:p w14:paraId="4F0E5F26"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В отчетном периоде в бюджете городского округа предусматривались средства в сумме 1</w:t>
      </w:r>
      <w:r w:rsidRPr="00BB245B">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663</w:t>
      </w:r>
      <w:r w:rsidRPr="00BB245B">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399,65 тыс. руб. на выполнение мероприятий 15 муниципальных программ. Расходы в программном формате исполнены в сумме 1</w:t>
      </w:r>
      <w:r w:rsidRPr="00BB245B">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625</w:t>
      </w:r>
      <w:r w:rsidRPr="00BB245B">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392,70 тыс. руб., или на 97,72%.</w:t>
      </w:r>
    </w:p>
    <w:p w14:paraId="75651C34"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 xml:space="preserve">Плановые бюджетные ассигнования в отчетном периоде исполнены выше </w:t>
      </w:r>
      <w:r>
        <w:rPr>
          <w:rFonts w:ascii="Times New Roman" w:eastAsia="Times New Roman" w:hAnsi="Times New Roman" w:cs="Times New Roman"/>
          <w:sz w:val="26"/>
          <w:szCs w:val="26"/>
          <w:lang w:val="ru-RU"/>
        </w:rPr>
        <w:t>уровня 95%</w:t>
      </w:r>
      <w:r w:rsidRPr="002676E9">
        <w:rPr>
          <w:rFonts w:ascii="Times New Roman" w:eastAsia="Times New Roman" w:hAnsi="Times New Roman" w:cs="Times New Roman"/>
          <w:sz w:val="26"/>
          <w:szCs w:val="26"/>
          <w:lang w:val="ru-RU"/>
        </w:rPr>
        <w:t xml:space="preserve"> по 12 муниципальным программам:</w:t>
      </w:r>
    </w:p>
    <w:p w14:paraId="42F7EA35"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lastRenderedPageBreak/>
        <w:t>- «Развитие образования Лесозаводского городского округа» на 2021-2027 годы – 97,30% при плане 907</w:t>
      </w:r>
      <w:r w:rsidRPr="00BB245B">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874,62 тыс. руб. исполнено 883</w:t>
      </w:r>
      <w:r w:rsidRPr="00BB245B">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371,66 тыс. руб.;</w:t>
      </w:r>
    </w:p>
    <w:p w14:paraId="3BE0BBB6"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 «Энергосбережение и повышение энергетической эффективности в Лесозаводском городском округе» на 2021-2027 годы – 99,80% при плане 9</w:t>
      </w:r>
      <w:r w:rsidRPr="00BB245B">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668,00 тыс. руб., исполнено 9</w:t>
      </w:r>
      <w:r w:rsidRPr="00BB245B">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648,54 тыс. руб.;</w:t>
      </w:r>
    </w:p>
    <w:p w14:paraId="378E0165"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 «Обеспечение доступными и качественными услугами жилищно-коммунального комплекса населения Лесозаводского городского округа» на 2021-2027 годы- 98,58%, при плане 236</w:t>
      </w:r>
      <w:r w:rsidRPr="008A496A">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128,20 тыс. руб. исполнено 232</w:t>
      </w:r>
      <w:r w:rsidRPr="008A496A">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766,21 тыс. руб.;</w:t>
      </w:r>
    </w:p>
    <w:p w14:paraId="5DD85615"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 «Развитие культуры на территории ЛГО» на 2021-2027 годы – 99,85% при плане 83</w:t>
      </w:r>
      <w:r w:rsidRPr="008A496A">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391,38 тыс. руб. исполнено 83</w:t>
      </w:r>
      <w:r w:rsidRPr="008A496A">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268,11 тыс. руб.;</w:t>
      </w:r>
    </w:p>
    <w:p w14:paraId="4F6B4E07"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 «Защита населения и территории от чрезвычайных ситуаций, обеспечение пожарной безопасности и безопасности людей на водных объектах ЛГО» на 2021-2027 годы – 100,00% от плана 5</w:t>
      </w:r>
      <w:r w:rsidRPr="00072096">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069,60 тыс. руб., исполнено 5</w:t>
      </w:r>
      <w:r w:rsidRPr="00072096">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069,49 тыс. руб.;</w:t>
      </w:r>
    </w:p>
    <w:p w14:paraId="629D39AF"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 «Модернизация дорожной сети Лесозаводского городского округа» на 2021-2027 годы – 99,93 % при плане 231</w:t>
      </w:r>
      <w:r w:rsidRPr="00072096">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888,00 тыс. руб., исполнено 231</w:t>
      </w:r>
      <w:r w:rsidRPr="00072096">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733,48 тыс. руб.;</w:t>
      </w:r>
    </w:p>
    <w:p w14:paraId="44BAD1EE"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 «Развитие физической культуры и спорта на территории Лесозаводского городского округа» на 2021-2027 годы – 96,36% при плане 40</w:t>
      </w:r>
      <w:r w:rsidRPr="00072096">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115,27 тыс. руб., исполнено 38</w:t>
      </w:r>
      <w:r w:rsidRPr="00072096">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653,75 тыс. руб.;</w:t>
      </w:r>
    </w:p>
    <w:p w14:paraId="4E146BC1" w14:textId="77777777" w:rsidR="002676E9" w:rsidRPr="002676E9" w:rsidRDefault="002676E9" w:rsidP="002676E9">
      <w:pPr>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 «Обращение с твердыми коммунальными отходами в Лесозаводском городском округе» на 2021-2027 годы– 100,00% при плане 2</w:t>
      </w:r>
      <w:r w:rsidRPr="00961104">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500,00 тыс. руб., исполнено 2</w:t>
      </w:r>
      <w:r w:rsidRPr="00961104">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500,00 тыс. руб.;</w:t>
      </w:r>
    </w:p>
    <w:p w14:paraId="0076B238" w14:textId="77777777" w:rsidR="002676E9" w:rsidRPr="002676E9" w:rsidRDefault="002676E9" w:rsidP="002676E9">
      <w:pPr>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 «Информатизация Лесозаводского городского округа» на 2021-2027 годы – 99,99% при плане в сумме 600,00 тыс. руб., исполнено 599,94 тыс. руб.;</w:t>
      </w:r>
    </w:p>
    <w:p w14:paraId="649FBF6B"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 «Развитие муниципальной службы в администрации Лесозаводского городского округа» на 2021-2027 годы – 100,00% при плане 88,50 тыс. руб., исполнено 88,50 тыс. руб.;</w:t>
      </w:r>
    </w:p>
    <w:p w14:paraId="5F7F6B19"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2021-2027 годы – 98,73%, при плане 2</w:t>
      </w:r>
      <w:r w:rsidRPr="00961104">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461,26 тыс. руб., исполнено 2</w:t>
      </w:r>
      <w:r w:rsidRPr="00961104">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429,91 тыс. руб.;</w:t>
      </w:r>
    </w:p>
    <w:p w14:paraId="363C93B8"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lastRenderedPageBreak/>
        <w:t>- «Формирование современной городской среды на территории Лесозаводского городского округа» на 2021-2027 годы – 98,08% при плане 43</w:t>
      </w:r>
      <w:r w:rsidRPr="00961104">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539,79 тыс. руб. исполнено 42</w:t>
      </w:r>
      <w:r w:rsidRPr="00961104">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702,17 тыс. руб.;</w:t>
      </w:r>
    </w:p>
    <w:p w14:paraId="4CFBDA6D"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Ниже среднего процента исполнения расходов в 202</w:t>
      </w:r>
      <w:r>
        <w:rPr>
          <w:rFonts w:ascii="Times New Roman" w:eastAsia="Times New Roman" w:hAnsi="Times New Roman" w:cs="Times New Roman"/>
          <w:sz w:val="26"/>
          <w:szCs w:val="26"/>
          <w:lang w:val="ru-RU"/>
        </w:rPr>
        <w:t>3</w:t>
      </w:r>
      <w:r w:rsidRPr="002676E9">
        <w:rPr>
          <w:rFonts w:ascii="Times New Roman" w:eastAsia="Times New Roman" w:hAnsi="Times New Roman" w:cs="Times New Roman"/>
          <w:sz w:val="26"/>
          <w:szCs w:val="26"/>
          <w:lang w:val="ru-RU"/>
        </w:rPr>
        <w:t xml:space="preserve"> году произведены по 3 муниципальным программам:</w:t>
      </w:r>
    </w:p>
    <w:p w14:paraId="74F7669B"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-«Обеспечение доступным жильем отдельных категорий граждан и стимулирование развития жилищного строительства на территории ЛГО» на 2021-2027 годы – 95,17%, при плане 45</w:t>
      </w:r>
      <w:r w:rsidRPr="008A496A">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822,38 тыс. руб., исполнено 43</w:t>
      </w:r>
      <w:r w:rsidRPr="008A496A">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608,36 тыс. руб., не исполнено 2</w:t>
      </w:r>
      <w:r w:rsidRPr="008A496A">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214,02 тыс. руб.;</w:t>
      </w:r>
    </w:p>
    <w:p w14:paraId="52282E6F" w14:textId="77777777" w:rsidR="002676E9" w:rsidRPr="002676E9" w:rsidRDefault="002676E9" w:rsidP="002676E9">
      <w:pPr>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 «Экономическое развитие Лесозаводского городского округа» на 2021-2027 годы – 90,34 % при плане 54</w:t>
      </w:r>
      <w:r w:rsidRPr="00961104">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135,65 тыс. руб., исполнено 48</w:t>
      </w:r>
      <w:r w:rsidRPr="00961104">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906,26 тыс. руб., не исполнено 5</w:t>
      </w:r>
      <w:r w:rsidRPr="00961104">
        <w:rPr>
          <w:rFonts w:ascii="Times New Roman" w:eastAsia="Times New Roman" w:hAnsi="Times New Roman" w:cs="Times New Roman"/>
          <w:sz w:val="26"/>
          <w:szCs w:val="26"/>
        </w:rPr>
        <w:t> </w:t>
      </w:r>
      <w:r w:rsidRPr="002676E9">
        <w:rPr>
          <w:rFonts w:ascii="Times New Roman" w:eastAsia="Times New Roman" w:hAnsi="Times New Roman" w:cs="Times New Roman"/>
          <w:sz w:val="26"/>
          <w:szCs w:val="26"/>
          <w:lang w:val="ru-RU"/>
        </w:rPr>
        <w:t>229,39 тыс. руб.;</w:t>
      </w:r>
    </w:p>
    <w:p w14:paraId="6A8A4857" w14:textId="77777777" w:rsidR="002676E9" w:rsidRPr="002676E9" w:rsidRDefault="002676E9" w:rsidP="002676E9">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2676E9">
        <w:rPr>
          <w:rFonts w:ascii="Times New Roman" w:eastAsia="Times New Roman" w:hAnsi="Times New Roman" w:cs="Times New Roman"/>
          <w:sz w:val="26"/>
          <w:szCs w:val="26"/>
          <w:lang w:val="ru-RU"/>
        </w:rPr>
        <w:t>- «Нет наркотикам» на 2021-2027 годы – 39,60% при плане 117,00 тыс. руб., исполнено 46,33 тыс. руб., не исполнено 70,67 тыс. руб.</w:t>
      </w:r>
    </w:p>
    <w:p w14:paraId="560620A6" w14:textId="77777777" w:rsidR="00A16057" w:rsidRPr="005E3F62" w:rsidRDefault="00A16057" w:rsidP="005E3F62">
      <w:pPr>
        <w:autoSpaceDE w:val="0"/>
        <w:autoSpaceDN w:val="0"/>
        <w:adjustRightInd w:val="0"/>
        <w:spacing w:line="360" w:lineRule="auto"/>
        <w:ind w:firstLine="851"/>
        <w:rPr>
          <w:sz w:val="26"/>
          <w:szCs w:val="26"/>
          <w:lang w:val="ru-RU"/>
        </w:rPr>
      </w:pPr>
    </w:p>
    <w:p w14:paraId="441F617D" w14:textId="77777777" w:rsidR="00DD335F" w:rsidRPr="000304EB" w:rsidRDefault="00965950" w:rsidP="000304EB">
      <w:pPr>
        <w:spacing w:line="360" w:lineRule="auto"/>
        <w:ind w:firstLine="851"/>
        <w:jc w:val="center"/>
        <w:rPr>
          <w:rFonts w:ascii="Times New Roman" w:eastAsia="Times New Roman" w:hAnsi="Times New Roman" w:cs="Times New Roman"/>
          <w:b/>
          <w:sz w:val="26"/>
          <w:szCs w:val="26"/>
          <w:lang w:val="ru-RU" w:eastAsia="ru-RU" w:bidi="ar-SA"/>
        </w:rPr>
      </w:pPr>
      <w:r w:rsidRPr="000304EB">
        <w:rPr>
          <w:rFonts w:ascii="Times New Roman" w:eastAsia="Times New Roman" w:hAnsi="Times New Roman" w:cs="Times New Roman"/>
          <w:b/>
          <w:bCs/>
          <w:sz w:val="26"/>
          <w:szCs w:val="26"/>
          <w:lang w:val="ru-RU" w:eastAsia="ru-RU"/>
        </w:rPr>
        <w:t>2.</w:t>
      </w:r>
      <w:r w:rsidR="007015F8" w:rsidRPr="000304EB">
        <w:rPr>
          <w:rFonts w:ascii="Times New Roman" w:eastAsia="Times New Roman" w:hAnsi="Times New Roman" w:cs="Times New Roman"/>
          <w:b/>
          <w:bCs/>
          <w:sz w:val="26"/>
          <w:szCs w:val="26"/>
          <w:lang w:val="ru-RU" w:eastAsia="ru-RU"/>
        </w:rPr>
        <w:t>6</w:t>
      </w:r>
      <w:r w:rsidR="00FF34A0" w:rsidRPr="000304EB">
        <w:rPr>
          <w:rFonts w:ascii="Times New Roman" w:eastAsia="Times New Roman" w:hAnsi="Times New Roman" w:cs="Times New Roman"/>
          <w:b/>
          <w:bCs/>
          <w:sz w:val="26"/>
          <w:szCs w:val="26"/>
          <w:lang w:val="ru-RU" w:eastAsia="ru-RU"/>
        </w:rPr>
        <w:t>.</w:t>
      </w:r>
      <w:r w:rsidR="00BB609F" w:rsidRPr="000304EB">
        <w:rPr>
          <w:b/>
          <w:bCs/>
          <w:sz w:val="26"/>
          <w:szCs w:val="26"/>
          <w:lang w:val="ru-RU"/>
        </w:rPr>
        <w:t xml:space="preserve"> Анализ исполнения бюджета по</w:t>
      </w:r>
      <w:r w:rsidR="00BB609F" w:rsidRPr="000304EB">
        <w:rPr>
          <w:rFonts w:ascii="Times New Roman" w:eastAsia="Times New Roman" w:hAnsi="Times New Roman" w:cs="Times New Roman"/>
          <w:b/>
          <w:sz w:val="26"/>
          <w:szCs w:val="26"/>
          <w:lang w:val="ru-RU" w:eastAsia="ru-RU" w:bidi="ar-SA"/>
        </w:rPr>
        <w:t>и</w:t>
      </w:r>
      <w:r w:rsidR="00C96DB3" w:rsidRPr="000304EB">
        <w:rPr>
          <w:rFonts w:ascii="Times New Roman" w:eastAsia="Times New Roman" w:hAnsi="Times New Roman" w:cs="Times New Roman"/>
          <w:b/>
          <w:sz w:val="26"/>
          <w:szCs w:val="26"/>
          <w:lang w:val="ru-RU" w:eastAsia="ru-RU" w:bidi="ar-SA"/>
        </w:rPr>
        <w:t>сточник</w:t>
      </w:r>
      <w:r w:rsidR="00BB609F" w:rsidRPr="000304EB">
        <w:rPr>
          <w:rFonts w:ascii="Times New Roman" w:eastAsia="Times New Roman" w:hAnsi="Times New Roman" w:cs="Times New Roman"/>
          <w:b/>
          <w:sz w:val="26"/>
          <w:szCs w:val="26"/>
          <w:lang w:val="ru-RU" w:eastAsia="ru-RU" w:bidi="ar-SA"/>
        </w:rPr>
        <w:t>ам</w:t>
      </w:r>
      <w:r w:rsidR="00C96DB3" w:rsidRPr="000304EB">
        <w:rPr>
          <w:rFonts w:ascii="Times New Roman" w:eastAsia="Times New Roman" w:hAnsi="Times New Roman" w:cs="Times New Roman"/>
          <w:b/>
          <w:sz w:val="26"/>
          <w:szCs w:val="26"/>
          <w:lang w:val="ru-RU" w:eastAsia="ru-RU" w:bidi="ar-SA"/>
        </w:rPr>
        <w:t xml:space="preserve"> внутреннего финансирования дефицитабюджета городского округа</w:t>
      </w:r>
    </w:p>
    <w:p w14:paraId="02EBC272" w14:textId="77777777" w:rsidR="00900A5B" w:rsidRPr="000304EB" w:rsidRDefault="00900A5B" w:rsidP="000304EB">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0304EB">
        <w:rPr>
          <w:rFonts w:ascii="Times New Roman" w:eastAsia="Times New Roman" w:hAnsi="Times New Roman" w:cs="Times New Roman"/>
          <w:sz w:val="26"/>
          <w:szCs w:val="26"/>
          <w:lang w:val="ru-RU" w:eastAsia="ru-RU" w:bidi="ar-SA"/>
        </w:rPr>
        <w:t>Источниками финансирования дефицита бюджета Лесозаводского городского округа, в соответствии со ст.96 1 Бюджетного кодекса РФ, определены разница между привлеченными и погашенными кредитами и изменение остатков средств на счетах по учету бюджетных средств.</w:t>
      </w:r>
    </w:p>
    <w:p w14:paraId="298F2E36" w14:textId="77777777" w:rsidR="00C25ED4" w:rsidRPr="000304EB" w:rsidRDefault="00025553" w:rsidP="000304EB">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0304EB">
        <w:rPr>
          <w:rFonts w:ascii="Times New Roman" w:eastAsia="Times New Roman" w:hAnsi="Times New Roman" w:cs="Times New Roman"/>
          <w:sz w:val="26"/>
          <w:szCs w:val="26"/>
          <w:lang w:val="ru-RU" w:eastAsia="ru-RU" w:bidi="ar-SA"/>
        </w:rPr>
        <w:t xml:space="preserve">Решением Думы Лесозаводского городского </w:t>
      </w:r>
      <w:r w:rsidR="00723063" w:rsidRPr="000304EB">
        <w:rPr>
          <w:rFonts w:ascii="Times New Roman" w:eastAsia="Times New Roman" w:hAnsi="Times New Roman" w:cs="Times New Roman"/>
          <w:sz w:val="26"/>
          <w:szCs w:val="26"/>
          <w:lang w:val="ru-RU" w:eastAsia="ru-RU" w:bidi="ar-SA"/>
        </w:rPr>
        <w:t>округа от</w:t>
      </w:r>
      <w:r w:rsidRPr="000304EB">
        <w:rPr>
          <w:rFonts w:ascii="Times New Roman" w:eastAsia="Times New Roman" w:hAnsi="Times New Roman" w:cs="Times New Roman"/>
          <w:sz w:val="26"/>
          <w:szCs w:val="26"/>
          <w:lang w:val="ru-RU" w:eastAsia="ru-RU" w:bidi="ar-SA"/>
        </w:rPr>
        <w:t xml:space="preserve"> 2</w:t>
      </w:r>
      <w:r w:rsidR="002676E9">
        <w:rPr>
          <w:rFonts w:ascii="Times New Roman" w:eastAsia="Times New Roman" w:hAnsi="Times New Roman" w:cs="Times New Roman"/>
          <w:sz w:val="26"/>
          <w:szCs w:val="26"/>
          <w:lang w:val="ru-RU" w:eastAsia="ru-RU" w:bidi="ar-SA"/>
        </w:rPr>
        <w:t>0</w:t>
      </w:r>
      <w:r w:rsidRPr="000304EB">
        <w:rPr>
          <w:rFonts w:ascii="Times New Roman" w:eastAsia="Times New Roman" w:hAnsi="Times New Roman" w:cs="Times New Roman"/>
          <w:sz w:val="26"/>
          <w:szCs w:val="26"/>
          <w:lang w:val="ru-RU" w:eastAsia="ru-RU" w:bidi="ar-SA"/>
        </w:rPr>
        <w:t>.12.20</w:t>
      </w:r>
      <w:r w:rsidR="0032275A" w:rsidRPr="000304EB">
        <w:rPr>
          <w:rFonts w:ascii="Times New Roman" w:eastAsia="Times New Roman" w:hAnsi="Times New Roman" w:cs="Times New Roman"/>
          <w:sz w:val="26"/>
          <w:szCs w:val="26"/>
          <w:lang w:val="ru-RU" w:eastAsia="ru-RU" w:bidi="ar-SA"/>
        </w:rPr>
        <w:t>2</w:t>
      </w:r>
      <w:r w:rsidR="002676E9">
        <w:rPr>
          <w:rFonts w:ascii="Times New Roman" w:eastAsia="Times New Roman" w:hAnsi="Times New Roman" w:cs="Times New Roman"/>
          <w:sz w:val="26"/>
          <w:szCs w:val="26"/>
          <w:lang w:val="ru-RU" w:eastAsia="ru-RU" w:bidi="ar-SA"/>
        </w:rPr>
        <w:t>2</w:t>
      </w:r>
      <w:r w:rsidRPr="000304EB">
        <w:rPr>
          <w:rFonts w:ascii="Times New Roman" w:eastAsia="Times New Roman" w:hAnsi="Times New Roman" w:cs="Times New Roman"/>
          <w:sz w:val="26"/>
          <w:szCs w:val="26"/>
          <w:lang w:val="ru-RU" w:eastAsia="ru-RU" w:bidi="ar-SA"/>
        </w:rPr>
        <w:t xml:space="preserve"> №</w:t>
      </w:r>
      <w:r w:rsidR="002676E9">
        <w:rPr>
          <w:rFonts w:ascii="Times New Roman" w:eastAsia="Times New Roman" w:hAnsi="Times New Roman" w:cs="Times New Roman"/>
          <w:sz w:val="26"/>
          <w:szCs w:val="26"/>
          <w:lang w:val="ru-RU" w:eastAsia="ru-RU" w:bidi="ar-SA"/>
        </w:rPr>
        <w:t>572</w:t>
      </w:r>
      <w:r w:rsidRPr="000304EB">
        <w:rPr>
          <w:rFonts w:ascii="Times New Roman" w:eastAsia="Times New Roman" w:hAnsi="Times New Roman" w:cs="Times New Roman"/>
          <w:sz w:val="26"/>
          <w:szCs w:val="26"/>
          <w:lang w:val="ru-RU" w:eastAsia="ru-RU" w:bidi="ar-SA"/>
        </w:rPr>
        <w:t xml:space="preserve">-НПА «О бюджете Лесозаводского городского </w:t>
      </w:r>
      <w:r w:rsidR="00723063" w:rsidRPr="000304EB">
        <w:rPr>
          <w:rFonts w:ascii="Times New Roman" w:eastAsia="Times New Roman" w:hAnsi="Times New Roman" w:cs="Times New Roman"/>
          <w:sz w:val="26"/>
          <w:szCs w:val="26"/>
          <w:lang w:val="ru-RU" w:eastAsia="ru-RU" w:bidi="ar-SA"/>
        </w:rPr>
        <w:t>округа на</w:t>
      </w:r>
      <w:r w:rsidRPr="000304EB">
        <w:rPr>
          <w:rFonts w:ascii="Times New Roman" w:eastAsia="Times New Roman" w:hAnsi="Times New Roman" w:cs="Times New Roman"/>
          <w:sz w:val="26"/>
          <w:szCs w:val="26"/>
          <w:lang w:val="ru-RU" w:eastAsia="ru-RU" w:bidi="ar-SA"/>
        </w:rPr>
        <w:t xml:space="preserve"> 202</w:t>
      </w:r>
      <w:r w:rsidR="002676E9">
        <w:rPr>
          <w:rFonts w:ascii="Times New Roman" w:eastAsia="Times New Roman" w:hAnsi="Times New Roman" w:cs="Times New Roman"/>
          <w:sz w:val="26"/>
          <w:szCs w:val="26"/>
          <w:lang w:val="ru-RU" w:eastAsia="ru-RU" w:bidi="ar-SA"/>
        </w:rPr>
        <w:t>3</w:t>
      </w:r>
      <w:r w:rsidRPr="000304EB">
        <w:rPr>
          <w:rFonts w:ascii="Times New Roman" w:eastAsia="Times New Roman" w:hAnsi="Times New Roman" w:cs="Times New Roman"/>
          <w:sz w:val="26"/>
          <w:szCs w:val="26"/>
          <w:lang w:val="ru-RU" w:eastAsia="ru-RU" w:bidi="ar-SA"/>
        </w:rPr>
        <w:t xml:space="preserve"> год и на плановый период 202</w:t>
      </w:r>
      <w:r w:rsidR="00646180">
        <w:rPr>
          <w:rFonts w:ascii="Times New Roman" w:eastAsia="Times New Roman" w:hAnsi="Times New Roman" w:cs="Times New Roman"/>
          <w:sz w:val="26"/>
          <w:szCs w:val="26"/>
          <w:lang w:val="ru-RU" w:eastAsia="ru-RU" w:bidi="ar-SA"/>
        </w:rPr>
        <w:t>4</w:t>
      </w:r>
      <w:r w:rsidRPr="000304EB">
        <w:rPr>
          <w:rFonts w:ascii="Times New Roman" w:eastAsia="Times New Roman" w:hAnsi="Times New Roman" w:cs="Times New Roman"/>
          <w:sz w:val="26"/>
          <w:szCs w:val="26"/>
          <w:lang w:val="ru-RU" w:eastAsia="ru-RU" w:bidi="ar-SA"/>
        </w:rPr>
        <w:t xml:space="preserve"> и 202</w:t>
      </w:r>
      <w:r w:rsidR="00646180">
        <w:rPr>
          <w:rFonts w:ascii="Times New Roman" w:eastAsia="Times New Roman" w:hAnsi="Times New Roman" w:cs="Times New Roman"/>
          <w:sz w:val="26"/>
          <w:szCs w:val="26"/>
          <w:lang w:val="ru-RU" w:eastAsia="ru-RU" w:bidi="ar-SA"/>
        </w:rPr>
        <w:t>5</w:t>
      </w:r>
      <w:r w:rsidRPr="000304EB">
        <w:rPr>
          <w:rFonts w:ascii="Times New Roman" w:eastAsia="Times New Roman" w:hAnsi="Times New Roman" w:cs="Times New Roman"/>
          <w:sz w:val="26"/>
          <w:szCs w:val="26"/>
          <w:lang w:val="ru-RU" w:eastAsia="ru-RU" w:bidi="ar-SA"/>
        </w:rPr>
        <w:t xml:space="preserve"> годов» с учетом внесенных изменений</w:t>
      </w:r>
      <w:r w:rsidR="003419FB" w:rsidRPr="000304EB">
        <w:rPr>
          <w:rFonts w:ascii="Times New Roman" w:eastAsia="Times New Roman" w:hAnsi="Times New Roman" w:cs="Times New Roman"/>
          <w:sz w:val="26"/>
          <w:szCs w:val="26"/>
          <w:lang w:val="ru-RU" w:eastAsia="ru-RU" w:bidi="ar-SA"/>
        </w:rPr>
        <w:t xml:space="preserve">, </w:t>
      </w:r>
      <w:r w:rsidRPr="000304EB">
        <w:rPr>
          <w:rFonts w:ascii="Times New Roman" w:eastAsia="Times New Roman" w:hAnsi="Times New Roman" w:cs="Times New Roman"/>
          <w:sz w:val="26"/>
          <w:szCs w:val="26"/>
          <w:lang w:val="ru-RU" w:eastAsia="ru-RU" w:bidi="ar-SA"/>
        </w:rPr>
        <w:t>бюджет на 202</w:t>
      </w:r>
      <w:r w:rsidR="002676E9">
        <w:rPr>
          <w:rFonts w:ascii="Times New Roman" w:eastAsia="Times New Roman" w:hAnsi="Times New Roman" w:cs="Times New Roman"/>
          <w:sz w:val="26"/>
          <w:szCs w:val="26"/>
          <w:lang w:val="ru-RU" w:eastAsia="ru-RU" w:bidi="ar-SA"/>
        </w:rPr>
        <w:t>3</w:t>
      </w:r>
      <w:r w:rsidRPr="000304EB">
        <w:rPr>
          <w:rFonts w:ascii="Times New Roman" w:eastAsia="Times New Roman" w:hAnsi="Times New Roman" w:cs="Times New Roman"/>
          <w:sz w:val="26"/>
          <w:szCs w:val="26"/>
          <w:lang w:val="ru-RU" w:eastAsia="ru-RU" w:bidi="ar-SA"/>
        </w:rPr>
        <w:t xml:space="preserve"> год утверждён с дефицитом в размере </w:t>
      </w:r>
      <w:r w:rsidR="004864EF" w:rsidRPr="004864EF">
        <w:rPr>
          <w:rFonts w:ascii="Times New Roman" w:eastAsia="Times New Roman" w:hAnsi="Times New Roman" w:cs="Times New Roman"/>
          <w:sz w:val="26"/>
          <w:szCs w:val="26"/>
          <w:lang w:val="ru-RU" w:eastAsia="ru-RU" w:bidi="ar-SA"/>
        </w:rPr>
        <w:t xml:space="preserve">74806,4 </w:t>
      </w:r>
      <w:r w:rsidRPr="004864EF">
        <w:rPr>
          <w:rFonts w:ascii="Times New Roman" w:eastAsia="Times New Roman" w:hAnsi="Times New Roman" w:cs="Times New Roman"/>
          <w:sz w:val="26"/>
          <w:szCs w:val="26"/>
          <w:lang w:val="ru-RU" w:eastAsia="ru-RU" w:bidi="ar-SA"/>
        </w:rPr>
        <w:t>тыс.</w:t>
      </w:r>
      <w:r w:rsidR="004864EF">
        <w:rPr>
          <w:rFonts w:ascii="Times New Roman" w:eastAsia="Times New Roman" w:hAnsi="Times New Roman" w:cs="Times New Roman"/>
          <w:sz w:val="26"/>
          <w:szCs w:val="26"/>
          <w:lang w:val="ru-RU" w:eastAsia="ru-RU" w:bidi="ar-SA"/>
        </w:rPr>
        <w:t xml:space="preserve"> </w:t>
      </w:r>
      <w:r w:rsidRPr="004864EF">
        <w:rPr>
          <w:rFonts w:ascii="Times New Roman" w:eastAsia="Times New Roman" w:hAnsi="Times New Roman" w:cs="Times New Roman"/>
          <w:sz w:val="26"/>
          <w:szCs w:val="26"/>
          <w:lang w:val="ru-RU" w:eastAsia="ru-RU" w:bidi="ar-SA"/>
        </w:rPr>
        <w:t>руб</w:t>
      </w:r>
      <w:r w:rsidR="00900A5B" w:rsidRPr="004864EF">
        <w:rPr>
          <w:rFonts w:ascii="Times New Roman" w:eastAsia="Times New Roman" w:hAnsi="Times New Roman" w:cs="Times New Roman"/>
          <w:sz w:val="26"/>
          <w:szCs w:val="26"/>
          <w:lang w:val="ru-RU" w:eastAsia="ru-RU" w:bidi="ar-SA"/>
        </w:rPr>
        <w:t>.</w:t>
      </w:r>
      <w:r w:rsidR="00AF2D6F" w:rsidRPr="000304EB">
        <w:rPr>
          <w:rFonts w:ascii="Times New Roman" w:eastAsia="Times New Roman" w:hAnsi="Times New Roman" w:cs="Times New Roman"/>
          <w:sz w:val="26"/>
          <w:szCs w:val="26"/>
          <w:lang w:val="ru-RU" w:eastAsia="ru-RU" w:bidi="ar-SA"/>
        </w:rPr>
        <w:t xml:space="preserve"> Источники внутреннего финансирования дефицита бюджета составили </w:t>
      </w:r>
      <w:r w:rsidR="004864EF">
        <w:rPr>
          <w:rFonts w:ascii="Times New Roman" w:eastAsia="Times New Roman" w:hAnsi="Times New Roman" w:cs="Times New Roman"/>
          <w:sz w:val="26"/>
          <w:szCs w:val="26"/>
          <w:lang w:val="ru-RU" w:eastAsia="ru-RU" w:bidi="ar-SA"/>
        </w:rPr>
        <w:t>– (-19246,29)</w:t>
      </w:r>
      <w:r w:rsidR="00AF2D6F" w:rsidRPr="000304EB">
        <w:rPr>
          <w:rFonts w:ascii="Times New Roman" w:eastAsia="Times New Roman" w:hAnsi="Times New Roman" w:cs="Times New Roman"/>
          <w:sz w:val="26"/>
          <w:szCs w:val="26"/>
          <w:lang w:val="ru-RU" w:eastAsia="ru-RU" w:bidi="ar-SA"/>
        </w:rPr>
        <w:t xml:space="preserve"> тыс. руб.</w:t>
      </w:r>
      <w:r w:rsidR="00C25ED4" w:rsidRPr="000304EB">
        <w:rPr>
          <w:rFonts w:ascii="Times New Roman" w:eastAsia="Times New Roman" w:hAnsi="Times New Roman" w:cs="Times New Roman"/>
          <w:sz w:val="26"/>
          <w:szCs w:val="26"/>
          <w:lang w:val="ru-RU" w:eastAsia="ru-RU" w:bidi="ar-SA"/>
        </w:rPr>
        <w:t>, в том числе:</w:t>
      </w:r>
    </w:p>
    <w:p w14:paraId="74EC9A31" w14:textId="77777777" w:rsidR="005F14C5" w:rsidRDefault="005F14C5" w:rsidP="000304EB">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0304EB">
        <w:rPr>
          <w:rFonts w:ascii="Times New Roman" w:eastAsia="Times New Roman" w:hAnsi="Times New Roman" w:cs="Times New Roman"/>
          <w:sz w:val="26"/>
          <w:szCs w:val="26"/>
          <w:lang w:val="ru-RU" w:eastAsia="ru-RU" w:bidi="ar-SA"/>
        </w:rPr>
        <w:t xml:space="preserve">- </w:t>
      </w:r>
      <w:r w:rsidR="00C25ED4" w:rsidRPr="000304EB">
        <w:rPr>
          <w:rFonts w:ascii="Times New Roman" w:eastAsia="Times New Roman" w:hAnsi="Times New Roman" w:cs="Times New Roman"/>
          <w:sz w:val="26"/>
          <w:szCs w:val="26"/>
          <w:lang w:val="ru-RU" w:eastAsia="ru-RU" w:bidi="ar-SA"/>
        </w:rPr>
        <w:t>привлечение</w:t>
      </w:r>
      <w:r w:rsidR="004864EF">
        <w:rPr>
          <w:rFonts w:ascii="Times New Roman" w:eastAsia="Times New Roman" w:hAnsi="Times New Roman" w:cs="Times New Roman"/>
          <w:sz w:val="26"/>
          <w:szCs w:val="26"/>
          <w:lang w:val="ru-RU" w:eastAsia="ru-RU" w:bidi="ar-SA"/>
        </w:rPr>
        <w:t xml:space="preserve"> </w:t>
      </w:r>
      <w:r w:rsidRPr="000304EB">
        <w:rPr>
          <w:rFonts w:ascii="Times New Roman" w:eastAsia="Times New Roman" w:hAnsi="Times New Roman" w:cs="Times New Roman"/>
          <w:sz w:val="26"/>
          <w:szCs w:val="26"/>
          <w:lang w:val="ru-RU" w:eastAsia="ru-RU" w:bidi="ar-SA"/>
        </w:rPr>
        <w:t>кредит</w:t>
      </w:r>
      <w:r w:rsidR="00C25ED4" w:rsidRPr="000304EB">
        <w:rPr>
          <w:rFonts w:ascii="Times New Roman" w:eastAsia="Times New Roman" w:hAnsi="Times New Roman" w:cs="Times New Roman"/>
          <w:sz w:val="26"/>
          <w:szCs w:val="26"/>
          <w:lang w:val="ru-RU" w:eastAsia="ru-RU" w:bidi="ar-SA"/>
        </w:rPr>
        <w:t>ов</w:t>
      </w:r>
      <w:r w:rsidRPr="000304EB">
        <w:rPr>
          <w:rFonts w:ascii="Times New Roman" w:eastAsia="Times New Roman" w:hAnsi="Times New Roman" w:cs="Times New Roman"/>
          <w:sz w:val="26"/>
          <w:szCs w:val="26"/>
          <w:lang w:val="ru-RU" w:eastAsia="ru-RU" w:bidi="ar-SA"/>
        </w:rPr>
        <w:t xml:space="preserve"> от других бюджетов бюджетной системы</w:t>
      </w:r>
      <w:r w:rsidR="00C25ED4" w:rsidRPr="000304EB">
        <w:rPr>
          <w:rFonts w:ascii="Times New Roman" w:eastAsia="Times New Roman" w:hAnsi="Times New Roman" w:cs="Times New Roman"/>
          <w:sz w:val="26"/>
          <w:szCs w:val="26"/>
          <w:lang w:val="ru-RU" w:eastAsia="ru-RU" w:bidi="ar-SA"/>
        </w:rPr>
        <w:t xml:space="preserve"> РФ </w:t>
      </w:r>
      <w:r w:rsidR="004864EF">
        <w:rPr>
          <w:rFonts w:ascii="Times New Roman" w:eastAsia="Times New Roman" w:hAnsi="Times New Roman" w:cs="Times New Roman"/>
          <w:sz w:val="26"/>
          <w:szCs w:val="26"/>
          <w:lang w:val="ru-RU" w:eastAsia="ru-RU" w:bidi="ar-SA"/>
        </w:rPr>
        <w:t>- 14000,00</w:t>
      </w:r>
      <w:r w:rsidR="00C25ED4" w:rsidRPr="000304EB">
        <w:rPr>
          <w:rFonts w:ascii="Times New Roman" w:eastAsia="Times New Roman" w:hAnsi="Times New Roman" w:cs="Times New Roman"/>
          <w:sz w:val="26"/>
          <w:szCs w:val="26"/>
          <w:lang w:val="ru-RU" w:eastAsia="ru-RU" w:bidi="ar-SA"/>
        </w:rPr>
        <w:t xml:space="preserve"> тыс. руб.</w:t>
      </w:r>
      <w:r w:rsidRPr="000304EB">
        <w:rPr>
          <w:rFonts w:ascii="Times New Roman" w:eastAsia="Times New Roman" w:hAnsi="Times New Roman" w:cs="Times New Roman"/>
          <w:sz w:val="26"/>
          <w:szCs w:val="26"/>
          <w:lang w:val="ru-RU" w:eastAsia="ru-RU" w:bidi="ar-SA"/>
        </w:rPr>
        <w:t>;</w:t>
      </w:r>
    </w:p>
    <w:p w14:paraId="33E45312" w14:textId="77777777" w:rsidR="004864EF" w:rsidRPr="000304EB" w:rsidRDefault="004864EF" w:rsidP="000304EB">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 xml:space="preserve">- погашение </w:t>
      </w:r>
      <w:r w:rsidRPr="000304EB">
        <w:rPr>
          <w:rFonts w:ascii="Times New Roman" w:eastAsia="Times New Roman" w:hAnsi="Times New Roman" w:cs="Times New Roman"/>
          <w:sz w:val="26"/>
          <w:szCs w:val="26"/>
          <w:lang w:val="ru-RU" w:eastAsia="ru-RU" w:bidi="ar-SA"/>
        </w:rPr>
        <w:t>кредитов от других бюджетов бюджетной системы РФ</w:t>
      </w:r>
      <w:r>
        <w:rPr>
          <w:rFonts w:ascii="Times New Roman" w:eastAsia="Times New Roman" w:hAnsi="Times New Roman" w:cs="Times New Roman"/>
          <w:sz w:val="26"/>
          <w:szCs w:val="26"/>
          <w:lang w:val="ru-RU" w:eastAsia="ru-RU" w:bidi="ar-SA"/>
        </w:rPr>
        <w:t xml:space="preserve"> – 33562,19 тыс. руб.</w:t>
      </w:r>
    </w:p>
    <w:p w14:paraId="5953AA63" w14:textId="77777777" w:rsidR="00B702CE" w:rsidRPr="000304EB" w:rsidRDefault="00B702CE" w:rsidP="000304EB">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0304EB">
        <w:rPr>
          <w:rFonts w:ascii="Times New Roman" w:eastAsia="Times New Roman" w:hAnsi="Times New Roman" w:cs="Times New Roman"/>
          <w:sz w:val="26"/>
          <w:szCs w:val="26"/>
          <w:lang w:val="ru-RU" w:eastAsia="ru-RU" w:bidi="ar-SA"/>
        </w:rPr>
        <w:t>- изменени</w:t>
      </w:r>
      <w:r w:rsidR="00C25ED4" w:rsidRPr="000304EB">
        <w:rPr>
          <w:rFonts w:ascii="Times New Roman" w:eastAsia="Times New Roman" w:hAnsi="Times New Roman" w:cs="Times New Roman"/>
          <w:sz w:val="26"/>
          <w:szCs w:val="26"/>
          <w:lang w:val="ru-RU" w:eastAsia="ru-RU" w:bidi="ar-SA"/>
        </w:rPr>
        <w:t>я</w:t>
      </w:r>
      <w:r w:rsidRPr="000304EB">
        <w:rPr>
          <w:rFonts w:ascii="Times New Roman" w:eastAsia="Times New Roman" w:hAnsi="Times New Roman" w:cs="Times New Roman"/>
          <w:sz w:val="26"/>
          <w:szCs w:val="26"/>
          <w:lang w:val="ru-RU" w:eastAsia="ru-RU" w:bidi="ar-SA"/>
        </w:rPr>
        <w:t xml:space="preserve"> остатков на </w:t>
      </w:r>
      <w:r w:rsidR="000304EB" w:rsidRPr="000304EB">
        <w:rPr>
          <w:rFonts w:ascii="Times New Roman" w:eastAsia="Times New Roman" w:hAnsi="Times New Roman" w:cs="Times New Roman"/>
          <w:sz w:val="26"/>
          <w:szCs w:val="26"/>
          <w:lang w:val="ru-RU" w:eastAsia="ru-RU" w:bidi="ar-SA"/>
        </w:rPr>
        <w:t xml:space="preserve">счетах </w:t>
      </w:r>
      <w:r w:rsidR="004864EF">
        <w:rPr>
          <w:rFonts w:ascii="Times New Roman" w:eastAsia="Times New Roman" w:hAnsi="Times New Roman" w:cs="Times New Roman"/>
          <w:sz w:val="26"/>
          <w:szCs w:val="26"/>
          <w:lang w:val="ru-RU" w:eastAsia="ru-RU" w:bidi="ar-SA"/>
        </w:rPr>
        <w:t>–(315,90</w:t>
      </w:r>
      <w:r w:rsidR="00C25ED4" w:rsidRPr="000304EB">
        <w:rPr>
          <w:rFonts w:ascii="Times New Roman" w:eastAsia="Times New Roman" w:hAnsi="Times New Roman" w:cs="Times New Roman"/>
          <w:sz w:val="26"/>
          <w:szCs w:val="26"/>
          <w:lang w:val="ru-RU" w:eastAsia="ru-RU" w:bidi="ar-SA"/>
        </w:rPr>
        <w:t xml:space="preserve"> тыс. руб.</w:t>
      </w:r>
      <w:r w:rsidR="004864EF">
        <w:rPr>
          <w:rFonts w:ascii="Times New Roman" w:eastAsia="Times New Roman" w:hAnsi="Times New Roman" w:cs="Times New Roman"/>
          <w:sz w:val="26"/>
          <w:szCs w:val="26"/>
          <w:lang w:val="ru-RU" w:eastAsia="ru-RU" w:bidi="ar-SA"/>
        </w:rPr>
        <w:t>)</w:t>
      </w:r>
    </w:p>
    <w:p w14:paraId="79BC716D" w14:textId="77777777" w:rsidR="00C25ED4" w:rsidRPr="000304EB" w:rsidRDefault="00C25ED4" w:rsidP="000304EB">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0304EB">
        <w:rPr>
          <w:rFonts w:ascii="Times New Roman" w:eastAsia="Times New Roman" w:hAnsi="Times New Roman" w:cs="Times New Roman"/>
          <w:sz w:val="26"/>
          <w:szCs w:val="26"/>
          <w:lang w:val="ru-RU" w:eastAsia="ru-RU" w:bidi="ar-SA"/>
        </w:rPr>
        <w:t>По состоянию на 01.01.202</w:t>
      </w:r>
      <w:r w:rsidR="004864EF">
        <w:rPr>
          <w:rFonts w:ascii="Times New Roman" w:eastAsia="Times New Roman" w:hAnsi="Times New Roman" w:cs="Times New Roman"/>
          <w:sz w:val="26"/>
          <w:szCs w:val="26"/>
          <w:lang w:val="ru-RU" w:eastAsia="ru-RU" w:bidi="ar-SA"/>
        </w:rPr>
        <w:t>3</w:t>
      </w:r>
      <w:r w:rsidRPr="000304EB">
        <w:rPr>
          <w:rFonts w:ascii="Times New Roman" w:eastAsia="Times New Roman" w:hAnsi="Times New Roman" w:cs="Times New Roman"/>
          <w:sz w:val="26"/>
          <w:szCs w:val="26"/>
          <w:lang w:val="ru-RU" w:eastAsia="ru-RU" w:bidi="ar-SA"/>
        </w:rPr>
        <w:t xml:space="preserve"> года сумма муниципального внутреннего долга составила </w:t>
      </w:r>
      <w:r w:rsidR="00505636">
        <w:rPr>
          <w:rFonts w:ascii="Times New Roman" w:eastAsia="Times New Roman" w:hAnsi="Times New Roman" w:cs="Times New Roman"/>
          <w:sz w:val="26"/>
          <w:szCs w:val="26"/>
          <w:lang w:val="ru-RU" w:eastAsia="ru-RU" w:bidi="ar-SA"/>
        </w:rPr>
        <w:t>102869,9</w:t>
      </w:r>
      <w:r w:rsidRPr="000304EB">
        <w:rPr>
          <w:rFonts w:ascii="Times New Roman" w:eastAsia="Times New Roman" w:hAnsi="Times New Roman" w:cs="Times New Roman"/>
          <w:sz w:val="26"/>
          <w:szCs w:val="26"/>
          <w:lang w:val="ru-RU" w:eastAsia="ru-RU" w:bidi="ar-SA"/>
        </w:rPr>
        <w:t xml:space="preserve"> тыс. руб. </w:t>
      </w:r>
    </w:p>
    <w:p w14:paraId="4D585E27" w14:textId="77777777" w:rsidR="00C25ED4" w:rsidRPr="000304EB" w:rsidRDefault="00C25ED4" w:rsidP="000304EB">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bookmarkStart w:id="10" w:name="_Hlk133917483"/>
      <w:r w:rsidRPr="000304EB">
        <w:rPr>
          <w:rFonts w:ascii="Times New Roman" w:eastAsia="Times New Roman" w:hAnsi="Times New Roman" w:cs="Times New Roman"/>
          <w:sz w:val="26"/>
          <w:szCs w:val="26"/>
          <w:lang w:val="ru-RU" w:eastAsia="ru-RU" w:bidi="ar-SA"/>
        </w:rPr>
        <w:lastRenderedPageBreak/>
        <w:t>По состоянию на 01.01.202</w:t>
      </w:r>
      <w:r w:rsidR="004864EF">
        <w:rPr>
          <w:rFonts w:ascii="Times New Roman" w:eastAsia="Times New Roman" w:hAnsi="Times New Roman" w:cs="Times New Roman"/>
          <w:sz w:val="26"/>
          <w:szCs w:val="26"/>
          <w:lang w:val="ru-RU" w:eastAsia="ru-RU" w:bidi="ar-SA"/>
        </w:rPr>
        <w:t>4</w:t>
      </w:r>
      <w:r w:rsidRPr="000304EB">
        <w:rPr>
          <w:rFonts w:ascii="Times New Roman" w:eastAsia="Times New Roman" w:hAnsi="Times New Roman" w:cs="Times New Roman"/>
          <w:sz w:val="26"/>
          <w:szCs w:val="26"/>
          <w:lang w:val="ru-RU" w:eastAsia="ru-RU" w:bidi="ar-SA"/>
        </w:rPr>
        <w:t xml:space="preserve"> года сумма муниципального внутреннего долга составила </w:t>
      </w:r>
      <w:r w:rsidR="00505636">
        <w:rPr>
          <w:rFonts w:ascii="Times New Roman" w:eastAsia="Times New Roman" w:hAnsi="Times New Roman" w:cs="Times New Roman"/>
          <w:sz w:val="26"/>
          <w:szCs w:val="26"/>
          <w:lang w:val="ru-RU" w:eastAsia="ru-RU" w:bidi="ar-SA"/>
        </w:rPr>
        <w:t>83307,8</w:t>
      </w:r>
      <w:r w:rsidRPr="000304EB">
        <w:rPr>
          <w:rFonts w:ascii="Times New Roman" w:eastAsia="Times New Roman" w:hAnsi="Times New Roman" w:cs="Times New Roman"/>
          <w:sz w:val="26"/>
          <w:szCs w:val="26"/>
          <w:lang w:val="ru-RU" w:eastAsia="ru-RU" w:bidi="ar-SA"/>
        </w:rPr>
        <w:t xml:space="preserve"> тыс. руб., снижение размера долга составило </w:t>
      </w:r>
      <w:r w:rsidR="00505636">
        <w:rPr>
          <w:rFonts w:ascii="Times New Roman" w:eastAsia="Times New Roman" w:hAnsi="Times New Roman" w:cs="Times New Roman"/>
          <w:sz w:val="26"/>
          <w:szCs w:val="26"/>
          <w:lang w:val="ru-RU" w:eastAsia="ru-RU" w:bidi="ar-SA"/>
        </w:rPr>
        <w:t>19562,10</w:t>
      </w:r>
      <w:r w:rsidRPr="000304EB">
        <w:rPr>
          <w:rFonts w:ascii="Times New Roman" w:eastAsia="Times New Roman" w:hAnsi="Times New Roman" w:cs="Times New Roman"/>
          <w:sz w:val="26"/>
          <w:szCs w:val="26"/>
          <w:lang w:val="ru-RU" w:eastAsia="ru-RU" w:bidi="ar-SA"/>
        </w:rPr>
        <w:t xml:space="preserve"> тыс. руб.</w:t>
      </w:r>
    </w:p>
    <w:bookmarkEnd w:id="10"/>
    <w:p w14:paraId="5220EC3D" w14:textId="77777777" w:rsidR="007E175D" w:rsidRPr="000304EB" w:rsidRDefault="005F14C5" w:rsidP="000304EB">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0304EB">
        <w:rPr>
          <w:rFonts w:ascii="Times New Roman" w:eastAsia="Times New Roman" w:hAnsi="Times New Roman" w:cs="Times New Roman"/>
          <w:sz w:val="26"/>
          <w:szCs w:val="26"/>
          <w:lang w:val="ru-RU" w:eastAsia="ru-RU" w:bidi="ar-SA"/>
        </w:rPr>
        <w:t xml:space="preserve">Фактически бюджет городского округа, за </w:t>
      </w:r>
      <w:r w:rsidR="007E175D" w:rsidRPr="000304EB">
        <w:rPr>
          <w:rFonts w:ascii="Times New Roman" w:eastAsia="Times New Roman" w:hAnsi="Times New Roman" w:cs="Times New Roman"/>
          <w:sz w:val="26"/>
          <w:szCs w:val="26"/>
          <w:lang w:val="ru-RU" w:eastAsia="ru-RU" w:bidi="ar-SA"/>
        </w:rPr>
        <w:t>202</w:t>
      </w:r>
      <w:r w:rsidR="00505636">
        <w:rPr>
          <w:rFonts w:ascii="Times New Roman" w:eastAsia="Times New Roman" w:hAnsi="Times New Roman" w:cs="Times New Roman"/>
          <w:sz w:val="26"/>
          <w:szCs w:val="26"/>
          <w:lang w:val="ru-RU" w:eastAsia="ru-RU" w:bidi="ar-SA"/>
        </w:rPr>
        <w:t>3</w:t>
      </w:r>
      <w:r w:rsidR="000304EB" w:rsidRPr="000304EB">
        <w:rPr>
          <w:rFonts w:ascii="Times New Roman" w:eastAsia="Times New Roman" w:hAnsi="Times New Roman" w:cs="Times New Roman"/>
          <w:sz w:val="26"/>
          <w:szCs w:val="26"/>
          <w:lang w:val="ru-RU" w:eastAsia="ru-RU" w:bidi="ar-SA"/>
        </w:rPr>
        <w:t>од, исполнен</w:t>
      </w:r>
      <w:r w:rsidRPr="000304EB">
        <w:rPr>
          <w:rFonts w:ascii="Times New Roman" w:eastAsia="Times New Roman" w:hAnsi="Times New Roman" w:cs="Times New Roman"/>
          <w:sz w:val="26"/>
          <w:szCs w:val="26"/>
          <w:lang w:val="ru-RU" w:eastAsia="ru-RU" w:bidi="ar-SA"/>
        </w:rPr>
        <w:t xml:space="preserve"> с профицитом (</w:t>
      </w:r>
      <w:r w:rsidR="000304EB" w:rsidRPr="000304EB">
        <w:rPr>
          <w:rFonts w:ascii="Times New Roman" w:eastAsia="Times New Roman" w:hAnsi="Times New Roman" w:cs="Times New Roman"/>
          <w:sz w:val="26"/>
          <w:szCs w:val="26"/>
          <w:lang w:val="ru-RU" w:eastAsia="ru-RU" w:bidi="ar-SA"/>
        </w:rPr>
        <w:t>доходы превышают</w:t>
      </w:r>
      <w:r w:rsidR="00505636">
        <w:rPr>
          <w:rFonts w:ascii="Times New Roman" w:eastAsia="Times New Roman" w:hAnsi="Times New Roman" w:cs="Times New Roman"/>
          <w:sz w:val="26"/>
          <w:szCs w:val="26"/>
          <w:lang w:val="ru-RU" w:eastAsia="ru-RU" w:bidi="ar-SA"/>
        </w:rPr>
        <w:t xml:space="preserve"> </w:t>
      </w:r>
      <w:r w:rsidR="000304EB" w:rsidRPr="000304EB">
        <w:rPr>
          <w:rFonts w:ascii="Times New Roman" w:eastAsia="Times New Roman" w:hAnsi="Times New Roman" w:cs="Times New Roman"/>
          <w:sz w:val="26"/>
          <w:szCs w:val="26"/>
          <w:lang w:val="ru-RU" w:eastAsia="ru-RU" w:bidi="ar-SA"/>
        </w:rPr>
        <w:t>расходы) в</w:t>
      </w:r>
      <w:r w:rsidRPr="000304EB">
        <w:rPr>
          <w:rFonts w:ascii="Times New Roman" w:eastAsia="Times New Roman" w:hAnsi="Times New Roman" w:cs="Times New Roman"/>
          <w:sz w:val="26"/>
          <w:szCs w:val="26"/>
          <w:lang w:val="ru-RU" w:eastAsia="ru-RU" w:bidi="ar-SA"/>
        </w:rPr>
        <w:t xml:space="preserve"> сумме </w:t>
      </w:r>
      <w:r w:rsidR="00505636">
        <w:rPr>
          <w:rFonts w:ascii="Times New Roman" w:eastAsia="Times New Roman" w:hAnsi="Times New Roman" w:cs="Times New Roman"/>
          <w:sz w:val="26"/>
          <w:szCs w:val="26"/>
          <w:lang w:val="ru-RU" w:eastAsia="ru-RU" w:bidi="ar-SA"/>
        </w:rPr>
        <w:t xml:space="preserve">19246,29 </w:t>
      </w:r>
      <w:r w:rsidRPr="000304EB">
        <w:rPr>
          <w:rFonts w:ascii="Times New Roman" w:eastAsia="Times New Roman" w:hAnsi="Times New Roman" w:cs="Times New Roman"/>
          <w:sz w:val="26"/>
          <w:szCs w:val="26"/>
          <w:lang w:val="ru-RU" w:eastAsia="ru-RU" w:bidi="ar-SA"/>
        </w:rPr>
        <w:t>тыс. руб.</w:t>
      </w:r>
    </w:p>
    <w:p w14:paraId="5413B37B" w14:textId="77777777" w:rsidR="00FF0366" w:rsidRPr="000304EB" w:rsidRDefault="00944C74" w:rsidP="000304EB">
      <w:pPr>
        <w:autoSpaceDE w:val="0"/>
        <w:autoSpaceDN w:val="0"/>
        <w:adjustRightInd w:val="0"/>
        <w:spacing w:line="360" w:lineRule="auto"/>
        <w:ind w:firstLine="851"/>
        <w:rPr>
          <w:sz w:val="26"/>
          <w:szCs w:val="26"/>
          <w:lang w:val="ru-RU"/>
        </w:rPr>
      </w:pPr>
      <w:r w:rsidRPr="000304EB">
        <w:rPr>
          <w:sz w:val="26"/>
          <w:szCs w:val="26"/>
          <w:lang w:val="ru-RU"/>
        </w:rPr>
        <w:t>По состоянию на 01.01.202</w:t>
      </w:r>
      <w:r w:rsidR="00505636">
        <w:rPr>
          <w:sz w:val="26"/>
          <w:szCs w:val="26"/>
          <w:lang w:val="ru-RU"/>
        </w:rPr>
        <w:t>4</w:t>
      </w:r>
      <w:r w:rsidRPr="000304EB">
        <w:rPr>
          <w:sz w:val="26"/>
          <w:szCs w:val="26"/>
          <w:lang w:val="ru-RU"/>
        </w:rPr>
        <w:t xml:space="preserve"> года остатки средств бюджета Лесозаводского городского округа составили </w:t>
      </w:r>
      <w:r w:rsidR="00505636">
        <w:rPr>
          <w:sz w:val="26"/>
          <w:szCs w:val="26"/>
          <w:lang w:val="ru-RU"/>
        </w:rPr>
        <w:t>70990,5</w:t>
      </w:r>
      <w:r w:rsidRPr="000304EB">
        <w:rPr>
          <w:sz w:val="26"/>
          <w:szCs w:val="26"/>
          <w:lang w:val="ru-RU"/>
        </w:rPr>
        <w:t xml:space="preserve"> тыс. руб., из них:</w:t>
      </w:r>
    </w:p>
    <w:p w14:paraId="12D94EED" w14:textId="77777777" w:rsidR="00944C74" w:rsidRDefault="00A64792" w:rsidP="000304EB">
      <w:pPr>
        <w:autoSpaceDE w:val="0"/>
        <w:autoSpaceDN w:val="0"/>
        <w:adjustRightInd w:val="0"/>
        <w:spacing w:line="360" w:lineRule="auto"/>
        <w:ind w:firstLine="851"/>
        <w:rPr>
          <w:sz w:val="26"/>
          <w:szCs w:val="26"/>
          <w:lang w:val="ru-RU"/>
        </w:rPr>
      </w:pPr>
      <w:r w:rsidRPr="000304EB">
        <w:rPr>
          <w:sz w:val="26"/>
          <w:szCs w:val="26"/>
          <w:lang w:val="ru-RU"/>
        </w:rPr>
        <w:t xml:space="preserve">- </w:t>
      </w:r>
      <w:r w:rsidR="00944C74" w:rsidRPr="000304EB">
        <w:rPr>
          <w:sz w:val="26"/>
          <w:szCs w:val="26"/>
          <w:lang w:val="ru-RU"/>
        </w:rPr>
        <w:t>целевые средства вышестоящего бюджета (субсидия на переселение граждан из аварийного жилищного фонда</w:t>
      </w:r>
      <w:r w:rsidRPr="000304EB">
        <w:rPr>
          <w:sz w:val="26"/>
          <w:szCs w:val="26"/>
          <w:lang w:val="ru-RU"/>
        </w:rPr>
        <w:t xml:space="preserve">) </w:t>
      </w:r>
      <w:r w:rsidR="00505636">
        <w:rPr>
          <w:sz w:val="26"/>
          <w:szCs w:val="26"/>
          <w:lang w:val="ru-RU"/>
        </w:rPr>
        <w:t>- 4220,2</w:t>
      </w:r>
      <w:r w:rsidR="00505636" w:rsidRPr="000304EB">
        <w:rPr>
          <w:sz w:val="26"/>
          <w:szCs w:val="26"/>
          <w:lang w:val="ru-RU"/>
        </w:rPr>
        <w:t xml:space="preserve"> тыс. руб.</w:t>
      </w:r>
      <w:r w:rsidR="00505636">
        <w:rPr>
          <w:sz w:val="26"/>
          <w:szCs w:val="26"/>
          <w:lang w:val="ru-RU"/>
        </w:rPr>
        <w:t>,</w:t>
      </w:r>
      <w:r w:rsidR="00505636" w:rsidRPr="000304EB">
        <w:rPr>
          <w:sz w:val="26"/>
          <w:szCs w:val="26"/>
          <w:lang w:val="ru-RU"/>
        </w:rPr>
        <w:t xml:space="preserve"> </w:t>
      </w:r>
      <w:r w:rsidRPr="000304EB">
        <w:rPr>
          <w:sz w:val="26"/>
          <w:szCs w:val="26"/>
          <w:lang w:val="ru-RU"/>
        </w:rPr>
        <w:t>и в соответствии с приказом Министерства финансов Приморского края от 30.11.2021 №156 «Об утверждении порядка завершения операций по исполнению краевого бюджета в текущем финансовом году и обеспечения получателей бюджетных средств наличными деньгами» произведён возврат в краевой бюджет в январе 202</w:t>
      </w:r>
      <w:r w:rsidR="00505636">
        <w:rPr>
          <w:sz w:val="26"/>
          <w:szCs w:val="26"/>
          <w:lang w:val="ru-RU"/>
        </w:rPr>
        <w:t>4</w:t>
      </w:r>
      <w:r w:rsidRPr="000304EB">
        <w:rPr>
          <w:sz w:val="26"/>
          <w:szCs w:val="26"/>
          <w:lang w:val="ru-RU"/>
        </w:rPr>
        <w:t xml:space="preserve"> года;</w:t>
      </w:r>
    </w:p>
    <w:p w14:paraId="35B59A63" w14:textId="77777777" w:rsidR="00505636" w:rsidRPr="000304EB" w:rsidRDefault="00505636" w:rsidP="00505636">
      <w:pPr>
        <w:autoSpaceDE w:val="0"/>
        <w:autoSpaceDN w:val="0"/>
        <w:adjustRightInd w:val="0"/>
        <w:spacing w:line="360" w:lineRule="auto"/>
        <w:rPr>
          <w:sz w:val="26"/>
          <w:szCs w:val="26"/>
          <w:lang w:val="ru-RU"/>
        </w:rPr>
      </w:pPr>
      <w:r>
        <w:rPr>
          <w:sz w:val="26"/>
          <w:szCs w:val="26"/>
          <w:lang w:val="ru-RU"/>
        </w:rPr>
        <w:t>- питание обучающихся – 2007,7 тыс. руб.;</w:t>
      </w:r>
    </w:p>
    <w:p w14:paraId="12F09BF6" w14:textId="77777777" w:rsidR="00505636" w:rsidRPr="00505636" w:rsidRDefault="00A64792" w:rsidP="00505636">
      <w:pPr>
        <w:spacing w:line="300" w:lineRule="auto"/>
        <w:ind w:firstLine="700"/>
        <w:rPr>
          <w:sz w:val="26"/>
          <w:szCs w:val="26"/>
          <w:lang w:val="ru-RU"/>
        </w:rPr>
      </w:pPr>
      <w:r w:rsidRPr="000304EB">
        <w:rPr>
          <w:sz w:val="26"/>
          <w:szCs w:val="26"/>
          <w:lang w:val="ru-RU"/>
        </w:rPr>
        <w:t xml:space="preserve">- </w:t>
      </w:r>
      <w:r w:rsidR="00505636" w:rsidRPr="00505636">
        <w:rPr>
          <w:sz w:val="26"/>
          <w:szCs w:val="26"/>
          <w:lang w:val="ru-RU"/>
        </w:rPr>
        <w:t xml:space="preserve"> 66 770,3 тыс. руб. – доходы за счет средств местного бюджета.</w:t>
      </w:r>
    </w:p>
    <w:p w14:paraId="339BF799" w14:textId="77777777" w:rsidR="00505636" w:rsidRPr="00505636" w:rsidRDefault="00505636" w:rsidP="00505636">
      <w:pPr>
        <w:autoSpaceDE w:val="0"/>
        <w:autoSpaceDN w:val="0"/>
        <w:adjustRightInd w:val="0"/>
        <w:rPr>
          <w:sz w:val="26"/>
          <w:szCs w:val="26"/>
          <w:lang w:val="ru-RU"/>
        </w:rPr>
      </w:pPr>
    </w:p>
    <w:p w14:paraId="01766A26" w14:textId="77777777" w:rsidR="00BC36A0" w:rsidRPr="00852CD5" w:rsidRDefault="00BC36A0" w:rsidP="006C31A3">
      <w:pPr>
        <w:ind w:firstLine="426"/>
        <w:rPr>
          <w:rFonts w:ascii="Times New Roman" w:eastAsia="Times New Roman" w:hAnsi="Times New Roman" w:cs="Times New Roman"/>
          <w:color w:val="FF0000"/>
          <w:sz w:val="26"/>
          <w:szCs w:val="26"/>
          <w:lang w:val="ru-RU" w:eastAsia="ru-RU" w:bidi="ar-SA"/>
        </w:rPr>
      </w:pPr>
    </w:p>
    <w:p w14:paraId="36D2E4CF" w14:textId="77777777" w:rsidR="00A93124" w:rsidRPr="00D34942" w:rsidRDefault="00965950" w:rsidP="00D34942">
      <w:pPr>
        <w:pStyle w:val="a3"/>
        <w:spacing w:line="360" w:lineRule="auto"/>
        <w:ind w:left="1495" w:firstLine="0"/>
        <w:rPr>
          <w:rFonts w:ascii="Times New Roman" w:eastAsia="Times New Roman" w:hAnsi="Times New Roman" w:cs="Times New Roman"/>
          <w:b/>
          <w:bCs/>
          <w:sz w:val="26"/>
          <w:szCs w:val="26"/>
          <w:lang w:val="ru-RU" w:eastAsia="ru-RU"/>
        </w:rPr>
      </w:pPr>
      <w:r w:rsidRPr="00D34942">
        <w:rPr>
          <w:rFonts w:ascii="Times New Roman" w:eastAsia="Times New Roman" w:hAnsi="Times New Roman" w:cs="Times New Roman"/>
          <w:b/>
          <w:bCs/>
          <w:sz w:val="26"/>
          <w:szCs w:val="26"/>
          <w:lang w:val="ru-RU" w:eastAsia="ru-RU"/>
        </w:rPr>
        <w:t>2.</w:t>
      </w:r>
      <w:r w:rsidR="007015F8" w:rsidRPr="00D34942">
        <w:rPr>
          <w:rFonts w:ascii="Times New Roman" w:eastAsia="Times New Roman" w:hAnsi="Times New Roman" w:cs="Times New Roman"/>
          <w:b/>
          <w:bCs/>
          <w:sz w:val="26"/>
          <w:szCs w:val="26"/>
          <w:lang w:val="ru-RU" w:eastAsia="ru-RU"/>
        </w:rPr>
        <w:t>7</w:t>
      </w:r>
      <w:r w:rsidR="007112D2" w:rsidRPr="00D34942">
        <w:rPr>
          <w:rFonts w:ascii="Times New Roman" w:eastAsia="Times New Roman" w:hAnsi="Times New Roman" w:cs="Times New Roman"/>
          <w:b/>
          <w:bCs/>
          <w:sz w:val="26"/>
          <w:szCs w:val="26"/>
          <w:lang w:val="ru-RU" w:eastAsia="ru-RU"/>
        </w:rPr>
        <w:t>.</w:t>
      </w:r>
      <w:r w:rsidR="00A93124" w:rsidRPr="00D34942">
        <w:rPr>
          <w:rFonts w:ascii="Times New Roman" w:eastAsia="Times New Roman" w:hAnsi="Times New Roman" w:cs="Times New Roman"/>
          <w:b/>
          <w:bCs/>
          <w:sz w:val="26"/>
          <w:szCs w:val="26"/>
          <w:lang w:val="ru-RU" w:eastAsia="ru-RU"/>
        </w:rPr>
        <w:t>Анализ состояния дебиторской и кредиторской задолженности</w:t>
      </w:r>
    </w:p>
    <w:p w14:paraId="53A0AB19" w14:textId="77777777" w:rsidR="00505636" w:rsidRPr="00505636" w:rsidRDefault="00505636" w:rsidP="00505636">
      <w:pPr>
        <w:spacing w:line="360" w:lineRule="auto"/>
        <w:ind w:firstLine="851"/>
        <w:rPr>
          <w:rFonts w:ascii="Times New Roman" w:eastAsia="Times New Roman" w:hAnsi="Times New Roman" w:cs="Times New Roman"/>
          <w:sz w:val="26"/>
          <w:szCs w:val="26"/>
          <w:lang w:val="ru-RU"/>
        </w:rPr>
      </w:pPr>
      <w:r w:rsidRPr="00505636">
        <w:rPr>
          <w:rFonts w:ascii="Times New Roman" w:eastAsia="Times New Roman" w:hAnsi="Times New Roman" w:cs="Times New Roman"/>
          <w:sz w:val="26"/>
          <w:szCs w:val="26"/>
          <w:lang w:val="ru-RU" w:eastAsia="ru-RU"/>
        </w:rPr>
        <w:t xml:space="preserve">Согласно показателям отчетной формы 0503369 «Сведения по дебиторской и кредиторской задолженности», дебиторская задолженность ЛГО </w:t>
      </w:r>
      <w:r w:rsidRPr="00505636">
        <w:rPr>
          <w:rFonts w:ascii="Times New Roman" w:eastAsia="Times New Roman" w:hAnsi="Times New Roman" w:cs="Times New Roman"/>
          <w:i/>
          <w:sz w:val="26"/>
          <w:szCs w:val="26"/>
          <w:lang w:val="ru-RU" w:eastAsia="ru-RU"/>
        </w:rPr>
        <w:t>по бюджетной деятельности</w:t>
      </w:r>
      <w:r w:rsidRPr="00505636">
        <w:rPr>
          <w:rFonts w:ascii="Times New Roman" w:eastAsia="Times New Roman" w:hAnsi="Times New Roman" w:cs="Times New Roman"/>
          <w:sz w:val="26"/>
          <w:szCs w:val="26"/>
          <w:lang w:val="ru-RU" w:eastAsia="ru-RU"/>
        </w:rPr>
        <w:t xml:space="preserve"> по состоянию на 01.01.2024 составила в сумме 357</w:t>
      </w:r>
      <w:r>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225,38 тыс. руб.</w:t>
      </w:r>
      <w:r w:rsidRPr="00505636">
        <w:rPr>
          <w:rFonts w:ascii="Times New Roman" w:eastAsia="Times New Roman" w:hAnsi="Times New Roman" w:cs="Times New Roman"/>
          <w:sz w:val="26"/>
          <w:szCs w:val="26"/>
          <w:lang w:val="ru-RU"/>
        </w:rPr>
        <w:t xml:space="preserve">, в том числе просроченная в сумме </w:t>
      </w:r>
      <w:r w:rsidRPr="00505636">
        <w:rPr>
          <w:rFonts w:ascii="Times New Roman" w:eastAsia="Times New Roman" w:hAnsi="Times New Roman" w:cs="Times New Roman"/>
          <w:bCs/>
          <w:sz w:val="26"/>
          <w:szCs w:val="26"/>
          <w:lang w:val="ru-RU"/>
        </w:rPr>
        <w:t>7</w:t>
      </w:r>
      <w:r>
        <w:rPr>
          <w:rFonts w:ascii="Times New Roman" w:eastAsia="Times New Roman" w:hAnsi="Times New Roman" w:cs="Times New Roman"/>
          <w:bCs/>
          <w:sz w:val="26"/>
          <w:szCs w:val="26"/>
        </w:rPr>
        <w:t> </w:t>
      </w:r>
      <w:r w:rsidRPr="00505636">
        <w:rPr>
          <w:rFonts w:ascii="Times New Roman" w:eastAsia="Times New Roman" w:hAnsi="Times New Roman" w:cs="Times New Roman"/>
          <w:bCs/>
          <w:sz w:val="26"/>
          <w:szCs w:val="26"/>
          <w:lang w:val="ru-RU"/>
        </w:rPr>
        <w:t xml:space="preserve">896,97 </w:t>
      </w:r>
      <w:r w:rsidRPr="00505636">
        <w:rPr>
          <w:rFonts w:ascii="Times New Roman" w:eastAsia="Times New Roman" w:hAnsi="Times New Roman" w:cs="Times New Roman"/>
          <w:sz w:val="26"/>
          <w:szCs w:val="26"/>
          <w:lang w:val="ru-RU"/>
        </w:rPr>
        <w:t xml:space="preserve">тыс. руб.  </w:t>
      </w:r>
    </w:p>
    <w:p w14:paraId="55D0B17A" w14:textId="77777777" w:rsidR="00505636" w:rsidRPr="00505636" w:rsidRDefault="00505636" w:rsidP="00505636">
      <w:pPr>
        <w:autoSpaceDE w:val="0"/>
        <w:autoSpaceDN w:val="0"/>
        <w:adjustRightInd w:val="0"/>
        <w:spacing w:line="360" w:lineRule="auto"/>
        <w:rPr>
          <w:rFonts w:ascii="Times New Roman" w:eastAsia="Times New Roman" w:hAnsi="Times New Roman" w:cs="Times New Roman"/>
          <w:sz w:val="26"/>
          <w:szCs w:val="26"/>
          <w:lang w:val="ru-RU"/>
        </w:rPr>
      </w:pPr>
      <w:r w:rsidRPr="00505636">
        <w:rPr>
          <w:rFonts w:ascii="Times New Roman" w:eastAsia="Times New Roman" w:hAnsi="Times New Roman" w:cs="Times New Roman"/>
          <w:sz w:val="26"/>
          <w:szCs w:val="26"/>
          <w:lang w:val="ru-RU"/>
        </w:rPr>
        <w:t>За 2023 год дебиторская задолженность сократилась на</w:t>
      </w:r>
      <w:r w:rsidRPr="00505636">
        <w:rPr>
          <w:rFonts w:ascii="Times New Roman" w:eastAsia="Times New Roman" w:hAnsi="Times New Roman" w:cs="Times New Roman"/>
          <w:sz w:val="26"/>
          <w:szCs w:val="26"/>
          <w:lang w:val="ru-RU" w:eastAsia="ru-RU"/>
        </w:rPr>
        <w:t xml:space="preserve"> 42</w:t>
      </w:r>
      <w:r>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 xml:space="preserve">542,08 тыс. руб. (или на 10,64%), в том числе </w:t>
      </w:r>
      <w:r w:rsidRPr="00505636">
        <w:rPr>
          <w:rFonts w:ascii="Times New Roman" w:eastAsia="Times New Roman" w:hAnsi="Times New Roman" w:cs="Times New Roman"/>
          <w:sz w:val="26"/>
          <w:szCs w:val="26"/>
          <w:lang w:val="ru-RU"/>
        </w:rPr>
        <w:t xml:space="preserve">просроченная дебиторская задолженность уменьшилась на </w:t>
      </w:r>
      <w:r w:rsidRPr="00505636">
        <w:rPr>
          <w:rFonts w:ascii="Times New Roman" w:eastAsia="Times New Roman" w:hAnsi="Times New Roman" w:cs="Times New Roman"/>
          <w:bCs/>
          <w:sz w:val="26"/>
          <w:szCs w:val="26"/>
          <w:lang w:val="ru-RU"/>
        </w:rPr>
        <w:t>22</w:t>
      </w:r>
      <w:r>
        <w:rPr>
          <w:rFonts w:ascii="Times New Roman" w:eastAsia="Times New Roman" w:hAnsi="Times New Roman" w:cs="Times New Roman"/>
          <w:bCs/>
          <w:sz w:val="26"/>
          <w:szCs w:val="26"/>
        </w:rPr>
        <w:t> </w:t>
      </w:r>
      <w:r w:rsidRPr="00505636">
        <w:rPr>
          <w:rFonts w:ascii="Times New Roman" w:eastAsia="Times New Roman" w:hAnsi="Times New Roman" w:cs="Times New Roman"/>
          <w:bCs/>
          <w:sz w:val="26"/>
          <w:szCs w:val="26"/>
          <w:lang w:val="ru-RU"/>
        </w:rPr>
        <w:t>560,67</w:t>
      </w:r>
      <w:r w:rsidRPr="00505636">
        <w:rPr>
          <w:rFonts w:ascii="Times New Roman" w:eastAsia="Times New Roman" w:hAnsi="Times New Roman" w:cs="Times New Roman"/>
          <w:b/>
          <w:bCs/>
          <w:sz w:val="26"/>
          <w:szCs w:val="26"/>
          <w:lang w:val="ru-RU"/>
        </w:rPr>
        <w:t xml:space="preserve"> </w:t>
      </w:r>
      <w:r w:rsidR="00BB5045">
        <w:rPr>
          <w:rFonts w:ascii="Times New Roman" w:eastAsia="Times New Roman" w:hAnsi="Times New Roman" w:cs="Times New Roman"/>
          <w:sz w:val="26"/>
          <w:szCs w:val="26"/>
          <w:lang w:val="ru-RU"/>
        </w:rPr>
        <w:t>тыс. руб.  или на 74,07% основной причиной уменьшение суммы дебиторской задолженности стала необходимость проведения инвентаризации и списания на забалансовые счета задолженности,</w:t>
      </w:r>
      <w:r w:rsidR="00B1697F">
        <w:rPr>
          <w:rFonts w:ascii="Times New Roman" w:eastAsia="Times New Roman" w:hAnsi="Times New Roman" w:cs="Times New Roman"/>
          <w:sz w:val="26"/>
          <w:szCs w:val="26"/>
          <w:lang w:val="ru-RU"/>
        </w:rPr>
        <w:t xml:space="preserve"> проблемной к взысканию</w:t>
      </w:r>
      <w:r w:rsidR="00BB5045">
        <w:rPr>
          <w:rFonts w:ascii="Times New Roman" w:eastAsia="Times New Roman" w:hAnsi="Times New Roman" w:cs="Times New Roman"/>
          <w:sz w:val="26"/>
          <w:szCs w:val="26"/>
          <w:lang w:val="ru-RU"/>
        </w:rPr>
        <w:t>.</w:t>
      </w:r>
    </w:p>
    <w:p w14:paraId="42357587" w14:textId="77777777" w:rsidR="00505636" w:rsidRPr="00505636" w:rsidRDefault="00505636" w:rsidP="00505636">
      <w:pPr>
        <w:tabs>
          <w:tab w:val="left" w:pos="851"/>
        </w:tabs>
        <w:spacing w:line="360" w:lineRule="auto"/>
        <w:rPr>
          <w:rFonts w:ascii="Times New Roman" w:eastAsia="Times New Roman" w:hAnsi="Times New Roman" w:cs="Times New Roman"/>
          <w:sz w:val="26"/>
          <w:szCs w:val="26"/>
          <w:lang w:val="ru-RU" w:eastAsia="ru-RU"/>
        </w:rPr>
      </w:pPr>
      <w:r w:rsidRPr="00505636">
        <w:rPr>
          <w:rFonts w:ascii="Times New Roman" w:eastAsia="Times New Roman" w:hAnsi="Times New Roman" w:cs="Times New Roman"/>
          <w:sz w:val="26"/>
          <w:szCs w:val="26"/>
          <w:lang w:val="ru-RU"/>
        </w:rPr>
        <w:t xml:space="preserve">  </w:t>
      </w:r>
      <w:r w:rsidRPr="00505636">
        <w:rPr>
          <w:rFonts w:ascii="Times New Roman" w:eastAsia="Times New Roman" w:hAnsi="Times New Roman" w:cs="Times New Roman"/>
          <w:sz w:val="26"/>
          <w:szCs w:val="26"/>
          <w:lang w:val="ru-RU" w:eastAsia="ru-RU"/>
        </w:rPr>
        <w:t>Анализ дебиторской задолженности представлен в таблице. Изменение де</w:t>
      </w:r>
      <w:r w:rsidR="00BE68F6">
        <w:rPr>
          <w:rFonts w:ascii="Times New Roman" w:eastAsia="Times New Roman" w:hAnsi="Times New Roman" w:cs="Times New Roman"/>
          <w:sz w:val="26"/>
          <w:szCs w:val="26"/>
          <w:lang w:val="ru-RU" w:eastAsia="ru-RU"/>
        </w:rPr>
        <w:t>биторской задолженности показано</w:t>
      </w:r>
      <w:r w:rsidRPr="00505636">
        <w:rPr>
          <w:rFonts w:ascii="Times New Roman" w:eastAsia="Times New Roman" w:hAnsi="Times New Roman" w:cs="Times New Roman"/>
          <w:sz w:val="26"/>
          <w:szCs w:val="26"/>
          <w:lang w:val="ru-RU" w:eastAsia="ru-RU"/>
        </w:rPr>
        <w:t xml:space="preserve"> на диаграмме </w:t>
      </w:r>
      <w:r w:rsidR="00BB5045">
        <w:rPr>
          <w:rFonts w:ascii="Times New Roman" w:eastAsia="Times New Roman" w:hAnsi="Times New Roman" w:cs="Times New Roman"/>
          <w:sz w:val="26"/>
          <w:szCs w:val="26"/>
          <w:lang w:val="ru-RU" w:eastAsia="ru-RU"/>
        </w:rPr>
        <w:t>11</w:t>
      </w:r>
      <w:r w:rsidRPr="00505636">
        <w:rPr>
          <w:rFonts w:ascii="Times New Roman" w:eastAsia="Times New Roman" w:hAnsi="Times New Roman" w:cs="Times New Roman"/>
          <w:sz w:val="26"/>
          <w:szCs w:val="26"/>
          <w:lang w:val="ru-RU" w:eastAsia="ru-RU"/>
        </w:rPr>
        <w:t>.</w:t>
      </w:r>
    </w:p>
    <w:p w14:paraId="17EA9E94" w14:textId="77777777" w:rsidR="00505636" w:rsidRPr="00BB5045" w:rsidRDefault="00505636" w:rsidP="00BB5045">
      <w:pPr>
        <w:tabs>
          <w:tab w:val="left" w:pos="851"/>
          <w:tab w:val="left" w:pos="7939"/>
          <w:tab w:val="right" w:pos="9637"/>
        </w:tabs>
        <w:rPr>
          <w:rFonts w:ascii="Times New Roman" w:eastAsia="Times New Roman" w:hAnsi="Times New Roman" w:cs="Times New Roman"/>
          <w:sz w:val="26"/>
          <w:szCs w:val="26"/>
          <w:lang w:val="ru-RU" w:eastAsia="ru-RU"/>
        </w:rPr>
      </w:pPr>
      <w:r w:rsidRPr="00505636">
        <w:rPr>
          <w:rFonts w:ascii="Times New Roman" w:eastAsia="Times New Roman" w:hAnsi="Times New Roman" w:cs="Times New Roman"/>
          <w:sz w:val="26"/>
          <w:szCs w:val="26"/>
          <w:lang w:val="ru-RU" w:eastAsia="ru-RU"/>
        </w:rPr>
        <w:tab/>
      </w:r>
      <w:r w:rsidRPr="00505636">
        <w:rPr>
          <w:rFonts w:ascii="Times New Roman" w:eastAsia="Times New Roman" w:hAnsi="Times New Roman" w:cs="Times New Roman"/>
          <w:sz w:val="26"/>
          <w:szCs w:val="26"/>
          <w:lang w:val="ru-RU" w:eastAsia="ru-RU"/>
        </w:rPr>
        <w:tab/>
      </w:r>
      <w:r w:rsidR="001369E4">
        <w:rPr>
          <w:rFonts w:ascii="Times New Roman" w:eastAsia="Times New Roman" w:hAnsi="Times New Roman" w:cs="Times New Roman"/>
          <w:sz w:val="26"/>
          <w:szCs w:val="26"/>
          <w:lang w:val="ru-RU" w:eastAsia="ru-RU"/>
        </w:rPr>
        <w:t xml:space="preserve">      </w:t>
      </w:r>
      <w:r w:rsidRPr="00471B53">
        <w:rPr>
          <w:rFonts w:ascii="Times New Roman" w:eastAsia="Times New Roman" w:hAnsi="Times New Roman" w:cs="Times New Roman"/>
          <w:sz w:val="26"/>
          <w:szCs w:val="26"/>
          <w:lang w:eastAsia="ru-RU"/>
        </w:rPr>
        <w:t xml:space="preserve">Таблица </w:t>
      </w:r>
      <w:r w:rsidR="00BB5045">
        <w:rPr>
          <w:rFonts w:ascii="Times New Roman" w:eastAsia="Times New Roman" w:hAnsi="Times New Roman" w:cs="Times New Roman"/>
          <w:sz w:val="26"/>
          <w:szCs w:val="26"/>
          <w:lang w:val="ru-RU" w:eastAsia="ru-RU"/>
        </w:rPr>
        <w:t>20</w:t>
      </w:r>
    </w:p>
    <w:p w14:paraId="1ED241C6" w14:textId="77777777" w:rsidR="00505636" w:rsidRPr="00471B53" w:rsidRDefault="00505636" w:rsidP="00BB5045">
      <w:pPr>
        <w:tabs>
          <w:tab w:val="left" w:pos="8039"/>
          <w:tab w:val="left" w:pos="8415"/>
          <w:tab w:val="right" w:pos="9637"/>
        </w:tabs>
        <w:jc w:val="right"/>
        <w:rPr>
          <w:rFonts w:ascii="Times New Roman" w:eastAsia="Times New Roman" w:hAnsi="Times New Roman" w:cs="Times New Roman"/>
          <w:sz w:val="20"/>
          <w:szCs w:val="20"/>
          <w:lang w:eastAsia="ru-RU"/>
        </w:rPr>
      </w:pPr>
      <w:r w:rsidRPr="00471B53">
        <w:rPr>
          <w:rFonts w:ascii="Times New Roman" w:eastAsia="Times New Roman" w:hAnsi="Times New Roman" w:cs="Times New Roman"/>
          <w:sz w:val="24"/>
          <w:szCs w:val="24"/>
          <w:lang w:eastAsia="ru-RU"/>
        </w:rPr>
        <w:tab/>
      </w:r>
      <w:r w:rsidRPr="00471B53">
        <w:rPr>
          <w:rFonts w:ascii="Times New Roman" w:eastAsia="Times New Roman" w:hAnsi="Times New Roman" w:cs="Times New Roman"/>
          <w:sz w:val="20"/>
          <w:szCs w:val="20"/>
          <w:lang w:eastAsia="ru-RU"/>
        </w:rPr>
        <w:t>(тыс. руб.)</w:t>
      </w:r>
    </w:p>
    <w:tbl>
      <w:tblPr>
        <w:tblStyle w:val="a4"/>
        <w:tblW w:w="5000" w:type="pct"/>
        <w:tblLayout w:type="fixed"/>
        <w:tblLook w:val="04A0" w:firstRow="1" w:lastRow="0" w:firstColumn="1" w:lastColumn="0" w:noHBand="0" w:noVBand="1"/>
      </w:tblPr>
      <w:tblGrid>
        <w:gridCol w:w="1937"/>
        <w:gridCol w:w="1046"/>
        <w:gridCol w:w="905"/>
        <w:gridCol w:w="1046"/>
        <w:gridCol w:w="899"/>
        <w:gridCol w:w="1046"/>
        <w:gridCol w:w="897"/>
        <w:gridCol w:w="1048"/>
        <w:gridCol w:w="1029"/>
      </w:tblGrid>
      <w:tr w:rsidR="00505636" w:rsidRPr="00471B53" w14:paraId="7A36DB85" w14:textId="77777777" w:rsidTr="00720FEB">
        <w:trPr>
          <w:trHeight w:val="396"/>
        </w:trPr>
        <w:tc>
          <w:tcPr>
            <w:tcW w:w="983" w:type="pct"/>
            <w:vMerge w:val="restart"/>
            <w:tcBorders>
              <w:top w:val="single" w:sz="4" w:space="0" w:color="auto"/>
              <w:left w:val="single" w:sz="4" w:space="0" w:color="auto"/>
              <w:bottom w:val="single" w:sz="4" w:space="0" w:color="auto"/>
              <w:right w:val="single" w:sz="4" w:space="0" w:color="auto"/>
            </w:tcBorders>
            <w:vAlign w:val="center"/>
            <w:hideMark/>
          </w:tcPr>
          <w:p w14:paraId="033210A4" w14:textId="77777777" w:rsidR="00505636" w:rsidRPr="00471B53" w:rsidRDefault="00505636" w:rsidP="00720FEB">
            <w:pPr>
              <w:jc w:val="center"/>
              <w:rPr>
                <w:sz w:val="16"/>
                <w:szCs w:val="16"/>
                <w:lang w:val="ru-RU" w:eastAsia="ru-RU"/>
              </w:rPr>
            </w:pPr>
            <w:r>
              <w:rPr>
                <w:sz w:val="16"/>
                <w:szCs w:val="16"/>
                <w:lang w:val="ru-RU" w:eastAsia="ru-RU"/>
              </w:rPr>
              <w:t>Показатели</w:t>
            </w:r>
          </w:p>
        </w:tc>
        <w:tc>
          <w:tcPr>
            <w:tcW w:w="990" w:type="pct"/>
            <w:gridSpan w:val="2"/>
            <w:tcBorders>
              <w:top w:val="single" w:sz="4" w:space="0" w:color="auto"/>
              <w:left w:val="single" w:sz="4" w:space="0" w:color="auto"/>
              <w:bottom w:val="single" w:sz="4" w:space="0" w:color="auto"/>
              <w:right w:val="single" w:sz="4" w:space="0" w:color="auto"/>
            </w:tcBorders>
            <w:hideMark/>
          </w:tcPr>
          <w:p w14:paraId="32B51089" w14:textId="77777777" w:rsidR="00505636" w:rsidRDefault="00505636" w:rsidP="00720FEB">
            <w:pPr>
              <w:jc w:val="center"/>
              <w:rPr>
                <w:sz w:val="16"/>
                <w:szCs w:val="16"/>
                <w:lang w:val="ru-RU" w:eastAsia="ru-RU"/>
              </w:rPr>
            </w:pPr>
            <w:r>
              <w:rPr>
                <w:sz w:val="16"/>
                <w:szCs w:val="16"/>
                <w:lang w:val="ru-RU" w:eastAsia="ru-RU"/>
              </w:rPr>
              <w:t xml:space="preserve">Задолженность </w:t>
            </w:r>
          </w:p>
          <w:p w14:paraId="67483102" w14:textId="77777777" w:rsidR="00505636" w:rsidRPr="00471B53" w:rsidRDefault="00505636" w:rsidP="00720FEB">
            <w:pPr>
              <w:jc w:val="center"/>
              <w:rPr>
                <w:sz w:val="16"/>
                <w:szCs w:val="16"/>
                <w:lang w:eastAsia="ru-RU"/>
              </w:rPr>
            </w:pPr>
            <w:r>
              <w:rPr>
                <w:sz w:val="16"/>
                <w:szCs w:val="16"/>
                <w:lang w:val="ru-RU" w:eastAsia="ru-RU"/>
              </w:rPr>
              <w:t>на 01.01.2022</w:t>
            </w:r>
          </w:p>
        </w:tc>
        <w:tc>
          <w:tcPr>
            <w:tcW w:w="987" w:type="pct"/>
            <w:gridSpan w:val="2"/>
            <w:tcBorders>
              <w:top w:val="single" w:sz="4" w:space="0" w:color="auto"/>
              <w:left w:val="single" w:sz="4" w:space="0" w:color="auto"/>
              <w:bottom w:val="single" w:sz="4" w:space="0" w:color="auto"/>
              <w:right w:val="single" w:sz="4" w:space="0" w:color="auto"/>
            </w:tcBorders>
            <w:hideMark/>
          </w:tcPr>
          <w:p w14:paraId="578D1761" w14:textId="77777777" w:rsidR="00505636" w:rsidRDefault="00505636" w:rsidP="00720FEB">
            <w:pPr>
              <w:jc w:val="center"/>
              <w:rPr>
                <w:sz w:val="16"/>
                <w:szCs w:val="16"/>
                <w:lang w:val="ru-RU" w:eastAsia="ru-RU"/>
              </w:rPr>
            </w:pPr>
            <w:r>
              <w:rPr>
                <w:sz w:val="16"/>
                <w:szCs w:val="16"/>
                <w:lang w:val="ru-RU" w:eastAsia="ru-RU"/>
              </w:rPr>
              <w:t xml:space="preserve">Задолженность </w:t>
            </w:r>
          </w:p>
          <w:p w14:paraId="5AC6D587" w14:textId="77777777" w:rsidR="00505636" w:rsidRPr="00471B53" w:rsidRDefault="00505636" w:rsidP="00720FEB">
            <w:pPr>
              <w:jc w:val="center"/>
              <w:rPr>
                <w:sz w:val="16"/>
                <w:szCs w:val="16"/>
                <w:lang w:val="ru-RU" w:eastAsia="ru-RU"/>
              </w:rPr>
            </w:pPr>
            <w:r>
              <w:rPr>
                <w:sz w:val="16"/>
                <w:szCs w:val="16"/>
                <w:lang w:val="ru-RU" w:eastAsia="ru-RU"/>
              </w:rPr>
              <w:t>на 01.01.2023</w:t>
            </w:r>
          </w:p>
        </w:tc>
        <w:tc>
          <w:tcPr>
            <w:tcW w:w="986" w:type="pct"/>
            <w:gridSpan w:val="2"/>
            <w:tcBorders>
              <w:top w:val="single" w:sz="4" w:space="0" w:color="auto"/>
              <w:left w:val="single" w:sz="4" w:space="0" w:color="auto"/>
              <w:bottom w:val="single" w:sz="4" w:space="0" w:color="auto"/>
              <w:right w:val="single" w:sz="4" w:space="0" w:color="auto"/>
            </w:tcBorders>
          </w:tcPr>
          <w:p w14:paraId="18FA8E76" w14:textId="77777777" w:rsidR="00505636" w:rsidRDefault="00505636" w:rsidP="00720FEB">
            <w:pPr>
              <w:jc w:val="center"/>
              <w:rPr>
                <w:sz w:val="16"/>
                <w:szCs w:val="16"/>
                <w:lang w:val="ru-RU" w:eastAsia="ru-RU"/>
              </w:rPr>
            </w:pPr>
            <w:r>
              <w:rPr>
                <w:sz w:val="16"/>
                <w:szCs w:val="16"/>
                <w:lang w:val="ru-RU" w:eastAsia="ru-RU"/>
              </w:rPr>
              <w:t xml:space="preserve">Задолженность </w:t>
            </w:r>
          </w:p>
          <w:p w14:paraId="5F38065A" w14:textId="77777777" w:rsidR="00505636" w:rsidRPr="00471B53" w:rsidRDefault="00505636" w:rsidP="00720FEB">
            <w:pPr>
              <w:jc w:val="center"/>
              <w:rPr>
                <w:sz w:val="16"/>
                <w:szCs w:val="16"/>
                <w:lang w:val="ru-RU" w:eastAsia="ru-RU"/>
              </w:rPr>
            </w:pPr>
            <w:r>
              <w:rPr>
                <w:sz w:val="16"/>
                <w:szCs w:val="16"/>
                <w:lang w:val="ru-RU" w:eastAsia="ru-RU"/>
              </w:rPr>
              <w:t>на 01.01.2024</w:t>
            </w:r>
          </w:p>
        </w:tc>
        <w:tc>
          <w:tcPr>
            <w:tcW w:w="1055" w:type="pct"/>
            <w:gridSpan w:val="2"/>
            <w:tcBorders>
              <w:top w:val="single" w:sz="4" w:space="0" w:color="auto"/>
              <w:left w:val="single" w:sz="4" w:space="0" w:color="auto"/>
              <w:bottom w:val="single" w:sz="4" w:space="0" w:color="auto"/>
              <w:right w:val="single" w:sz="4" w:space="0" w:color="auto"/>
            </w:tcBorders>
            <w:hideMark/>
          </w:tcPr>
          <w:p w14:paraId="0358A176" w14:textId="77777777" w:rsidR="00505636" w:rsidRPr="00471B53" w:rsidRDefault="00505636" w:rsidP="00720FEB">
            <w:pPr>
              <w:jc w:val="center"/>
              <w:rPr>
                <w:sz w:val="16"/>
                <w:szCs w:val="16"/>
                <w:lang w:eastAsia="ru-RU"/>
              </w:rPr>
            </w:pPr>
            <w:r>
              <w:rPr>
                <w:sz w:val="16"/>
                <w:szCs w:val="16"/>
                <w:lang w:val="ru-RU" w:eastAsia="ru-RU"/>
              </w:rPr>
              <w:t>Изменение</w:t>
            </w:r>
            <w:r w:rsidRPr="00471B53">
              <w:rPr>
                <w:sz w:val="16"/>
                <w:szCs w:val="16"/>
                <w:lang w:eastAsia="ru-RU"/>
              </w:rPr>
              <w:t xml:space="preserve"> (</w:t>
            </w:r>
            <w:proofErr w:type="gramStart"/>
            <w:r w:rsidRPr="00471B53">
              <w:rPr>
                <w:sz w:val="16"/>
                <w:szCs w:val="16"/>
                <w:lang w:eastAsia="ru-RU"/>
              </w:rPr>
              <w:t>+,-</w:t>
            </w:r>
            <w:proofErr w:type="gramEnd"/>
            <w:r w:rsidRPr="00471B53">
              <w:rPr>
                <w:sz w:val="16"/>
                <w:szCs w:val="16"/>
                <w:lang w:eastAsia="ru-RU"/>
              </w:rPr>
              <w:t>)</w:t>
            </w:r>
          </w:p>
        </w:tc>
      </w:tr>
      <w:tr w:rsidR="00505636" w:rsidRPr="00471B53" w14:paraId="6087986A" w14:textId="77777777" w:rsidTr="00720FEB">
        <w:trPr>
          <w:cantSplit/>
          <w:trHeight w:val="1252"/>
        </w:trPr>
        <w:tc>
          <w:tcPr>
            <w:tcW w:w="983" w:type="pct"/>
            <w:vMerge/>
            <w:tcBorders>
              <w:top w:val="single" w:sz="4" w:space="0" w:color="auto"/>
              <w:left w:val="single" w:sz="4" w:space="0" w:color="auto"/>
              <w:bottom w:val="single" w:sz="4" w:space="0" w:color="auto"/>
              <w:right w:val="single" w:sz="4" w:space="0" w:color="auto"/>
            </w:tcBorders>
            <w:vAlign w:val="center"/>
            <w:hideMark/>
          </w:tcPr>
          <w:p w14:paraId="25906B3D" w14:textId="77777777" w:rsidR="00505636" w:rsidRPr="00471B53" w:rsidRDefault="00505636" w:rsidP="00720FEB">
            <w:pPr>
              <w:rPr>
                <w:sz w:val="16"/>
                <w:szCs w:val="16"/>
                <w:lang w:eastAsia="ru-RU"/>
              </w:rPr>
            </w:pPr>
          </w:p>
        </w:tc>
        <w:tc>
          <w:tcPr>
            <w:tcW w:w="531" w:type="pct"/>
            <w:tcBorders>
              <w:top w:val="single" w:sz="4" w:space="0" w:color="auto"/>
              <w:left w:val="single" w:sz="4" w:space="0" w:color="auto"/>
              <w:bottom w:val="single" w:sz="4" w:space="0" w:color="auto"/>
              <w:right w:val="single" w:sz="4" w:space="0" w:color="auto"/>
            </w:tcBorders>
            <w:textDirection w:val="btLr"/>
            <w:vAlign w:val="center"/>
            <w:hideMark/>
          </w:tcPr>
          <w:p w14:paraId="306EC89F" w14:textId="77777777" w:rsidR="00505636" w:rsidRPr="00471B53" w:rsidRDefault="00505636" w:rsidP="00720FEB">
            <w:pPr>
              <w:ind w:left="113" w:right="113"/>
              <w:jc w:val="center"/>
              <w:rPr>
                <w:sz w:val="16"/>
                <w:szCs w:val="16"/>
                <w:lang w:val="ru-RU" w:eastAsia="ru-RU"/>
              </w:rPr>
            </w:pPr>
            <w:r>
              <w:rPr>
                <w:sz w:val="16"/>
                <w:szCs w:val="16"/>
                <w:lang w:val="ru-RU" w:eastAsia="ru-RU"/>
              </w:rPr>
              <w:t>всего</w:t>
            </w:r>
          </w:p>
        </w:tc>
        <w:tc>
          <w:tcPr>
            <w:tcW w:w="459" w:type="pct"/>
            <w:tcBorders>
              <w:top w:val="single" w:sz="4" w:space="0" w:color="auto"/>
              <w:left w:val="single" w:sz="4" w:space="0" w:color="auto"/>
              <w:bottom w:val="single" w:sz="4" w:space="0" w:color="auto"/>
              <w:right w:val="single" w:sz="4" w:space="0" w:color="auto"/>
            </w:tcBorders>
            <w:textDirection w:val="btLr"/>
            <w:hideMark/>
          </w:tcPr>
          <w:p w14:paraId="25133DDA" w14:textId="77777777" w:rsidR="00505636" w:rsidRPr="00471B53" w:rsidRDefault="00505636" w:rsidP="00720FEB">
            <w:pPr>
              <w:ind w:left="113" w:right="113"/>
              <w:jc w:val="center"/>
              <w:rPr>
                <w:sz w:val="16"/>
                <w:szCs w:val="16"/>
                <w:lang w:val="ru-RU" w:eastAsia="ru-RU"/>
              </w:rPr>
            </w:pPr>
            <w:r>
              <w:rPr>
                <w:sz w:val="16"/>
                <w:szCs w:val="16"/>
                <w:lang w:val="ru-RU" w:eastAsia="ru-RU"/>
              </w:rPr>
              <w:t>в том числе просроченная</w:t>
            </w:r>
          </w:p>
        </w:tc>
        <w:tc>
          <w:tcPr>
            <w:tcW w:w="531" w:type="pct"/>
            <w:tcBorders>
              <w:top w:val="single" w:sz="4" w:space="0" w:color="auto"/>
              <w:left w:val="single" w:sz="4" w:space="0" w:color="auto"/>
              <w:bottom w:val="single" w:sz="4" w:space="0" w:color="auto"/>
              <w:right w:val="single" w:sz="4" w:space="0" w:color="auto"/>
            </w:tcBorders>
            <w:textDirection w:val="btLr"/>
            <w:hideMark/>
          </w:tcPr>
          <w:p w14:paraId="6E388F9C" w14:textId="77777777" w:rsidR="00505636" w:rsidRPr="00471B53" w:rsidRDefault="00505636" w:rsidP="00720FEB">
            <w:pPr>
              <w:ind w:left="113" w:right="113"/>
              <w:jc w:val="center"/>
              <w:rPr>
                <w:sz w:val="16"/>
                <w:szCs w:val="16"/>
                <w:lang w:eastAsia="ru-RU"/>
              </w:rPr>
            </w:pPr>
            <w:r>
              <w:rPr>
                <w:sz w:val="16"/>
                <w:szCs w:val="16"/>
                <w:lang w:val="ru-RU" w:eastAsia="ru-RU"/>
              </w:rPr>
              <w:t>всего</w:t>
            </w:r>
          </w:p>
        </w:tc>
        <w:tc>
          <w:tcPr>
            <w:tcW w:w="456" w:type="pct"/>
            <w:tcBorders>
              <w:top w:val="single" w:sz="4" w:space="0" w:color="auto"/>
              <w:left w:val="single" w:sz="4" w:space="0" w:color="auto"/>
              <w:bottom w:val="single" w:sz="4" w:space="0" w:color="auto"/>
              <w:right w:val="single" w:sz="4" w:space="0" w:color="auto"/>
            </w:tcBorders>
            <w:textDirection w:val="btLr"/>
            <w:hideMark/>
          </w:tcPr>
          <w:p w14:paraId="0AEA5574" w14:textId="77777777" w:rsidR="00505636" w:rsidRPr="00471B53" w:rsidRDefault="00505636" w:rsidP="00720FEB">
            <w:pPr>
              <w:ind w:left="113" w:right="113"/>
              <w:jc w:val="center"/>
              <w:rPr>
                <w:sz w:val="16"/>
                <w:szCs w:val="16"/>
                <w:lang w:eastAsia="ru-RU"/>
              </w:rPr>
            </w:pPr>
            <w:r>
              <w:rPr>
                <w:sz w:val="16"/>
                <w:szCs w:val="16"/>
                <w:lang w:val="ru-RU" w:eastAsia="ru-RU"/>
              </w:rPr>
              <w:t>в том числе просроченная</w:t>
            </w:r>
          </w:p>
        </w:tc>
        <w:tc>
          <w:tcPr>
            <w:tcW w:w="531" w:type="pct"/>
            <w:tcBorders>
              <w:top w:val="single" w:sz="4" w:space="0" w:color="auto"/>
              <w:left w:val="single" w:sz="4" w:space="0" w:color="auto"/>
              <w:bottom w:val="single" w:sz="4" w:space="0" w:color="auto"/>
              <w:right w:val="single" w:sz="4" w:space="0" w:color="auto"/>
            </w:tcBorders>
            <w:textDirection w:val="btLr"/>
          </w:tcPr>
          <w:p w14:paraId="5ADCE754" w14:textId="77777777" w:rsidR="00505636" w:rsidRPr="00471B53" w:rsidRDefault="00505636" w:rsidP="00720FEB">
            <w:pPr>
              <w:ind w:left="113" w:right="113"/>
              <w:jc w:val="center"/>
              <w:rPr>
                <w:sz w:val="16"/>
                <w:szCs w:val="16"/>
                <w:lang w:eastAsia="ru-RU"/>
              </w:rPr>
            </w:pPr>
            <w:r>
              <w:rPr>
                <w:sz w:val="16"/>
                <w:szCs w:val="16"/>
                <w:lang w:val="ru-RU" w:eastAsia="ru-RU"/>
              </w:rPr>
              <w:t>всего</w:t>
            </w:r>
          </w:p>
        </w:tc>
        <w:tc>
          <w:tcPr>
            <w:tcW w:w="455" w:type="pct"/>
            <w:tcBorders>
              <w:top w:val="single" w:sz="4" w:space="0" w:color="auto"/>
              <w:left w:val="single" w:sz="4" w:space="0" w:color="auto"/>
              <w:bottom w:val="single" w:sz="4" w:space="0" w:color="auto"/>
              <w:right w:val="single" w:sz="4" w:space="0" w:color="auto"/>
            </w:tcBorders>
            <w:textDirection w:val="btLr"/>
          </w:tcPr>
          <w:p w14:paraId="67A37773" w14:textId="77777777" w:rsidR="00505636" w:rsidRPr="00471B53" w:rsidRDefault="00505636" w:rsidP="00720FEB">
            <w:pPr>
              <w:ind w:left="113" w:right="113"/>
              <w:jc w:val="center"/>
              <w:rPr>
                <w:sz w:val="16"/>
                <w:szCs w:val="16"/>
                <w:lang w:eastAsia="ru-RU"/>
              </w:rPr>
            </w:pPr>
            <w:r>
              <w:rPr>
                <w:sz w:val="16"/>
                <w:szCs w:val="16"/>
                <w:lang w:val="ru-RU" w:eastAsia="ru-RU"/>
              </w:rPr>
              <w:t>в том числе просроченная</w:t>
            </w:r>
          </w:p>
        </w:tc>
        <w:tc>
          <w:tcPr>
            <w:tcW w:w="532" w:type="pct"/>
            <w:tcBorders>
              <w:top w:val="single" w:sz="4" w:space="0" w:color="auto"/>
              <w:left w:val="single" w:sz="4" w:space="0" w:color="auto"/>
              <w:bottom w:val="single" w:sz="4" w:space="0" w:color="auto"/>
              <w:right w:val="single" w:sz="4" w:space="0" w:color="auto"/>
            </w:tcBorders>
            <w:textDirection w:val="btLr"/>
            <w:hideMark/>
          </w:tcPr>
          <w:p w14:paraId="052A733D" w14:textId="77777777" w:rsidR="00505636" w:rsidRPr="00471B53" w:rsidRDefault="00505636" w:rsidP="00720FEB">
            <w:pPr>
              <w:ind w:left="113" w:right="113"/>
              <w:jc w:val="center"/>
              <w:rPr>
                <w:sz w:val="16"/>
                <w:szCs w:val="16"/>
                <w:lang w:eastAsia="ru-RU"/>
              </w:rPr>
            </w:pPr>
            <w:r>
              <w:rPr>
                <w:sz w:val="16"/>
                <w:szCs w:val="16"/>
                <w:lang w:val="ru-RU" w:eastAsia="ru-RU"/>
              </w:rPr>
              <w:t>всего</w:t>
            </w:r>
          </w:p>
        </w:tc>
        <w:tc>
          <w:tcPr>
            <w:tcW w:w="523" w:type="pct"/>
            <w:tcBorders>
              <w:top w:val="single" w:sz="4" w:space="0" w:color="auto"/>
              <w:left w:val="single" w:sz="4" w:space="0" w:color="auto"/>
              <w:bottom w:val="single" w:sz="4" w:space="0" w:color="auto"/>
              <w:right w:val="single" w:sz="4" w:space="0" w:color="auto"/>
            </w:tcBorders>
            <w:textDirection w:val="btLr"/>
            <w:hideMark/>
          </w:tcPr>
          <w:p w14:paraId="48939352" w14:textId="77777777" w:rsidR="00505636" w:rsidRPr="00471B53" w:rsidRDefault="00505636" w:rsidP="00720FEB">
            <w:pPr>
              <w:ind w:left="113" w:right="113"/>
              <w:jc w:val="center"/>
              <w:rPr>
                <w:sz w:val="16"/>
                <w:szCs w:val="16"/>
                <w:lang w:eastAsia="ru-RU"/>
              </w:rPr>
            </w:pPr>
            <w:r>
              <w:rPr>
                <w:sz w:val="16"/>
                <w:szCs w:val="16"/>
                <w:lang w:val="ru-RU" w:eastAsia="ru-RU"/>
              </w:rPr>
              <w:t>в том числе просроченная</w:t>
            </w:r>
          </w:p>
        </w:tc>
      </w:tr>
      <w:tr w:rsidR="00505636" w:rsidRPr="00471B53" w14:paraId="41061A09" w14:textId="77777777" w:rsidTr="00720FEB">
        <w:tc>
          <w:tcPr>
            <w:tcW w:w="983" w:type="pct"/>
            <w:tcBorders>
              <w:top w:val="single" w:sz="4" w:space="0" w:color="auto"/>
              <w:left w:val="single" w:sz="4" w:space="0" w:color="auto"/>
              <w:bottom w:val="single" w:sz="4" w:space="0" w:color="auto"/>
              <w:right w:val="single" w:sz="4" w:space="0" w:color="auto"/>
            </w:tcBorders>
            <w:vAlign w:val="center"/>
            <w:hideMark/>
          </w:tcPr>
          <w:p w14:paraId="4CEEFC5D" w14:textId="77777777" w:rsidR="00505636" w:rsidRPr="00471B53" w:rsidRDefault="00505636" w:rsidP="00720FEB">
            <w:pPr>
              <w:jc w:val="center"/>
              <w:rPr>
                <w:sz w:val="16"/>
                <w:szCs w:val="16"/>
                <w:lang w:eastAsia="ru-RU"/>
              </w:rPr>
            </w:pPr>
            <w:r w:rsidRPr="00471B53">
              <w:rPr>
                <w:sz w:val="16"/>
                <w:szCs w:val="16"/>
                <w:lang w:eastAsia="ru-RU"/>
              </w:rPr>
              <w:t>1</w:t>
            </w:r>
          </w:p>
        </w:tc>
        <w:tc>
          <w:tcPr>
            <w:tcW w:w="531" w:type="pct"/>
            <w:tcBorders>
              <w:top w:val="single" w:sz="4" w:space="0" w:color="auto"/>
              <w:left w:val="single" w:sz="4" w:space="0" w:color="auto"/>
              <w:bottom w:val="single" w:sz="4" w:space="0" w:color="auto"/>
              <w:right w:val="single" w:sz="4" w:space="0" w:color="auto"/>
            </w:tcBorders>
            <w:vAlign w:val="center"/>
            <w:hideMark/>
          </w:tcPr>
          <w:p w14:paraId="07545E2B" w14:textId="77777777" w:rsidR="00505636" w:rsidRPr="00471B53" w:rsidRDefault="00505636" w:rsidP="00720FEB">
            <w:pPr>
              <w:jc w:val="center"/>
              <w:rPr>
                <w:bCs/>
                <w:sz w:val="16"/>
                <w:szCs w:val="16"/>
              </w:rPr>
            </w:pPr>
            <w:r w:rsidRPr="00471B53">
              <w:rPr>
                <w:bCs/>
                <w:sz w:val="16"/>
                <w:szCs w:val="16"/>
              </w:rPr>
              <w:t>4</w:t>
            </w:r>
          </w:p>
        </w:tc>
        <w:tc>
          <w:tcPr>
            <w:tcW w:w="459" w:type="pct"/>
            <w:tcBorders>
              <w:top w:val="single" w:sz="4" w:space="0" w:color="auto"/>
              <w:left w:val="single" w:sz="4" w:space="0" w:color="auto"/>
              <w:bottom w:val="single" w:sz="4" w:space="0" w:color="auto"/>
              <w:right w:val="single" w:sz="4" w:space="0" w:color="auto"/>
            </w:tcBorders>
            <w:vAlign w:val="center"/>
            <w:hideMark/>
          </w:tcPr>
          <w:p w14:paraId="4AAD5E0E" w14:textId="77777777" w:rsidR="00505636" w:rsidRPr="00471B53" w:rsidRDefault="00505636" w:rsidP="00720FEB">
            <w:pPr>
              <w:jc w:val="center"/>
              <w:rPr>
                <w:sz w:val="16"/>
                <w:szCs w:val="16"/>
              </w:rPr>
            </w:pPr>
            <w:r w:rsidRPr="00471B53">
              <w:rPr>
                <w:sz w:val="16"/>
                <w:szCs w:val="16"/>
              </w:rPr>
              <w:t>5</w:t>
            </w:r>
          </w:p>
        </w:tc>
        <w:tc>
          <w:tcPr>
            <w:tcW w:w="531" w:type="pct"/>
            <w:tcBorders>
              <w:top w:val="single" w:sz="4" w:space="0" w:color="auto"/>
              <w:left w:val="single" w:sz="4" w:space="0" w:color="auto"/>
              <w:bottom w:val="single" w:sz="4" w:space="0" w:color="auto"/>
              <w:right w:val="single" w:sz="4" w:space="0" w:color="auto"/>
            </w:tcBorders>
            <w:hideMark/>
          </w:tcPr>
          <w:p w14:paraId="77FE0F08" w14:textId="77777777" w:rsidR="00505636" w:rsidRPr="00471B53" w:rsidRDefault="00505636" w:rsidP="00720FEB">
            <w:pPr>
              <w:jc w:val="center"/>
              <w:rPr>
                <w:sz w:val="16"/>
                <w:szCs w:val="16"/>
              </w:rPr>
            </w:pPr>
            <w:r w:rsidRPr="00471B53">
              <w:rPr>
                <w:sz w:val="16"/>
                <w:szCs w:val="16"/>
              </w:rPr>
              <w:t>6</w:t>
            </w:r>
          </w:p>
        </w:tc>
        <w:tc>
          <w:tcPr>
            <w:tcW w:w="456" w:type="pct"/>
            <w:tcBorders>
              <w:top w:val="single" w:sz="4" w:space="0" w:color="auto"/>
              <w:left w:val="single" w:sz="4" w:space="0" w:color="auto"/>
              <w:bottom w:val="single" w:sz="4" w:space="0" w:color="auto"/>
              <w:right w:val="single" w:sz="4" w:space="0" w:color="auto"/>
            </w:tcBorders>
            <w:hideMark/>
          </w:tcPr>
          <w:p w14:paraId="68939ED7" w14:textId="77777777" w:rsidR="00505636" w:rsidRPr="00471B53" w:rsidRDefault="00505636" w:rsidP="00720FEB">
            <w:pPr>
              <w:jc w:val="center"/>
              <w:rPr>
                <w:sz w:val="16"/>
                <w:szCs w:val="16"/>
              </w:rPr>
            </w:pPr>
            <w:r w:rsidRPr="00471B53">
              <w:rPr>
                <w:sz w:val="16"/>
                <w:szCs w:val="16"/>
              </w:rPr>
              <w:t>7</w:t>
            </w:r>
          </w:p>
        </w:tc>
        <w:tc>
          <w:tcPr>
            <w:tcW w:w="531" w:type="pct"/>
            <w:tcBorders>
              <w:top w:val="single" w:sz="4" w:space="0" w:color="auto"/>
              <w:left w:val="single" w:sz="4" w:space="0" w:color="auto"/>
              <w:bottom w:val="single" w:sz="4" w:space="0" w:color="auto"/>
              <w:right w:val="single" w:sz="4" w:space="0" w:color="auto"/>
            </w:tcBorders>
          </w:tcPr>
          <w:p w14:paraId="02417E8B" w14:textId="77777777" w:rsidR="00505636" w:rsidRPr="00471B53" w:rsidRDefault="00505636" w:rsidP="00720FEB">
            <w:pPr>
              <w:jc w:val="center"/>
              <w:rPr>
                <w:sz w:val="16"/>
                <w:szCs w:val="16"/>
              </w:rPr>
            </w:pPr>
          </w:p>
        </w:tc>
        <w:tc>
          <w:tcPr>
            <w:tcW w:w="455" w:type="pct"/>
            <w:tcBorders>
              <w:top w:val="single" w:sz="4" w:space="0" w:color="auto"/>
              <w:left w:val="single" w:sz="4" w:space="0" w:color="auto"/>
              <w:bottom w:val="single" w:sz="4" w:space="0" w:color="auto"/>
              <w:right w:val="single" w:sz="4" w:space="0" w:color="auto"/>
            </w:tcBorders>
          </w:tcPr>
          <w:p w14:paraId="25A04535" w14:textId="77777777" w:rsidR="00505636" w:rsidRPr="00471B53" w:rsidRDefault="00505636" w:rsidP="00720FEB">
            <w:pPr>
              <w:jc w:val="center"/>
              <w:rPr>
                <w:sz w:val="16"/>
                <w:szCs w:val="16"/>
              </w:rPr>
            </w:pPr>
          </w:p>
        </w:tc>
        <w:tc>
          <w:tcPr>
            <w:tcW w:w="532" w:type="pct"/>
            <w:tcBorders>
              <w:top w:val="single" w:sz="4" w:space="0" w:color="auto"/>
              <w:left w:val="single" w:sz="4" w:space="0" w:color="auto"/>
              <w:bottom w:val="single" w:sz="4" w:space="0" w:color="auto"/>
              <w:right w:val="single" w:sz="4" w:space="0" w:color="auto"/>
            </w:tcBorders>
            <w:vAlign w:val="center"/>
            <w:hideMark/>
          </w:tcPr>
          <w:p w14:paraId="108BCA44" w14:textId="77777777" w:rsidR="00505636" w:rsidRPr="00471B53" w:rsidRDefault="00505636" w:rsidP="00720FEB">
            <w:pPr>
              <w:jc w:val="center"/>
              <w:rPr>
                <w:sz w:val="16"/>
                <w:szCs w:val="16"/>
              </w:rPr>
            </w:pPr>
            <w:r w:rsidRPr="00471B53">
              <w:rPr>
                <w:sz w:val="16"/>
                <w:szCs w:val="16"/>
              </w:rPr>
              <w:t>8</w:t>
            </w:r>
          </w:p>
        </w:tc>
        <w:tc>
          <w:tcPr>
            <w:tcW w:w="523" w:type="pct"/>
            <w:tcBorders>
              <w:top w:val="single" w:sz="4" w:space="0" w:color="auto"/>
              <w:left w:val="single" w:sz="4" w:space="0" w:color="auto"/>
              <w:bottom w:val="single" w:sz="4" w:space="0" w:color="auto"/>
              <w:right w:val="single" w:sz="4" w:space="0" w:color="auto"/>
            </w:tcBorders>
            <w:vAlign w:val="center"/>
            <w:hideMark/>
          </w:tcPr>
          <w:p w14:paraId="5DDB4C2C" w14:textId="77777777" w:rsidR="00505636" w:rsidRPr="00471B53" w:rsidRDefault="00505636" w:rsidP="00720FEB">
            <w:pPr>
              <w:jc w:val="center"/>
              <w:rPr>
                <w:sz w:val="16"/>
                <w:szCs w:val="16"/>
              </w:rPr>
            </w:pPr>
            <w:r w:rsidRPr="00471B53">
              <w:rPr>
                <w:sz w:val="16"/>
                <w:szCs w:val="16"/>
              </w:rPr>
              <w:t>9</w:t>
            </w:r>
          </w:p>
        </w:tc>
      </w:tr>
      <w:tr w:rsidR="00505636" w:rsidRPr="00471B53" w14:paraId="19DA27A9" w14:textId="77777777" w:rsidTr="00720FEB">
        <w:tc>
          <w:tcPr>
            <w:tcW w:w="983" w:type="pct"/>
            <w:tcBorders>
              <w:top w:val="single" w:sz="4" w:space="0" w:color="auto"/>
              <w:left w:val="single" w:sz="4" w:space="0" w:color="auto"/>
              <w:bottom w:val="single" w:sz="4" w:space="0" w:color="auto"/>
              <w:right w:val="single" w:sz="4" w:space="0" w:color="auto"/>
            </w:tcBorders>
            <w:hideMark/>
          </w:tcPr>
          <w:p w14:paraId="2221B43F" w14:textId="77777777" w:rsidR="00505636" w:rsidRPr="00471B53" w:rsidRDefault="00505636" w:rsidP="00720FEB">
            <w:pPr>
              <w:rPr>
                <w:sz w:val="16"/>
                <w:szCs w:val="16"/>
                <w:lang w:val="ru-RU" w:eastAsia="ru-RU" w:bidi="ar-SA"/>
              </w:rPr>
            </w:pPr>
            <w:r w:rsidRPr="00471B53">
              <w:rPr>
                <w:sz w:val="16"/>
                <w:szCs w:val="16"/>
                <w:lang w:eastAsia="ru-RU"/>
              </w:rPr>
              <w:lastRenderedPageBreak/>
              <w:t xml:space="preserve">205.11 </w:t>
            </w:r>
            <w:r>
              <w:rPr>
                <w:sz w:val="16"/>
                <w:szCs w:val="16"/>
                <w:lang w:val="ru-RU" w:eastAsia="ru-RU"/>
              </w:rPr>
              <w:t>Расчеты с плательщиками налогов</w:t>
            </w:r>
          </w:p>
        </w:tc>
        <w:tc>
          <w:tcPr>
            <w:tcW w:w="531" w:type="pct"/>
            <w:tcBorders>
              <w:top w:val="single" w:sz="4" w:space="0" w:color="auto"/>
              <w:left w:val="single" w:sz="4" w:space="0" w:color="auto"/>
              <w:bottom w:val="single" w:sz="4" w:space="0" w:color="auto"/>
              <w:right w:val="single" w:sz="4" w:space="0" w:color="auto"/>
            </w:tcBorders>
            <w:vAlign w:val="center"/>
            <w:hideMark/>
          </w:tcPr>
          <w:p w14:paraId="020C9AB9" w14:textId="77777777" w:rsidR="00505636" w:rsidRPr="00471B53" w:rsidRDefault="00505636" w:rsidP="00720FEB">
            <w:pPr>
              <w:jc w:val="right"/>
              <w:rPr>
                <w:bCs/>
                <w:sz w:val="16"/>
                <w:szCs w:val="16"/>
              </w:rPr>
            </w:pPr>
            <w:r w:rsidRPr="00471B53">
              <w:rPr>
                <w:bCs/>
                <w:sz w:val="16"/>
                <w:szCs w:val="16"/>
              </w:rPr>
              <w:t>10 522,8</w:t>
            </w:r>
          </w:p>
        </w:tc>
        <w:tc>
          <w:tcPr>
            <w:tcW w:w="459" w:type="pct"/>
            <w:tcBorders>
              <w:top w:val="single" w:sz="4" w:space="0" w:color="auto"/>
              <w:left w:val="single" w:sz="4" w:space="0" w:color="auto"/>
              <w:bottom w:val="single" w:sz="4" w:space="0" w:color="auto"/>
              <w:right w:val="single" w:sz="4" w:space="0" w:color="auto"/>
            </w:tcBorders>
            <w:vAlign w:val="center"/>
            <w:hideMark/>
          </w:tcPr>
          <w:p w14:paraId="389869C6" w14:textId="77777777" w:rsidR="00505636" w:rsidRPr="00471B53" w:rsidRDefault="00505636" w:rsidP="00720FEB">
            <w:pPr>
              <w:jc w:val="right"/>
              <w:rPr>
                <w:sz w:val="16"/>
                <w:szCs w:val="16"/>
              </w:rPr>
            </w:pPr>
            <w:r w:rsidRPr="00471B53">
              <w:rPr>
                <w:sz w:val="16"/>
                <w:szCs w:val="16"/>
              </w:rPr>
              <w:t>10 522,8</w:t>
            </w:r>
          </w:p>
        </w:tc>
        <w:tc>
          <w:tcPr>
            <w:tcW w:w="531" w:type="pct"/>
            <w:tcBorders>
              <w:top w:val="single" w:sz="4" w:space="0" w:color="auto"/>
              <w:left w:val="single" w:sz="4" w:space="0" w:color="auto"/>
              <w:bottom w:val="single" w:sz="4" w:space="0" w:color="auto"/>
              <w:right w:val="single" w:sz="4" w:space="0" w:color="auto"/>
            </w:tcBorders>
            <w:vAlign w:val="center"/>
            <w:hideMark/>
          </w:tcPr>
          <w:p w14:paraId="4A1E9E1C" w14:textId="77777777" w:rsidR="00505636" w:rsidRPr="00471B53" w:rsidRDefault="00505636" w:rsidP="00720FEB">
            <w:pPr>
              <w:jc w:val="right"/>
              <w:rPr>
                <w:sz w:val="16"/>
                <w:szCs w:val="16"/>
                <w:lang w:val="ru-RU"/>
              </w:rPr>
            </w:pPr>
            <w:r>
              <w:rPr>
                <w:sz w:val="16"/>
                <w:szCs w:val="16"/>
                <w:lang w:val="ru-RU"/>
              </w:rPr>
              <w:t>9 328,69</w:t>
            </w:r>
          </w:p>
        </w:tc>
        <w:tc>
          <w:tcPr>
            <w:tcW w:w="456" w:type="pct"/>
            <w:tcBorders>
              <w:top w:val="single" w:sz="4" w:space="0" w:color="auto"/>
              <w:left w:val="single" w:sz="4" w:space="0" w:color="auto"/>
              <w:bottom w:val="single" w:sz="4" w:space="0" w:color="auto"/>
              <w:right w:val="single" w:sz="4" w:space="0" w:color="auto"/>
            </w:tcBorders>
            <w:vAlign w:val="center"/>
            <w:hideMark/>
          </w:tcPr>
          <w:p w14:paraId="13A4661A" w14:textId="77777777" w:rsidR="00505636" w:rsidRPr="00471B53" w:rsidRDefault="00505636" w:rsidP="00720FEB">
            <w:pPr>
              <w:rPr>
                <w:sz w:val="16"/>
                <w:szCs w:val="16"/>
                <w:lang w:val="ru-RU"/>
              </w:rPr>
            </w:pPr>
            <w:r>
              <w:rPr>
                <w:sz w:val="16"/>
                <w:szCs w:val="16"/>
                <w:lang w:val="ru-RU"/>
              </w:rPr>
              <w:t>9 175,90</w:t>
            </w:r>
          </w:p>
        </w:tc>
        <w:tc>
          <w:tcPr>
            <w:tcW w:w="531" w:type="pct"/>
            <w:tcBorders>
              <w:top w:val="single" w:sz="4" w:space="0" w:color="auto"/>
              <w:left w:val="single" w:sz="4" w:space="0" w:color="auto"/>
              <w:bottom w:val="single" w:sz="4" w:space="0" w:color="auto"/>
              <w:right w:val="single" w:sz="4" w:space="0" w:color="auto"/>
            </w:tcBorders>
            <w:vAlign w:val="center"/>
          </w:tcPr>
          <w:p w14:paraId="24EDA354" w14:textId="77777777" w:rsidR="00505636" w:rsidRPr="00471B53" w:rsidRDefault="00505636" w:rsidP="00720FEB">
            <w:pPr>
              <w:jc w:val="right"/>
              <w:rPr>
                <w:sz w:val="16"/>
                <w:szCs w:val="16"/>
                <w:lang w:val="ru-RU"/>
              </w:rPr>
            </w:pPr>
            <w:r>
              <w:rPr>
                <w:sz w:val="16"/>
                <w:szCs w:val="16"/>
                <w:lang w:val="ru-RU"/>
              </w:rPr>
              <w:t>8 984,67</w:t>
            </w:r>
          </w:p>
        </w:tc>
        <w:tc>
          <w:tcPr>
            <w:tcW w:w="455" w:type="pct"/>
            <w:tcBorders>
              <w:top w:val="single" w:sz="4" w:space="0" w:color="auto"/>
              <w:left w:val="single" w:sz="4" w:space="0" w:color="auto"/>
              <w:bottom w:val="single" w:sz="4" w:space="0" w:color="auto"/>
              <w:right w:val="single" w:sz="4" w:space="0" w:color="auto"/>
            </w:tcBorders>
            <w:vAlign w:val="center"/>
          </w:tcPr>
          <w:p w14:paraId="4B9F839D" w14:textId="77777777" w:rsidR="00505636" w:rsidRPr="00471B53" w:rsidRDefault="00505636" w:rsidP="00720FEB">
            <w:pPr>
              <w:jc w:val="right"/>
              <w:rPr>
                <w:sz w:val="16"/>
                <w:szCs w:val="16"/>
                <w:lang w:val="ru-RU"/>
              </w:rPr>
            </w:pPr>
            <w:r>
              <w:rPr>
                <w:sz w:val="16"/>
                <w:szCs w:val="16"/>
                <w:lang w:val="ru-RU"/>
              </w:rPr>
              <w:t>7 857,91</w:t>
            </w:r>
          </w:p>
        </w:tc>
        <w:tc>
          <w:tcPr>
            <w:tcW w:w="532" w:type="pct"/>
            <w:tcBorders>
              <w:top w:val="single" w:sz="4" w:space="0" w:color="auto"/>
              <w:left w:val="single" w:sz="4" w:space="0" w:color="auto"/>
              <w:bottom w:val="single" w:sz="4" w:space="0" w:color="auto"/>
              <w:right w:val="single" w:sz="4" w:space="0" w:color="auto"/>
            </w:tcBorders>
            <w:vAlign w:val="center"/>
          </w:tcPr>
          <w:p w14:paraId="4188FD6B" w14:textId="77777777" w:rsidR="00505636" w:rsidRPr="00471B53" w:rsidRDefault="00505636" w:rsidP="00720FEB">
            <w:pPr>
              <w:jc w:val="right"/>
              <w:rPr>
                <w:sz w:val="16"/>
                <w:szCs w:val="16"/>
                <w:lang w:val="ru-RU"/>
              </w:rPr>
            </w:pPr>
            <w:r>
              <w:rPr>
                <w:sz w:val="16"/>
                <w:szCs w:val="16"/>
                <w:lang w:val="ru-RU"/>
              </w:rPr>
              <w:t>-344,02</w:t>
            </w:r>
          </w:p>
        </w:tc>
        <w:tc>
          <w:tcPr>
            <w:tcW w:w="523" w:type="pct"/>
            <w:tcBorders>
              <w:top w:val="single" w:sz="4" w:space="0" w:color="auto"/>
              <w:left w:val="single" w:sz="4" w:space="0" w:color="auto"/>
              <w:bottom w:val="single" w:sz="4" w:space="0" w:color="auto"/>
              <w:right w:val="single" w:sz="4" w:space="0" w:color="auto"/>
            </w:tcBorders>
            <w:vAlign w:val="center"/>
          </w:tcPr>
          <w:p w14:paraId="3F6ED47A" w14:textId="77777777" w:rsidR="00505636" w:rsidRPr="00471B53" w:rsidRDefault="00505636" w:rsidP="00720FEB">
            <w:pPr>
              <w:jc w:val="right"/>
              <w:rPr>
                <w:sz w:val="16"/>
                <w:szCs w:val="16"/>
                <w:lang w:val="ru-RU"/>
              </w:rPr>
            </w:pPr>
            <w:r>
              <w:rPr>
                <w:sz w:val="16"/>
                <w:szCs w:val="16"/>
                <w:lang w:val="ru-RU"/>
              </w:rPr>
              <w:t>-1 317,99</w:t>
            </w:r>
          </w:p>
        </w:tc>
      </w:tr>
      <w:tr w:rsidR="00505636" w:rsidRPr="00471B53" w14:paraId="2FEABEEE" w14:textId="77777777" w:rsidTr="00720FEB">
        <w:trPr>
          <w:trHeight w:val="507"/>
        </w:trPr>
        <w:tc>
          <w:tcPr>
            <w:tcW w:w="983" w:type="pct"/>
            <w:tcBorders>
              <w:top w:val="single" w:sz="4" w:space="0" w:color="auto"/>
              <w:left w:val="single" w:sz="4" w:space="0" w:color="auto"/>
              <w:bottom w:val="single" w:sz="4" w:space="0" w:color="auto"/>
              <w:right w:val="single" w:sz="4" w:space="0" w:color="auto"/>
            </w:tcBorders>
            <w:hideMark/>
          </w:tcPr>
          <w:p w14:paraId="613041FA" w14:textId="77777777" w:rsidR="00505636" w:rsidRPr="00471B53" w:rsidRDefault="00505636" w:rsidP="00720FEB">
            <w:pPr>
              <w:rPr>
                <w:sz w:val="16"/>
                <w:szCs w:val="16"/>
                <w:lang w:val="ru-RU" w:eastAsia="ru-RU" w:bidi="ar-SA"/>
              </w:rPr>
            </w:pPr>
            <w:r w:rsidRPr="00471B53">
              <w:rPr>
                <w:sz w:val="16"/>
                <w:szCs w:val="16"/>
                <w:lang w:val="ru-RU" w:eastAsia="ru-RU"/>
              </w:rPr>
              <w:t>205.21 Расчеты по доходам от операционной аренды</w:t>
            </w:r>
          </w:p>
        </w:tc>
        <w:tc>
          <w:tcPr>
            <w:tcW w:w="531" w:type="pct"/>
            <w:tcBorders>
              <w:top w:val="single" w:sz="4" w:space="0" w:color="auto"/>
              <w:left w:val="single" w:sz="4" w:space="0" w:color="auto"/>
              <w:bottom w:val="single" w:sz="4" w:space="0" w:color="auto"/>
              <w:right w:val="single" w:sz="4" w:space="0" w:color="auto"/>
            </w:tcBorders>
            <w:vAlign w:val="center"/>
            <w:hideMark/>
          </w:tcPr>
          <w:p w14:paraId="13600DE2" w14:textId="77777777" w:rsidR="00505636" w:rsidRPr="00471B53" w:rsidRDefault="00505636" w:rsidP="00720FEB">
            <w:pPr>
              <w:jc w:val="right"/>
              <w:rPr>
                <w:bCs/>
                <w:sz w:val="16"/>
                <w:szCs w:val="16"/>
              </w:rPr>
            </w:pPr>
            <w:r w:rsidRPr="00471B53">
              <w:rPr>
                <w:bCs/>
                <w:sz w:val="16"/>
                <w:szCs w:val="16"/>
              </w:rPr>
              <w:t>37 137,2</w:t>
            </w:r>
          </w:p>
        </w:tc>
        <w:tc>
          <w:tcPr>
            <w:tcW w:w="459" w:type="pct"/>
            <w:tcBorders>
              <w:top w:val="single" w:sz="4" w:space="0" w:color="auto"/>
              <w:left w:val="single" w:sz="4" w:space="0" w:color="auto"/>
              <w:bottom w:val="single" w:sz="4" w:space="0" w:color="auto"/>
              <w:right w:val="single" w:sz="4" w:space="0" w:color="auto"/>
            </w:tcBorders>
            <w:vAlign w:val="center"/>
            <w:hideMark/>
          </w:tcPr>
          <w:p w14:paraId="67014674" w14:textId="77777777" w:rsidR="00505636" w:rsidRPr="00471B53" w:rsidRDefault="00505636" w:rsidP="00720FEB">
            <w:pPr>
              <w:jc w:val="right"/>
              <w:rPr>
                <w:sz w:val="16"/>
                <w:szCs w:val="16"/>
              </w:rPr>
            </w:pPr>
            <w:r w:rsidRPr="00471B53">
              <w:rPr>
                <w:sz w:val="16"/>
                <w:szCs w:val="16"/>
              </w:rPr>
              <w:t>2 997,3</w:t>
            </w:r>
          </w:p>
        </w:tc>
        <w:tc>
          <w:tcPr>
            <w:tcW w:w="531" w:type="pct"/>
            <w:tcBorders>
              <w:top w:val="single" w:sz="4" w:space="0" w:color="auto"/>
              <w:left w:val="single" w:sz="4" w:space="0" w:color="auto"/>
              <w:bottom w:val="single" w:sz="4" w:space="0" w:color="auto"/>
              <w:right w:val="single" w:sz="4" w:space="0" w:color="auto"/>
            </w:tcBorders>
            <w:vAlign w:val="center"/>
            <w:hideMark/>
          </w:tcPr>
          <w:p w14:paraId="36F8C88D" w14:textId="77777777" w:rsidR="00505636" w:rsidRPr="00471B53" w:rsidRDefault="00505636" w:rsidP="00720FEB">
            <w:pPr>
              <w:ind w:hanging="108"/>
              <w:jc w:val="right"/>
              <w:rPr>
                <w:sz w:val="16"/>
                <w:szCs w:val="16"/>
              </w:rPr>
            </w:pPr>
            <w:r w:rsidRPr="00471B53">
              <w:rPr>
                <w:sz w:val="16"/>
                <w:szCs w:val="16"/>
              </w:rPr>
              <w:t>34 249,74</w:t>
            </w:r>
          </w:p>
        </w:tc>
        <w:tc>
          <w:tcPr>
            <w:tcW w:w="456" w:type="pct"/>
            <w:tcBorders>
              <w:top w:val="single" w:sz="4" w:space="0" w:color="auto"/>
              <w:left w:val="single" w:sz="4" w:space="0" w:color="auto"/>
              <w:bottom w:val="single" w:sz="4" w:space="0" w:color="auto"/>
              <w:right w:val="single" w:sz="4" w:space="0" w:color="auto"/>
            </w:tcBorders>
            <w:vAlign w:val="center"/>
            <w:hideMark/>
          </w:tcPr>
          <w:p w14:paraId="01329F18" w14:textId="77777777" w:rsidR="00505636" w:rsidRPr="00471B53" w:rsidRDefault="00505636" w:rsidP="00720FEB">
            <w:pPr>
              <w:ind w:hanging="108"/>
              <w:jc w:val="right"/>
              <w:rPr>
                <w:sz w:val="16"/>
                <w:szCs w:val="16"/>
              </w:rPr>
            </w:pPr>
            <w:r w:rsidRPr="00471B53">
              <w:rPr>
                <w:sz w:val="16"/>
                <w:szCs w:val="16"/>
              </w:rPr>
              <w:t>1 354,93</w:t>
            </w:r>
          </w:p>
        </w:tc>
        <w:tc>
          <w:tcPr>
            <w:tcW w:w="531" w:type="pct"/>
            <w:tcBorders>
              <w:top w:val="single" w:sz="4" w:space="0" w:color="auto"/>
              <w:left w:val="single" w:sz="4" w:space="0" w:color="auto"/>
              <w:bottom w:val="single" w:sz="4" w:space="0" w:color="auto"/>
              <w:right w:val="single" w:sz="4" w:space="0" w:color="auto"/>
            </w:tcBorders>
            <w:vAlign w:val="center"/>
          </w:tcPr>
          <w:p w14:paraId="0E0E1558" w14:textId="77777777" w:rsidR="00505636" w:rsidRPr="00471B53" w:rsidRDefault="00505636" w:rsidP="00720FEB">
            <w:pPr>
              <w:ind w:hanging="108"/>
              <w:jc w:val="right"/>
              <w:rPr>
                <w:sz w:val="16"/>
                <w:szCs w:val="16"/>
                <w:lang w:val="ru-RU"/>
              </w:rPr>
            </w:pPr>
            <w:r>
              <w:rPr>
                <w:sz w:val="16"/>
                <w:szCs w:val="16"/>
                <w:lang w:val="ru-RU"/>
              </w:rPr>
              <w:t>25 172,17</w:t>
            </w:r>
          </w:p>
        </w:tc>
        <w:tc>
          <w:tcPr>
            <w:tcW w:w="455" w:type="pct"/>
            <w:tcBorders>
              <w:top w:val="single" w:sz="4" w:space="0" w:color="auto"/>
              <w:left w:val="single" w:sz="4" w:space="0" w:color="auto"/>
              <w:bottom w:val="single" w:sz="4" w:space="0" w:color="auto"/>
              <w:right w:val="single" w:sz="4" w:space="0" w:color="auto"/>
            </w:tcBorders>
            <w:vAlign w:val="center"/>
          </w:tcPr>
          <w:p w14:paraId="4D55783B" w14:textId="77777777" w:rsidR="00505636" w:rsidRPr="006A520C" w:rsidRDefault="00505636" w:rsidP="00720FEB">
            <w:pPr>
              <w:ind w:hanging="108"/>
              <w:jc w:val="right"/>
              <w:rPr>
                <w:sz w:val="16"/>
                <w:szCs w:val="16"/>
                <w:lang w:val="ru-RU"/>
              </w:rPr>
            </w:pPr>
            <w:r>
              <w:rPr>
                <w:sz w:val="16"/>
                <w:szCs w:val="16"/>
                <w:lang w:val="ru-RU"/>
              </w:rPr>
              <w:t>0,00</w:t>
            </w:r>
          </w:p>
        </w:tc>
        <w:tc>
          <w:tcPr>
            <w:tcW w:w="532" w:type="pct"/>
            <w:tcBorders>
              <w:top w:val="single" w:sz="4" w:space="0" w:color="auto"/>
              <w:left w:val="single" w:sz="4" w:space="0" w:color="auto"/>
              <w:bottom w:val="single" w:sz="4" w:space="0" w:color="auto"/>
              <w:right w:val="single" w:sz="4" w:space="0" w:color="auto"/>
            </w:tcBorders>
            <w:vAlign w:val="center"/>
          </w:tcPr>
          <w:p w14:paraId="62F25BAA" w14:textId="77777777" w:rsidR="00505636" w:rsidRPr="00471B53" w:rsidRDefault="00505636" w:rsidP="00720FEB">
            <w:pPr>
              <w:ind w:hanging="108"/>
              <w:jc w:val="right"/>
              <w:rPr>
                <w:sz w:val="16"/>
                <w:szCs w:val="16"/>
                <w:lang w:val="ru-RU"/>
              </w:rPr>
            </w:pPr>
            <w:r>
              <w:rPr>
                <w:sz w:val="16"/>
                <w:szCs w:val="16"/>
                <w:lang w:val="ru-RU"/>
              </w:rPr>
              <w:t>-9 077,57</w:t>
            </w:r>
          </w:p>
        </w:tc>
        <w:tc>
          <w:tcPr>
            <w:tcW w:w="523" w:type="pct"/>
            <w:tcBorders>
              <w:top w:val="single" w:sz="4" w:space="0" w:color="auto"/>
              <w:left w:val="single" w:sz="4" w:space="0" w:color="auto"/>
              <w:bottom w:val="single" w:sz="4" w:space="0" w:color="auto"/>
              <w:right w:val="single" w:sz="4" w:space="0" w:color="auto"/>
            </w:tcBorders>
            <w:vAlign w:val="center"/>
          </w:tcPr>
          <w:p w14:paraId="06B38465" w14:textId="77777777" w:rsidR="00505636" w:rsidRPr="00471B53" w:rsidRDefault="00505636" w:rsidP="00720FEB">
            <w:pPr>
              <w:jc w:val="right"/>
              <w:rPr>
                <w:sz w:val="16"/>
                <w:szCs w:val="16"/>
                <w:lang w:val="ru-RU"/>
              </w:rPr>
            </w:pPr>
            <w:r>
              <w:rPr>
                <w:sz w:val="16"/>
                <w:szCs w:val="16"/>
                <w:lang w:val="ru-RU"/>
              </w:rPr>
              <w:t>-1 354,93</w:t>
            </w:r>
          </w:p>
        </w:tc>
      </w:tr>
      <w:tr w:rsidR="00505636" w:rsidRPr="00471B53" w14:paraId="3048E08E" w14:textId="77777777" w:rsidTr="00720FEB">
        <w:tc>
          <w:tcPr>
            <w:tcW w:w="983" w:type="pct"/>
            <w:tcBorders>
              <w:top w:val="single" w:sz="4" w:space="0" w:color="auto"/>
              <w:left w:val="single" w:sz="4" w:space="0" w:color="auto"/>
              <w:bottom w:val="single" w:sz="4" w:space="0" w:color="auto"/>
              <w:right w:val="single" w:sz="4" w:space="0" w:color="auto"/>
            </w:tcBorders>
            <w:hideMark/>
          </w:tcPr>
          <w:p w14:paraId="5BAB78B1" w14:textId="77777777" w:rsidR="00505636" w:rsidRPr="00471B53" w:rsidRDefault="00505636" w:rsidP="00720FEB">
            <w:pPr>
              <w:rPr>
                <w:sz w:val="16"/>
                <w:szCs w:val="16"/>
                <w:lang w:val="ru-RU" w:eastAsia="ru-RU" w:bidi="ar-SA"/>
              </w:rPr>
            </w:pPr>
            <w:r w:rsidRPr="00471B53">
              <w:rPr>
                <w:sz w:val="16"/>
                <w:szCs w:val="16"/>
                <w:lang w:val="ru-RU" w:eastAsia="ru-RU"/>
              </w:rPr>
              <w:t>205.23 Расчеты</w:t>
            </w:r>
            <w:r w:rsidRPr="00471B53">
              <w:rPr>
                <w:sz w:val="16"/>
                <w:szCs w:val="16"/>
                <w:lang w:val="ru-RU"/>
              </w:rPr>
              <w:t xml:space="preserve"> по доходам от платежей при пользовании природными ресурсами (аренда земельных участков)</w:t>
            </w:r>
          </w:p>
        </w:tc>
        <w:tc>
          <w:tcPr>
            <w:tcW w:w="531" w:type="pct"/>
            <w:tcBorders>
              <w:top w:val="single" w:sz="4" w:space="0" w:color="auto"/>
              <w:left w:val="single" w:sz="4" w:space="0" w:color="auto"/>
              <w:bottom w:val="single" w:sz="4" w:space="0" w:color="auto"/>
              <w:right w:val="single" w:sz="4" w:space="0" w:color="auto"/>
            </w:tcBorders>
            <w:vAlign w:val="center"/>
            <w:hideMark/>
          </w:tcPr>
          <w:p w14:paraId="5C41FC09" w14:textId="77777777" w:rsidR="00505636" w:rsidRPr="00471B53" w:rsidRDefault="00505636" w:rsidP="00720FEB">
            <w:pPr>
              <w:jc w:val="right"/>
              <w:rPr>
                <w:bCs/>
                <w:sz w:val="16"/>
                <w:szCs w:val="16"/>
              </w:rPr>
            </w:pPr>
            <w:r w:rsidRPr="00471B53">
              <w:rPr>
                <w:bCs/>
                <w:sz w:val="16"/>
                <w:szCs w:val="16"/>
              </w:rPr>
              <w:t>412 778,3</w:t>
            </w:r>
          </w:p>
        </w:tc>
        <w:tc>
          <w:tcPr>
            <w:tcW w:w="459" w:type="pct"/>
            <w:tcBorders>
              <w:top w:val="single" w:sz="4" w:space="0" w:color="auto"/>
              <w:left w:val="single" w:sz="4" w:space="0" w:color="auto"/>
              <w:bottom w:val="single" w:sz="4" w:space="0" w:color="auto"/>
              <w:right w:val="single" w:sz="4" w:space="0" w:color="auto"/>
            </w:tcBorders>
            <w:vAlign w:val="center"/>
            <w:hideMark/>
          </w:tcPr>
          <w:p w14:paraId="6A6EC806" w14:textId="77777777" w:rsidR="00505636" w:rsidRPr="00471B53" w:rsidRDefault="00505636" w:rsidP="00720FEB">
            <w:pPr>
              <w:jc w:val="right"/>
              <w:rPr>
                <w:sz w:val="16"/>
                <w:szCs w:val="16"/>
              </w:rPr>
            </w:pPr>
            <w:r w:rsidRPr="00471B53">
              <w:rPr>
                <w:sz w:val="16"/>
                <w:szCs w:val="16"/>
              </w:rPr>
              <w:t>26 618,7</w:t>
            </w:r>
          </w:p>
        </w:tc>
        <w:tc>
          <w:tcPr>
            <w:tcW w:w="531" w:type="pct"/>
            <w:tcBorders>
              <w:top w:val="single" w:sz="4" w:space="0" w:color="auto"/>
              <w:left w:val="single" w:sz="4" w:space="0" w:color="auto"/>
              <w:bottom w:val="single" w:sz="4" w:space="0" w:color="auto"/>
              <w:right w:val="single" w:sz="4" w:space="0" w:color="auto"/>
            </w:tcBorders>
            <w:vAlign w:val="center"/>
            <w:hideMark/>
          </w:tcPr>
          <w:p w14:paraId="36FC7774" w14:textId="77777777" w:rsidR="00505636" w:rsidRPr="00471B53" w:rsidRDefault="00505636" w:rsidP="00720FEB">
            <w:pPr>
              <w:ind w:hanging="108"/>
              <w:jc w:val="right"/>
              <w:rPr>
                <w:sz w:val="16"/>
                <w:szCs w:val="16"/>
              </w:rPr>
            </w:pPr>
            <w:r w:rsidRPr="00471B53">
              <w:rPr>
                <w:sz w:val="16"/>
                <w:szCs w:val="16"/>
              </w:rPr>
              <w:t>237 050,76</w:t>
            </w:r>
          </w:p>
        </w:tc>
        <w:tc>
          <w:tcPr>
            <w:tcW w:w="456" w:type="pct"/>
            <w:tcBorders>
              <w:top w:val="single" w:sz="4" w:space="0" w:color="auto"/>
              <w:left w:val="single" w:sz="4" w:space="0" w:color="auto"/>
              <w:bottom w:val="single" w:sz="4" w:space="0" w:color="auto"/>
              <w:right w:val="single" w:sz="4" w:space="0" w:color="auto"/>
            </w:tcBorders>
            <w:vAlign w:val="center"/>
            <w:hideMark/>
          </w:tcPr>
          <w:p w14:paraId="0E7F7EDA" w14:textId="77777777" w:rsidR="00505636" w:rsidRPr="00471B53" w:rsidRDefault="00505636" w:rsidP="00720FEB">
            <w:pPr>
              <w:ind w:hanging="108"/>
              <w:jc w:val="right"/>
              <w:rPr>
                <w:sz w:val="16"/>
                <w:szCs w:val="16"/>
              </w:rPr>
            </w:pPr>
            <w:r w:rsidRPr="00471B53">
              <w:rPr>
                <w:sz w:val="16"/>
                <w:szCs w:val="16"/>
              </w:rPr>
              <w:t>18 734,41</w:t>
            </w:r>
          </w:p>
        </w:tc>
        <w:tc>
          <w:tcPr>
            <w:tcW w:w="531" w:type="pct"/>
            <w:tcBorders>
              <w:top w:val="single" w:sz="4" w:space="0" w:color="auto"/>
              <w:left w:val="single" w:sz="4" w:space="0" w:color="auto"/>
              <w:bottom w:val="single" w:sz="4" w:space="0" w:color="auto"/>
              <w:right w:val="single" w:sz="4" w:space="0" w:color="auto"/>
            </w:tcBorders>
            <w:vAlign w:val="center"/>
          </w:tcPr>
          <w:p w14:paraId="4C321F47" w14:textId="77777777" w:rsidR="00505636" w:rsidRPr="00471B53" w:rsidRDefault="00505636" w:rsidP="00720FEB">
            <w:pPr>
              <w:ind w:hanging="108"/>
              <w:jc w:val="right"/>
              <w:rPr>
                <w:sz w:val="16"/>
                <w:szCs w:val="16"/>
                <w:lang w:val="ru-RU"/>
              </w:rPr>
            </w:pPr>
            <w:r>
              <w:rPr>
                <w:sz w:val="16"/>
                <w:szCs w:val="16"/>
                <w:lang w:val="ru-RU"/>
              </w:rPr>
              <w:t>213 376,01</w:t>
            </w:r>
          </w:p>
        </w:tc>
        <w:tc>
          <w:tcPr>
            <w:tcW w:w="455" w:type="pct"/>
            <w:tcBorders>
              <w:top w:val="single" w:sz="4" w:space="0" w:color="auto"/>
              <w:left w:val="single" w:sz="4" w:space="0" w:color="auto"/>
              <w:bottom w:val="single" w:sz="4" w:space="0" w:color="auto"/>
              <w:right w:val="single" w:sz="4" w:space="0" w:color="auto"/>
            </w:tcBorders>
            <w:vAlign w:val="center"/>
          </w:tcPr>
          <w:p w14:paraId="39E6B578" w14:textId="77777777" w:rsidR="00505636" w:rsidRPr="006A520C" w:rsidRDefault="00505636" w:rsidP="00720FEB">
            <w:pPr>
              <w:ind w:hanging="108"/>
              <w:jc w:val="right"/>
              <w:rPr>
                <w:sz w:val="16"/>
                <w:szCs w:val="16"/>
                <w:lang w:val="ru-RU"/>
              </w:rPr>
            </w:pPr>
            <w:r>
              <w:rPr>
                <w:sz w:val="16"/>
                <w:szCs w:val="16"/>
                <w:lang w:val="ru-RU"/>
              </w:rPr>
              <w:t>0,00</w:t>
            </w:r>
          </w:p>
        </w:tc>
        <w:tc>
          <w:tcPr>
            <w:tcW w:w="532" w:type="pct"/>
            <w:tcBorders>
              <w:top w:val="single" w:sz="4" w:space="0" w:color="auto"/>
              <w:left w:val="single" w:sz="4" w:space="0" w:color="auto"/>
              <w:bottom w:val="single" w:sz="4" w:space="0" w:color="auto"/>
              <w:right w:val="single" w:sz="4" w:space="0" w:color="auto"/>
            </w:tcBorders>
            <w:vAlign w:val="center"/>
          </w:tcPr>
          <w:p w14:paraId="62CC8BCB" w14:textId="77777777" w:rsidR="00505636" w:rsidRPr="00471B53" w:rsidRDefault="00505636" w:rsidP="00720FEB">
            <w:pPr>
              <w:ind w:hanging="108"/>
              <w:jc w:val="right"/>
              <w:rPr>
                <w:sz w:val="16"/>
                <w:szCs w:val="16"/>
                <w:lang w:val="ru-RU"/>
              </w:rPr>
            </w:pPr>
            <w:r>
              <w:rPr>
                <w:sz w:val="16"/>
                <w:szCs w:val="16"/>
                <w:lang w:val="ru-RU"/>
              </w:rPr>
              <w:t>-23 674,75</w:t>
            </w:r>
          </w:p>
        </w:tc>
        <w:tc>
          <w:tcPr>
            <w:tcW w:w="523" w:type="pct"/>
            <w:tcBorders>
              <w:top w:val="single" w:sz="4" w:space="0" w:color="auto"/>
              <w:left w:val="single" w:sz="4" w:space="0" w:color="auto"/>
              <w:bottom w:val="single" w:sz="4" w:space="0" w:color="auto"/>
              <w:right w:val="single" w:sz="4" w:space="0" w:color="auto"/>
            </w:tcBorders>
            <w:vAlign w:val="center"/>
          </w:tcPr>
          <w:p w14:paraId="5C1BC45C" w14:textId="77777777" w:rsidR="00505636" w:rsidRPr="00471B53" w:rsidRDefault="00505636" w:rsidP="00720FEB">
            <w:pPr>
              <w:jc w:val="right"/>
              <w:rPr>
                <w:sz w:val="16"/>
                <w:szCs w:val="16"/>
                <w:lang w:val="ru-RU"/>
              </w:rPr>
            </w:pPr>
            <w:r>
              <w:rPr>
                <w:sz w:val="16"/>
                <w:szCs w:val="16"/>
                <w:lang w:val="ru-RU"/>
              </w:rPr>
              <w:t>-18 734,41</w:t>
            </w:r>
          </w:p>
        </w:tc>
      </w:tr>
      <w:tr w:rsidR="00505636" w:rsidRPr="00471B53" w14:paraId="39D561E5" w14:textId="77777777" w:rsidTr="00720FEB">
        <w:tc>
          <w:tcPr>
            <w:tcW w:w="983" w:type="pct"/>
            <w:tcBorders>
              <w:top w:val="single" w:sz="4" w:space="0" w:color="auto"/>
              <w:left w:val="single" w:sz="4" w:space="0" w:color="auto"/>
              <w:bottom w:val="single" w:sz="4" w:space="0" w:color="auto"/>
              <w:right w:val="single" w:sz="4" w:space="0" w:color="auto"/>
            </w:tcBorders>
            <w:hideMark/>
          </w:tcPr>
          <w:p w14:paraId="76DB66F9" w14:textId="77777777" w:rsidR="00505636" w:rsidRPr="00471B53" w:rsidRDefault="00505636" w:rsidP="00720FEB">
            <w:pPr>
              <w:rPr>
                <w:sz w:val="16"/>
                <w:szCs w:val="16"/>
                <w:lang w:val="ru-RU" w:eastAsia="ru-RU" w:bidi="ar-SA"/>
              </w:rPr>
            </w:pPr>
            <w:r w:rsidRPr="00471B53">
              <w:rPr>
                <w:sz w:val="16"/>
                <w:szCs w:val="16"/>
                <w:lang w:val="ru-RU" w:eastAsia="ru-RU"/>
              </w:rPr>
              <w:t>205.27 Расчеты по доходам от дивидендов от объектов инвестирования (перечисления части прибыли МУП)</w:t>
            </w:r>
          </w:p>
        </w:tc>
        <w:tc>
          <w:tcPr>
            <w:tcW w:w="531" w:type="pct"/>
            <w:tcBorders>
              <w:top w:val="single" w:sz="4" w:space="0" w:color="auto"/>
              <w:left w:val="single" w:sz="4" w:space="0" w:color="auto"/>
              <w:bottom w:val="single" w:sz="4" w:space="0" w:color="auto"/>
              <w:right w:val="single" w:sz="4" w:space="0" w:color="auto"/>
            </w:tcBorders>
            <w:vAlign w:val="center"/>
            <w:hideMark/>
          </w:tcPr>
          <w:p w14:paraId="5A0A51EC" w14:textId="77777777" w:rsidR="00505636" w:rsidRPr="00471B53" w:rsidRDefault="00505636" w:rsidP="00720FEB">
            <w:pPr>
              <w:jc w:val="right"/>
              <w:rPr>
                <w:bCs/>
                <w:sz w:val="16"/>
                <w:szCs w:val="16"/>
              </w:rPr>
            </w:pPr>
            <w:r w:rsidRPr="00471B53">
              <w:rPr>
                <w:bCs/>
                <w:sz w:val="16"/>
                <w:szCs w:val="16"/>
              </w:rPr>
              <w:t>0,00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58F5A120"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hideMark/>
          </w:tcPr>
          <w:p w14:paraId="62333305" w14:textId="77777777" w:rsidR="00505636" w:rsidRPr="00471B53" w:rsidRDefault="00505636" w:rsidP="00720FEB">
            <w:pPr>
              <w:jc w:val="right"/>
              <w:rPr>
                <w:sz w:val="16"/>
                <w:szCs w:val="16"/>
              </w:rPr>
            </w:pPr>
            <w:r w:rsidRPr="00471B53">
              <w:rPr>
                <w:sz w:val="16"/>
                <w:szCs w:val="16"/>
              </w:rPr>
              <w:t>46,00</w:t>
            </w:r>
          </w:p>
        </w:tc>
        <w:tc>
          <w:tcPr>
            <w:tcW w:w="456" w:type="pct"/>
            <w:tcBorders>
              <w:top w:val="single" w:sz="4" w:space="0" w:color="auto"/>
              <w:left w:val="single" w:sz="4" w:space="0" w:color="auto"/>
              <w:bottom w:val="single" w:sz="4" w:space="0" w:color="auto"/>
              <w:right w:val="single" w:sz="4" w:space="0" w:color="auto"/>
            </w:tcBorders>
            <w:vAlign w:val="center"/>
            <w:hideMark/>
          </w:tcPr>
          <w:p w14:paraId="61394452"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tcPr>
          <w:p w14:paraId="6CFEE124" w14:textId="77777777" w:rsidR="00505636" w:rsidRPr="006A520C" w:rsidRDefault="00505636" w:rsidP="00720FEB">
            <w:pPr>
              <w:jc w:val="right"/>
              <w:rPr>
                <w:sz w:val="16"/>
                <w:szCs w:val="16"/>
                <w:lang w:val="ru-RU"/>
              </w:rPr>
            </w:pPr>
            <w:r>
              <w:rPr>
                <w:sz w:val="16"/>
                <w:szCs w:val="16"/>
                <w:lang w:val="ru-RU"/>
              </w:rPr>
              <w:t>0,00</w:t>
            </w:r>
          </w:p>
        </w:tc>
        <w:tc>
          <w:tcPr>
            <w:tcW w:w="455" w:type="pct"/>
            <w:tcBorders>
              <w:top w:val="single" w:sz="4" w:space="0" w:color="auto"/>
              <w:left w:val="single" w:sz="4" w:space="0" w:color="auto"/>
              <w:bottom w:val="single" w:sz="4" w:space="0" w:color="auto"/>
              <w:right w:val="single" w:sz="4" w:space="0" w:color="auto"/>
            </w:tcBorders>
            <w:vAlign w:val="center"/>
          </w:tcPr>
          <w:p w14:paraId="09101CBD" w14:textId="77777777" w:rsidR="00505636" w:rsidRPr="006A520C" w:rsidRDefault="00505636" w:rsidP="00720FEB">
            <w:pPr>
              <w:jc w:val="right"/>
              <w:rPr>
                <w:sz w:val="16"/>
                <w:szCs w:val="16"/>
                <w:lang w:val="ru-RU"/>
              </w:rPr>
            </w:pPr>
            <w:r>
              <w:rPr>
                <w:sz w:val="16"/>
                <w:szCs w:val="16"/>
                <w:lang w:val="ru-RU"/>
              </w:rPr>
              <w:t>0,00</w:t>
            </w:r>
          </w:p>
        </w:tc>
        <w:tc>
          <w:tcPr>
            <w:tcW w:w="532" w:type="pct"/>
            <w:tcBorders>
              <w:top w:val="single" w:sz="4" w:space="0" w:color="auto"/>
              <w:left w:val="single" w:sz="4" w:space="0" w:color="auto"/>
              <w:bottom w:val="single" w:sz="4" w:space="0" w:color="auto"/>
              <w:right w:val="single" w:sz="4" w:space="0" w:color="auto"/>
            </w:tcBorders>
            <w:vAlign w:val="center"/>
            <w:hideMark/>
          </w:tcPr>
          <w:p w14:paraId="4A2B3F79" w14:textId="77777777" w:rsidR="00505636" w:rsidRPr="00471B53" w:rsidRDefault="00505636" w:rsidP="00720FEB">
            <w:pPr>
              <w:jc w:val="right"/>
              <w:rPr>
                <w:sz w:val="16"/>
                <w:szCs w:val="16"/>
              </w:rPr>
            </w:pPr>
            <w:r>
              <w:rPr>
                <w:sz w:val="16"/>
                <w:szCs w:val="16"/>
                <w:lang w:val="ru-RU"/>
              </w:rPr>
              <w:t>-</w:t>
            </w:r>
            <w:r w:rsidRPr="00471B53">
              <w:rPr>
                <w:sz w:val="16"/>
                <w:szCs w:val="16"/>
              </w:rPr>
              <w:t>46,00</w:t>
            </w:r>
          </w:p>
        </w:tc>
        <w:tc>
          <w:tcPr>
            <w:tcW w:w="523" w:type="pct"/>
            <w:tcBorders>
              <w:top w:val="single" w:sz="4" w:space="0" w:color="auto"/>
              <w:left w:val="single" w:sz="4" w:space="0" w:color="auto"/>
              <w:bottom w:val="single" w:sz="4" w:space="0" w:color="auto"/>
              <w:right w:val="single" w:sz="4" w:space="0" w:color="auto"/>
            </w:tcBorders>
            <w:vAlign w:val="center"/>
          </w:tcPr>
          <w:p w14:paraId="782EE35D" w14:textId="77777777" w:rsidR="00505636" w:rsidRPr="00471B53" w:rsidRDefault="00505636" w:rsidP="00720FEB">
            <w:pPr>
              <w:jc w:val="right"/>
              <w:rPr>
                <w:sz w:val="16"/>
                <w:szCs w:val="16"/>
                <w:lang w:val="ru-RU"/>
              </w:rPr>
            </w:pPr>
            <w:r>
              <w:rPr>
                <w:sz w:val="16"/>
                <w:szCs w:val="16"/>
                <w:lang w:val="ru-RU"/>
              </w:rPr>
              <w:t>0,00</w:t>
            </w:r>
          </w:p>
        </w:tc>
      </w:tr>
      <w:tr w:rsidR="00505636" w:rsidRPr="00471B53" w14:paraId="615CE32A" w14:textId="77777777" w:rsidTr="00720FEB">
        <w:tc>
          <w:tcPr>
            <w:tcW w:w="983" w:type="pct"/>
            <w:tcBorders>
              <w:top w:val="single" w:sz="4" w:space="0" w:color="auto"/>
              <w:left w:val="single" w:sz="4" w:space="0" w:color="auto"/>
              <w:bottom w:val="single" w:sz="4" w:space="0" w:color="auto"/>
              <w:right w:val="single" w:sz="4" w:space="0" w:color="auto"/>
            </w:tcBorders>
            <w:hideMark/>
          </w:tcPr>
          <w:p w14:paraId="4A195273" w14:textId="77777777" w:rsidR="00505636" w:rsidRPr="00471B53" w:rsidRDefault="00505636" w:rsidP="00720FEB">
            <w:pPr>
              <w:rPr>
                <w:sz w:val="16"/>
                <w:szCs w:val="16"/>
                <w:lang w:val="ru-RU" w:eastAsia="ru-RU" w:bidi="ar-SA"/>
              </w:rPr>
            </w:pPr>
            <w:r w:rsidRPr="00471B53">
              <w:rPr>
                <w:sz w:val="16"/>
                <w:szCs w:val="16"/>
                <w:lang w:val="ru-RU"/>
              </w:rPr>
              <w:t>205.29 Расчеты по иным доходам от собственности (плата за наем)</w:t>
            </w:r>
          </w:p>
        </w:tc>
        <w:tc>
          <w:tcPr>
            <w:tcW w:w="531" w:type="pct"/>
            <w:tcBorders>
              <w:top w:val="single" w:sz="4" w:space="0" w:color="auto"/>
              <w:left w:val="single" w:sz="4" w:space="0" w:color="auto"/>
              <w:bottom w:val="single" w:sz="4" w:space="0" w:color="auto"/>
              <w:right w:val="single" w:sz="4" w:space="0" w:color="auto"/>
            </w:tcBorders>
            <w:vAlign w:val="center"/>
            <w:hideMark/>
          </w:tcPr>
          <w:p w14:paraId="487CF1D3" w14:textId="77777777" w:rsidR="00505636" w:rsidRPr="00471B53" w:rsidRDefault="00505636" w:rsidP="00720FEB">
            <w:pPr>
              <w:jc w:val="right"/>
              <w:rPr>
                <w:bCs/>
                <w:sz w:val="16"/>
                <w:szCs w:val="16"/>
              </w:rPr>
            </w:pPr>
            <w:r w:rsidRPr="00471B53">
              <w:rPr>
                <w:bCs/>
                <w:sz w:val="16"/>
                <w:szCs w:val="16"/>
              </w:rPr>
              <w:t>6 355,9</w:t>
            </w:r>
          </w:p>
        </w:tc>
        <w:tc>
          <w:tcPr>
            <w:tcW w:w="459" w:type="pct"/>
            <w:tcBorders>
              <w:top w:val="single" w:sz="4" w:space="0" w:color="auto"/>
              <w:left w:val="single" w:sz="4" w:space="0" w:color="auto"/>
              <w:bottom w:val="single" w:sz="4" w:space="0" w:color="auto"/>
              <w:right w:val="single" w:sz="4" w:space="0" w:color="auto"/>
            </w:tcBorders>
            <w:vAlign w:val="center"/>
            <w:hideMark/>
          </w:tcPr>
          <w:p w14:paraId="7C5602A4" w14:textId="77777777" w:rsidR="00505636" w:rsidRPr="00471B53" w:rsidRDefault="00505636" w:rsidP="00720FEB">
            <w:pPr>
              <w:jc w:val="right"/>
              <w:rPr>
                <w:sz w:val="16"/>
                <w:szCs w:val="16"/>
              </w:rPr>
            </w:pPr>
            <w:r w:rsidRPr="00471B53">
              <w:rPr>
                <w:sz w:val="16"/>
                <w:szCs w:val="16"/>
              </w:rPr>
              <w:t>1 153,3</w:t>
            </w:r>
          </w:p>
        </w:tc>
        <w:tc>
          <w:tcPr>
            <w:tcW w:w="531" w:type="pct"/>
            <w:tcBorders>
              <w:top w:val="single" w:sz="4" w:space="0" w:color="auto"/>
              <w:left w:val="single" w:sz="4" w:space="0" w:color="auto"/>
              <w:bottom w:val="single" w:sz="4" w:space="0" w:color="auto"/>
              <w:right w:val="single" w:sz="4" w:space="0" w:color="auto"/>
            </w:tcBorders>
            <w:vAlign w:val="center"/>
            <w:hideMark/>
          </w:tcPr>
          <w:p w14:paraId="0AB0495D" w14:textId="77777777" w:rsidR="00505636" w:rsidRPr="00471B53" w:rsidRDefault="00505636" w:rsidP="00720FEB">
            <w:pPr>
              <w:jc w:val="right"/>
              <w:rPr>
                <w:sz w:val="16"/>
                <w:szCs w:val="16"/>
              </w:rPr>
            </w:pPr>
            <w:r w:rsidRPr="00471B53">
              <w:rPr>
                <w:sz w:val="16"/>
                <w:szCs w:val="16"/>
              </w:rPr>
              <w:t>4 972,10</w:t>
            </w:r>
          </w:p>
        </w:tc>
        <w:tc>
          <w:tcPr>
            <w:tcW w:w="456" w:type="pct"/>
            <w:tcBorders>
              <w:top w:val="single" w:sz="4" w:space="0" w:color="auto"/>
              <w:left w:val="single" w:sz="4" w:space="0" w:color="auto"/>
              <w:bottom w:val="single" w:sz="4" w:space="0" w:color="auto"/>
              <w:right w:val="single" w:sz="4" w:space="0" w:color="auto"/>
            </w:tcBorders>
            <w:vAlign w:val="center"/>
            <w:hideMark/>
          </w:tcPr>
          <w:p w14:paraId="27FB2AF6" w14:textId="77777777" w:rsidR="00505636" w:rsidRPr="00471B53" w:rsidRDefault="00505636" w:rsidP="00720FEB">
            <w:pPr>
              <w:jc w:val="right"/>
              <w:rPr>
                <w:sz w:val="16"/>
                <w:szCs w:val="16"/>
              </w:rPr>
            </w:pPr>
            <w:r w:rsidRPr="00471B53">
              <w:rPr>
                <w:sz w:val="16"/>
                <w:szCs w:val="16"/>
              </w:rPr>
              <w:t>1 153,35</w:t>
            </w:r>
          </w:p>
        </w:tc>
        <w:tc>
          <w:tcPr>
            <w:tcW w:w="531" w:type="pct"/>
            <w:tcBorders>
              <w:top w:val="single" w:sz="4" w:space="0" w:color="auto"/>
              <w:left w:val="single" w:sz="4" w:space="0" w:color="auto"/>
              <w:bottom w:val="single" w:sz="4" w:space="0" w:color="auto"/>
              <w:right w:val="single" w:sz="4" w:space="0" w:color="auto"/>
            </w:tcBorders>
            <w:vAlign w:val="center"/>
          </w:tcPr>
          <w:p w14:paraId="69ABDF5B" w14:textId="77777777" w:rsidR="00505636" w:rsidRPr="006A520C" w:rsidRDefault="00505636" w:rsidP="00720FEB">
            <w:pPr>
              <w:jc w:val="right"/>
              <w:rPr>
                <w:sz w:val="16"/>
                <w:szCs w:val="16"/>
                <w:lang w:val="ru-RU"/>
              </w:rPr>
            </w:pPr>
            <w:r>
              <w:rPr>
                <w:sz w:val="16"/>
                <w:szCs w:val="16"/>
                <w:lang w:val="ru-RU"/>
              </w:rPr>
              <w:t>3 988,08</w:t>
            </w:r>
          </w:p>
        </w:tc>
        <w:tc>
          <w:tcPr>
            <w:tcW w:w="455" w:type="pct"/>
            <w:tcBorders>
              <w:top w:val="single" w:sz="4" w:space="0" w:color="auto"/>
              <w:left w:val="single" w:sz="4" w:space="0" w:color="auto"/>
              <w:bottom w:val="single" w:sz="4" w:space="0" w:color="auto"/>
              <w:right w:val="single" w:sz="4" w:space="0" w:color="auto"/>
            </w:tcBorders>
            <w:vAlign w:val="center"/>
          </w:tcPr>
          <w:p w14:paraId="01A4848C" w14:textId="77777777" w:rsidR="00505636" w:rsidRPr="006A520C" w:rsidRDefault="00505636" w:rsidP="00720FEB">
            <w:pPr>
              <w:jc w:val="right"/>
              <w:rPr>
                <w:sz w:val="16"/>
                <w:szCs w:val="16"/>
                <w:lang w:val="ru-RU"/>
              </w:rPr>
            </w:pPr>
            <w:r>
              <w:rPr>
                <w:sz w:val="16"/>
                <w:szCs w:val="16"/>
                <w:lang w:val="ru-RU"/>
              </w:rPr>
              <w:t>0,00</w:t>
            </w:r>
          </w:p>
        </w:tc>
        <w:tc>
          <w:tcPr>
            <w:tcW w:w="532" w:type="pct"/>
            <w:tcBorders>
              <w:top w:val="single" w:sz="4" w:space="0" w:color="auto"/>
              <w:left w:val="single" w:sz="4" w:space="0" w:color="auto"/>
              <w:bottom w:val="single" w:sz="4" w:space="0" w:color="auto"/>
              <w:right w:val="single" w:sz="4" w:space="0" w:color="auto"/>
            </w:tcBorders>
            <w:vAlign w:val="center"/>
            <w:hideMark/>
          </w:tcPr>
          <w:p w14:paraId="1F7DA436" w14:textId="77777777" w:rsidR="00505636" w:rsidRPr="00471B53" w:rsidRDefault="00505636" w:rsidP="00720FEB">
            <w:pPr>
              <w:jc w:val="right"/>
              <w:rPr>
                <w:sz w:val="16"/>
                <w:szCs w:val="16"/>
                <w:lang w:val="ru-RU"/>
              </w:rPr>
            </w:pPr>
            <w:r>
              <w:rPr>
                <w:sz w:val="16"/>
                <w:szCs w:val="16"/>
                <w:lang w:val="ru-RU"/>
              </w:rPr>
              <w:t>-984,02</w:t>
            </w:r>
          </w:p>
        </w:tc>
        <w:tc>
          <w:tcPr>
            <w:tcW w:w="523" w:type="pct"/>
            <w:tcBorders>
              <w:top w:val="single" w:sz="4" w:space="0" w:color="auto"/>
              <w:left w:val="single" w:sz="4" w:space="0" w:color="auto"/>
              <w:bottom w:val="single" w:sz="4" w:space="0" w:color="auto"/>
              <w:right w:val="single" w:sz="4" w:space="0" w:color="auto"/>
            </w:tcBorders>
            <w:vAlign w:val="center"/>
          </w:tcPr>
          <w:p w14:paraId="32116BAF" w14:textId="77777777" w:rsidR="00505636" w:rsidRPr="00471B53" w:rsidRDefault="00505636" w:rsidP="00720FEB">
            <w:pPr>
              <w:jc w:val="right"/>
              <w:rPr>
                <w:sz w:val="16"/>
                <w:szCs w:val="16"/>
                <w:lang w:val="ru-RU"/>
              </w:rPr>
            </w:pPr>
            <w:r>
              <w:rPr>
                <w:sz w:val="16"/>
                <w:szCs w:val="16"/>
                <w:lang w:val="ru-RU"/>
              </w:rPr>
              <w:t>-1 153,35</w:t>
            </w:r>
          </w:p>
        </w:tc>
      </w:tr>
      <w:tr w:rsidR="00505636" w:rsidRPr="00471B53" w14:paraId="1DAA8877" w14:textId="77777777" w:rsidTr="00720FEB">
        <w:tc>
          <w:tcPr>
            <w:tcW w:w="983" w:type="pct"/>
            <w:tcBorders>
              <w:top w:val="single" w:sz="4" w:space="0" w:color="auto"/>
              <w:left w:val="single" w:sz="4" w:space="0" w:color="auto"/>
              <w:bottom w:val="single" w:sz="4" w:space="0" w:color="auto"/>
              <w:right w:val="single" w:sz="4" w:space="0" w:color="auto"/>
            </w:tcBorders>
            <w:hideMark/>
          </w:tcPr>
          <w:p w14:paraId="4383A87F" w14:textId="77777777" w:rsidR="00505636" w:rsidRPr="00471B53" w:rsidRDefault="00505636" w:rsidP="00720FEB">
            <w:pPr>
              <w:rPr>
                <w:sz w:val="16"/>
                <w:szCs w:val="16"/>
                <w:lang w:val="ru-RU" w:eastAsia="ru-RU" w:bidi="ar-SA"/>
              </w:rPr>
            </w:pPr>
            <w:r w:rsidRPr="00471B53">
              <w:rPr>
                <w:sz w:val="16"/>
                <w:szCs w:val="16"/>
                <w:lang w:val="ru-RU" w:eastAsia="ru-RU"/>
              </w:rPr>
              <w:t>205.35 Расчеты по условным арендным платежам</w:t>
            </w:r>
          </w:p>
        </w:tc>
        <w:tc>
          <w:tcPr>
            <w:tcW w:w="531" w:type="pct"/>
            <w:tcBorders>
              <w:top w:val="single" w:sz="4" w:space="0" w:color="auto"/>
              <w:left w:val="single" w:sz="4" w:space="0" w:color="auto"/>
              <w:bottom w:val="single" w:sz="4" w:space="0" w:color="auto"/>
              <w:right w:val="single" w:sz="4" w:space="0" w:color="auto"/>
            </w:tcBorders>
            <w:vAlign w:val="center"/>
            <w:hideMark/>
          </w:tcPr>
          <w:p w14:paraId="2CE3F764" w14:textId="77777777" w:rsidR="00505636" w:rsidRPr="00471B53" w:rsidRDefault="00505636" w:rsidP="00720FEB">
            <w:pPr>
              <w:jc w:val="right"/>
              <w:rPr>
                <w:bCs/>
                <w:sz w:val="16"/>
                <w:szCs w:val="16"/>
              </w:rPr>
            </w:pPr>
            <w:r w:rsidRPr="00471B53">
              <w:rPr>
                <w:bCs/>
                <w:sz w:val="16"/>
                <w:szCs w:val="16"/>
              </w:rPr>
              <w:t>31,9</w:t>
            </w:r>
          </w:p>
        </w:tc>
        <w:tc>
          <w:tcPr>
            <w:tcW w:w="459" w:type="pct"/>
            <w:tcBorders>
              <w:top w:val="single" w:sz="4" w:space="0" w:color="auto"/>
              <w:left w:val="single" w:sz="4" w:space="0" w:color="auto"/>
              <w:bottom w:val="single" w:sz="4" w:space="0" w:color="auto"/>
              <w:right w:val="single" w:sz="4" w:space="0" w:color="auto"/>
            </w:tcBorders>
            <w:vAlign w:val="center"/>
            <w:hideMark/>
          </w:tcPr>
          <w:p w14:paraId="40967658"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hideMark/>
          </w:tcPr>
          <w:p w14:paraId="6746DE97" w14:textId="77777777" w:rsidR="00505636" w:rsidRPr="00471B53" w:rsidRDefault="00505636" w:rsidP="00720FEB">
            <w:pPr>
              <w:jc w:val="right"/>
              <w:rPr>
                <w:sz w:val="16"/>
                <w:szCs w:val="16"/>
                <w:lang w:val="ru-RU"/>
              </w:rPr>
            </w:pPr>
            <w:r>
              <w:rPr>
                <w:sz w:val="16"/>
                <w:szCs w:val="16"/>
                <w:lang w:val="ru-RU"/>
              </w:rPr>
              <w:t>103,08</w:t>
            </w:r>
          </w:p>
        </w:tc>
        <w:tc>
          <w:tcPr>
            <w:tcW w:w="456" w:type="pct"/>
            <w:tcBorders>
              <w:top w:val="single" w:sz="4" w:space="0" w:color="auto"/>
              <w:left w:val="single" w:sz="4" w:space="0" w:color="auto"/>
              <w:bottom w:val="single" w:sz="4" w:space="0" w:color="auto"/>
              <w:right w:val="single" w:sz="4" w:space="0" w:color="auto"/>
            </w:tcBorders>
            <w:vAlign w:val="center"/>
            <w:hideMark/>
          </w:tcPr>
          <w:p w14:paraId="24D631C8"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tcPr>
          <w:p w14:paraId="484080D9" w14:textId="77777777" w:rsidR="00505636" w:rsidRPr="006A520C" w:rsidRDefault="00505636" w:rsidP="00720FEB">
            <w:pPr>
              <w:jc w:val="right"/>
              <w:rPr>
                <w:sz w:val="16"/>
                <w:szCs w:val="16"/>
                <w:lang w:val="ru-RU"/>
              </w:rPr>
            </w:pPr>
            <w:r>
              <w:rPr>
                <w:sz w:val="16"/>
                <w:szCs w:val="16"/>
                <w:lang w:val="ru-RU"/>
              </w:rPr>
              <w:t>23,05</w:t>
            </w:r>
          </w:p>
        </w:tc>
        <w:tc>
          <w:tcPr>
            <w:tcW w:w="455" w:type="pct"/>
            <w:tcBorders>
              <w:top w:val="single" w:sz="4" w:space="0" w:color="auto"/>
              <w:left w:val="single" w:sz="4" w:space="0" w:color="auto"/>
              <w:bottom w:val="single" w:sz="4" w:space="0" w:color="auto"/>
              <w:right w:val="single" w:sz="4" w:space="0" w:color="auto"/>
            </w:tcBorders>
            <w:vAlign w:val="center"/>
          </w:tcPr>
          <w:p w14:paraId="6D9BF1B3" w14:textId="77777777" w:rsidR="00505636" w:rsidRPr="006A520C" w:rsidRDefault="00505636" w:rsidP="00720FEB">
            <w:pPr>
              <w:jc w:val="right"/>
              <w:rPr>
                <w:sz w:val="16"/>
                <w:szCs w:val="16"/>
                <w:lang w:val="ru-RU"/>
              </w:rPr>
            </w:pPr>
            <w:r>
              <w:rPr>
                <w:sz w:val="16"/>
                <w:szCs w:val="16"/>
                <w:lang w:val="ru-RU"/>
              </w:rPr>
              <w:t>0,00</w:t>
            </w:r>
          </w:p>
        </w:tc>
        <w:tc>
          <w:tcPr>
            <w:tcW w:w="532" w:type="pct"/>
            <w:tcBorders>
              <w:top w:val="single" w:sz="4" w:space="0" w:color="auto"/>
              <w:left w:val="single" w:sz="4" w:space="0" w:color="auto"/>
              <w:bottom w:val="single" w:sz="4" w:space="0" w:color="auto"/>
              <w:right w:val="single" w:sz="4" w:space="0" w:color="auto"/>
            </w:tcBorders>
            <w:vAlign w:val="center"/>
            <w:hideMark/>
          </w:tcPr>
          <w:p w14:paraId="12945D4F" w14:textId="77777777" w:rsidR="00505636" w:rsidRPr="00471B53" w:rsidRDefault="00505636" w:rsidP="00720FEB">
            <w:pPr>
              <w:jc w:val="right"/>
              <w:rPr>
                <w:sz w:val="16"/>
                <w:szCs w:val="16"/>
                <w:lang w:val="ru-RU"/>
              </w:rPr>
            </w:pPr>
            <w:r>
              <w:rPr>
                <w:sz w:val="16"/>
                <w:szCs w:val="16"/>
                <w:lang w:val="ru-RU"/>
              </w:rPr>
              <w:t>-80,03</w:t>
            </w:r>
          </w:p>
        </w:tc>
        <w:tc>
          <w:tcPr>
            <w:tcW w:w="523" w:type="pct"/>
            <w:tcBorders>
              <w:top w:val="single" w:sz="4" w:space="0" w:color="auto"/>
              <w:left w:val="single" w:sz="4" w:space="0" w:color="auto"/>
              <w:bottom w:val="single" w:sz="4" w:space="0" w:color="auto"/>
              <w:right w:val="single" w:sz="4" w:space="0" w:color="auto"/>
            </w:tcBorders>
            <w:vAlign w:val="center"/>
          </w:tcPr>
          <w:p w14:paraId="60CC6E26" w14:textId="77777777" w:rsidR="00505636" w:rsidRPr="00471B53" w:rsidRDefault="00505636" w:rsidP="00720FEB">
            <w:pPr>
              <w:jc w:val="right"/>
              <w:rPr>
                <w:sz w:val="16"/>
                <w:szCs w:val="16"/>
                <w:lang w:val="ru-RU"/>
              </w:rPr>
            </w:pPr>
            <w:r>
              <w:rPr>
                <w:sz w:val="16"/>
                <w:szCs w:val="16"/>
                <w:lang w:val="ru-RU"/>
              </w:rPr>
              <w:t>0,00</w:t>
            </w:r>
          </w:p>
        </w:tc>
      </w:tr>
      <w:tr w:rsidR="00505636" w:rsidRPr="00471B53" w14:paraId="3CDABA12" w14:textId="77777777" w:rsidTr="00720FEB">
        <w:tc>
          <w:tcPr>
            <w:tcW w:w="983" w:type="pct"/>
            <w:tcBorders>
              <w:top w:val="single" w:sz="4" w:space="0" w:color="auto"/>
              <w:left w:val="single" w:sz="4" w:space="0" w:color="auto"/>
              <w:bottom w:val="single" w:sz="4" w:space="0" w:color="auto"/>
              <w:right w:val="single" w:sz="4" w:space="0" w:color="auto"/>
            </w:tcBorders>
            <w:hideMark/>
          </w:tcPr>
          <w:p w14:paraId="3241FCD9" w14:textId="77777777" w:rsidR="00505636" w:rsidRPr="00471B53" w:rsidRDefault="00505636" w:rsidP="00720FEB">
            <w:pPr>
              <w:rPr>
                <w:sz w:val="16"/>
                <w:szCs w:val="16"/>
                <w:lang w:val="ru-RU" w:eastAsia="ru-RU" w:bidi="ar-SA"/>
              </w:rPr>
            </w:pPr>
            <w:r w:rsidRPr="00471B53">
              <w:rPr>
                <w:sz w:val="16"/>
                <w:szCs w:val="16"/>
                <w:lang w:val="ru-RU" w:eastAsia="ru-RU"/>
              </w:rPr>
              <w:t>205.45 Расчеты по прочим доходам от сумм принудительного изъятия</w:t>
            </w:r>
          </w:p>
        </w:tc>
        <w:tc>
          <w:tcPr>
            <w:tcW w:w="531" w:type="pct"/>
            <w:tcBorders>
              <w:top w:val="single" w:sz="4" w:space="0" w:color="auto"/>
              <w:left w:val="single" w:sz="4" w:space="0" w:color="auto"/>
              <w:bottom w:val="single" w:sz="4" w:space="0" w:color="auto"/>
              <w:right w:val="single" w:sz="4" w:space="0" w:color="auto"/>
            </w:tcBorders>
            <w:vAlign w:val="center"/>
            <w:hideMark/>
          </w:tcPr>
          <w:p w14:paraId="288DCC7A" w14:textId="77777777" w:rsidR="00505636" w:rsidRPr="00471B53" w:rsidRDefault="00505636" w:rsidP="00720FEB">
            <w:pPr>
              <w:jc w:val="right"/>
              <w:rPr>
                <w:bCs/>
                <w:sz w:val="16"/>
                <w:szCs w:val="16"/>
              </w:rPr>
            </w:pPr>
            <w:r w:rsidRPr="00471B53">
              <w:rPr>
                <w:bCs/>
                <w:sz w:val="16"/>
                <w:szCs w:val="16"/>
              </w:rPr>
              <w:t>135,9</w:t>
            </w:r>
          </w:p>
        </w:tc>
        <w:tc>
          <w:tcPr>
            <w:tcW w:w="459" w:type="pct"/>
            <w:tcBorders>
              <w:top w:val="single" w:sz="4" w:space="0" w:color="auto"/>
              <w:left w:val="single" w:sz="4" w:space="0" w:color="auto"/>
              <w:bottom w:val="single" w:sz="4" w:space="0" w:color="auto"/>
              <w:right w:val="single" w:sz="4" w:space="0" w:color="auto"/>
            </w:tcBorders>
            <w:vAlign w:val="center"/>
            <w:hideMark/>
          </w:tcPr>
          <w:p w14:paraId="62EA2E46" w14:textId="77777777" w:rsidR="00505636" w:rsidRPr="00471B53" w:rsidRDefault="00505636" w:rsidP="00720FEB">
            <w:pPr>
              <w:jc w:val="right"/>
              <w:rPr>
                <w:sz w:val="16"/>
                <w:szCs w:val="16"/>
              </w:rPr>
            </w:pPr>
            <w:r w:rsidRPr="00471B53">
              <w:rPr>
                <w:sz w:val="16"/>
                <w:szCs w:val="16"/>
              </w:rPr>
              <w:t>135,9</w:t>
            </w:r>
          </w:p>
        </w:tc>
        <w:tc>
          <w:tcPr>
            <w:tcW w:w="531" w:type="pct"/>
            <w:tcBorders>
              <w:top w:val="single" w:sz="4" w:space="0" w:color="auto"/>
              <w:left w:val="single" w:sz="4" w:space="0" w:color="auto"/>
              <w:bottom w:val="single" w:sz="4" w:space="0" w:color="auto"/>
              <w:right w:val="single" w:sz="4" w:space="0" w:color="auto"/>
            </w:tcBorders>
            <w:vAlign w:val="center"/>
            <w:hideMark/>
          </w:tcPr>
          <w:p w14:paraId="4CFE17FC" w14:textId="77777777" w:rsidR="00505636" w:rsidRPr="00471B53" w:rsidRDefault="00505636" w:rsidP="00720FEB">
            <w:pPr>
              <w:jc w:val="right"/>
              <w:rPr>
                <w:sz w:val="16"/>
                <w:szCs w:val="16"/>
                <w:lang w:val="ru-RU"/>
              </w:rPr>
            </w:pPr>
            <w:r w:rsidRPr="00471B53">
              <w:rPr>
                <w:sz w:val="16"/>
                <w:szCs w:val="16"/>
              </w:rPr>
              <w:t>39,0</w:t>
            </w:r>
            <w:r>
              <w:rPr>
                <w:sz w:val="16"/>
                <w:szCs w:val="16"/>
                <w:lang w:val="ru-RU"/>
              </w:rPr>
              <w:t>5</w:t>
            </w:r>
          </w:p>
        </w:tc>
        <w:tc>
          <w:tcPr>
            <w:tcW w:w="456" w:type="pct"/>
            <w:tcBorders>
              <w:top w:val="single" w:sz="4" w:space="0" w:color="auto"/>
              <w:left w:val="single" w:sz="4" w:space="0" w:color="auto"/>
              <w:bottom w:val="single" w:sz="4" w:space="0" w:color="auto"/>
              <w:right w:val="single" w:sz="4" w:space="0" w:color="auto"/>
            </w:tcBorders>
            <w:vAlign w:val="center"/>
            <w:hideMark/>
          </w:tcPr>
          <w:p w14:paraId="4AEAEF3F" w14:textId="77777777" w:rsidR="00505636" w:rsidRPr="00471B53" w:rsidRDefault="00505636" w:rsidP="00720FEB">
            <w:pPr>
              <w:jc w:val="right"/>
              <w:rPr>
                <w:sz w:val="16"/>
                <w:szCs w:val="16"/>
                <w:lang w:val="ru-RU"/>
              </w:rPr>
            </w:pPr>
            <w:r w:rsidRPr="00471B53">
              <w:rPr>
                <w:sz w:val="16"/>
                <w:szCs w:val="16"/>
              </w:rPr>
              <w:t>39,0</w:t>
            </w:r>
            <w:r>
              <w:rPr>
                <w:sz w:val="16"/>
                <w:szCs w:val="16"/>
                <w:lang w:val="ru-RU"/>
              </w:rPr>
              <w:t>5</w:t>
            </w:r>
          </w:p>
        </w:tc>
        <w:tc>
          <w:tcPr>
            <w:tcW w:w="531" w:type="pct"/>
            <w:tcBorders>
              <w:top w:val="single" w:sz="4" w:space="0" w:color="auto"/>
              <w:left w:val="single" w:sz="4" w:space="0" w:color="auto"/>
              <w:bottom w:val="single" w:sz="4" w:space="0" w:color="auto"/>
              <w:right w:val="single" w:sz="4" w:space="0" w:color="auto"/>
            </w:tcBorders>
            <w:vAlign w:val="center"/>
          </w:tcPr>
          <w:p w14:paraId="31E90F6A" w14:textId="77777777" w:rsidR="00505636" w:rsidRPr="006A520C" w:rsidRDefault="00505636" w:rsidP="00720FEB">
            <w:pPr>
              <w:jc w:val="right"/>
              <w:rPr>
                <w:sz w:val="16"/>
                <w:szCs w:val="16"/>
                <w:lang w:val="ru-RU"/>
              </w:rPr>
            </w:pPr>
            <w:r>
              <w:rPr>
                <w:sz w:val="16"/>
                <w:szCs w:val="16"/>
                <w:lang w:val="ru-RU"/>
              </w:rPr>
              <w:t>39,05</w:t>
            </w:r>
          </w:p>
        </w:tc>
        <w:tc>
          <w:tcPr>
            <w:tcW w:w="455" w:type="pct"/>
            <w:tcBorders>
              <w:top w:val="single" w:sz="4" w:space="0" w:color="auto"/>
              <w:left w:val="single" w:sz="4" w:space="0" w:color="auto"/>
              <w:bottom w:val="single" w:sz="4" w:space="0" w:color="auto"/>
              <w:right w:val="single" w:sz="4" w:space="0" w:color="auto"/>
            </w:tcBorders>
            <w:vAlign w:val="center"/>
          </w:tcPr>
          <w:p w14:paraId="550132F1" w14:textId="77777777" w:rsidR="00505636" w:rsidRPr="006A520C" w:rsidRDefault="00505636" w:rsidP="00720FEB">
            <w:pPr>
              <w:jc w:val="right"/>
              <w:rPr>
                <w:sz w:val="16"/>
                <w:szCs w:val="16"/>
                <w:lang w:val="ru-RU"/>
              </w:rPr>
            </w:pPr>
            <w:r>
              <w:rPr>
                <w:sz w:val="16"/>
                <w:szCs w:val="16"/>
                <w:lang w:val="ru-RU"/>
              </w:rPr>
              <w:t>39,05</w:t>
            </w:r>
          </w:p>
        </w:tc>
        <w:tc>
          <w:tcPr>
            <w:tcW w:w="532" w:type="pct"/>
            <w:tcBorders>
              <w:top w:val="single" w:sz="4" w:space="0" w:color="auto"/>
              <w:left w:val="single" w:sz="4" w:space="0" w:color="auto"/>
              <w:bottom w:val="single" w:sz="4" w:space="0" w:color="auto"/>
              <w:right w:val="single" w:sz="4" w:space="0" w:color="auto"/>
            </w:tcBorders>
            <w:vAlign w:val="center"/>
            <w:hideMark/>
          </w:tcPr>
          <w:p w14:paraId="2A0C34CC" w14:textId="77777777" w:rsidR="00505636" w:rsidRPr="00471B53" w:rsidRDefault="00505636" w:rsidP="00720FEB">
            <w:pPr>
              <w:jc w:val="right"/>
              <w:rPr>
                <w:sz w:val="16"/>
                <w:szCs w:val="16"/>
                <w:lang w:val="ru-RU"/>
              </w:rPr>
            </w:pPr>
            <w:r>
              <w:rPr>
                <w:sz w:val="16"/>
                <w:szCs w:val="16"/>
                <w:lang w:val="ru-RU"/>
              </w:rPr>
              <w:t>0,00</w:t>
            </w:r>
          </w:p>
        </w:tc>
        <w:tc>
          <w:tcPr>
            <w:tcW w:w="523" w:type="pct"/>
            <w:tcBorders>
              <w:top w:val="single" w:sz="4" w:space="0" w:color="auto"/>
              <w:left w:val="single" w:sz="4" w:space="0" w:color="auto"/>
              <w:bottom w:val="single" w:sz="4" w:space="0" w:color="auto"/>
              <w:right w:val="single" w:sz="4" w:space="0" w:color="auto"/>
            </w:tcBorders>
            <w:vAlign w:val="center"/>
          </w:tcPr>
          <w:p w14:paraId="31524981" w14:textId="77777777" w:rsidR="00505636" w:rsidRPr="00471B53" w:rsidRDefault="00505636" w:rsidP="00720FEB">
            <w:pPr>
              <w:jc w:val="right"/>
              <w:rPr>
                <w:sz w:val="16"/>
                <w:szCs w:val="16"/>
                <w:lang w:val="ru-RU"/>
              </w:rPr>
            </w:pPr>
            <w:r>
              <w:rPr>
                <w:sz w:val="16"/>
                <w:szCs w:val="16"/>
                <w:lang w:val="ru-RU"/>
              </w:rPr>
              <w:t>0,00</w:t>
            </w:r>
          </w:p>
        </w:tc>
      </w:tr>
      <w:tr w:rsidR="00505636" w:rsidRPr="00471B53" w14:paraId="3C20B2F3" w14:textId="77777777" w:rsidTr="00720FEB">
        <w:tc>
          <w:tcPr>
            <w:tcW w:w="983" w:type="pct"/>
            <w:tcBorders>
              <w:top w:val="single" w:sz="4" w:space="0" w:color="auto"/>
              <w:left w:val="single" w:sz="4" w:space="0" w:color="auto"/>
              <w:bottom w:val="single" w:sz="4" w:space="0" w:color="auto"/>
              <w:right w:val="single" w:sz="4" w:space="0" w:color="auto"/>
            </w:tcBorders>
            <w:hideMark/>
          </w:tcPr>
          <w:p w14:paraId="2E212712" w14:textId="77777777" w:rsidR="00505636" w:rsidRPr="00471B53" w:rsidRDefault="00505636" w:rsidP="00720FEB">
            <w:pPr>
              <w:rPr>
                <w:sz w:val="16"/>
                <w:szCs w:val="16"/>
                <w:lang w:val="ru-RU" w:eastAsia="ru-RU" w:bidi="ar-SA"/>
              </w:rPr>
            </w:pPr>
            <w:r w:rsidRPr="00471B53">
              <w:rPr>
                <w:sz w:val="16"/>
                <w:szCs w:val="16"/>
                <w:lang w:val="ru-RU" w:eastAsia="ru-RU"/>
              </w:rPr>
              <w:t>205.51 Расчеты по поступлениям текущего характера от других бюджетов бюджетной системы РФ</w:t>
            </w:r>
          </w:p>
        </w:tc>
        <w:tc>
          <w:tcPr>
            <w:tcW w:w="531" w:type="pct"/>
            <w:tcBorders>
              <w:top w:val="single" w:sz="4" w:space="0" w:color="auto"/>
              <w:left w:val="single" w:sz="4" w:space="0" w:color="auto"/>
              <w:bottom w:val="single" w:sz="4" w:space="0" w:color="auto"/>
              <w:right w:val="single" w:sz="4" w:space="0" w:color="auto"/>
            </w:tcBorders>
            <w:vAlign w:val="center"/>
            <w:hideMark/>
          </w:tcPr>
          <w:p w14:paraId="48E4B1E8" w14:textId="77777777" w:rsidR="00505636" w:rsidRPr="00471B53" w:rsidRDefault="00505636" w:rsidP="00720FEB">
            <w:pPr>
              <w:jc w:val="right"/>
              <w:rPr>
                <w:bCs/>
                <w:sz w:val="16"/>
                <w:szCs w:val="16"/>
              </w:rPr>
            </w:pPr>
            <w:r w:rsidRPr="00471B53">
              <w:rPr>
                <w:bCs/>
                <w:sz w:val="16"/>
                <w:szCs w:val="16"/>
              </w:rPr>
              <w:t>5 896,8</w:t>
            </w:r>
          </w:p>
        </w:tc>
        <w:tc>
          <w:tcPr>
            <w:tcW w:w="459" w:type="pct"/>
            <w:tcBorders>
              <w:top w:val="single" w:sz="4" w:space="0" w:color="auto"/>
              <w:left w:val="single" w:sz="4" w:space="0" w:color="auto"/>
              <w:bottom w:val="single" w:sz="4" w:space="0" w:color="auto"/>
              <w:right w:val="single" w:sz="4" w:space="0" w:color="auto"/>
            </w:tcBorders>
            <w:vAlign w:val="center"/>
            <w:hideMark/>
          </w:tcPr>
          <w:p w14:paraId="0889FF5B"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hideMark/>
          </w:tcPr>
          <w:p w14:paraId="3115F304" w14:textId="77777777" w:rsidR="00505636" w:rsidRPr="00471B53" w:rsidRDefault="00505636" w:rsidP="00720FEB">
            <w:pPr>
              <w:jc w:val="right"/>
              <w:rPr>
                <w:sz w:val="16"/>
                <w:szCs w:val="16"/>
              </w:rPr>
            </w:pPr>
            <w:r w:rsidRPr="00471B53">
              <w:rPr>
                <w:sz w:val="16"/>
                <w:szCs w:val="16"/>
              </w:rPr>
              <w:t>5 113,42</w:t>
            </w:r>
          </w:p>
        </w:tc>
        <w:tc>
          <w:tcPr>
            <w:tcW w:w="456" w:type="pct"/>
            <w:tcBorders>
              <w:top w:val="single" w:sz="4" w:space="0" w:color="auto"/>
              <w:left w:val="single" w:sz="4" w:space="0" w:color="auto"/>
              <w:bottom w:val="single" w:sz="4" w:space="0" w:color="auto"/>
              <w:right w:val="single" w:sz="4" w:space="0" w:color="auto"/>
            </w:tcBorders>
            <w:vAlign w:val="center"/>
            <w:hideMark/>
          </w:tcPr>
          <w:p w14:paraId="3218B9B2"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tcPr>
          <w:p w14:paraId="7998A1F3" w14:textId="77777777" w:rsidR="00505636" w:rsidRPr="006A520C" w:rsidRDefault="00505636" w:rsidP="00720FEB">
            <w:pPr>
              <w:jc w:val="right"/>
              <w:rPr>
                <w:sz w:val="16"/>
                <w:szCs w:val="16"/>
                <w:lang w:val="ru-RU"/>
              </w:rPr>
            </w:pPr>
            <w:r>
              <w:rPr>
                <w:sz w:val="16"/>
                <w:szCs w:val="16"/>
                <w:lang w:val="ru-RU"/>
              </w:rPr>
              <w:t>0,00</w:t>
            </w:r>
          </w:p>
        </w:tc>
        <w:tc>
          <w:tcPr>
            <w:tcW w:w="455" w:type="pct"/>
            <w:tcBorders>
              <w:top w:val="single" w:sz="4" w:space="0" w:color="auto"/>
              <w:left w:val="single" w:sz="4" w:space="0" w:color="auto"/>
              <w:bottom w:val="single" w:sz="4" w:space="0" w:color="auto"/>
              <w:right w:val="single" w:sz="4" w:space="0" w:color="auto"/>
            </w:tcBorders>
            <w:vAlign w:val="center"/>
          </w:tcPr>
          <w:p w14:paraId="6F89E1A2" w14:textId="77777777" w:rsidR="00505636" w:rsidRPr="006A520C" w:rsidRDefault="00505636" w:rsidP="00720FEB">
            <w:pPr>
              <w:jc w:val="right"/>
              <w:rPr>
                <w:sz w:val="16"/>
                <w:szCs w:val="16"/>
                <w:lang w:val="ru-RU"/>
              </w:rPr>
            </w:pPr>
            <w:r>
              <w:rPr>
                <w:sz w:val="16"/>
                <w:szCs w:val="16"/>
                <w:lang w:val="ru-RU"/>
              </w:rPr>
              <w:t>0,00</w:t>
            </w:r>
          </w:p>
        </w:tc>
        <w:tc>
          <w:tcPr>
            <w:tcW w:w="532" w:type="pct"/>
            <w:tcBorders>
              <w:top w:val="single" w:sz="4" w:space="0" w:color="auto"/>
              <w:left w:val="single" w:sz="4" w:space="0" w:color="auto"/>
              <w:bottom w:val="single" w:sz="4" w:space="0" w:color="auto"/>
              <w:right w:val="single" w:sz="4" w:space="0" w:color="auto"/>
            </w:tcBorders>
            <w:vAlign w:val="center"/>
            <w:hideMark/>
          </w:tcPr>
          <w:p w14:paraId="17A1F585" w14:textId="77777777" w:rsidR="00505636" w:rsidRPr="00471B53" w:rsidRDefault="00505636" w:rsidP="00720FEB">
            <w:pPr>
              <w:jc w:val="right"/>
              <w:rPr>
                <w:sz w:val="16"/>
                <w:szCs w:val="16"/>
                <w:lang w:val="ru-RU"/>
              </w:rPr>
            </w:pPr>
            <w:r>
              <w:rPr>
                <w:sz w:val="16"/>
                <w:szCs w:val="16"/>
                <w:lang w:val="ru-RU"/>
              </w:rPr>
              <w:t>-5 113,42</w:t>
            </w:r>
          </w:p>
        </w:tc>
        <w:tc>
          <w:tcPr>
            <w:tcW w:w="523" w:type="pct"/>
            <w:tcBorders>
              <w:top w:val="single" w:sz="4" w:space="0" w:color="auto"/>
              <w:left w:val="single" w:sz="4" w:space="0" w:color="auto"/>
              <w:bottom w:val="single" w:sz="4" w:space="0" w:color="auto"/>
              <w:right w:val="single" w:sz="4" w:space="0" w:color="auto"/>
            </w:tcBorders>
            <w:vAlign w:val="center"/>
          </w:tcPr>
          <w:p w14:paraId="3B54B7EC" w14:textId="77777777" w:rsidR="00505636" w:rsidRPr="00471B53" w:rsidRDefault="00505636" w:rsidP="00720FEB">
            <w:pPr>
              <w:jc w:val="right"/>
              <w:rPr>
                <w:sz w:val="16"/>
                <w:szCs w:val="16"/>
                <w:lang w:val="ru-RU"/>
              </w:rPr>
            </w:pPr>
            <w:r>
              <w:rPr>
                <w:sz w:val="16"/>
                <w:szCs w:val="16"/>
                <w:lang w:val="ru-RU"/>
              </w:rPr>
              <w:t>0,00</w:t>
            </w:r>
          </w:p>
        </w:tc>
      </w:tr>
      <w:tr w:rsidR="00505636" w:rsidRPr="00471B53" w14:paraId="6AEB8F50" w14:textId="77777777" w:rsidTr="00720FEB">
        <w:tc>
          <w:tcPr>
            <w:tcW w:w="983" w:type="pct"/>
            <w:tcBorders>
              <w:top w:val="single" w:sz="4" w:space="0" w:color="auto"/>
              <w:left w:val="single" w:sz="4" w:space="0" w:color="auto"/>
              <w:bottom w:val="single" w:sz="4" w:space="0" w:color="auto"/>
              <w:right w:val="single" w:sz="4" w:space="0" w:color="auto"/>
            </w:tcBorders>
            <w:hideMark/>
          </w:tcPr>
          <w:p w14:paraId="4D7DE26D" w14:textId="77777777" w:rsidR="00505636" w:rsidRPr="00471B53" w:rsidRDefault="00505636" w:rsidP="00720FEB">
            <w:pPr>
              <w:rPr>
                <w:sz w:val="16"/>
                <w:szCs w:val="16"/>
                <w:lang w:val="ru-RU" w:eastAsia="ru-RU" w:bidi="ar-SA"/>
              </w:rPr>
            </w:pPr>
            <w:r w:rsidRPr="00471B53">
              <w:rPr>
                <w:sz w:val="16"/>
                <w:szCs w:val="16"/>
                <w:lang w:val="ru-RU" w:eastAsia="ru-RU"/>
              </w:rPr>
              <w:t>205.61</w:t>
            </w:r>
            <w:r w:rsidRPr="00471B53">
              <w:rPr>
                <w:lang w:val="ru-RU"/>
              </w:rPr>
              <w:t xml:space="preserve"> </w:t>
            </w:r>
            <w:r w:rsidRPr="00471B53">
              <w:rPr>
                <w:sz w:val="16"/>
                <w:szCs w:val="16"/>
                <w:lang w:val="ru-RU" w:eastAsia="ru-RU"/>
              </w:rPr>
              <w:t>Расчеты по поступлениям капитального характера от других бюджетов бюджетной системы Российской Федерации"</w:t>
            </w:r>
          </w:p>
        </w:tc>
        <w:tc>
          <w:tcPr>
            <w:tcW w:w="531" w:type="pct"/>
            <w:tcBorders>
              <w:top w:val="single" w:sz="4" w:space="0" w:color="auto"/>
              <w:left w:val="single" w:sz="4" w:space="0" w:color="auto"/>
              <w:bottom w:val="single" w:sz="4" w:space="0" w:color="auto"/>
              <w:right w:val="single" w:sz="4" w:space="0" w:color="auto"/>
            </w:tcBorders>
            <w:vAlign w:val="center"/>
            <w:hideMark/>
          </w:tcPr>
          <w:p w14:paraId="71645ABE" w14:textId="77777777" w:rsidR="00505636" w:rsidRPr="00471B53" w:rsidRDefault="00505636" w:rsidP="00720FEB">
            <w:pPr>
              <w:jc w:val="right"/>
              <w:rPr>
                <w:bCs/>
                <w:sz w:val="16"/>
                <w:szCs w:val="16"/>
              </w:rPr>
            </w:pPr>
            <w:r w:rsidRPr="00471B53">
              <w:rPr>
                <w:bCs/>
                <w:sz w:val="16"/>
                <w:szCs w:val="16"/>
              </w:rPr>
              <w:t>0,00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31FA217C"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hideMark/>
          </w:tcPr>
          <w:p w14:paraId="63E372A1" w14:textId="77777777" w:rsidR="00505636" w:rsidRPr="00471B53" w:rsidRDefault="00505636" w:rsidP="00720FEB">
            <w:pPr>
              <w:jc w:val="right"/>
              <w:rPr>
                <w:sz w:val="16"/>
                <w:szCs w:val="16"/>
              </w:rPr>
            </w:pPr>
            <w:r w:rsidRPr="00471B53">
              <w:rPr>
                <w:sz w:val="16"/>
                <w:szCs w:val="16"/>
              </w:rPr>
              <w:t>103 353,30</w:t>
            </w:r>
          </w:p>
        </w:tc>
        <w:tc>
          <w:tcPr>
            <w:tcW w:w="456" w:type="pct"/>
            <w:tcBorders>
              <w:top w:val="single" w:sz="4" w:space="0" w:color="auto"/>
              <w:left w:val="single" w:sz="4" w:space="0" w:color="auto"/>
              <w:bottom w:val="single" w:sz="4" w:space="0" w:color="auto"/>
              <w:right w:val="single" w:sz="4" w:space="0" w:color="auto"/>
            </w:tcBorders>
            <w:vAlign w:val="center"/>
            <w:hideMark/>
          </w:tcPr>
          <w:p w14:paraId="27B16980"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tcPr>
          <w:p w14:paraId="5C291343" w14:textId="77777777" w:rsidR="00505636" w:rsidRPr="006A520C" w:rsidRDefault="00505636" w:rsidP="00720FEB">
            <w:pPr>
              <w:jc w:val="right"/>
              <w:rPr>
                <w:sz w:val="16"/>
                <w:szCs w:val="16"/>
                <w:lang w:val="ru-RU"/>
              </w:rPr>
            </w:pPr>
            <w:r>
              <w:rPr>
                <w:sz w:val="16"/>
                <w:szCs w:val="16"/>
                <w:lang w:val="ru-RU"/>
              </w:rPr>
              <w:t>0,00</w:t>
            </w:r>
          </w:p>
        </w:tc>
        <w:tc>
          <w:tcPr>
            <w:tcW w:w="455" w:type="pct"/>
            <w:tcBorders>
              <w:top w:val="single" w:sz="4" w:space="0" w:color="auto"/>
              <w:left w:val="single" w:sz="4" w:space="0" w:color="auto"/>
              <w:bottom w:val="single" w:sz="4" w:space="0" w:color="auto"/>
              <w:right w:val="single" w:sz="4" w:space="0" w:color="auto"/>
            </w:tcBorders>
            <w:vAlign w:val="center"/>
          </w:tcPr>
          <w:p w14:paraId="2ED4E149" w14:textId="77777777" w:rsidR="00505636" w:rsidRPr="006A520C" w:rsidRDefault="00505636" w:rsidP="00720FEB">
            <w:pPr>
              <w:jc w:val="right"/>
              <w:rPr>
                <w:sz w:val="16"/>
                <w:szCs w:val="16"/>
                <w:lang w:val="ru-RU"/>
              </w:rPr>
            </w:pPr>
            <w:r>
              <w:rPr>
                <w:sz w:val="16"/>
                <w:szCs w:val="16"/>
                <w:lang w:val="ru-RU"/>
              </w:rPr>
              <w:t>0,00</w:t>
            </w:r>
          </w:p>
        </w:tc>
        <w:tc>
          <w:tcPr>
            <w:tcW w:w="532" w:type="pct"/>
            <w:tcBorders>
              <w:top w:val="single" w:sz="4" w:space="0" w:color="auto"/>
              <w:left w:val="single" w:sz="4" w:space="0" w:color="auto"/>
              <w:bottom w:val="single" w:sz="4" w:space="0" w:color="auto"/>
              <w:right w:val="single" w:sz="4" w:space="0" w:color="auto"/>
            </w:tcBorders>
            <w:vAlign w:val="center"/>
            <w:hideMark/>
          </w:tcPr>
          <w:p w14:paraId="37D36F3C" w14:textId="77777777" w:rsidR="00505636" w:rsidRPr="00471B53" w:rsidRDefault="00505636" w:rsidP="00720FEB">
            <w:pPr>
              <w:jc w:val="right"/>
              <w:rPr>
                <w:sz w:val="16"/>
                <w:szCs w:val="16"/>
              </w:rPr>
            </w:pPr>
            <w:r>
              <w:rPr>
                <w:sz w:val="16"/>
                <w:szCs w:val="16"/>
                <w:lang w:val="ru-RU"/>
              </w:rPr>
              <w:t>-</w:t>
            </w:r>
            <w:r w:rsidRPr="00471B53">
              <w:rPr>
                <w:sz w:val="16"/>
                <w:szCs w:val="16"/>
              </w:rPr>
              <w:t>103 353,30</w:t>
            </w:r>
          </w:p>
        </w:tc>
        <w:tc>
          <w:tcPr>
            <w:tcW w:w="523" w:type="pct"/>
            <w:tcBorders>
              <w:top w:val="single" w:sz="4" w:space="0" w:color="auto"/>
              <w:left w:val="single" w:sz="4" w:space="0" w:color="auto"/>
              <w:bottom w:val="single" w:sz="4" w:space="0" w:color="auto"/>
              <w:right w:val="single" w:sz="4" w:space="0" w:color="auto"/>
            </w:tcBorders>
            <w:vAlign w:val="center"/>
          </w:tcPr>
          <w:p w14:paraId="455F0FBD" w14:textId="77777777" w:rsidR="00505636" w:rsidRPr="00471B53" w:rsidRDefault="00505636" w:rsidP="00720FEB">
            <w:pPr>
              <w:jc w:val="right"/>
              <w:rPr>
                <w:sz w:val="16"/>
                <w:szCs w:val="16"/>
                <w:lang w:val="ru-RU"/>
              </w:rPr>
            </w:pPr>
            <w:r>
              <w:rPr>
                <w:sz w:val="16"/>
                <w:szCs w:val="16"/>
                <w:lang w:val="ru-RU"/>
              </w:rPr>
              <w:t>0,00</w:t>
            </w:r>
          </w:p>
        </w:tc>
      </w:tr>
      <w:tr w:rsidR="00505636" w:rsidRPr="00471B53" w14:paraId="3114E89B" w14:textId="77777777" w:rsidTr="00720FEB">
        <w:tc>
          <w:tcPr>
            <w:tcW w:w="983" w:type="pct"/>
            <w:tcBorders>
              <w:top w:val="single" w:sz="4" w:space="0" w:color="auto"/>
              <w:left w:val="single" w:sz="4" w:space="0" w:color="auto"/>
              <w:bottom w:val="single" w:sz="4" w:space="0" w:color="auto"/>
              <w:right w:val="single" w:sz="4" w:space="0" w:color="auto"/>
            </w:tcBorders>
            <w:hideMark/>
          </w:tcPr>
          <w:p w14:paraId="69E5DF1B" w14:textId="77777777" w:rsidR="00505636" w:rsidRPr="00471B53" w:rsidRDefault="00505636" w:rsidP="00720FEB">
            <w:pPr>
              <w:rPr>
                <w:sz w:val="16"/>
                <w:szCs w:val="16"/>
                <w:lang w:val="ru-RU" w:eastAsia="ru-RU" w:bidi="ar-SA"/>
              </w:rPr>
            </w:pPr>
            <w:r w:rsidRPr="00471B53">
              <w:rPr>
                <w:sz w:val="16"/>
                <w:szCs w:val="16"/>
                <w:lang w:eastAsia="ru-RU"/>
              </w:rPr>
              <w:t xml:space="preserve">206.00 </w:t>
            </w:r>
            <w:r>
              <w:rPr>
                <w:sz w:val="16"/>
                <w:szCs w:val="16"/>
                <w:lang w:val="ru-RU" w:eastAsia="ru-RU"/>
              </w:rPr>
              <w:t>Расчеты по выданным авансам</w:t>
            </w:r>
          </w:p>
        </w:tc>
        <w:tc>
          <w:tcPr>
            <w:tcW w:w="531" w:type="pct"/>
            <w:tcBorders>
              <w:top w:val="single" w:sz="4" w:space="0" w:color="auto"/>
              <w:left w:val="single" w:sz="4" w:space="0" w:color="auto"/>
              <w:bottom w:val="single" w:sz="4" w:space="0" w:color="auto"/>
              <w:right w:val="single" w:sz="4" w:space="0" w:color="auto"/>
            </w:tcBorders>
            <w:vAlign w:val="center"/>
            <w:hideMark/>
          </w:tcPr>
          <w:p w14:paraId="32ACF024" w14:textId="77777777" w:rsidR="00505636" w:rsidRPr="00471B53" w:rsidRDefault="00505636" w:rsidP="00720FEB">
            <w:pPr>
              <w:jc w:val="right"/>
              <w:rPr>
                <w:bCs/>
                <w:sz w:val="16"/>
                <w:szCs w:val="16"/>
              </w:rPr>
            </w:pPr>
            <w:r w:rsidRPr="00471B53">
              <w:rPr>
                <w:bCs/>
                <w:sz w:val="16"/>
                <w:szCs w:val="16"/>
              </w:rPr>
              <w:t>2 239,0</w:t>
            </w:r>
          </w:p>
        </w:tc>
        <w:tc>
          <w:tcPr>
            <w:tcW w:w="459" w:type="pct"/>
            <w:tcBorders>
              <w:top w:val="single" w:sz="4" w:space="0" w:color="auto"/>
              <w:left w:val="single" w:sz="4" w:space="0" w:color="auto"/>
              <w:bottom w:val="single" w:sz="4" w:space="0" w:color="auto"/>
              <w:right w:val="single" w:sz="4" w:space="0" w:color="auto"/>
            </w:tcBorders>
            <w:vAlign w:val="center"/>
            <w:hideMark/>
          </w:tcPr>
          <w:p w14:paraId="2F856D0C"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hideMark/>
          </w:tcPr>
          <w:p w14:paraId="2CB52247" w14:textId="77777777" w:rsidR="00505636" w:rsidRPr="00471B53" w:rsidRDefault="00505636" w:rsidP="00720FEB">
            <w:pPr>
              <w:jc w:val="right"/>
              <w:rPr>
                <w:sz w:val="16"/>
                <w:szCs w:val="16"/>
                <w:lang w:val="ru-RU"/>
              </w:rPr>
            </w:pPr>
            <w:r>
              <w:rPr>
                <w:sz w:val="16"/>
                <w:szCs w:val="16"/>
                <w:lang w:val="ru-RU"/>
              </w:rPr>
              <w:t>4 981,57</w:t>
            </w:r>
          </w:p>
        </w:tc>
        <w:tc>
          <w:tcPr>
            <w:tcW w:w="456" w:type="pct"/>
            <w:tcBorders>
              <w:top w:val="single" w:sz="4" w:space="0" w:color="auto"/>
              <w:left w:val="single" w:sz="4" w:space="0" w:color="auto"/>
              <w:bottom w:val="single" w:sz="4" w:space="0" w:color="auto"/>
              <w:right w:val="single" w:sz="4" w:space="0" w:color="auto"/>
            </w:tcBorders>
            <w:vAlign w:val="center"/>
            <w:hideMark/>
          </w:tcPr>
          <w:p w14:paraId="3BF0CB1F"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tcPr>
          <w:p w14:paraId="1FAD2920" w14:textId="77777777" w:rsidR="00505636" w:rsidRPr="006A520C" w:rsidRDefault="00505636" w:rsidP="00720FEB">
            <w:pPr>
              <w:jc w:val="right"/>
              <w:rPr>
                <w:sz w:val="16"/>
                <w:szCs w:val="16"/>
                <w:lang w:val="ru-RU"/>
              </w:rPr>
            </w:pPr>
            <w:r>
              <w:rPr>
                <w:sz w:val="16"/>
                <w:szCs w:val="16"/>
                <w:lang w:val="ru-RU"/>
              </w:rPr>
              <w:t>104 965,35</w:t>
            </w:r>
          </w:p>
        </w:tc>
        <w:tc>
          <w:tcPr>
            <w:tcW w:w="455" w:type="pct"/>
            <w:tcBorders>
              <w:top w:val="single" w:sz="4" w:space="0" w:color="auto"/>
              <w:left w:val="single" w:sz="4" w:space="0" w:color="auto"/>
              <w:bottom w:val="single" w:sz="4" w:space="0" w:color="auto"/>
              <w:right w:val="single" w:sz="4" w:space="0" w:color="auto"/>
            </w:tcBorders>
            <w:vAlign w:val="center"/>
          </w:tcPr>
          <w:p w14:paraId="510F6154" w14:textId="77777777" w:rsidR="00505636" w:rsidRPr="006A520C" w:rsidRDefault="00505636" w:rsidP="00720FEB">
            <w:pPr>
              <w:jc w:val="right"/>
              <w:rPr>
                <w:sz w:val="16"/>
                <w:szCs w:val="16"/>
                <w:lang w:val="ru-RU"/>
              </w:rPr>
            </w:pPr>
            <w:r>
              <w:rPr>
                <w:sz w:val="16"/>
                <w:szCs w:val="16"/>
                <w:lang w:val="ru-RU"/>
              </w:rPr>
              <w:t>0,00</w:t>
            </w:r>
          </w:p>
        </w:tc>
        <w:tc>
          <w:tcPr>
            <w:tcW w:w="532" w:type="pct"/>
            <w:tcBorders>
              <w:top w:val="single" w:sz="4" w:space="0" w:color="auto"/>
              <w:left w:val="single" w:sz="4" w:space="0" w:color="auto"/>
              <w:bottom w:val="single" w:sz="4" w:space="0" w:color="auto"/>
              <w:right w:val="single" w:sz="4" w:space="0" w:color="auto"/>
            </w:tcBorders>
            <w:vAlign w:val="center"/>
            <w:hideMark/>
          </w:tcPr>
          <w:p w14:paraId="5615AFE7" w14:textId="77777777" w:rsidR="00505636" w:rsidRPr="00471B53" w:rsidRDefault="00505636" w:rsidP="00720FEB">
            <w:pPr>
              <w:jc w:val="right"/>
              <w:rPr>
                <w:sz w:val="16"/>
                <w:szCs w:val="16"/>
                <w:lang w:val="ru-RU"/>
              </w:rPr>
            </w:pPr>
            <w:r>
              <w:rPr>
                <w:sz w:val="16"/>
                <w:szCs w:val="16"/>
                <w:lang w:val="ru-RU"/>
              </w:rPr>
              <w:t>99 983,78</w:t>
            </w:r>
          </w:p>
        </w:tc>
        <w:tc>
          <w:tcPr>
            <w:tcW w:w="523" w:type="pct"/>
            <w:tcBorders>
              <w:top w:val="single" w:sz="4" w:space="0" w:color="auto"/>
              <w:left w:val="single" w:sz="4" w:space="0" w:color="auto"/>
              <w:bottom w:val="single" w:sz="4" w:space="0" w:color="auto"/>
              <w:right w:val="single" w:sz="4" w:space="0" w:color="auto"/>
            </w:tcBorders>
            <w:vAlign w:val="center"/>
            <w:hideMark/>
          </w:tcPr>
          <w:p w14:paraId="190A0956" w14:textId="77777777" w:rsidR="00505636" w:rsidRPr="00471B53" w:rsidRDefault="00505636" w:rsidP="00720FEB">
            <w:pPr>
              <w:jc w:val="right"/>
              <w:rPr>
                <w:sz w:val="16"/>
                <w:szCs w:val="16"/>
              </w:rPr>
            </w:pPr>
            <w:r w:rsidRPr="00471B53">
              <w:rPr>
                <w:sz w:val="16"/>
                <w:szCs w:val="16"/>
              </w:rPr>
              <w:t>0,00</w:t>
            </w:r>
          </w:p>
        </w:tc>
      </w:tr>
      <w:tr w:rsidR="00505636" w:rsidRPr="00471B53" w14:paraId="1E80DE84" w14:textId="77777777" w:rsidTr="00720FEB">
        <w:tc>
          <w:tcPr>
            <w:tcW w:w="983" w:type="pct"/>
            <w:tcBorders>
              <w:top w:val="single" w:sz="4" w:space="0" w:color="auto"/>
              <w:left w:val="single" w:sz="4" w:space="0" w:color="auto"/>
              <w:bottom w:val="single" w:sz="4" w:space="0" w:color="auto"/>
              <w:right w:val="single" w:sz="4" w:space="0" w:color="auto"/>
            </w:tcBorders>
            <w:hideMark/>
          </w:tcPr>
          <w:p w14:paraId="0A2C5D46" w14:textId="77777777" w:rsidR="00505636" w:rsidRPr="00471B53" w:rsidRDefault="00505636" w:rsidP="00720FEB">
            <w:pPr>
              <w:rPr>
                <w:sz w:val="16"/>
                <w:szCs w:val="16"/>
                <w:lang w:val="ru-RU" w:eastAsia="ru-RU" w:bidi="ar-SA"/>
              </w:rPr>
            </w:pPr>
            <w:r w:rsidRPr="00471B53">
              <w:rPr>
                <w:sz w:val="16"/>
                <w:szCs w:val="16"/>
                <w:lang w:eastAsia="ru-RU"/>
              </w:rPr>
              <w:t xml:space="preserve">208.00 </w:t>
            </w:r>
            <w:r>
              <w:rPr>
                <w:sz w:val="16"/>
                <w:szCs w:val="16"/>
                <w:lang w:val="ru-RU" w:eastAsia="ru-RU"/>
              </w:rPr>
              <w:t>Расчеты</w:t>
            </w:r>
            <w:r w:rsidRPr="00471B53">
              <w:rPr>
                <w:sz w:val="16"/>
                <w:szCs w:val="16"/>
                <w:lang w:eastAsia="ru-RU"/>
              </w:rPr>
              <w:t xml:space="preserve"> с </w:t>
            </w:r>
            <w:r>
              <w:rPr>
                <w:sz w:val="16"/>
                <w:szCs w:val="16"/>
                <w:lang w:val="ru-RU" w:eastAsia="ru-RU"/>
              </w:rPr>
              <w:t>подотчетными лицами</w:t>
            </w:r>
          </w:p>
        </w:tc>
        <w:tc>
          <w:tcPr>
            <w:tcW w:w="531" w:type="pct"/>
            <w:tcBorders>
              <w:top w:val="single" w:sz="4" w:space="0" w:color="auto"/>
              <w:left w:val="single" w:sz="4" w:space="0" w:color="auto"/>
              <w:bottom w:val="single" w:sz="4" w:space="0" w:color="auto"/>
              <w:right w:val="single" w:sz="4" w:space="0" w:color="auto"/>
            </w:tcBorders>
            <w:vAlign w:val="center"/>
            <w:hideMark/>
          </w:tcPr>
          <w:p w14:paraId="63030D89" w14:textId="77777777" w:rsidR="00505636" w:rsidRPr="00471B53" w:rsidRDefault="00505636" w:rsidP="00720FEB">
            <w:pPr>
              <w:jc w:val="right"/>
              <w:rPr>
                <w:bCs/>
                <w:sz w:val="16"/>
                <w:szCs w:val="16"/>
              </w:rPr>
            </w:pPr>
            <w:r w:rsidRPr="00471B53">
              <w:rPr>
                <w:bCs/>
                <w:sz w:val="16"/>
                <w:szCs w:val="16"/>
              </w:rPr>
              <w:t>242,9</w:t>
            </w:r>
          </w:p>
        </w:tc>
        <w:tc>
          <w:tcPr>
            <w:tcW w:w="459" w:type="pct"/>
            <w:tcBorders>
              <w:top w:val="single" w:sz="4" w:space="0" w:color="auto"/>
              <w:left w:val="single" w:sz="4" w:space="0" w:color="auto"/>
              <w:bottom w:val="single" w:sz="4" w:space="0" w:color="auto"/>
              <w:right w:val="single" w:sz="4" w:space="0" w:color="auto"/>
            </w:tcBorders>
            <w:vAlign w:val="center"/>
            <w:hideMark/>
          </w:tcPr>
          <w:p w14:paraId="072B2913"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hideMark/>
          </w:tcPr>
          <w:p w14:paraId="1DD36B63" w14:textId="77777777" w:rsidR="00505636" w:rsidRPr="00471B53" w:rsidRDefault="00505636" w:rsidP="00720FEB">
            <w:pPr>
              <w:jc w:val="right"/>
              <w:rPr>
                <w:sz w:val="16"/>
                <w:szCs w:val="16"/>
              </w:rPr>
            </w:pPr>
            <w:r w:rsidRPr="00471B53">
              <w:rPr>
                <w:sz w:val="16"/>
                <w:szCs w:val="16"/>
              </w:rPr>
              <w:t>141,15</w:t>
            </w:r>
          </w:p>
        </w:tc>
        <w:tc>
          <w:tcPr>
            <w:tcW w:w="456" w:type="pct"/>
            <w:tcBorders>
              <w:top w:val="single" w:sz="4" w:space="0" w:color="auto"/>
              <w:left w:val="single" w:sz="4" w:space="0" w:color="auto"/>
              <w:bottom w:val="single" w:sz="4" w:space="0" w:color="auto"/>
              <w:right w:val="single" w:sz="4" w:space="0" w:color="auto"/>
            </w:tcBorders>
            <w:vAlign w:val="center"/>
            <w:hideMark/>
          </w:tcPr>
          <w:p w14:paraId="52CB7241"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tcPr>
          <w:p w14:paraId="61EB17C7" w14:textId="77777777" w:rsidR="00505636" w:rsidRPr="006A520C" w:rsidRDefault="00505636" w:rsidP="00720FEB">
            <w:pPr>
              <w:jc w:val="right"/>
              <w:rPr>
                <w:sz w:val="16"/>
                <w:szCs w:val="16"/>
                <w:lang w:val="ru-RU"/>
              </w:rPr>
            </w:pPr>
            <w:r>
              <w:rPr>
                <w:sz w:val="16"/>
                <w:szCs w:val="16"/>
                <w:lang w:val="ru-RU"/>
              </w:rPr>
              <w:t>186,24</w:t>
            </w:r>
          </w:p>
        </w:tc>
        <w:tc>
          <w:tcPr>
            <w:tcW w:w="455" w:type="pct"/>
            <w:tcBorders>
              <w:top w:val="single" w:sz="4" w:space="0" w:color="auto"/>
              <w:left w:val="single" w:sz="4" w:space="0" w:color="auto"/>
              <w:bottom w:val="single" w:sz="4" w:space="0" w:color="auto"/>
              <w:right w:val="single" w:sz="4" w:space="0" w:color="auto"/>
            </w:tcBorders>
            <w:vAlign w:val="center"/>
          </w:tcPr>
          <w:p w14:paraId="12FC2A47" w14:textId="77777777" w:rsidR="00505636" w:rsidRPr="006A520C" w:rsidRDefault="00505636" w:rsidP="00720FEB">
            <w:pPr>
              <w:jc w:val="right"/>
              <w:rPr>
                <w:sz w:val="16"/>
                <w:szCs w:val="16"/>
                <w:lang w:val="ru-RU"/>
              </w:rPr>
            </w:pPr>
            <w:r>
              <w:rPr>
                <w:sz w:val="16"/>
                <w:szCs w:val="16"/>
                <w:lang w:val="ru-RU"/>
              </w:rPr>
              <w:t>0,00</w:t>
            </w:r>
          </w:p>
        </w:tc>
        <w:tc>
          <w:tcPr>
            <w:tcW w:w="532" w:type="pct"/>
            <w:tcBorders>
              <w:top w:val="single" w:sz="4" w:space="0" w:color="auto"/>
              <w:left w:val="single" w:sz="4" w:space="0" w:color="auto"/>
              <w:bottom w:val="single" w:sz="4" w:space="0" w:color="auto"/>
              <w:right w:val="single" w:sz="4" w:space="0" w:color="auto"/>
            </w:tcBorders>
            <w:vAlign w:val="center"/>
            <w:hideMark/>
          </w:tcPr>
          <w:p w14:paraId="6EEE985E" w14:textId="77777777" w:rsidR="00505636" w:rsidRPr="00471B53" w:rsidRDefault="00505636" w:rsidP="00720FEB">
            <w:pPr>
              <w:jc w:val="right"/>
              <w:rPr>
                <w:sz w:val="16"/>
                <w:szCs w:val="16"/>
                <w:lang w:val="ru-RU"/>
              </w:rPr>
            </w:pPr>
            <w:r>
              <w:rPr>
                <w:sz w:val="16"/>
                <w:szCs w:val="16"/>
                <w:lang w:val="ru-RU"/>
              </w:rPr>
              <w:t>45,09</w:t>
            </w:r>
          </w:p>
        </w:tc>
        <w:tc>
          <w:tcPr>
            <w:tcW w:w="523" w:type="pct"/>
            <w:tcBorders>
              <w:top w:val="single" w:sz="4" w:space="0" w:color="auto"/>
              <w:left w:val="single" w:sz="4" w:space="0" w:color="auto"/>
              <w:bottom w:val="single" w:sz="4" w:space="0" w:color="auto"/>
              <w:right w:val="single" w:sz="4" w:space="0" w:color="auto"/>
            </w:tcBorders>
            <w:vAlign w:val="center"/>
            <w:hideMark/>
          </w:tcPr>
          <w:p w14:paraId="52583F4A" w14:textId="77777777" w:rsidR="00505636" w:rsidRPr="00471B53" w:rsidRDefault="00505636" w:rsidP="00720FEB">
            <w:pPr>
              <w:jc w:val="right"/>
              <w:rPr>
                <w:sz w:val="16"/>
                <w:szCs w:val="16"/>
              </w:rPr>
            </w:pPr>
            <w:r w:rsidRPr="00471B53">
              <w:rPr>
                <w:sz w:val="16"/>
                <w:szCs w:val="16"/>
              </w:rPr>
              <w:t>0,00</w:t>
            </w:r>
          </w:p>
        </w:tc>
      </w:tr>
      <w:tr w:rsidR="00505636" w:rsidRPr="00471B53" w14:paraId="7E76C9D0" w14:textId="77777777" w:rsidTr="00720FEB">
        <w:tc>
          <w:tcPr>
            <w:tcW w:w="983" w:type="pct"/>
            <w:tcBorders>
              <w:top w:val="single" w:sz="4" w:space="0" w:color="auto"/>
              <w:left w:val="single" w:sz="4" w:space="0" w:color="auto"/>
              <w:bottom w:val="single" w:sz="4" w:space="0" w:color="auto"/>
              <w:right w:val="single" w:sz="4" w:space="0" w:color="auto"/>
            </w:tcBorders>
            <w:hideMark/>
          </w:tcPr>
          <w:p w14:paraId="50E51F41" w14:textId="77777777" w:rsidR="00505636" w:rsidRPr="00471B53" w:rsidRDefault="00505636" w:rsidP="00720FEB">
            <w:pPr>
              <w:rPr>
                <w:sz w:val="16"/>
                <w:szCs w:val="16"/>
                <w:lang w:val="ru-RU" w:eastAsia="ru-RU" w:bidi="ar-SA"/>
              </w:rPr>
            </w:pPr>
            <w:r w:rsidRPr="00471B53">
              <w:rPr>
                <w:sz w:val="16"/>
                <w:szCs w:val="16"/>
                <w:lang w:val="ru-RU" w:eastAsia="ru-RU"/>
              </w:rPr>
              <w:t xml:space="preserve">209.00 Расчеты по ущербу и иным доходам </w:t>
            </w:r>
          </w:p>
        </w:tc>
        <w:tc>
          <w:tcPr>
            <w:tcW w:w="531" w:type="pct"/>
            <w:tcBorders>
              <w:top w:val="single" w:sz="4" w:space="0" w:color="auto"/>
              <w:left w:val="single" w:sz="4" w:space="0" w:color="auto"/>
              <w:bottom w:val="single" w:sz="4" w:space="0" w:color="auto"/>
              <w:right w:val="single" w:sz="4" w:space="0" w:color="auto"/>
            </w:tcBorders>
            <w:vAlign w:val="center"/>
            <w:hideMark/>
          </w:tcPr>
          <w:p w14:paraId="00ECEE63" w14:textId="77777777" w:rsidR="00505636" w:rsidRPr="00471B53" w:rsidRDefault="00505636" w:rsidP="00720FEB">
            <w:pPr>
              <w:jc w:val="right"/>
              <w:rPr>
                <w:bCs/>
                <w:sz w:val="16"/>
                <w:szCs w:val="16"/>
              </w:rPr>
            </w:pPr>
            <w:r w:rsidRPr="00471B53">
              <w:rPr>
                <w:bCs/>
                <w:sz w:val="16"/>
                <w:szCs w:val="16"/>
              </w:rPr>
              <w:t>498,6</w:t>
            </w:r>
          </w:p>
        </w:tc>
        <w:tc>
          <w:tcPr>
            <w:tcW w:w="459" w:type="pct"/>
            <w:tcBorders>
              <w:top w:val="single" w:sz="4" w:space="0" w:color="auto"/>
              <w:left w:val="single" w:sz="4" w:space="0" w:color="auto"/>
              <w:bottom w:val="single" w:sz="4" w:space="0" w:color="auto"/>
              <w:right w:val="single" w:sz="4" w:space="0" w:color="auto"/>
            </w:tcBorders>
            <w:vAlign w:val="center"/>
            <w:hideMark/>
          </w:tcPr>
          <w:p w14:paraId="1C82036A"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hideMark/>
          </w:tcPr>
          <w:p w14:paraId="42C9BCDF" w14:textId="77777777" w:rsidR="00505636" w:rsidRPr="00471B53" w:rsidRDefault="00505636" w:rsidP="00720FEB">
            <w:pPr>
              <w:jc w:val="right"/>
              <w:rPr>
                <w:sz w:val="16"/>
                <w:szCs w:val="16"/>
              </w:rPr>
            </w:pPr>
            <w:r w:rsidRPr="00471B53">
              <w:rPr>
                <w:sz w:val="16"/>
                <w:szCs w:val="16"/>
              </w:rPr>
              <w:t>269,75</w:t>
            </w:r>
          </w:p>
        </w:tc>
        <w:tc>
          <w:tcPr>
            <w:tcW w:w="456" w:type="pct"/>
            <w:tcBorders>
              <w:top w:val="single" w:sz="4" w:space="0" w:color="auto"/>
              <w:left w:val="single" w:sz="4" w:space="0" w:color="auto"/>
              <w:bottom w:val="single" w:sz="4" w:space="0" w:color="auto"/>
              <w:right w:val="single" w:sz="4" w:space="0" w:color="auto"/>
            </w:tcBorders>
            <w:vAlign w:val="center"/>
            <w:hideMark/>
          </w:tcPr>
          <w:p w14:paraId="505F814D"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tcPr>
          <w:p w14:paraId="7AF057A9" w14:textId="77777777" w:rsidR="00505636" w:rsidRPr="006A520C" w:rsidRDefault="00505636" w:rsidP="00720FEB">
            <w:pPr>
              <w:jc w:val="right"/>
              <w:rPr>
                <w:sz w:val="16"/>
                <w:szCs w:val="16"/>
                <w:lang w:val="ru-RU"/>
              </w:rPr>
            </w:pPr>
            <w:r>
              <w:rPr>
                <w:sz w:val="16"/>
                <w:szCs w:val="16"/>
                <w:lang w:val="ru-RU"/>
              </w:rPr>
              <w:t>313,50</w:t>
            </w:r>
          </w:p>
        </w:tc>
        <w:tc>
          <w:tcPr>
            <w:tcW w:w="455" w:type="pct"/>
            <w:tcBorders>
              <w:top w:val="single" w:sz="4" w:space="0" w:color="auto"/>
              <w:left w:val="single" w:sz="4" w:space="0" w:color="auto"/>
              <w:bottom w:val="single" w:sz="4" w:space="0" w:color="auto"/>
              <w:right w:val="single" w:sz="4" w:space="0" w:color="auto"/>
            </w:tcBorders>
            <w:vAlign w:val="center"/>
          </w:tcPr>
          <w:p w14:paraId="715FF5CA" w14:textId="77777777" w:rsidR="00505636" w:rsidRPr="006A520C" w:rsidRDefault="00505636" w:rsidP="00720FEB">
            <w:pPr>
              <w:jc w:val="right"/>
              <w:rPr>
                <w:sz w:val="16"/>
                <w:szCs w:val="16"/>
                <w:lang w:val="ru-RU"/>
              </w:rPr>
            </w:pPr>
            <w:r>
              <w:rPr>
                <w:sz w:val="16"/>
                <w:szCs w:val="16"/>
                <w:lang w:val="ru-RU"/>
              </w:rPr>
              <w:t>0,00</w:t>
            </w:r>
          </w:p>
        </w:tc>
        <w:tc>
          <w:tcPr>
            <w:tcW w:w="532" w:type="pct"/>
            <w:tcBorders>
              <w:top w:val="single" w:sz="4" w:space="0" w:color="auto"/>
              <w:left w:val="single" w:sz="4" w:space="0" w:color="auto"/>
              <w:bottom w:val="single" w:sz="4" w:space="0" w:color="auto"/>
              <w:right w:val="single" w:sz="4" w:space="0" w:color="auto"/>
            </w:tcBorders>
            <w:vAlign w:val="center"/>
            <w:hideMark/>
          </w:tcPr>
          <w:p w14:paraId="096528EB" w14:textId="77777777" w:rsidR="00505636" w:rsidRPr="00471B53" w:rsidRDefault="00505636" w:rsidP="00720FEB">
            <w:pPr>
              <w:jc w:val="right"/>
              <w:rPr>
                <w:sz w:val="16"/>
                <w:szCs w:val="16"/>
                <w:lang w:val="ru-RU"/>
              </w:rPr>
            </w:pPr>
            <w:r>
              <w:rPr>
                <w:sz w:val="16"/>
                <w:szCs w:val="16"/>
                <w:lang w:val="ru-RU"/>
              </w:rPr>
              <w:t>43,75</w:t>
            </w:r>
          </w:p>
        </w:tc>
        <w:tc>
          <w:tcPr>
            <w:tcW w:w="523" w:type="pct"/>
            <w:tcBorders>
              <w:top w:val="single" w:sz="4" w:space="0" w:color="auto"/>
              <w:left w:val="single" w:sz="4" w:space="0" w:color="auto"/>
              <w:bottom w:val="single" w:sz="4" w:space="0" w:color="auto"/>
              <w:right w:val="single" w:sz="4" w:space="0" w:color="auto"/>
            </w:tcBorders>
            <w:vAlign w:val="center"/>
            <w:hideMark/>
          </w:tcPr>
          <w:p w14:paraId="08DF6D75" w14:textId="77777777" w:rsidR="00505636" w:rsidRPr="00471B53" w:rsidRDefault="00505636" w:rsidP="00720FEB">
            <w:pPr>
              <w:jc w:val="right"/>
              <w:rPr>
                <w:sz w:val="16"/>
                <w:szCs w:val="16"/>
              </w:rPr>
            </w:pPr>
            <w:r w:rsidRPr="00471B53">
              <w:rPr>
                <w:sz w:val="16"/>
                <w:szCs w:val="16"/>
              </w:rPr>
              <w:t>0,00</w:t>
            </w:r>
          </w:p>
        </w:tc>
      </w:tr>
      <w:tr w:rsidR="00505636" w:rsidRPr="00471B53" w14:paraId="310CFED2" w14:textId="77777777" w:rsidTr="00720FEB">
        <w:tc>
          <w:tcPr>
            <w:tcW w:w="983" w:type="pct"/>
            <w:tcBorders>
              <w:top w:val="single" w:sz="4" w:space="0" w:color="auto"/>
              <w:left w:val="single" w:sz="4" w:space="0" w:color="auto"/>
              <w:bottom w:val="single" w:sz="4" w:space="0" w:color="auto"/>
              <w:right w:val="single" w:sz="4" w:space="0" w:color="auto"/>
            </w:tcBorders>
            <w:hideMark/>
          </w:tcPr>
          <w:p w14:paraId="2E292620" w14:textId="77777777" w:rsidR="00505636" w:rsidRPr="00471B53" w:rsidRDefault="00505636" w:rsidP="00720FEB">
            <w:pPr>
              <w:rPr>
                <w:sz w:val="16"/>
                <w:szCs w:val="16"/>
                <w:lang w:val="ru-RU" w:eastAsia="ru-RU" w:bidi="ar-SA"/>
              </w:rPr>
            </w:pPr>
            <w:r w:rsidRPr="00471B53">
              <w:rPr>
                <w:sz w:val="16"/>
                <w:szCs w:val="16"/>
                <w:lang w:val="ru-RU" w:eastAsia="ru-RU"/>
              </w:rPr>
              <w:t>303.00 Расчеты по платежам в бюджеты</w:t>
            </w:r>
          </w:p>
        </w:tc>
        <w:tc>
          <w:tcPr>
            <w:tcW w:w="531" w:type="pct"/>
            <w:tcBorders>
              <w:top w:val="single" w:sz="4" w:space="0" w:color="auto"/>
              <w:left w:val="single" w:sz="4" w:space="0" w:color="auto"/>
              <w:bottom w:val="single" w:sz="4" w:space="0" w:color="auto"/>
              <w:right w:val="single" w:sz="4" w:space="0" w:color="auto"/>
            </w:tcBorders>
            <w:vAlign w:val="center"/>
            <w:hideMark/>
          </w:tcPr>
          <w:p w14:paraId="7BA87350" w14:textId="77777777" w:rsidR="00505636" w:rsidRPr="00471B53" w:rsidRDefault="00505636" w:rsidP="00720FEB">
            <w:pPr>
              <w:jc w:val="right"/>
              <w:rPr>
                <w:bCs/>
                <w:sz w:val="16"/>
                <w:szCs w:val="16"/>
              </w:rPr>
            </w:pPr>
            <w:r w:rsidRPr="00471B53">
              <w:rPr>
                <w:bCs/>
                <w:sz w:val="16"/>
                <w:szCs w:val="16"/>
              </w:rPr>
              <w:t>177,3</w:t>
            </w:r>
          </w:p>
        </w:tc>
        <w:tc>
          <w:tcPr>
            <w:tcW w:w="459" w:type="pct"/>
            <w:tcBorders>
              <w:top w:val="single" w:sz="4" w:space="0" w:color="auto"/>
              <w:left w:val="single" w:sz="4" w:space="0" w:color="auto"/>
              <w:bottom w:val="single" w:sz="4" w:space="0" w:color="auto"/>
              <w:right w:val="single" w:sz="4" w:space="0" w:color="auto"/>
            </w:tcBorders>
            <w:vAlign w:val="center"/>
            <w:hideMark/>
          </w:tcPr>
          <w:p w14:paraId="085CAE2A"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hideMark/>
          </w:tcPr>
          <w:p w14:paraId="66923C86" w14:textId="77777777" w:rsidR="00505636" w:rsidRPr="00471B53" w:rsidRDefault="00505636" w:rsidP="00720FEB">
            <w:pPr>
              <w:jc w:val="right"/>
              <w:rPr>
                <w:sz w:val="16"/>
                <w:szCs w:val="16"/>
                <w:lang w:val="ru-RU"/>
              </w:rPr>
            </w:pPr>
            <w:r>
              <w:rPr>
                <w:sz w:val="16"/>
                <w:szCs w:val="16"/>
                <w:lang w:val="ru-RU"/>
              </w:rPr>
              <w:t>118,84</w:t>
            </w:r>
          </w:p>
        </w:tc>
        <w:tc>
          <w:tcPr>
            <w:tcW w:w="456" w:type="pct"/>
            <w:tcBorders>
              <w:top w:val="single" w:sz="4" w:space="0" w:color="auto"/>
              <w:left w:val="single" w:sz="4" w:space="0" w:color="auto"/>
              <w:bottom w:val="single" w:sz="4" w:space="0" w:color="auto"/>
              <w:right w:val="single" w:sz="4" w:space="0" w:color="auto"/>
            </w:tcBorders>
            <w:vAlign w:val="center"/>
            <w:hideMark/>
          </w:tcPr>
          <w:p w14:paraId="1328D486" w14:textId="77777777" w:rsidR="00505636" w:rsidRPr="00471B53" w:rsidRDefault="00505636" w:rsidP="00720FEB">
            <w:pPr>
              <w:jc w:val="right"/>
              <w:rPr>
                <w:sz w:val="16"/>
                <w:szCs w:val="16"/>
              </w:rPr>
            </w:pPr>
            <w:r w:rsidRPr="00471B53">
              <w:rPr>
                <w:sz w:val="16"/>
                <w:szCs w:val="16"/>
              </w:rPr>
              <w:t>0,00</w:t>
            </w:r>
          </w:p>
        </w:tc>
        <w:tc>
          <w:tcPr>
            <w:tcW w:w="531" w:type="pct"/>
            <w:tcBorders>
              <w:top w:val="single" w:sz="4" w:space="0" w:color="auto"/>
              <w:left w:val="single" w:sz="4" w:space="0" w:color="auto"/>
              <w:bottom w:val="single" w:sz="4" w:space="0" w:color="auto"/>
              <w:right w:val="single" w:sz="4" w:space="0" w:color="auto"/>
            </w:tcBorders>
            <w:vAlign w:val="center"/>
          </w:tcPr>
          <w:p w14:paraId="206DC51D" w14:textId="77777777" w:rsidR="00505636" w:rsidRPr="006A520C" w:rsidRDefault="00505636" w:rsidP="00720FEB">
            <w:pPr>
              <w:jc w:val="right"/>
              <w:rPr>
                <w:sz w:val="16"/>
                <w:szCs w:val="16"/>
                <w:lang w:val="ru-RU"/>
              </w:rPr>
            </w:pPr>
            <w:r>
              <w:rPr>
                <w:sz w:val="16"/>
                <w:szCs w:val="16"/>
                <w:lang w:val="ru-RU"/>
              </w:rPr>
              <w:t>177,25</w:t>
            </w:r>
          </w:p>
        </w:tc>
        <w:tc>
          <w:tcPr>
            <w:tcW w:w="455" w:type="pct"/>
            <w:tcBorders>
              <w:top w:val="single" w:sz="4" w:space="0" w:color="auto"/>
              <w:left w:val="single" w:sz="4" w:space="0" w:color="auto"/>
              <w:bottom w:val="single" w:sz="4" w:space="0" w:color="auto"/>
              <w:right w:val="single" w:sz="4" w:space="0" w:color="auto"/>
            </w:tcBorders>
            <w:vAlign w:val="center"/>
          </w:tcPr>
          <w:p w14:paraId="2E2FB85C" w14:textId="77777777" w:rsidR="00505636" w:rsidRPr="006A520C" w:rsidRDefault="00505636" w:rsidP="00720FEB">
            <w:pPr>
              <w:jc w:val="right"/>
              <w:rPr>
                <w:sz w:val="16"/>
                <w:szCs w:val="16"/>
                <w:lang w:val="ru-RU"/>
              </w:rPr>
            </w:pPr>
            <w:r>
              <w:rPr>
                <w:sz w:val="16"/>
                <w:szCs w:val="16"/>
                <w:lang w:val="ru-RU"/>
              </w:rPr>
              <w:t>0,00</w:t>
            </w:r>
          </w:p>
        </w:tc>
        <w:tc>
          <w:tcPr>
            <w:tcW w:w="532" w:type="pct"/>
            <w:tcBorders>
              <w:top w:val="single" w:sz="4" w:space="0" w:color="auto"/>
              <w:left w:val="single" w:sz="4" w:space="0" w:color="auto"/>
              <w:bottom w:val="single" w:sz="4" w:space="0" w:color="auto"/>
              <w:right w:val="single" w:sz="4" w:space="0" w:color="auto"/>
            </w:tcBorders>
            <w:vAlign w:val="center"/>
            <w:hideMark/>
          </w:tcPr>
          <w:p w14:paraId="77C07E8E" w14:textId="77777777" w:rsidR="00505636" w:rsidRPr="00471B53" w:rsidRDefault="00505636" w:rsidP="00720FEB">
            <w:pPr>
              <w:jc w:val="right"/>
              <w:rPr>
                <w:sz w:val="16"/>
                <w:szCs w:val="16"/>
                <w:lang w:val="ru-RU"/>
              </w:rPr>
            </w:pPr>
            <w:r>
              <w:rPr>
                <w:sz w:val="16"/>
                <w:szCs w:val="16"/>
                <w:lang w:val="ru-RU"/>
              </w:rPr>
              <w:t>58,41</w:t>
            </w:r>
          </w:p>
        </w:tc>
        <w:tc>
          <w:tcPr>
            <w:tcW w:w="523" w:type="pct"/>
            <w:tcBorders>
              <w:top w:val="single" w:sz="4" w:space="0" w:color="auto"/>
              <w:left w:val="single" w:sz="4" w:space="0" w:color="auto"/>
              <w:bottom w:val="single" w:sz="4" w:space="0" w:color="auto"/>
              <w:right w:val="single" w:sz="4" w:space="0" w:color="auto"/>
            </w:tcBorders>
            <w:vAlign w:val="center"/>
            <w:hideMark/>
          </w:tcPr>
          <w:p w14:paraId="2EC40553" w14:textId="77777777" w:rsidR="00505636" w:rsidRPr="00471B53" w:rsidRDefault="00505636" w:rsidP="00720FEB">
            <w:pPr>
              <w:jc w:val="right"/>
              <w:rPr>
                <w:sz w:val="16"/>
                <w:szCs w:val="16"/>
              </w:rPr>
            </w:pPr>
            <w:r w:rsidRPr="00471B53">
              <w:rPr>
                <w:sz w:val="16"/>
                <w:szCs w:val="16"/>
              </w:rPr>
              <w:t>0,00</w:t>
            </w:r>
          </w:p>
        </w:tc>
      </w:tr>
      <w:tr w:rsidR="00505636" w:rsidRPr="00471B53" w14:paraId="7107BCB4" w14:textId="77777777" w:rsidTr="00720FEB">
        <w:tc>
          <w:tcPr>
            <w:tcW w:w="983" w:type="pct"/>
            <w:tcBorders>
              <w:top w:val="single" w:sz="4" w:space="0" w:color="auto"/>
              <w:left w:val="single" w:sz="4" w:space="0" w:color="auto"/>
              <w:bottom w:val="single" w:sz="4" w:space="0" w:color="auto"/>
              <w:right w:val="single" w:sz="4" w:space="0" w:color="auto"/>
            </w:tcBorders>
            <w:hideMark/>
          </w:tcPr>
          <w:p w14:paraId="5A988492" w14:textId="77777777" w:rsidR="00505636" w:rsidRPr="00BB5045" w:rsidRDefault="00505636" w:rsidP="00720FEB">
            <w:pPr>
              <w:rPr>
                <w:b/>
                <w:sz w:val="16"/>
                <w:szCs w:val="16"/>
                <w:lang w:eastAsia="ru-RU" w:bidi="ar-SA"/>
              </w:rPr>
            </w:pPr>
            <w:r w:rsidRPr="00BB5045">
              <w:rPr>
                <w:b/>
                <w:sz w:val="16"/>
                <w:szCs w:val="16"/>
                <w:lang w:eastAsia="ru-RU"/>
              </w:rPr>
              <w:t>ВСЕГО</w:t>
            </w:r>
          </w:p>
        </w:tc>
        <w:tc>
          <w:tcPr>
            <w:tcW w:w="531" w:type="pct"/>
            <w:tcBorders>
              <w:top w:val="single" w:sz="4" w:space="0" w:color="auto"/>
              <w:left w:val="single" w:sz="4" w:space="0" w:color="auto"/>
              <w:bottom w:val="single" w:sz="4" w:space="0" w:color="auto"/>
              <w:right w:val="single" w:sz="4" w:space="0" w:color="auto"/>
            </w:tcBorders>
            <w:vAlign w:val="center"/>
            <w:hideMark/>
          </w:tcPr>
          <w:p w14:paraId="2822BD6A" w14:textId="77777777" w:rsidR="00505636" w:rsidRPr="00BB5045" w:rsidRDefault="00505636" w:rsidP="00720FEB">
            <w:pPr>
              <w:jc w:val="right"/>
              <w:rPr>
                <w:b/>
                <w:bCs/>
                <w:sz w:val="16"/>
                <w:szCs w:val="16"/>
              </w:rPr>
            </w:pPr>
            <w:r w:rsidRPr="00BB5045">
              <w:rPr>
                <w:b/>
                <w:bCs/>
                <w:sz w:val="16"/>
                <w:szCs w:val="16"/>
              </w:rPr>
              <w:t>476 016,8</w:t>
            </w:r>
          </w:p>
        </w:tc>
        <w:tc>
          <w:tcPr>
            <w:tcW w:w="459" w:type="pct"/>
            <w:tcBorders>
              <w:top w:val="single" w:sz="4" w:space="0" w:color="auto"/>
              <w:left w:val="single" w:sz="4" w:space="0" w:color="auto"/>
              <w:bottom w:val="single" w:sz="4" w:space="0" w:color="auto"/>
              <w:right w:val="single" w:sz="4" w:space="0" w:color="auto"/>
            </w:tcBorders>
            <w:vAlign w:val="center"/>
            <w:hideMark/>
          </w:tcPr>
          <w:p w14:paraId="57C96652" w14:textId="77777777" w:rsidR="00505636" w:rsidRPr="00BB5045" w:rsidRDefault="00505636" w:rsidP="00720FEB">
            <w:pPr>
              <w:jc w:val="right"/>
              <w:rPr>
                <w:b/>
                <w:bCs/>
                <w:sz w:val="16"/>
                <w:szCs w:val="16"/>
              </w:rPr>
            </w:pPr>
            <w:r w:rsidRPr="00BB5045">
              <w:rPr>
                <w:b/>
                <w:bCs/>
                <w:sz w:val="16"/>
                <w:szCs w:val="16"/>
              </w:rPr>
              <w:t>41 428,0</w:t>
            </w:r>
          </w:p>
        </w:tc>
        <w:tc>
          <w:tcPr>
            <w:tcW w:w="531" w:type="pct"/>
            <w:tcBorders>
              <w:top w:val="single" w:sz="4" w:space="0" w:color="auto"/>
              <w:left w:val="single" w:sz="4" w:space="0" w:color="auto"/>
              <w:bottom w:val="single" w:sz="4" w:space="0" w:color="auto"/>
              <w:right w:val="single" w:sz="4" w:space="0" w:color="auto"/>
            </w:tcBorders>
            <w:vAlign w:val="center"/>
            <w:hideMark/>
          </w:tcPr>
          <w:p w14:paraId="64673752" w14:textId="77777777" w:rsidR="00505636" w:rsidRPr="00BB5045" w:rsidRDefault="00505636" w:rsidP="00720FEB">
            <w:pPr>
              <w:ind w:hanging="108"/>
              <w:jc w:val="right"/>
              <w:rPr>
                <w:b/>
                <w:bCs/>
                <w:sz w:val="16"/>
                <w:szCs w:val="16"/>
                <w:lang w:val="ru-RU"/>
              </w:rPr>
            </w:pPr>
            <w:r w:rsidRPr="00BB5045">
              <w:rPr>
                <w:b/>
                <w:sz w:val="16"/>
                <w:szCs w:val="16"/>
                <w:lang w:val="ru-RU"/>
              </w:rPr>
              <w:t>399 767,46</w:t>
            </w:r>
          </w:p>
        </w:tc>
        <w:tc>
          <w:tcPr>
            <w:tcW w:w="456" w:type="pct"/>
            <w:tcBorders>
              <w:top w:val="single" w:sz="4" w:space="0" w:color="auto"/>
              <w:left w:val="single" w:sz="4" w:space="0" w:color="auto"/>
              <w:bottom w:val="single" w:sz="4" w:space="0" w:color="auto"/>
              <w:right w:val="single" w:sz="4" w:space="0" w:color="auto"/>
            </w:tcBorders>
            <w:vAlign w:val="center"/>
            <w:hideMark/>
          </w:tcPr>
          <w:p w14:paraId="66C23554" w14:textId="77777777" w:rsidR="00505636" w:rsidRPr="00BB5045" w:rsidRDefault="00505636" w:rsidP="00720FEB">
            <w:pPr>
              <w:ind w:hanging="108"/>
              <w:jc w:val="right"/>
              <w:rPr>
                <w:b/>
                <w:bCs/>
                <w:sz w:val="16"/>
                <w:szCs w:val="16"/>
                <w:lang w:val="ru-RU"/>
              </w:rPr>
            </w:pPr>
            <w:r w:rsidRPr="00BB5045">
              <w:rPr>
                <w:b/>
                <w:sz w:val="16"/>
                <w:szCs w:val="16"/>
                <w:lang w:val="ru-RU"/>
              </w:rPr>
              <w:t>30 457,64</w:t>
            </w:r>
          </w:p>
        </w:tc>
        <w:tc>
          <w:tcPr>
            <w:tcW w:w="531" w:type="pct"/>
            <w:tcBorders>
              <w:top w:val="single" w:sz="4" w:space="0" w:color="auto"/>
              <w:left w:val="single" w:sz="4" w:space="0" w:color="auto"/>
              <w:bottom w:val="single" w:sz="4" w:space="0" w:color="auto"/>
              <w:right w:val="single" w:sz="4" w:space="0" w:color="auto"/>
            </w:tcBorders>
            <w:vAlign w:val="center"/>
          </w:tcPr>
          <w:p w14:paraId="4384D0F9" w14:textId="77777777" w:rsidR="00505636" w:rsidRPr="00BB5045" w:rsidRDefault="00505636" w:rsidP="00720FEB">
            <w:pPr>
              <w:ind w:hanging="108"/>
              <w:jc w:val="right"/>
              <w:rPr>
                <w:b/>
                <w:sz w:val="16"/>
                <w:szCs w:val="16"/>
                <w:lang w:val="ru-RU"/>
              </w:rPr>
            </w:pPr>
            <w:r w:rsidRPr="00BB5045">
              <w:rPr>
                <w:b/>
                <w:sz w:val="16"/>
                <w:szCs w:val="16"/>
                <w:lang w:val="ru-RU"/>
              </w:rPr>
              <w:t>357 225,38</w:t>
            </w:r>
          </w:p>
        </w:tc>
        <w:tc>
          <w:tcPr>
            <w:tcW w:w="455" w:type="pct"/>
            <w:tcBorders>
              <w:top w:val="single" w:sz="4" w:space="0" w:color="auto"/>
              <w:left w:val="single" w:sz="4" w:space="0" w:color="auto"/>
              <w:bottom w:val="single" w:sz="4" w:space="0" w:color="auto"/>
              <w:right w:val="single" w:sz="4" w:space="0" w:color="auto"/>
            </w:tcBorders>
            <w:vAlign w:val="center"/>
          </w:tcPr>
          <w:p w14:paraId="5951CB27" w14:textId="77777777" w:rsidR="00505636" w:rsidRPr="00BB5045" w:rsidRDefault="00505636" w:rsidP="00720FEB">
            <w:pPr>
              <w:ind w:hanging="108"/>
              <w:jc w:val="right"/>
              <w:rPr>
                <w:b/>
                <w:sz w:val="16"/>
                <w:szCs w:val="16"/>
                <w:lang w:val="ru-RU"/>
              </w:rPr>
            </w:pPr>
            <w:r w:rsidRPr="00BB5045">
              <w:rPr>
                <w:b/>
                <w:sz w:val="16"/>
                <w:szCs w:val="16"/>
                <w:lang w:val="ru-RU"/>
              </w:rPr>
              <w:t>7 896,97</w:t>
            </w:r>
          </w:p>
        </w:tc>
        <w:tc>
          <w:tcPr>
            <w:tcW w:w="532" w:type="pct"/>
            <w:tcBorders>
              <w:top w:val="single" w:sz="4" w:space="0" w:color="auto"/>
              <w:left w:val="single" w:sz="4" w:space="0" w:color="auto"/>
              <w:bottom w:val="single" w:sz="4" w:space="0" w:color="auto"/>
              <w:right w:val="single" w:sz="4" w:space="0" w:color="auto"/>
            </w:tcBorders>
            <w:vAlign w:val="center"/>
            <w:hideMark/>
          </w:tcPr>
          <w:p w14:paraId="31EB8A2F" w14:textId="77777777" w:rsidR="00505636" w:rsidRPr="00BB5045" w:rsidRDefault="00505636" w:rsidP="00720FEB">
            <w:pPr>
              <w:ind w:hanging="108"/>
              <w:jc w:val="right"/>
              <w:rPr>
                <w:b/>
                <w:bCs/>
                <w:sz w:val="16"/>
                <w:szCs w:val="16"/>
                <w:lang w:val="ru-RU"/>
              </w:rPr>
            </w:pPr>
            <w:r w:rsidRPr="00BB5045">
              <w:rPr>
                <w:b/>
                <w:sz w:val="16"/>
                <w:szCs w:val="16"/>
                <w:lang w:val="ru-RU"/>
              </w:rPr>
              <w:t>-42 542,08</w:t>
            </w:r>
          </w:p>
        </w:tc>
        <w:tc>
          <w:tcPr>
            <w:tcW w:w="523" w:type="pct"/>
            <w:tcBorders>
              <w:top w:val="single" w:sz="4" w:space="0" w:color="auto"/>
              <w:left w:val="single" w:sz="4" w:space="0" w:color="auto"/>
              <w:bottom w:val="single" w:sz="4" w:space="0" w:color="auto"/>
              <w:right w:val="single" w:sz="4" w:space="0" w:color="auto"/>
            </w:tcBorders>
            <w:vAlign w:val="center"/>
            <w:hideMark/>
          </w:tcPr>
          <w:p w14:paraId="3420FFF2" w14:textId="77777777" w:rsidR="00505636" w:rsidRPr="00BB5045" w:rsidRDefault="00505636" w:rsidP="00720FEB">
            <w:pPr>
              <w:jc w:val="right"/>
              <w:rPr>
                <w:b/>
                <w:bCs/>
                <w:sz w:val="16"/>
                <w:szCs w:val="16"/>
                <w:lang w:val="ru-RU"/>
              </w:rPr>
            </w:pPr>
            <w:r w:rsidRPr="00BB5045">
              <w:rPr>
                <w:b/>
                <w:sz w:val="16"/>
                <w:szCs w:val="16"/>
                <w:lang w:val="ru-RU"/>
              </w:rPr>
              <w:t>-22 560,67</w:t>
            </w:r>
          </w:p>
        </w:tc>
      </w:tr>
    </w:tbl>
    <w:p w14:paraId="50DF44C5" w14:textId="77777777" w:rsidR="00505636" w:rsidRPr="00471B53" w:rsidRDefault="00505636" w:rsidP="00505636">
      <w:pPr>
        <w:autoSpaceDE w:val="0"/>
        <w:autoSpaceDN w:val="0"/>
        <w:adjustRightInd w:val="0"/>
        <w:rPr>
          <w:rFonts w:ascii="Times New Roman" w:eastAsia="Times New Roman" w:hAnsi="Times New Roman" w:cs="Times New Roman"/>
          <w:color w:val="FF0000"/>
          <w:sz w:val="26"/>
          <w:szCs w:val="26"/>
        </w:rPr>
      </w:pPr>
    </w:p>
    <w:p w14:paraId="205E0B51" w14:textId="77777777" w:rsidR="00505636" w:rsidRPr="00505636" w:rsidRDefault="00BB5045" w:rsidP="00505636">
      <w:pPr>
        <w:autoSpaceDE w:val="0"/>
        <w:autoSpaceDN w:val="0"/>
        <w:adjustRightInd w:val="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Диаграмма 1</w:t>
      </w:r>
      <w:r w:rsidR="00B1697F">
        <w:rPr>
          <w:rFonts w:ascii="Times New Roman" w:eastAsia="Times New Roman" w:hAnsi="Times New Roman" w:cs="Times New Roman"/>
          <w:sz w:val="26"/>
          <w:szCs w:val="26"/>
          <w:lang w:val="ru-RU"/>
        </w:rPr>
        <w:t>1</w:t>
      </w:r>
      <w:r w:rsidR="00505636" w:rsidRPr="00505636">
        <w:rPr>
          <w:rFonts w:ascii="Times New Roman" w:eastAsia="Times New Roman" w:hAnsi="Times New Roman" w:cs="Times New Roman"/>
          <w:sz w:val="26"/>
          <w:szCs w:val="26"/>
          <w:lang w:val="ru-RU"/>
        </w:rPr>
        <w:t xml:space="preserve"> – Изменение дебиторской задолженности, тыс. руб.</w:t>
      </w:r>
    </w:p>
    <w:p w14:paraId="52E4DC6B" w14:textId="77777777" w:rsidR="00505636" w:rsidRPr="00471B53" w:rsidRDefault="00505636" w:rsidP="00505636">
      <w:pPr>
        <w:autoSpaceDE w:val="0"/>
        <w:autoSpaceDN w:val="0"/>
        <w:adjustRightInd w:val="0"/>
        <w:rPr>
          <w:rFonts w:ascii="Times New Roman" w:eastAsia="Times New Roman" w:hAnsi="Times New Roman" w:cs="Times New Roman"/>
          <w:sz w:val="26"/>
          <w:szCs w:val="26"/>
        </w:rPr>
      </w:pPr>
      <w:r w:rsidRPr="00471B53">
        <w:rPr>
          <w:rFonts w:ascii="Times New Roman" w:eastAsia="Times New Roman" w:hAnsi="Times New Roman" w:cs="Times New Roman"/>
          <w:noProof/>
          <w:lang w:val="ru-RU" w:eastAsia="ru-RU" w:bidi="ar-SA"/>
        </w:rPr>
        <w:drawing>
          <wp:inline distT="0" distB="0" distL="0" distR="0" wp14:anchorId="172C1480" wp14:editId="111B2621">
            <wp:extent cx="5486400" cy="2663825"/>
            <wp:effectExtent l="0" t="0" r="0" b="3175"/>
            <wp:docPr id="4"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E8E557" w14:textId="77777777" w:rsidR="00BE68F6" w:rsidRDefault="00BE68F6" w:rsidP="00505636">
      <w:pPr>
        <w:autoSpaceDE w:val="0"/>
        <w:autoSpaceDN w:val="0"/>
        <w:adjustRightInd w:val="0"/>
        <w:spacing w:line="360" w:lineRule="auto"/>
        <w:ind w:firstLine="851"/>
        <w:rPr>
          <w:rFonts w:ascii="Times New Roman" w:eastAsia="Times New Roman" w:hAnsi="Times New Roman" w:cs="Times New Roman"/>
          <w:sz w:val="26"/>
          <w:szCs w:val="26"/>
          <w:lang w:val="ru-RU"/>
        </w:rPr>
      </w:pPr>
    </w:p>
    <w:p w14:paraId="71B306BB" w14:textId="77777777" w:rsidR="00BE68F6" w:rsidRDefault="00BE68F6" w:rsidP="00505636">
      <w:pPr>
        <w:autoSpaceDE w:val="0"/>
        <w:autoSpaceDN w:val="0"/>
        <w:adjustRightInd w:val="0"/>
        <w:spacing w:line="360" w:lineRule="auto"/>
        <w:ind w:firstLine="851"/>
        <w:rPr>
          <w:rFonts w:ascii="Times New Roman" w:eastAsia="Times New Roman" w:hAnsi="Times New Roman" w:cs="Times New Roman"/>
          <w:sz w:val="26"/>
          <w:szCs w:val="26"/>
          <w:lang w:val="ru-RU"/>
        </w:rPr>
      </w:pPr>
    </w:p>
    <w:p w14:paraId="7C1622C0" w14:textId="77777777" w:rsidR="00505636" w:rsidRPr="00505636" w:rsidRDefault="00505636" w:rsidP="00505636">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505636">
        <w:rPr>
          <w:rFonts w:ascii="Times New Roman" w:eastAsia="Times New Roman" w:hAnsi="Times New Roman" w:cs="Times New Roman"/>
          <w:sz w:val="26"/>
          <w:szCs w:val="26"/>
          <w:lang w:val="ru-RU"/>
        </w:rPr>
        <w:lastRenderedPageBreak/>
        <w:t>Дебиторская задолженность сложилась по следующим показателям:</w:t>
      </w:r>
    </w:p>
    <w:p w14:paraId="78401276" w14:textId="77777777" w:rsidR="00505636" w:rsidRPr="00505636" w:rsidRDefault="00505636" w:rsidP="00505636">
      <w:pPr>
        <w:spacing w:line="360" w:lineRule="auto"/>
        <w:ind w:firstLine="851"/>
        <w:rPr>
          <w:rFonts w:ascii="Times New Roman" w:eastAsia="Times New Roman" w:hAnsi="Times New Roman" w:cs="Times New Roman"/>
          <w:lang w:val="ru-RU"/>
        </w:rPr>
      </w:pPr>
      <w:r w:rsidRPr="00505636">
        <w:rPr>
          <w:rFonts w:ascii="Times New Roman" w:eastAsia="Times New Roman" w:hAnsi="Times New Roman" w:cs="Times New Roman"/>
          <w:sz w:val="26"/>
          <w:szCs w:val="26"/>
          <w:lang w:val="ru-RU"/>
        </w:rPr>
        <w:t>- задолженность по расчетам</w:t>
      </w:r>
      <w:r w:rsidRPr="00505636">
        <w:rPr>
          <w:rFonts w:ascii="Times New Roman" w:eastAsia="Times New Roman" w:hAnsi="Times New Roman" w:cs="Times New Roman"/>
          <w:sz w:val="26"/>
          <w:szCs w:val="26"/>
          <w:lang w:val="ru-RU" w:eastAsia="ru-RU"/>
        </w:rPr>
        <w:t xml:space="preserve"> с</w:t>
      </w:r>
      <w:r w:rsidRPr="00505636">
        <w:rPr>
          <w:rFonts w:ascii="Times New Roman" w:eastAsia="Times New Roman" w:hAnsi="Times New Roman" w:cs="Times New Roman"/>
          <w:sz w:val="26"/>
          <w:szCs w:val="26"/>
          <w:lang w:val="ru-RU"/>
        </w:rPr>
        <w:t xml:space="preserve"> плательщиками налогов по состоянию на 01.01.2024 составила </w:t>
      </w:r>
      <w:r w:rsidRPr="00505636">
        <w:rPr>
          <w:rFonts w:ascii="Times New Roman" w:eastAsia="Times New Roman" w:hAnsi="Times New Roman" w:cs="Times New Roman"/>
          <w:bCs/>
          <w:sz w:val="26"/>
          <w:szCs w:val="26"/>
          <w:lang w:val="ru-RU"/>
        </w:rPr>
        <w:t>8 984,67</w:t>
      </w:r>
      <w:r w:rsidRPr="00505636">
        <w:rPr>
          <w:rFonts w:ascii="Times New Roman" w:eastAsia="Times New Roman" w:hAnsi="Times New Roman" w:cs="Times New Roman"/>
          <w:b/>
          <w:bCs/>
          <w:sz w:val="26"/>
          <w:szCs w:val="26"/>
          <w:lang w:val="ru-RU"/>
        </w:rPr>
        <w:t xml:space="preserve"> </w:t>
      </w:r>
      <w:r w:rsidRPr="00505636">
        <w:rPr>
          <w:rFonts w:ascii="Times New Roman" w:eastAsia="Times New Roman" w:hAnsi="Times New Roman" w:cs="Times New Roman"/>
          <w:sz w:val="26"/>
          <w:szCs w:val="26"/>
          <w:lang w:val="ru-RU"/>
        </w:rPr>
        <w:t>тыс. руб.  или 2,52% от общей суммы дебиторской задолженности. Задолженность за 2023 год уменьшилась на 344,02 тыс. руб., в том числе просроченная в сумме 7</w:t>
      </w:r>
      <w:r>
        <w:rPr>
          <w:rFonts w:ascii="Times New Roman" w:eastAsia="Times New Roman" w:hAnsi="Times New Roman" w:cs="Times New Roman"/>
          <w:sz w:val="26"/>
          <w:szCs w:val="26"/>
        </w:rPr>
        <w:t> </w:t>
      </w:r>
      <w:r w:rsidRPr="00505636">
        <w:rPr>
          <w:rFonts w:ascii="Times New Roman" w:eastAsia="Times New Roman" w:hAnsi="Times New Roman" w:cs="Times New Roman"/>
          <w:sz w:val="26"/>
          <w:szCs w:val="26"/>
          <w:lang w:val="ru-RU"/>
        </w:rPr>
        <w:t>857,91 тыс. руб. уменьшилась на 1</w:t>
      </w:r>
      <w:r>
        <w:rPr>
          <w:rFonts w:ascii="Times New Roman" w:eastAsia="Times New Roman" w:hAnsi="Times New Roman" w:cs="Times New Roman"/>
          <w:sz w:val="26"/>
          <w:szCs w:val="26"/>
        </w:rPr>
        <w:t> </w:t>
      </w:r>
      <w:r w:rsidRPr="00505636">
        <w:rPr>
          <w:rFonts w:ascii="Times New Roman" w:eastAsia="Times New Roman" w:hAnsi="Times New Roman" w:cs="Times New Roman"/>
          <w:sz w:val="26"/>
          <w:szCs w:val="26"/>
          <w:lang w:val="ru-RU"/>
        </w:rPr>
        <w:t>317,99 тыс. руб. (задолженность прочих администраторов доходов (МИФНС));</w:t>
      </w:r>
    </w:p>
    <w:p w14:paraId="4D113CAA" w14:textId="77777777" w:rsidR="00505636" w:rsidRPr="00505636" w:rsidRDefault="00505636" w:rsidP="00505636">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505636">
        <w:rPr>
          <w:rFonts w:ascii="Times New Roman" w:eastAsia="Times New Roman" w:hAnsi="Times New Roman" w:cs="Times New Roman"/>
          <w:sz w:val="26"/>
          <w:szCs w:val="26"/>
          <w:lang w:val="ru-RU" w:eastAsia="ru-RU"/>
        </w:rPr>
        <w:t>- дебиторская</w:t>
      </w:r>
      <w:r w:rsidRPr="00505636">
        <w:rPr>
          <w:rFonts w:ascii="Times New Roman" w:eastAsia="Times New Roman" w:hAnsi="Times New Roman" w:cs="Times New Roman"/>
          <w:sz w:val="26"/>
          <w:szCs w:val="26"/>
          <w:lang w:val="ru-RU"/>
        </w:rPr>
        <w:t xml:space="preserve"> задолженность по расчетам с плательщиками доходов от операционной аренды составила </w:t>
      </w:r>
      <w:r w:rsidRPr="00505636">
        <w:rPr>
          <w:rFonts w:ascii="Times New Roman" w:eastAsia="Times New Roman" w:hAnsi="Times New Roman" w:cs="Times New Roman"/>
          <w:bCs/>
          <w:sz w:val="26"/>
          <w:szCs w:val="26"/>
          <w:lang w:val="ru-RU"/>
        </w:rPr>
        <w:t>25</w:t>
      </w:r>
      <w:r>
        <w:rPr>
          <w:rFonts w:ascii="Times New Roman" w:eastAsia="Times New Roman" w:hAnsi="Times New Roman" w:cs="Times New Roman"/>
          <w:bCs/>
          <w:sz w:val="26"/>
          <w:szCs w:val="26"/>
        </w:rPr>
        <w:t> </w:t>
      </w:r>
      <w:r w:rsidRPr="00505636">
        <w:rPr>
          <w:rFonts w:ascii="Times New Roman" w:eastAsia="Times New Roman" w:hAnsi="Times New Roman" w:cs="Times New Roman"/>
          <w:bCs/>
          <w:sz w:val="26"/>
          <w:szCs w:val="26"/>
          <w:lang w:val="ru-RU"/>
        </w:rPr>
        <w:t>172,17</w:t>
      </w:r>
      <w:r w:rsidRPr="00505636">
        <w:rPr>
          <w:rFonts w:ascii="Times New Roman" w:eastAsia="Times New Roman" w:hAnsi="Times New Roman" w:cs="Times New Roman"/>
          <w:b/>
          <w:bCs/>
          <w:sz w:val="26"/>
          <w:szCs w:val="26"/>
          <w:lang w:val="ru-RU"/>
        </w:rPr>
        <w:t xml:space="preserve"> </w:t>
      </w:r>
      <w:r w:rsidRPr="00505636">
        <w:rPr>
          <w:rFonts w:ascii="Times New Roman" w:eastAsia="Times New Roman" w:hAnsi="Times New Roman" w:cs="Times New Roman"/>
          <w:sz w:val="26"/>
          <w:szCs w:val="26"/>
          <w:lang w:val="ru-RU"/>
        </w:rPr>
        <w:t>тыс. руб. или 7,05% от общей суммы дебиторской задолженности. Задолженность за 2023 год уменьшилась на 9</w:t>
      </w:r>
      <w:r>
        <w:rPr>
          <w:rFonts w:ascii="Times New Roman" w:eastAsia="Times New Roman" w:hAnsi="Times New Roman" w:cs="Times New Roman"/>
          <w:sz w:val="26"/>
          <w:szCs w:val="26"/>
        </w:rPr>
        <w:t> </w:t>
      </w:r>
      <w:r w:rsidRPr="00505636">
        <w:rPr>
          <w:rFonts w:ascii="Times New Roman" w:eastAsia="Times New Roman" w:hAnsi="Times New Roman" w:cs="Times New Roman"/>
          <w:sz w:val="26"/>
          <w:szCs w:val="26"/>
          <w:lang w:val="ru-RU"/>
        </w:rPr>
        <w:t>077,57 тыс. руб., просроченная задолженность уменьшилась на 1</w:t>
      </w:r>
      <w:r>
        <w:rPr>
          <w:rFonts w:ascii="Times New Roman" w:eastAsia="Times New Roman" w:hAnsi="Times New Roman" w:cs="Times New Roman"/>
          <w:sz w:val="26"/>
          <w:szCs w:val="26"/>
        </w:rPr>
        <w:t> </w:t>
      </w:r>
      <w:r w:rsidRPr="00505636">
        <w:rPr>
          <w:rFonts w:ascii="Times New Roman" w:eastAsia="Times New Roman" w:hAnsi="Times New Roman" w:cs="Times New Roman"/>
          <w:sz w:val="26"/>
          <w:szCs w:val="26"/>
          <w:lang w:val="ru-RU"/>
        </w:rPr>
        <w:t>354,93 тыс. руб.;</w:t>
      </w:r>
    </w:p>
    <w:p w14:paraId="29513314" w14:textId="77777777" w:rsidR="00505636" w:rsidRPr="00505636" w:rsidRDefault="00505636" w:rsidP="00505636">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505636">
        <w:rPr>
          <w:rFonts w:ascii="Times New Roman" w:eastAsia="Times New Roman" w:hAnsi="Times New Roman" w:cs="Times New Roman"/>
          <w:sz w:val="26"/>
          <w:szCs w:val="26"/>
          <w:lang w:val="ru-RU"/>
        </w:rPr>
        <w:t>-</w:t>
      </w:r>
      <w:r w:rsidRPr="00505636">
        <w:rPr>
          <w:rFonts w:ascii="Times New Roman" w:eastAsia="Times New Roman" w:hAnsi="Times New Roman" w:cs="Times New Roman"/>
          <w:sz w:val="26"/>
          <w:szCs w:val="26"/>
          <w:lang w:val="ru-RU" w:eastAsia="ru-RU"/>
        </w:rPr>
        <w:t xml:space="preserve"> дебиторская</w:t>
      </w:r>
      <w:r w:rsidRPr="00505636">
        <w:rPr>
          <w:rFonts w:ascii="Times New Roman" w:eastAsia="Times New Roman" w:hAnsi="Times New Roman" w:cs="Times New Roman"/>
          <w:sz w:val="26"/>
          <w:szCs w:val="26"/>
          <w:lang w:val="ru-RU"/>
        </w:rPr>
        <w:t xml:space="preserve"> задолженность по аренде земельных участков составила </w:t>
      </w:r>
      <w:r w:rsidRPr="00505636">
        <w:rPr>
          <w:rFonts w:ascii="Times New Roman" w:eastAsia="Times New Roman" w:hAnsi="Times New Roman" w:cs="Times New Roman"/>
          <w:bCs/>
          <w:sz w:val="26"/>
          <w:szCs w:val="26"/>
          <w:lang w:val="ru-RU"/>
        </w:rPr>
        <w:t xml:space="preserve">213 376,01 </w:t>
      </w:r>
      <w:r w:rsidRPr="00505636">
        <w:rPr>
          <w:rFonts w:ascii="Times New Roman" w:eastAsia="Times New Roman" w:hAnsi="Times New Roman" w:cs="Times New Roman"/>
          <w:sz w:val="26"/>
          <w:szCs w:val="26"/>
          <w:lang w:val="ru-RU"/>
        </w:rPr>
        <w:t>тыс. руб. или 59,73% от общей суммы дебиторской задолженности. Задолженность за 2023 год уменьшилась на 23 674,75 тыс. руб., в том числе просроченная задолженность уменьшилась на 18 734,41 тыс. руб.;</w:t>
      </w:r>
    </w:p>
    <w:p w14:paraId="2B2160A1" w14:textId="77777777" w:rsidR="00505636" w:rsidRPr="00505636" w:rsidRDefault="00505636" w:rsidP="00505636">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505636">
        <w:rPr>
          <w:rFonts w:ascii="Times New Roman" w:eastAsia="Times New Roman" w:hAnsi="Times New Roman" w:cs="Times New Roman"/>
          <w:sz w:val="26"/>
          <w:szCs w:val="26"/>
          <w:lang w:val="ru-RU" w:eastAsia="ru-RU"/>
        </w:rPr>
        <w:t>-дебиторская</w:t>
      </w:r>
      <w:r w:rsidRPr="00505636">
        <w:rPr>
          <w:rFonts w:ascii="Times New Roman" w:eastAsia="Times New Roman" w:hAnsi="Times New Roman" w:cs="Times New Roman"/>
          <w:sz w:val="26"/>
          <w:szCs w:val="26"/>
          <w:lang w:val="ru-RU"/>
        </w:rPr>
        <w:t xml:space="preserve"> задолженность</w:t>
      </w:r>
      <w:r w:rsidRPr="00505636">
        <w:rPr>
          <w:rFonts w:ascii="Times New Roman" w:eastAsia="Times New Roman" w:hAnsi="Times New Roman" w:cs="Times New Roman"/>
          <w:sz w:val="26"/>
          <w:szCs w:val="26"/>
          <w:lang w:val="ru-RU" w:eastAsia="ru-RU"/>
        </w:rPr>
        <w:t xml:space="preserve"> по доходам от перечисления части прибыли МУП за 2023 год уменьшилась на 46,00 тыс. руб. и составила 0,00 тыс. руб.;</w:t>
      </w:r>
    </w:p>
    <w:p w14:paraId="3A84DC93" w14:textId="77777777" w:rsidR="00505636" w:rsidRPr="00505636" w:rsidRDefault="00505636" w:rsidP="00505636">
      <w:pPr>
        <w:tabs>
          <w:tab w:val="left" w:pos="851"/>
        </w:tabs>
        <w:spacing w:line="360" w:lineRule="auto"/>
        <w:rPr>
          <w:rFonts w:ascii="Times New Roman" w:eastAsia="Times New Roman" w:hAnsi="Times New Roman" w:cs="Times New Roman"/>
          <w:sz w:val="26"/>
          <w:szCs w:val="26"/>
          <w:lang w:val="ru-RU"/>
        </w:rPr>
      </w:pPr>
      <w:r w:rsidRPr="00505636">
        <w:rPr>
          <w:rFonts w:ascii="Times New Roman" w:eastAsia="Times New Roman" w:hAnsi="Times New Roman" w:cs="Times New Roman"/>
          <w:sz w:val="26"/>
          <w:szCs w:val="26"/>
          <w:lang w:val="ru-RU"/>
        </w:rPr>
        <w:tab/>
        <w:t>- дебиторская задолженность по расчетам по иным доходам от собственности составила 3 988,08 тыс. руб.</w:t>
      </w:r>
      <w:r w:rsidRPr="00505636">
        <w:rPr>
          <w:lang w:val="ru-RU"/>
        </w:rPr>
        <w:t xml:space="preserve"> </w:t>
      </w:r>
      <w:r w:rsidRPr="00505636">
        <w:rPr>
          <w:rFonts w:ascii="Times New Roman" w:eastAsia="Times New Roman" w:hAnsi="Times New Roman" w:cs="Times New Roman"/>
          <w:sz w:val="26"/>
          <w:szCs w:val="26"/>
          <w:lang w:val="ru-RU"/>
        </w:rPr>
        <w:t xml:space="preserve">или 1,12% от общей суммы дебиторской задолженности. Задолженность за управляющими компаниями по сбору платежей за наем уменьшилась за 2023 год на 984,02 тыс. руб., в том числе просроченная уменьшилась на 1 153,35 тыс. руб.; </w:t>
      </w:r>
    </w:p>
    <w:p w14:paraId="160ED650" w14:textId="77777777" w:rsidR="00505636" w:rsidRPr="00505636" w:rsidRDefault="00505636" w:rsidP="00505636">
      <w:pPr>
        <w:tabs>
          <w:tab w:val="left" w:pos="851"/>
        </w:tabs>
        <w:spacing w:line="360" w:lineRule="auto"/>
        <w:ind w:firstLine="851"/>
        <w:rPr>
          <w:rFonts w:ascii="Times New Roman" w:eastAsia="Times New Roman" w:hAnsi="Times New Roman" w:cs="Times New Roman"/>
          <w:sz w:val="26"/>
          <w:szCs w:val="26"/>
          <w:lang w:val="ru-RU"/>
        </w:rPr>
      </w:pPr>
      <w:r w:rsidRPr="00505636">
        <w:rPr>
          <w:rFonts w:ascii="Times New Roman" w:eastAsia="Times New Roman" w:hAnsi="Times New Roman" w:cs="Times New Roman"/>
          <w:sz w:val="26"/>
          <w:szCs w:val="26"/>
          <w:lang w:val="ru-RU"/>
        </w:rPr>
        <w:t>- дебиторская задолженность по расчетам по условным арендным платежам составила 23,05 тыс. руб. или 0,01% от общей суммы дебиторской задолженности. Задолженность уменьшилась на 80,03 тыс. руб.;</w:t>
      </w:r>
    </w:p>
    <w:p w14:paraId="5240658C" w14:textId="77777777" w:rsidR="00505636" w:rsidRPr="00505636" w:rsidRDefault="00505636" w:rsidP="00505636">
      <w:pPr>
        <w:tabs>
          <w:tab w:val="left" w:pos="851"/>
        </w:tabs>
        <w:spacing w:line="360" w:lineRule="auto"/>
        <w:ind w:firstLine="851"/>
        <w:rPr>
          <w:rFonts w:ascii="Times New Roman" w:eastAsia="Times New Roman" w:hAnsi="Times New Roman" w:cs="Times New Roman"/>
          <w:sz w:val="26"/>
          <w:szCs w:val="26"/>
          <w:lang w:val="ru-RU"/>
        </w:rPr>
      </w:pPr>
      <w:r w:rsidRPr="00505636">
        <w:rPr>
          <w:rFonts w:ascii="Times New Roman" w:eastAsia="Times New Roman" w:hAnsi="Times New Roman" w:cs="Times New Roman"/>
          <w:sz w:val="26"/>
          <w:szCs w:val="26"/>
          <w:lang w:val="ru-RU"/>
        </w:rPr>
        <w:t>- дебиторская задолженность</w:t>
      </w:r>
      <w:r w:rsidRPr="00505636">
        <w:rPr>
          <w:rFonts w:ascii="Times New Roman" w:eastAsia="Times New Roman" w:hAnsi="Times New Roman" w:cs="Times New Roman"/>
          <w:lang w:val="ru-RU"/>
        </w:rPr>
        <w:t xml:space="preserve"> </w:t>
      </w:r>
      <w:r w:rsidRPr="00505636">
        <w:rPr>
          <w:rFonts w:ascii="Times New Roman" w:eastAsia="Times New Roman" w:hAnsi="Times New Roman" w:cs="Times New Roman"/>
          <w:sz w:val="26"/>
          <w:szCs w:val="26"/>
          <w:lang w:val="ru-RU"/>
        </w:rPr>
        <w:t>по прочим доходам от сумм принудительного изъятия составила 39,05 тыс. руб. или 0,01% от общей суммы дебиторской задолженности, в том числе просроченная 39,05 тыс. руб.;</w:t>
      </w:r>
    </w:p>
    <w:p w14:paraId="0B848554" w14:textId="77777777" w:rsidR="00505636" w:rsidRPr="00505636" w:rsidRDefault="00505636" w:rsidP="00505636">
      <w:pPr>
        <w:tabs>
          <w:tab w:val="left" w:pos="851"/>
        </w:tabs>
        <w:spacing w:line="360" w:lineRule="auto"/>
        <w:ind w:firstLine="851"/>
        <w:rPr>
          <w:rFonts w:ascii="Times New Roman" w:eastAsia="Times New Roman" w:hAnsi="Times New Roman" w:cs="Times New Roman"/>
          <w:sz w:val="26"/>
          <w:szCs w:val="26"/>
          <w:lang w:val="ru-RU"/>
        </w:rPr>
      </w:pPr>
      <w:r w:rsidRPr="00505636">
        <w:rPr>
          <w:rFonts w:ascii="Times New Roman" w:eastAsia="Times New Roman" w:hAnsi="Times New Roman" w:cs="Times New Roman"/>
          <w:sz w:val="26"/>
          <w:szCs w:val="26"/>
          <w:lang w:val="ru-RU"/>
        </w:rPr>
        <w:t>- дебиторская задолженность по поступлениям текущего характера от других бюджетов бюджетной системы РФ уменьшилась на 5 113,42 тыс. руб. и составила 0,00 тыс. руб.;</w:t>
      </w:r>
    </w:p>
    <w:p w14:paraId="75FB9658" w14:textId="77777777" w:rsidR="00505636" w:rsidRPr="00505636" w:rsidRDefault="00505636" w:rsidP="00505636">
      <w:pPr>
        <w:tabs>
          <w:tab w:val="left" w:pos="851"/>
        </w:tabs>
        <w:spacing w:line="360" w:lineRule="auto"/>
        <w:ind w:firstLine="851"/>
        <w:rPr>
          <w:rFonts w:ascii="Times New Roman" w:eastAsia="Times New Roman" w:hAnsi="Times New Roman" w:cs="Times New Roman"/>
          <w:sz w:val="26"/>
          <w:szCs w:val="26"/>
          <w:lang w:val="ru-RU"/>
        </w:rPr>
      </w:pPr>
      <w:r w:rsidRPr="00505636">
        <w:rPr>
          <w:rFonts w:ascii="Times New Roman" w:eastAsia="Times New Roman" w:hAnsi="Times New Roman" w:cs="Times New Roman"/>
          <w:sz w:val="26"/>
          <w:szCs w:val="26"/>
          <w:lang w:val="ru-RU"/>
        </w:rPr>
        <w:t>- дебиторская задолженность по поступлениям капитального характера от других бюджетов бюджетной системы Российской Федерации уменьшилась на 103 353,30 тыс. руб.; и составила 0,00 тыс. руб.;</w:t>
      </w:r>
    </w:p>
    <w:p w14:paraId="4FC39BF6" w14:textId="77777777" w:rsidR="00505636" w:rsidRPr="00505636" w:rsidRDefault="00505636" w:rsidP="00505636">
      <w:pPr>
        <w:spacing w:line="360" w:lineRule="auto"/>
        <w:ind w:firstLine="851"/>
        <w:rPr>
          <w:rFonts w:ascii="Times New Roman" w:eastAsia="Times New Roman" w:hAnsi="Times New Roman" w:cs="Times New Roman"/>
          <w:lang w:val="ru-RU"/>
        </w:rPr>
      </w:pPr>
      <w:r w:rsidRPr="00505636">
        <w:rPr>
          <w:rFonts w:ascii="Times New Roman" w:eastAsia="Times New Roman" w:hAnsi="Times New Roman" w:cs="Times New Roman"/>
          <w:sz w:val="26"/>
          <w:szCs w:val="26"/>
          <w:lang w:val="ru-RU" w:eastAsia="ru-RU"/>
        </w:rPr>
        <w:lastRenderedPageBreak/>
        <w:t>-дебиторская задолженность по выданным авансам составила 104</w:t>
      </w:r>
      <w:r w:rsidRPr="00462DE1">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 xml:space="preserve">965,35 тыс. руб. или 29,38% от общей суммы дебиторской задолженности, задолженность увеличилась на </w:t>
      </w:r>
      <w:r w:rsidRPr="00505636">
        <w:rPr>
          <w:rFonts w:ascii="Times New Roman" w:eastAsia="Times New Roman" w:hAnsi="Times New Roman" w:cs="Times New Roman"/>
          <w:sz w:val="26"/>
          <w:szCs w:val="26"/>
          <w:lang w:val="ru-RU"/>
        </w:rPr>
        <w:t>99 983,78 тыс. руб.;</w:t>
      </w:r>
    </w:p>
    <w:p w14:paraId="1E431F16" w14:textId="77777777" w:rsidR="00505636" w:rsidRPr="00505636" w:rsidRDefault="00505636" w:rsidP="00505636">
      <w:pPr>
        <w:spacing w:line="360" w:lineRule="auto"/>
        <w:ind w:firstLine="851"/>
        <w:rPr>
          <w:rFonts w:ascii="Times New Roman" w:eastAsia="Times New Roman" w:hAnsi="Times New Roman" w:cs="Times New Roman"/>
          <w:sz w:val="26"/>
          <w:szCs w:val="26"/>
          <w:lang w:val="ru-RU"/>
        </w:rPr>
      </w:pPr>
      <w:r w:rsidRPr="00505636">
        <w:rPr>
          <w:rFonts w:ascii="Times New Roman" w:eastAsia="Times New Roman" w:hAnsi="Times New Roman" w:cs="Times New Roman"/>
          <w:sz w:val="26"/>
          <w:szCs w:val="26"/>
          <w:lang w:val="ru-RU" w:eastAsia="ru-RU"/>
        </w:rPr>
        <w:t>-дебиторская задолженность по расчетам с подотчетными лицами составила 186,24 тыс. руб.</w:t>
      </w:r>
      <w:r w:rsidRPr="00505636">
        <w:rPr>
          <w:lang w:val="ru-RU"/>
        </w:rPr>
        <w:t xml:space="preserve"> </w:t>
      </w:r>
      <w:r w:rsidRPr="00505636">
        <w:rPr>
          <w:rFonts w:ascii="Times New Roman" w:eastAsia="Times New Roman" w:hAnsi="Times New Roman" w:cs="Times New Roman"/>
          <w:sz w:val="26"/>
          <w:szCs w:val="26"/>
          <w:lang w:val="ru-RU" w:eastAsia="ru-RU"/>
        </w:rPr>
        <w:t xml:space="preserve">или 0,05% от общей суммы дебиторской задолженности, задолженность увеличилась на 45,09 </w:t>
      </w:r>
      <w:r w:rsidRPr="00505636">
        <w:rPr>
          <w:rFonts w:ascii="Times New Roman" w:eastAsia="Times New Roman" w:hAnsi="Times New Roman" w:cs="Times New Roman"/>
          <w:sz w:val="26"/>
          <w:szCs w:val="26"/>
          <w:lang w:val="ru-RU"/>
        </w:rPr>
        <w:t>тыс. руб.;</w:t>
      </w:r>
    </w:p>
    <w:p w14:paraId="100C45FE" w14:textId="77777777" w:rsidR="00505636" w:rsidRPr="00505636" w:rsidRDefault="00505636" w:rsidP="00505636">
      <w:pPr>
        <w:spacing w:line="360" w:lineRule="auto"/>
        <w:ind w:firstLine="851"/>
        <w:rPr>
          <w:rFonts w:ascii="Times New Roman" w:eastAsia="Times New Roman" w:hAnsi="Times New Roman" w:cs="Times New Roman"/>
          <w:sz w:val="26"/>
          <w:szCs w:val="26"/>
          <w:lang w:val="ru-RU"/>
        </w:rPr>
      </w:pPr>
      <w:r w:rsidRPr="00505636">
        <w:rPr>
          <w:rFonts w:ascii="Times New Roman" w:eastAsia="Times New Roman" w:hAnsi="Times New Roman" w:cs="Times New Roman"/>
          <w:sz w:val="26"/>
          <w:szCs w:val="26"/>
          <w:lang w:val="ru-RU"/>
        </w:rPr>
        <w:t>- дебиторская задолженность по расчетам по ущербу и иным доходам</w:t>
      </w:r>
      <w:r w:rsidRPr="00505636">
        <w:rPr>
          <w:rFonts w:ascii="Times New Roman" w:eastAsia="Times New Roman" w:hAnsi="Times New Roman" w:cs="Times New Roman"/>
          <w:lang w:val="ru-RU"/>
        </w:rPr>
        <w:t xml:space="preserve"> </w:t>
      </w:r>
      <w:r w:rsidRPr="00505636">
        <w:rPr>
          <w:rFonts w:ascii="Times New Roman" w:eastAsia="Times New Roman" w:hAnsi="Times New Roman" w:cs="Times New Roman"/>
          <w:sz w:val="26"/>
          <w:szCs w:val="26"/>
          <w:lang w:val="ru-RU"/>
        </w:rPr>
        <w:t>составила 313,50 тыс. руб.</w:t>
      </w:r>
      <w:r w:rsidRPr="00505636">
        <w:rPr>
          <w:lang w:val="ru-RU"/>
        </w:rPr>
        <w:t xml:space="preserve"> </w:t>
      </w:r>
      <w:r w:rsidRPr="00505636">
        <w:rPr>
          <w:rFonts w:ascii="Times New Roman" w:eastAsia="Times New Roman" w:hAnsi="Times New Roman" w:cs="Times New Roman"/>
          <w:sz w:val="26"/>
          <w:szCs w:val="26"/>
          <w:lang w:val="ru-RU"/>
        </w:rPr>
        <w:t>или 0,09% от общей суммы дебиторской задолженности, задолженность увеличилась на 43,75 тыс. руб.;</w:t>
      </w:r>
    </w:p>
    <w:p w14:paraId="41E5E130" w14:textId="77777777" w:rsidR="00505636" w:rsidRPr="00505636" w:rsidRDefault="00505636" w:rsidP="00505636">
      <w:pPr>
        <w:spacing w:line="360" w:lineRule="auto"/>
        <w:ind w:firstLine="851"/>
        <w:rPr>
          <w:lang w:val="ru-RU"/>
        </w:rPr>
      </w:pPr>
      <w:r w:rsidRPr="00505636">
        <w:rPr>
          <w:rFonts w:ascii="Times New Roman" w:eastAsia="Times New Roman" w:hAnsi="Times New Roman" w:cs="Times New Roman"/>
          <w:sz w:val="26"/>
          <w:szCs w:val="26"/>
          <w:lang w:val="ru-RU"/>
        </w:rPr>
        <w:t>- дебиторская задолженность по платежам в бюджеты составила 177,25 тыс. руб.</w:t>
      </w:r>
      <w:r w:rsidRPr="00505636">
        <w:rPr>
          <w:lang w:val="ru-RU"/>
        </w:rPr>
        <w:t xml:space="preserve"> </w:t>
      </w:r>
      <w:r w:rsidRPr="00505636">
        <w:rPr>
          <w:rFonts w:ascii="Times New Roman" w:eastAsia="Times New Roman" w:hAnsi="Times New Roman" w:cs="Times New Roman"/>
          <w:sz w:val="26"/>
          <w:szCs w:val="26"/>
          <w:lang w:val="ru-RU"/>
        </w:rPr>
        <w:t>или 0,05% от общей суммы дебиторской задолженности, задолженность увеличилась на 58,41 тыс. руб.</w:t>
      </w:r>
    </w:p>
    <w:p w14:paraId="2AFCC5F5" w14:textId="77777777" w:rsidR="00BE68F6" w:rsidRDefault="00BE68F6" w:rsidP="001369E4">
      <w:pPr>
        <w:spacing w:line="360" w:lineRule="auto"/>
        <w:ind w:firstLine="851"/>
        <w:jc w:val="center"/>
        <w:rPr>
          <w:rFonts w:ascii="Times New Roman" w:eastAsia="Times New Roman" w:hAnsi="Times New Roman" w:cs="Times New Roman"/>
          <w:b/>
          <w:sz w:val="26"/>
          <w:szCs w:val="26"/>
          <w:lang w:val="ru-RU" w:eastAsia="ru-RU" w:bidi="ar-SA"/>
        </w:rPr>
      </w:pPr>
    </w:p>
    <w:p w14:paraId="3E430179" w14:textId="77777777" w:rsidR="00A93124" w:rsidRPr="00F66335" w:rsidRDefault="00A93124" w:rsidP="001369E4">
      <w:pPr>
        <w:spacing w:line="360" w:lineRule="auto"/>
        <w:ind w:firstLine="851"/>
        <w:jc w:val="center"/>
        <w:rPr>
          <w:rFonts w:ascii="Times New Roman" w:eastAsia="Times New Roman" w:hAnsi="Times New Roman" w:cs="Times New Roman"/>
          <w:b/>
          <w:sz w:val="26"/>
          <w:szCs w:val="26"/>
          <w:highlight w:val="lightGray"/>
          <w:lang w:val="ru-RU" w:eastAsia="ru-RU" w:bidi="ar-SA"/>
        </w:rPr>
      </w:pPr>
      <w:r w:rsidRPr="00F66335">
        <w:rPr>
          <w:rFonts w:ascii="Times New Roman" w:eastAsia="Times New Roman" w:hAnsi="Times New Roman" w:cs="Times New Roman"/>
          <w:b/>
          <w:sz w:val="26"/>
          <w:szCs w:val="26"/>
          <w:lang w:val="ru-RU" w:eastAsia="ru-RU" w:bidi="ar-SA"/>
        </w:rPr>
        <w:t>Кредиторская задолженность</w:t>
      </w:r>
    </w:p>
    <w:p w14:paraId="2B9C6503" w14:textId="77777777" w:rsidR="00505636" w:rsidRPr="00505636" w:rsidRDefault="00505636" w:rsidP="00505636">
      <w:pPr>
        <w:spacing w:line="360" w:lineRule="auto"/>
        <w:ind w:firstLine="851"/>
        <w:rPr>
          <w:rFonts w:ascii="Times New Roman" w:eastAsia="Times New Roman" w:hAnsi="Times New Roman" w:cs="Times New Roman"/>
          <w:sz w:val="26"/>
          <w:szCs w:val="26"/>
          <w:lang w:val="ru-RU" w:eastAsia="ru-RU"/>
        </w:rPr>
      </w:pPr>
      <w:r w:rsidRPr="00505636">
        <w:rPr>
          <w:rFonts w:ascii="Times New Roman" w:eastAsia="Times New Roman" w:hAnsi="Times New Roman" w:cs="Times New Roman"/>
          <w:sz w:val="26"/>
          <w:szCs w:val="26"/>
          <w:lang w:val="ru-RU" w:eastAsia="ru-RU"/>
        </w:rPr>
        <w:t xml:space="preserve">Согласно Сведениям по кредиторской задолженности (ф. № 0503369) </w:t>
      </w:r>
      <w:r w:rsidRPr="00505636">
        <w:rPr>
          <w:rFonts w:ascii="Times New Roman" w:eastAsia="Times New Roman" w:hAnsi="Times New Roman" w:cs="Times New Roman"/>
          <w:sz w:val="26"/>
          <w:szCs w:val="26"/>
          <w:lang w:val="ru-RU"/>
        </w:rPr>
        <w:t>к</w:t>
      </w:r>
      <w:r w:rsidRPr="00505636">
        <w:rPr>
          <w:rFonts w:ascii="Times New Roman" w:eastAsia="Times New Roman" w:hAnsi="Times New Roman" w:cs="Times New Roman"/>
          <w:sz w:val="26"/>
          <w:szCs w:val="26"/>
          <w:lang w:val="ru-RU" w:eastAsia="ru-RU"/>
        </w:rPr>
        <w:t>редиторская задолженность</w:t>
      </w:r>
      <w:r w:rsidRPr="00505636">
        <w:rPr>
          <w:rFonts w:ascii="Times New Roman" w:eastAsia="Times New Roman" w:hAnsi="Times New Roman" w:cs="Times New Roman"/>
          <w:sz w:val="26"/>
          <w:szCs w:val="26"/>
          <w:lang w:val="ru-RU"/>
        </w:rPr>
        <w:t xml:space="preserve"> по бюджетной деятельности по состоянию </w:t>
      </w:r>
      <w:r w:rsidRPr="00505636">
        <w:rPr>
          <w:rFonts w:ascii="Times New Roman" w:eastAsia="Times New Roman" w:hAnsi="Times New Roman" w:cs="Times New Roman"/>
          <w:sz w:val="26"/>
          <w:szCs w:val="26"/>
          <w:lang w:val="ru-RU" w:eastAsia="ru-RU"/>
        </w:rPr>
        <w:t>на 01.01.2024 составила 12</w:t>
      </w:r>
      <w:r>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 xml:space="preserve">456,65 тыс. руб. </w:t>
      </w:r>
      <w:r w:rsidRPr="00505636">
        <w:rPr>
          <w:rFonts w:ascii="Times New Roman" w:eastAsia="Times New Roman" w:hAnsi="Times New Roman" w:cs="Times New Roman"/>
          <w:sz w:val="26"/>
          <w:szCs w:val="26"/>
          <w:lang w:val="ru-RU"/>
        </w:rPr>
        <w:t>За 2023 год к</w:t>
      </w:r>
      <w:r w:rsidRPr="00505636">
        <w:rPr>
          <w:rFonts w:ascii="Times New Roman" w:eastAsia="Times New Roman" w:hAnsi="Times New Roman" w:cs="Times New Roman"/>
          <w:sz w:val="26"/>
          <w:szCs w:val="26"/>
          <w:lang w:val="ru-RU" w:eastAsia="ru-RU"/>
        </w:rPr>
        <w:t>редиторская</w:t>
      </w:r>
      <w:r w:rsidRPr="00505636">
        <w:rPr>
          <w:rFonts w:ascii="Times New Roman" w:eastAsia="Times New Roman" w:hAnsi="Times New Roman" w:cs="Times New Roman"/>
          <w:sz w:val="26"/>
          <w:szCs w:val="26"/>
          <w:lang w:val="ru-RU"/>
        </w:rPr>
        <w:t xml:space="preserve"> задолженность уменьшилась на</w:t>
      </w:r>
      <w:r w:rsidRPr="00505636">
        <w:rPr>
          <w:rFonts w:ascii="Times New Roman" w:eastAsia="Times New Roman" w:hAnsi="Times New Roman" w:cs="Times New Roman"/>
          <w:sz w:val="26"/>
          <w:szCs w:val="26"/>
          <w:lang w:val="ru-RU" w:eastAsia="ru-RU"/>
        </w:rPr>
        <w:t xml:space="preserve"> 11</w:t>
      </w:r>
      <w:r>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905,78 тыс. руб. Уменьшение произошло по расчетам с плательщиками налогов на 7</w:t>
      </w:r>
      <w:r>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839,96 тыс. руб. и по расчётам в бюджеты на 4</w:t>
      </w:r>
      <w:r>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996,05 тыс. руб.</w:t>
      </w:r>
    </w:p>
    <w:p w14:paraId="29DBE6B4" w14:textId="77777777" w:rsidR="00505636" w:rsidRDefault="00505636" w:rsidP="00505636">
      <w:pPr>
        <w:spacing w:line="360" w:lineRule="auto"/>
        <w:ind w:firstLine="851"/>
        <w:rPr>
          <w:rFonts w:ascii="Times New Roman" w:eastAsia="Times New Roman" w:hAnsi="Times New Roman" w:cs="Times New Roman"/>
          <w:sz w:val="26"/>
          <w:szCs w:val="26"/>
          <w:lang w:val="ru-RU" w:eastAsia="ru-RU"/>
        </w:rPr>
      </w:pPr>
      <w:r w:rsidRPr="00505636">
        <w:rPr>
          <w:rFonts w:ascii="Times New Roman" w:eastAsia="Times New Roman" w:hAnsi="Times New Roman" w:cs="Times New Roman"/>
          <w:sz w:val="26"/>
          <w:szCs w:val="26"/>
          <w:lang w:val="ru-RU" w:eastAsia="ru-RU"/>
        </w:rPr>
        <w:t xml:space="preserve">Анализ кредиторской задолженности представлен в таблице. Изменение кредиторской задолженности показано на диаграмме </w:t>
      </w:r>
      <w:r w:rsidR="00BB5045">
        <w:rPr>
          <w:rFonts w:ascii="Times New Roman" w:eastAsia="Times New Roman" w:hAnsi="Times New Roman" w:cs="Times New Roman"/>
          <w:sz w:val="26"/>
          <w:szCs w:val="26"/>
          <w:lang w:val="ru-RU" w:eastAsia="ru-RU"/>
        </w:rPr>
        <w:t>11</w:t>
      </w:r>
      <w:r w:rsidRPr="00505636">
        <w:rPr>
          <w:rFonts w:ascii="Times New Roman" w:eastAsia="Times New Roman" w:hAnsi="Times New Roman" w:cs="Times New Roman"/>
          <w:sz w:val="26"/>
          <w:szCs w:val="26"/>
          <w:lang w:val="ru-RU" w:eastAsia="ru-RU"/>
        </w:rPr>
        <w:t>.</w:t>
      </w:r>
    </w:p>
    <w:p w14:paraId="742E4D39" w14:textId="77777777" w:rsidR="008A51E4" w:rsidRPr="00BB5045" w:rsidRDefault="008A51E4" w:rsidP="008A51E4">
      <w:pPr>
        <w:ind w:firstLine="851"/>
        <w:jc w:val="right"/>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Pr="002D2C0A">
        <w:rPr>
          <w:rFonts w:ascii="Times New Roman" w:eastAsia="Times New Roman" w:hAnsi="Times New Roman" w:cs="Times New Roman"/>
          <w:sz w:val="26"/>
          <w:szCs w:val="26"/>
          <w:lang w:eastAsia="ru-RU"/>
        </w:rPr>
        <w:t xml:space="preserve">Таблица </w:t>
      </w:r>
      <w:r>
        <w:rPr>
          <w:rFonts w:ascii="Times New Roman" w:eastAsia="Times New Roman" w:hAnsi="Times New Roman" w:cs="Times New Roman"/>
          <w:sz w:val="26"/>
          <w:szCs w:val="26"/>
          <w:lang w:val="ru-RU" w:eastAsia="ru-RU"/>
        </w:rPr>
        <w:t>21</w:t>
      </w:r>
    </w:p>
    <w:p w14:paraId="2F5568A3" w14:textId="77777777" w:rsidR="008A51E4" w:rsidRDefault="008A51E4" w:rsidP="008A51E4">
      <w:pPr>
        <w:ind w:firstLine="851"/>
        <w:rPr>
          <w:rFonts w:ascii="Times New Roman" w:eastAsia="Times New Roman" w:hAnsi="Times New Roman" w:cs="Times New Roman"/>
          <w:sz w:val="26"/>
          <w:szCs w:val="26"/>
          <w:lang w:val="ru-RU" w:eastAsia="ru-RU"/>
        </w:rPr>
      </w:pPr>
      <w:r w:rsidRPr="002D2C0A">
        <w:rPr>
          <w:rFonts w:ascii="Times New Roman" w:eastAsia="Times New Roman" w:hAnsi="Times New Roman" w:cs="Times New Roman"/>
          <w:sz w:val="24"/>
          <w:szCs w:val="24"/>
          <w:lang w:eastAsia="ru-RU"/>
        </w:rPr>
        <w:tab/>
      </w:r>
      <w:r w:rsidRPr="002D2C0A">
        <w:rPr>
          <w:rFonts w:ascii="Times New Roman" w:eastAsia="Times New Roman" w:hAnsi="Times New Roman" w:cs="Times New Roman"/>
          <w:sz w:val="24"/>
          <w:szCs w:val="24"/>
          <w:lang w:eastAsia="ru-RU"/>
        </w:rPr>
        <w:tab/>
      </w:r>
      <w:r w:rsidRPr="002D2C0A">
        <w:rPr>
          <w:rFonts w:ascii="Times New Roman" w:eastAsia="Times New Roman" w:hAnsi="Times New Roman" w:cs="Times New Roman"/>
          <w:sz w:val="24"/>
          <w:szCs w:val="24"/>
          <w:lang w:eastAsia="ru-RU"/>
        </w:rPr>
        <w:tab/>
      </w:r>
      <w:r w:rsidRPr="002D2C0A">
        <w:rPr>
          <w:rFonts w:ascii="Times New Roman" w:eastAsia="Times New Roman" w:hAnsi="Times New Roman" w:cs="Times New Roman"/>
          <w:sz w:val="24"/>
          <w:szCs w:val="24"/>
          <w:lang w:eastAsia="ru-RU"/>
        </w:rPr>
        <w:tab/>
      </w:r>
      <w:r w:rsidRPr="002D2C0A">
        <w:rPr>
          <w:rFonts w:ascii="Times New Roman" w:eastAsia="Times New Roman" w:hAnsi="Times New Roman" w:cs="Times New Roman"/>
          <w:sz w:val="24"/>
          <w:szCs w:val="24"/>
          <w:lang w:eastAsia="ru-RU"/>
        </w:rPr>
        <w:tab/>
      </w:r>
      <w:r w:rsidRPr="002D2C0A">
        <w:rPr>
          <w:rFonts w:ascii="Times New Roman" w:eastAsia="Times New Roman" w:hAnsi="Times New Roman" w:cs="Times New Roman"/>
          <w:sz w:val="24"/>
          <w:szCs w:val="24"/>
          <w:lang w:eastAsia="ru-RU"/>
        </w:rPr>
        <w:tab/>
      </w:r>
      <w:r w:rsidRPr="002D2C0A">
        <w:rPr>
          <w:rFonts w:ascii="Times New Roman" w:eastAsia="Times New Roman" w:hAnsi="Times New Roman" w:cs="Times New Roman"/>
          <w:sz w:val="24"/>
          <w:szCs w:val="24"/>
          <w:lang w:eastAsia="ru-RU"/>
        </w:rPr>
        <w:tab/>
      </w:r>
      <w:r w:rsidRPr="002D2C0A">
        <w:rPr>
          <w:rFonts w:ascii="Times New Roman" w:eastAsia="Times New Roman" w:hAnsi="Times New Roman" w:cs="Times New Roman"/>
          <w:sz w:val="24"/>
          <w:szCs w:val="24"/>
          <w:lang w:eastAsia="ru-RU"/>
        </w:rPr>
        <w:tab/>
      </w:r>
      <w:r w:rsidRPr="002D2C0A">
        <w:rPr>
          <w:rFonts w:ascii="Times New Roman" w:eastAsia="Times New Roman" w:hAnsi="Times New Roman" w:cs="Times New Roman"/>
          <w:sz w:val="24"/>
          <w:szCs w:val="24"/>
          <w:lang w:eastAsia="ru-RU"/>
        </w:rPr>
        <w:tab/>
      </w:r>
      <w:r w:rsidRPr="002D2C0A">
        <w:rPr>
          <w:rFonts w:ascii="Times New Roman" w:eastAsia="Times New Roman" w:hAnsi="Times New Roman" w:cs="Times New Roman"/>
          <w:sz w:val="24"/>
          <w:szCs w:val="24"/>
          <w:lang w:eastAsia="ru-RU"/>
        </w:rPr>
        <w:tab/>
        <w:t xml:space="preserve">          (</w:t>
      </w:r>
      <w:r w:rsidRPr="002D2C0A">
        <w:rPr>
          <w:rFonts w:ascii="Times New Roman" w:eastAsia="Times New Roman" w:hAnsi="Times New Roman" w:cs="Times New Roman"/>
          <w:sz w:val="20"/>
          <w:szCs w:val="20"/>
          <w:lang w:eastAsia="ru-RU"/>
        </w:rPr>
        <w:t>тыс. руб.)</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1009"/>
        <w:gridCol w:w="680"/>
        <w:gridCol w:w="883"/>
        <w:gridCol w:w="656"/>
        <w:gridCol w:w="1087"/>
        <w:gridCol w:w="613"/>
        <w:gridCol w:w="1080"/>
        <w:gridCol w:w="600"/>
      </w:tblGrid>
      <w:tr w:rsidR="008A51E4" w:rsidRPr="008A51E4" w14:paraId="74B63762" w14:textId="77777777" w:rsidTr="00E85AC3">
        <w:trPr>
          <w:trHeight w:val="274"/>
          <w:tblHeader/>
          <w:jc w:val="right"/>
        </w:trPr>
        <w:tc>
          <w:tcPr>
            <w:tcW w:w="1657" w:type="pct"/>
            <w:vMerge w:val="restart"/>
            <w:shd w:val="clear" w:color="auto" w:fill="auto"/>
            <w:vAlign w:val="center"/>
          </w:tcPr>
          <w:p w14:paraId="7A9C0276" w14:textId="77777777" w:rsidR="008A51E4" w:rsidRPr="008A51E4" w:rsidRDefault="008A51E4" w:rsidP="008A51E4">
            <w:pPr>
              <w:widowControl w:val="0"/>
              <w:ind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Показатели</w:t>
            </w:r>
          </w:p>
        </w:tc>
        <w:tc>
          <w:tcPr>
            <w:tcW w:w="3343" w:type="pct"/>
            <w:gridSpan w:val="8"/>
          </w:tcPr>
          <w:p w14:paraId="4E17737C" w14:textId="77777777" w:rsidR="008A51E4" w:rsidRPr="008A51E4" w:rsidRDefault="008A51E4" w:rsidP="008A51E4">
            <w:pPr>
              <w:widowControl w:val="0"/>
              <w:ind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 xml:space="preserve">Сумма кредиторской задолженности </w:t>
            </w:r>
          </w:p>
        </w:tc>
      </w:tr>
      <w:tr w:rsidR="008A51E4" w:rsidRPr="008A51E4" w14:paraId="2B366D3E" w14:textId="77777777" w:rsidTr="00E85AC3">
        <w:trPr>
          <w:trHeight w:val="20"/>
          <w:tblHeader/>
          <w:jc w:val="right"/>
        </w:trPr>
        <w:tc>
          <w:tcPr>
            <w:tcW w:w="1657" w:type="pct"/>
            <w:vMerge/>
            <w:shd w:val="clear" w:color="auto" w:fill="auto"/>
          </w:tcPr>
          <w:p w14:paraId="0D77948E"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p>
        </w:tc>
        <w:tc>
          <w:tcPr>
            <w:tcW w:w="877" w:type="pct"/>
            <w:gridSpan w:val="2"/>
            <w:shd w:val="clear" w:color="auto" w:fill="auto"/>
            <w:vAlign w:val="center"/>
          </w:tcPr>
          <w:p w14:paraId="3F8AB911" w14:textId="77777777" w:rsidR="008A51E4" w:rsidRPr="008A51E4" w:rsidRDefault="008A51E4" w:rsidP="008A51E4">
            <w:pPr>
              <w:widowControl w:val="0"/>
              <w:ind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на 01.01.2022</w:t>
            </w:r>
          </w:p>
        </w:tc>
        <w:tc>
          <w:tcPr>
            <w:tcW w:w="801" w:type="pct"/>
            <w:gridSpan w:val="2"/>
            <w:shd w:val="clear" w:color="auto" w:fill="auto"/>
            <w:vAlign w:val="center"/>
          </w:tcPr>
          <w:p w14:paraId="47EAA4D5" w14:textId="77777777" w:rsidR="008A51E4" w:rsidRPr="008A51E4" w:rsidRDefault="008A51E4" w:rsidP="008A51E4">
            <w:pPr>
              <w:widowControl w:val="0"/>
              <w:ind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на 01.01.2023</w:t>
            </w:r>
          </w:p>
        </w:tc>
        <w:tc>
          <w:tcPr>
            <w:tcW w:w="883" w:type="pct"/>
            <w:gridSpan w:val="2"/>
          </w:tcPr>
          <w:p w14:paraId="0FC24930" w14:textId="77777777" w:rsidR="008A51E4" w:rsidRPr="008A51E4" w:rsidRDefault="008A51E4" w:rsidP="008A51E4">
            <w:pPr>
              <w:widowControl w:val="0"/>
              <w:ind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На 01.01.2024</w:t>
            </w:r>
          </w:p>
        </w:tc>
        <w:tc>
          <w:tcPr>
            <w:tcW w:w="782" w:type="pct"/>
            <w:gridSpan w:val="2"/>
            <w:shd w:val="clear" w:color="auto" w:fill="auto"/>
          </w:tcPr>
          <w:p w14:paraId="2B7E66B1" w14:textId="77777777" w:rsidR="008A51E4" w:rsidRPr="008A51E4" w:rsidRDefault="008A51E4" w:rsidP="008A51E4">
            <w:pPr>
              <w:widowControl w:val="0"/>
              <w:ind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Сумма (</w:t>
            </w:r>
            <w:proofErr w:type="gramStart"/>
            <w:r w:rsidRPr="008A51E4">
              <w:rPr>
                <w:rFonts w:ascii="Times New Roman" w:eastAsia="Times New Roman" w:hAnsi="Times New Roman" w:cs="Times New Roman"/>
                <w:sz w:val="16"/>
                <w:szCs w:val="16"/>
                <w:lang w:val="ru-RU" w:eastAsia="ru-RU" w:bidi="ar-SA"/>
              </w:rPr>
              <w:t>+,-</w:t>
            </w:r>
            <w:proofErr w:type="gramEnd"/>
            <w:r w:rsidRPr="008A51E4">
              <w:rPr>
                <w:rFonts w:ascii="Times New Roman" w:eastAsia="Times New Roman" w:hAnsi="Times New Roman" w:cs="Times New Roman"/>
                <w:sz w:val="16"/>
                <w:szCs w:val="16"/>
                <w:lang w:val="ru-RU" w:eastAsia="ru-RU" w:bidi="ar-SA"/>
              </w:rPr>
              <w:t>)</w:t>
            </w:r>
          </w:p>
        </w:tc>
      </w:tr>
      <w:tr w:rsidR="008A51E4" w:rsidRPr="008A51E4" w14:paraId="15079AAA" w14:textId="77777777" w:rsidTr="00E85AC3">
        <w:trPr>
          <w:cantSplit/>
          <w:trHeight w:val="1122"/>
          <w:jc w:val="right"/>
        </w:trPr>
        <w:tc>
          <w:tcPr>
            <w:tcW w:w="1657" w:type="pct"/>
            <w:vMerge/>
            <w:shd w:val="clear" w:color="auto" w:fill="auto"/>
            <w:vAlign w:val="center"/>
          </w:tcPr>
          <w:p w14:paraId="6209AE4D" w14:textId="77777777" w:rsidR="008A51E4" w:rsidRPr="008A51E4" w:rsidRDefault="008A51E4" w:rsidP="008A51E4">
            <w:pPr>
              <w:widowControl w:val="0"/>
              <w:ind w:firstLine="0"/>
              <w:jc w:val="left"/>
              <w:rPr>
                <w:rFonts w:ascii="Times New Roman" w:eastAsia="Times New Roman" w:hAnsi="Times New Roman" w:cs="Times New Roman"/>
                <w:sz w:val="16"/>
                <w:szCs w:val="16"/>
                <w:lang w:val="ru-RU" w:eastAsia="ru-RU" w:bidi="ar-SA"/>
              </w:rPr>
            </w:pPr>
          </w:p>
        </w:tc>
        <w:tc>
          <w:tcPr>
            <w:tcW w:w="522" w:type="pct"/>
            <w:shd w:val="clear" w:color="auto" w:fill="auto"/>
            <w:textDirection w:val="btLr"/>
            <w:vAlign w:val="center"/>
          </w:tcPr>
          <w:p w14:paraId="2870A474" w14:textId="77777777" w:rsidR="008A51E4" w:rsidRPr="008A51E4" w:rsidRDefault="008A51E4" w:rsidP="008A51E4">
            <w:pPr>
              <w:ind w:left="113" w:right="-180"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всего</w:t>
            </w:r>
          </w:p>
        </w:tc>
        <w:tc>
          <w:tcPr>
            <w:tcW w:w="355" w:type="pct"/>
            <w:shd w:val="clear" w:color="auto" w:fill="auto"/>
            <w:textDirection w:val="btLr"/>
            <w:vAlign w:val="center"/>
          </w:tcPr>
          <w:p w14:paraId="0461BFE0" w14:textId="77777777" w:rsidR="008A51E4" w:rsidRPr="008A51E4" w:rsidRDefault="008A51E4" w:rsidP="008A51E4">
            <w:pPr>
              <w:ind w:left="113" w:right="-180" w:firstLine="0"/>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 xml:space="preserve">в том числе </w:t>
            </w:r>
          </w:p>
          <w:p w14:paraId="350A9DA9" w14:textId="77777777" w:rsidR="008A51E4" w:rsidRPr="008A51E4" w:rsidRDefault="008A51E4" w:rsidP="008A51E4">
            <w:pPr>
              <w:ind w:left="113" w:right="-180" w:firstLine="0"/>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просроченная</w:t>
            </w:r>
          </w:p>
        </w:tc>
        <w:tc>
          <w:tcPr>
            <w:tcW w:w="458" w:type="pct"/>
            <w:shd w:val="clear" w:color="auto" w:fill="auto"/>
            <w:textDirection w:val="btLr"/>
            <w:vAlign w:val="center"/>
          </w:tcPr>
          <w:p w14:paraId="734F3974" w14:textId="77777777" w:rsidR="008A51E4" w:rsidRPr="008A51E4" w:rsidRDefault="008A51E4" w:rsidP="008A51E4">
            <w:pPr>
              <w:ind w:left="113" w:right="-180"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всего</w:t>
            </w:r>
          </w:p>
        </w:tc>
        <w:tc>
          <w:tcPr>
            <w:tcW w:w="343" w:type="pct"/>
            <w:shd w:val="clear" w:color="auto" w:fill="auto"/>
            <w:textDirection w:val="btLr"/>
            <w:vAlign w:val="center"/>
          </w:tcPr>
          <w:p w14:paraId="415C07E8" w14:textId="77777777" w:rsidR="008A51E4" w:rsidRPr="008A51E4" w:rsidRDefault="008A51E4" w:rsidP="008A51E4">
            <w:pPr>
              <w:ind w:left="113" w:right="-180" w:firstLine="0"/>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 xml:space="preserve">в том числе </w:t>
            </w:r>
          </w:p>
          <w:p w14:paraId="02A8375C" w14:textId="77777777" w:rsidR="008A51E4" w:rsidRPr="008A51E4" w:rsidRDefault="008A51E4" w:rsidP="008A51E4">
            <w:pPr>
              <w:ind w:left="113" w:right="-180" w:firstLine="0"/>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просроченная</w:t>
            </w:r>
          </w:p>
        </w:tc>
        <w:tc>
          <w:tcPr>
            <w:tcW w:w="562" w:type="pct"/>
            <w:textDirection w:val="btLr"/>
            <w:vAlign w:val="center"/>
          </w:tcPr>
          <w:p w14:paraId="0A60835E" w14:textId="77777777" w:rsidR="008A51E4" w:rsidRPr="008A51E4" w:rsidRDefault="008A51E4" w:rsidP="008A51E4">
            <w:pPr>
              <w:ind w:left="113" w:right="-180"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всего</w:t>
            </w:r>
          </w:p>
        </w:tc>
        <w:tc>
          <w:tcPr>
            <w:tcW w:w="321" w:type="pct"/>
            <w:textDirection w:val="btLr"/>
            <w:vAlign w:val="center"/>
          </w:tcPr>
          <w:p w14:paraId="339C5071" w14:textId="77777777" w:rsidR="008A51E4" w:rsidRPr="008A51E4" w:rsidRDefault="008A51E4" w:rsidP="008A51E4">
            <w:pPr>
              <w:ind w:left="113" w:right="-180" w:firstLine="0"/>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 xml:space="preserve">в том числе </w:t>
            </w:r>
          </w:p>
          <w:p w14:paraId="0EC6DEBA" w14:textId="77777777" w:rsidR="008A51E4" w:rsidRPr="008A51E4" w:rsidRDefault="008A51E4" w:rsidP="008A51E4">
            <w:pPr>
              <w:ind w:left="113" w:right="-180" w:firstLine="0"/>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просроченная</w:t>
            </w:r>
          </w:p>
        </w:tc>
        <w:tc>
          <w:tcPr>
            <w:tcW w:w="558" w:type="pct"/>
            <w:shd w:val="clear" w:color="auto" w:fill="auto"/>
            <w:textDirection w:val="btLr"/>
            <w:vAlign w:val="center"/>
          </w:tcPr>
          <w:p w14:paraId="7E5B4E6F" w14:textId="77777777" w:rsidR="008A51E4" w:rsidRPr="008A51E4" w:rsidRDefault="008A51E4" w:rsidP="008A51E4">
            <w:pPr>
              <w:ind w:left="113" w:right="-180"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всего</w:t>
            </w:r>
          </w:p>
        </w:tc>
        <w:tc>
          <w:tcPr>
            <w:tcW w:w="224" w:type="pct"/>
            <w:shd w:val="clear" w:color="auto" w:fill="auto"/>
            <w:textDirection w:val="btLr"/>
            <w:vAlign w:val="center"/>
          </w:tcPr>
          <w:p w14:paraId="0FDCFE1D" w14:textId="77777777" w:rsidR="008A51E4" w:rsidRPr="008A51E4" w:rsidRDefault="008A51E4" w:rsidP="008A51E4">
            <w:pPr>
              <w:ind w:left="113" w:right="-180" w:firstLine="0"/>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в том числе</w:t>
            </w:r>
          </w:p>
          <w:p w14:paraId="2C0D4B1E" w14:textId="77777777" w:rsidR="008A51E4" w:rsidRPr="008A51E4" w:rsidRDefault="008A51E4" w:rsidP="008A51E4">
            <w:pPr>
              <w:ind w:left="113" w:right="-180" w:firstLine="0"/>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 xml:space="preserve"> просроченная</w:t>
            </w:r>
          </w:p>
        </w:tc>
      </w:tr>
      <w:tr w:rsidR="008A51E4" w:rsidRPr="008A51E4" w14:paraId="5DD93D56" w14:textId="77777777" w:rsidTr="00E85AC3">
        <w:trPr>
          <w:trHeight w:val="269"/>
          <w:jc w:val="right"/>
        </w:trPr>
        <w:tc>
          <w:tcPr>
            <w:tcW w:w="1657" w:type="pct"/>
            <w:shd w:val="clear" w:color="auto" w:fill="auto"/>
            <w:vAlign w:val="center"/>
          </w:tcPr>
          <w:p w14:paraId="5FC51A49" w14:textId="77777777" w:rsidR="008A51E4" w:rsidRPr="008A51E4" w:rsidRDefault="008A51E4" w:rsidP="008A51E4">
            <w:pPr>
              <w:ind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1</w:t>
            </w:r>
          </w:p>
        </w:tc>
        <w:tc>
          <w:tcPr>
            <w:tcW w:w="522" w:type="pct"/>
            <w:shd w:val="clear" w:color="auto" w:fill="auto"/>
            <w:vAlign w:val="center"/>
          </w:tcPr>
          <w:p w14:paraId="278E5B02" w14:textId="77777777" w:rsidR="008A51E4" w:rsidRPr="008A51E4" w:rsidRDefault="008A51E4" w:rsidP="008A51E4">
            <w:pPr>
              <w:widowControl w:val="0"/>
              <w:ind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2</w:t>
            </w:r>
          </w:p>
        </w:tc>
        <w:tc>
          <w:tcPr>
            <w:tcW w:w="355" w:type="pct"/>
            <w:shd w:val="clear" w:color="auto" w:fill="auto"/>
            <w:vAlign w:val="center"/>
          </w:tcPr>
          <w:p w14:paraId="1B461234" w14:textId="77777777" w:rsidR="008A51E4" w:rsidRPr="008A51E4" w:rsidRDefault="008A51E4" w:rsidP="008A51E4">
            <w:pPr>
              <w:widowControl w:val="0"/>
              <w:ind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3</w:t>
            </w:r>
          </w:p>
        </w:tc>
        <w:tc>
          <w:tcPr>
            <w:tcW w:w="458" w:type="pct"/>
            <w:shd w:val="clear" w:color="auto" w:fill="auto"/>
            <w:vAlign w:val="center"/>
          </w:tcPr>
          <w:p w14:paraId="6A350A63" w14:textId="77777777" w:rsidR="008A51E4" w:rsidRPr="008A51E4" w:rsidRDefault="008A51E4" w:rsidP="008A51E4">
            <w:pPr>
              <w:widowControl w:val="0"/>
              <w:ind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4</w:t>
            </w:r>
          </w:p>
        </w:tc>
        <w:tc>
          <w:tcPr>
            <w:tcW w:w="343" w:type="pct"/>
            <w:shd w:val="clear" w:color="auto" w:fill="auto"/>
            <w:vAlign w:val="center"/>
          </w:tcPr>
          <w:p w14:paraId="0FDC6C55" w14:textId="77777777" w:rsidR="008A51E4" w:rsidRPr="008A51E4" w:rsidRDefault="008A51E4" w:rsidP="008A51E4">
            <w:pPr>
              <w:widowControl w:val="0"/>
              <w:ind w:firstLine="0"/>
              <w:jc w:val="center"/>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5</w:t>
            </w:r>
          </w:p>
        </w:tc>
        <w:tc>
          <w:tcPr>
            <w:tcW w:w="562" w:type="pct"/>
            <w:vAlign w:val="center"/>
          </w:tcPr>
          <w:p w14:paraId="1634AFBB" w14:textId="77777777" w:rsidR="008A51E4" w:rsidRPr="008A51E4" w:rsidRDefault="008A51E4" w:rsidP="008A51E4">
            <w:pPr>
              <w:ind w:firstLine="0"/>
              <w:jc w:val="center"/>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6</w:t>
            </w:r>
          </w:p>
        </w:tc>
        <w:tc>
          <w:tcPr>
            <w:tcW w:w="321" w:type="pct"/>
            <w:vAlign w:val="center"/>
          </w:tcPr>
          <w:p w14:paraId="7E464AE8" w14:textId="77777777" w:rsidR="008A51E4" w:rsidRPr="008A51E4" w:rsidRDefault="008A51E4" w:rsidP="008A51E4">
            <w:pPr>
              <w:ind w:firstLine="0"/>
              <w:jc w:val="center"/>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7</w:t>
            </w:r>
          </w:p>
        </w:tc>
        <w:tc>
          <w:tcPr>
            <w:tcW w:w="558" w:type="pct"/>
            <w:shd w:val="clear" w:color="auto" w:fill="auto"/>
            <w:vAlign w:val="center"/>
          </w:tcPr>
          <w:p w14:paraId="69B4AC67" w14:textId="77777777" w:rsidR="008A51E4" w:rsidRPr="008A51E4" w:rsidRDefault="008A51E4" w:rsidP="008A51E4">
            <w:pPr>
              <w:ind w:firstLine="0"/>
              <w:jc w:val="center"/>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8</w:t>
            </w:r>
          </w:p>
        </w:tc>
        <w:tc>
          <w:tcPr>
            <w:tcW w:w="224" w:type="pct"/>
            <w:shd w:val="clear" w:color="auto" w:fill="auto"/>
            <w:vAlign w:val="center"/>
          </w:tcPr>
          <w:p w14:paraId="5346CAA7" w14:textId="77777777" w:rsidR="008A51E4" w:rsidRPr="008A51E4" w:rsidRDefault="008A51E4" w:rsidP="008A51E4">
            <w:pPr>
              <w:ind w:firstLine="0"/>
              <w:jc w:val="center"/>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9</w:t>
            </w:r>
          </w:p>
        </w:tc>
      </w:tr>
      <w:tr w:rsidR="008A51E4" w:rsidRPr="008A51E4" w14:paraId="069F20F5" w14:textId="77777777" w:rsidTr="00E85AC3">
        <w:trPr>
          <w:trHeight w:val="271"/>
          <w:jc w:val="right"/>
        </w:trPr>
        <w:tc>
          <w:tcPr>
            <w:tcW w:w="1657" w:type="pct"/>
            <w:shd w:val="clear" w:color="auto" w:fill="auto"/>
          </w:tcPr>
          <w:p w14:paraId="7212EFD2" w14:textId="77777777" w:rsidR="008A51E4" w:rsidRPr="008A51E4" w:rsidRDefault="008A51E4" w:rsidP="008A51E4">
            <w:pPr>
              <w:ind w:firstLine="0"/>
              <w:jc w:val="lef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205.11 Расчеты с</w:t>
            </w:r>
            <w:r w:rsidRPr="008A51E4">
              <w:rPr>
                <w:rFonts w:ascii="Times New Roman" w:eastAsia="Times New Roman" w:hAnsi="Times New Roman" w:cs="Times New Roman"/>
                <w:i/>
                <w:sz w:val="16"/>
                <w:szCs w:val="16"/>
                <w:lang w:val="ru-RU" w:bidi="ar-SA"/>
              </w:rPr>
              <w:t xml:space="preserve"> </w:t>
            </w:r>
            <w:r w:rsidRPr="008A51E4">
              <w:rPr>
                <w:rFonts w:ascii="Times New Roman" w:eastAsia="Times New Roman" w:hAnsi="Times New Roman" w:cs="Times New Roman"/>
                <w:sz w:val="16"/>
                <w:szCs w:val="16"/>
                <w:lang w:val="ru-RU" w:bidi="ar-SA"/>
              </w:rPr>
              <w:t>плательщиками налогов</w:t>
            </w:r>
          </w:p>
        </w:tc>
        <w:tc>
          <w:tcPr>
            <w:tcW w:w="522" w:type="pct"/>
            <w:shd w:val="clear" w:color="auto" w:fill="auto"/>
            <w:vAlign w:val="center"/>
          </w:tcPr>
          <w:p w14:paraId="5B87347D"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10 616,00</w:t>
            </w:r>
          </w:p>
        </w:tc>
        <w:tc>
          <w:tcPr>
            <w:tcW w:w="355" w:type="pct"/>
            <w:shd w:val="clear" w:color="auto" w:fill="auto"/>
            <w:vAlign w:val="center"/>
          </w:tcPr>
          <w:p w14:paraId="6CF57A25"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458" w:type="pct"/>
            <w:shd w:val="clear" w:color="auto" w:fill="auto"/>
            <w:vAlign w:val="center"/>
          </w:tcPr>
          <w:p w14:paraId="205BDC5F"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8 997,99</w:t>
            </w:r>
          </w:p>
        </w:tc>
        <w:tc>
          <w:tcPr>
            <w:tcW w:w="343" w:type="pct"/>
            <w:shd w:val="clear" w:color="auto" w:fill="auto"/>
            <w:vAlign w:val="center"/>
          </w:tcPr>
          <w:p w14:paraId="7F21F6F5"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562" w:type="pct"/>
            <w:vAlign w:val="center"/>
          </w:tcPr>
          <w:p w14:paraId="550C1C06" w14:textId="77777777" w:rsidR="008A51E4" w:rsidRPr="008A51E4" w:rsidRDefault="008A51E4" w:rsidP="008A51E4">
            <w:pPr>
              <w:ind w:firstLine="0"/>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 xml:space="preserve">     1 158,03</w:t>
            </w:r>
          </w:p>
        </w:tc>
        <w:tc>
          <w:tcPr>
            <w:tcW w:w="321" w:type="pct"/>
            <w:vAlign w:val="center"/>
          </w:tcPr>
          <w:p w14:paraId="4C9BF84E"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c>
          <w:tcPr>
            <w:tcW w:w="558" w:type="pct"/>
            <w:shd w:val="clear" w:color="auto" w:fill="auto"/>
            <w:vAlign w:val="center"/>
          </w:tcPr>
          <w:p w14:paraId="1691B848"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w:t>
            </w:r>
            <w:r w:rsidRPr="008A51E4">
              <w:rPr>
                <w:rFonts w:ascii="Times New Roman" w:eastAsia="Times New Roman" w:hAnsi="Times New Roman" w:cs="Times New Roman"/>
                <w:sz w:val="16"/>
                <w:szCs w:val="16"/>
                <w:lang w:val="ru-RU"/>
              </w:rPr>
              <w:t>7 839,96</w:t>
            </w:r>
          </w:p>
        </w:tc>
        <w:tc>
          <w:tcPr>
            <w:tcW w:w="224" w:type="pct"/>
            <w:shd w:val="clear" w:color="auto" w:fill="auto"/>
            <w:vAlign w:val="center"/>
          </w:tcPr>
          <w:p w14:paraId="6F5763DE"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r>
      <w:tr w:rsidR="008A51E4" w:rsidRPr="008A51E4" w14:paraId="26C99487" w14:textId="77777777" w:rsidTr="00E85AC3">
        <w:trPr>
          <w:trHeight w:val="269"/>
          <w:jc w:val="right"/>
        </w:trPr>
        <w:tc>
          <w:tcPr>
            <w:tcW w:w="1657" w:type="pct"/>
            <w:shd w:val="clear" w:color="auto" w:fill="auto"/>
          </w:tcPr>
          <w:p w14:paraId="21BFFA4C" w14:textId="77777777" w:rsidR="008A51E4" w:rsidRPr="008A51E4" w:rsidRDefault="008A51E4" w:rsidP="008A51E4">
            <w:pPr>
              <w:ind w:firstLine="0"/>
              <w:jc w:val="lef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205.23 Расчеты</w:t>
            </w:r>
            <w:r w:rsidRPr="008A51E4">
              <w:rPr>
                <w:rFonts w:ascii="Times New Roman" w:eastAsia="Times New Roman" w:hAnsi="Times New Roman" w:cs="Times New Roman"/>
                <w:sz w:val="16"/>
                <w:szCs w:val="16"/>
                <w:lang w:val="ru-RU" w:bidi="ar-SA"/>
              </w:rPr>
              <w:t xml:space="preserve"> </w:t>
            </w:r>
            <w:r w:rsidRPr="008A51E4">
              <w:rPr>
                <w:rFonts w:ascii="Times New Roman" w:eastAsia="Times New Roman" w:hAnsi="Times New Roman" w:cs="Times New Roman"/>
                <w:sz w:val="16"/>
                <w:szCs w:val="16"/>
                <w:lang w:val="ru-RU"/>
              </w:rPr>
              <w:t>по доходам от платежей при пользовании природными ресурсами (аренда земельных участков)</w:t>
            </w:r>
          </w:p>
        </w:tc>
        <w:tc>
          <w:tcPr>
            <w:tcW w:w="522" w:type="pct"/>
            <w:shd w:val="clear" w:color="auto" w:fill="auto"/>
            <w:vAlign w:val="center"/>
          </w:tcPr>
          <w:p w14:paraId="5CF1FE4A"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3 266,8</w:t>
            </w:r>
          </w:p>
        </w:tc>
        <w:tc>
          <w:tcPr>
            <w:tcW w:w="355" w:type="pct"/>
            <w:shd w:val="clear" w:color="auto" w:fill="auto"/>
            <w:vAlign w:val="center"/>
          </w:tcPr>
          <w:p w14:paraId="4AB53E11"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458" w:type="pct"/>
            <w:shd w:val="clear" w:color="auto" w:fill="auto"/>
            <w:vAlign w:val="center"/>
          </w:tcPr>
          <w:p w14:paraId="261ADC35"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3 551,28</w:t>
            </w:r>
          </w:p>
        </w:tc>
        <w:tc>
          <w:tcPr>
            <w:tcW w:w="343" w:type="pct"/>
            <w:shd w:val="clear" w:color="auto" w:fill="auto"/>
            <w:vAlign w:val="center"/>
          </w:tcPr>
          <w:p w14:paraId="6F7EA269"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562" w:type="pct"/>
            <w:vAlign w:val="center"/>
          </w:tcPr>
          <w:p w14:paraId="68298915"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4 212,58</w:t>
            </w:r>
          </w:p>
        </w:tc>
        <w:tc>
          <w:tcPr>
            <w:tcW w:w="321" w:type="pct"/>
            <w:vAlign w:val="center"/>
          </w:tcPr>
          <w:p w14:paraId="1C7CDD0C"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c>
          <w:tcPr>
            <w:tcW w:w="558" w:type="pct"/>
            <w:shd w:val="clear" w:color="auto" w:fill="auto"/>
            <w:vAlign w:val="center"/>
          </w:tcPr>
          <w:p w14:paraId="7D38D6D8"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661,30</w:t>
            </w:r>
          </w:p>
        </w:tc>
        <w:tc>
          <w:tcPr>
            <w:tcW w:w="224" w:type="pct"/>
            <w:shd w:val="clear" w:color="auto" w:fill="auto"/>
            <w:vAlign w:val="center"/>
          </w:tcPr>
          <w:p w14:paraId="0897133C"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r>
      <w:tr w:rsidR="008A51E4" w:rsidRPr="008A51E4" w14:paraId="6FB7DF2F" w14:textId="77777777" w:rsidTr="00E85AC3">
        <w:trPr>
          <w:trHeight w:val="269"/>
          <w:jc w:val="right"/>
        </w:trPr>
        <w:tc>
          <w:tcPr>
            <w:tcW w:w="1657" w:type="pct"/>
            <w:shd w:val="clear" w:color="auto" w:fill="auto"/>
          </w:tcPr>
          <w:p w14:paraId="1E53CD92" w14:textId="77777777" w:rsidR="008A51E4" w:rsidRPr="008A51E4" w:rsidRDefault="008A51E4" w:rsidP="008A51E4">
            <w:pPr>
              <w:ind w:firstLine="0"/>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205.45 Расчеты по прочим доходам от сумм принудительного изъятия</w:t>
            </w:r>
          </w:p>
        </w:tc>
        <w:tc>
          <w:tcPr>
            <w:tcW w:w="522" w:type="pct"/>
            <w:shd w:val="clear" w:color="auto" w:fill="auto"/>
            <w:vAlign w:val="center"/>
          </w:tcPr>
          <w:p w14:paraId="10021B4E"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5, 8</w:t>
            </w:r>
          </w:p>
        </w:tc>
        <w:tc>
          <w:tcPr>
            <w:tcW w:w="355" w:type="pct"/>
            <w:shd w:val="clear" w:color="auto" w:fill="auto"/>
            <w:vAlign w:val="center"/>
          </w:tcPr>
          <w:p w14:paraId="3BDE3AD4"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458" w:type="pct"/>
            <w:shd w:val="clear" w:color="auto" w:fill="auto"/>
            <w:vAlign w:val="center"/>
          </w:tcPr>
          <w:p w14:paraId="5783B965"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5,8</w:t>
            </w:r>
          </w:p>
        </w:tc>
        <w:tc>
          <w:tcPr>
            <w:tcW w:w="343" w:type="pct"/>
            <w:shd w:val="clear" w:color="auto" w:fill="auto"/>
            <w:vAlign w:val="center"/>
          </w:tcPr>
          <w:p w14:paraId="736C447C"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562" w:type="pct"/>
            <w:vAlign w:val="center"/>
          </w:tcPr>
          <w:p w14:paraId="1B8C3F5C"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5,80</w:t>
            </w:r>
          </w:p>
        </w:tc>
        <w:tc>
          <w:tcPr>
            <w:tcW w:w="321" w:type="pct"/>
            <w:vAlign w:val="center"/>
          </w:tcPr>
          <w:p w14:paraId="6E677F11"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c>
          <w:tcPr>
            <w:tcW w:w="558" w:type="pct"/>
            <w:shd w:val="clear" w:color="auto" w:fill="auto"/>
            <w:vAlign w:val="center"/>
          </w:tcPr>
          <w:p w14:paraId="1382966E"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c>
          <w:tcPr>
            <w:tcW w:w="224" w:type="pct"/>
            <w:shd w:val="clear" w:color="auto" w:fill="auto"/>
            <w:vAlign w:val="center"/>
          </w:tcPr>
          <w:p w14:paraId="13D1B921"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r>
      <w:tr w:rsidR="008A51E4" w:rsidRPr="008A51E4" w14:paraId="042254D5" w14:textId="77777777" w:rsidTr="00E85AC3">
        <w:trPr>
          <w:trHeight w:val="20"/>
          <w:jc w:val="right"/>
        </w:trPr>
        <w:tc>
          <w:tcPr>
            <w:tcW w:w="1657" w:type="pct"/>
            <w:shd w:val="clear" w:color="auto" w:fill="auto"/>
          </w:tcPr>
          <w:p w14:paraId="7BF9F0C0" w14:textId="77777777" w:rsidR="008A51E4" w:rsidRPr="008A51E4" w:rsidRDefault="008A51E4" w:rsidP="008A51E4">
            <w:pPr>
              <w:ind w:firstLine="0"/>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208.00 Расчеты с подотчетными лицами</w:t>
            </w:r>
          </w:p>
        </w:tc>
        <w:tc>
          <w:tcPr>
            <w:tcW w:w="522" w:type="pct"/>
            <w:shd w:val="clear" w:color="auto" w:fill="auto"/>
            <w:vAlign w:val="center"/>
          </w:tcPr>
          <w:p w14:paraId="3E95FE7F"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31,81</w:t>
            </w:r>
          </w:p>
        </w:tc>
        <w:tc>
          <w:tcPr>
            <w:tcW w:w="355" w:type="pct"/>
            <w:shd w:val="clear" w:color="auto" w:fill="auto"/>
            <w:vAlign w:val="center"/>
          </w:tcPr>
          <w:p w14:paraId="1B5114A6"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458" w:type="pct"/>
            <w:shd w:val="clear" w:color="auto" w:fill="auto"/>
            <w:vAlign w:val="center"/>
          </w:tcPr>
          <w:p w14:paraId="1091D4DD"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23,00</w:t>
            </w:r>
          </w:p>
        </w:tc>
        <w:tc>
          <w:tcPr>
            <w:tcW w:w="343" w:type="pct"/>
            <w:shd w:val="clear" w:color="auto" w:fill="auto"/>
            <w:vAlign w:val="center"/>
          </w:tcPr>
          <w:p w14:paraId="459FCA5F"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562" w:type="pct"/>
            <w:vAlign w:val="center"/>
          </w:tcPr>
          <w:p w14:paraId="1E237F2C"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28,67</w:t>
            </w:r>
          </w:p>
        </w:tc>
        <w:tc>
          <w:tcPr>
            <w:tcW w:w="321" w:type="pct"/>
            <w:vAlign w:val="center"/>
          </w:tcPr>
          <w:p w14:paraId="52D27A99"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c>
          <w:tcPr>
            <w:tcW w:w="558" w:type="pct"/>
            <w:shd w:val="clear" w:color="auto" w:fill="auto"/>
            <w:vAlign w:val="center"/>
          </w:tcPr>
          <w:p w14:paraId="6FB62196"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5,67</w:t>
            </w:r>
          </w:p>
        </w:tc>
        <w:tc>
          <w:tcPr>
            <w:tcW w:w="224" w:type="pct"/>
            <w:shd w:val="clear" w:color="auto" w:fill="auto"/>
            <w:vAlign w:val="center"/>
          </w:tcPr>
          <w:p w14:paraId="393367CF"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r>
      <w:tr w:rsidR="008A51E4" w:rsidRPr="008A51E4" w14:paraId="47198806" w14:textId="77777777" w:rsidTr="00E85AC3">
        <w:trPr>
          <w:trHeight w:val="20"/>
          <w:jc w:val="right"/>
        </w:trPr>
        <w:tc>
          <w:tcPr>
            <w:tcW w:w="1657" w:type="pct"/>
            <w:shd w:val="clear" w:color="auto" w:fill="auto"/>
            <w:vAlign w:val="center"/>
          </w:tcPr>
          <w:p w14:paraId="341D20AF" w14:textId="77777777" w:rsidR="008A51E4" w:rsidRPr="008A51E4" w:rsidRDefault="008A51E4" w:rsidP="008A51E4">
            <w:pPr>
              <w:widowControl w:val="0"/>
              <w:ind w:firstLine="0"/>
              <w:jc w:val="lef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302.00 Расчеты по принятым обязательствам</w:t>
            </w:r>
          </w:p>
        </w:tc>
        <w:tc>
          <w:tcPr>
            <w:tcW w:w="522" w:type="pct"/>
            <w:shd w:val="clear" w:color="auto" w:fill="auto"/>
            <w:vAlign w:val="center"/>
          </w:tcPr>
          <w:p w14:paraId="5C7BA0FB"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8 778,57</w:t>
            </w:r>
          </w:p>
        </w:tc>
        <w:tc>
          <w:tcPr>
            <w:tcW w:w="355" w:type="pct"/>
            <w:shd w:val="clear" w:color="auto" w:fill="auto"/>
            <w:vAlign w:val="center"/>
          </w:tcPr>
          <w:p w14:paraId="0DDB9AFF"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458" w:type="pct"/>
            <w:shd w:val="clear" w:color="auto" w:fill="auto"/>
            <w:vAlign w:val="center"/>
          </w:tcPr>
          <w:p w14:paraId="3CD5EBFF"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1 605,31</w:t>
            </w:r>
          </w:p>
        </w:tc>
        <w:tc>
          <w:tcPr>
            <w:tcW w:w="343" w:type="pct"/>
            <w:shd w:val="clear" w:color="auto" w:fill="auto"/>
            <w:vAlign w:val="center"/>
          </w:tcPr>
          <w:p w14:paraId="75CB7AC9"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562" w:type="pct"/>
            <w:vAlign w:val="center"/>
          </w:tcPr>
          <w:p w14:paraId="1A327977"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1 868,58</w:t>
            </w:r>
          </w:p>
        </w:tc>
        <w:tc>
          <w:tcPr>
            <w:tcW w:w="321" w:type="pct"/>
            <w:vAlign w:val="center"/>
          </w:tcPr>
          <w:p w14:paraId="1D6A9B3B"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c>
          <w:tcPr>
            <w:tcW w:w="558" w:type="pct"/>
            <w:shd w:val="clear" w:color="auto" w:fill="auto"/>
            <w:vAlign w:val="center"/>
          </w:tcPr>
          <w:p w14:paraId="1DD1E779"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263,27</w:t>
            </w:r>
          </w:p>
        </w:tc>
        <w:tc>
          <w:tcPr>
            <w:tcW w:w="224" w:type="pct"/>
            <w:shd w:val="clear" w:color="auto" w:fill="auto"/>
            <w:vAlign w:val="center"/>
          </w:tcPr>
          <w:p w14:paraId="18A9D9E9"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r>
      <w:tr w:rsidR="008A51E4" w:rsidRPr="008A51E4" w14:paraId="7158C7A2" w14:textId="77777777" w:rsidTr="00E85AC3">
        <w:trPr>
          <w:trHeight w:val="20"/>
          <w:jc w:val="right"/>
        </w:trPr>
        <w:tc>
          <w:tcPr>
            <w:tcW w:w="1657" w:type="pct"/>
            <w:tcBorders>
              <w:right w:val="single" w:sz="4" w:space="0" w:color="auto"/>
            </w:tcBorders>
            <w:shd w:val="clear" w:color="auto" w:fill="auto"/>
            <w:vAlign w:val="center"/>
          </w:tcPr>
          <w:p w14:paraId="398439DA" w14:textId="77777777" w:rsidR="008A51E4" w:rsidRPr="008A51E4" w:rsidRDefault="008A51E4" w:rsidP="008A51E4">
            <w:pPr>
              <w:widowControl w:val="0"/>
              <w:ind w:firstLine="0"/>
              <w:jc w:val="lef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303.00 Расчеты по платежам в бюджеты</w:t>
            </w:r>
          </w:p>
        </w:tc>
        <w:tc>
          <w:tcPr>
            <w:tcW w:w="522" w:type="pct"/>
            <w:shd w:val="clear" w:color="auto" w:fill="auto"/>
            <w:vAlign w:val="center"/>
          </w:tcPr>
          <w:p w14:paraId="20AC3AB6"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43 368,52</w:t>
            </w:r>
          </w:p>
        </w:tc>
        <w:tc>
          <w:tcPr>
            <w:tcW w:w="355" w:type="pct"/>
            <w:shd w:val="clear" w:color="auto" w:fill="auto"/>
            <w:vAlign w:val="center"/>
          </w:tcPr>
          <w:p w14:paraId="0A551BC8"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458" w:type="pct"/>
            <w:shd w:val="clear" w:color="auto" w:fill="auto"/>
            <w:vAlign w:val="center"/>
          </w:tcPr>
          <w:p w14:paraId="7E177BF4"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10 179,04</w:t>
            </w:r>
          </w:p>
        </w:tc>
        <w:tc>
          <w:tcPr>
            <w:tcW w:w="343" w:type="pct"/>
            <w:shd w:val="clear" w:color="auto" w:fill="auto"/>
            <w:vAlign w:val="center"/>
          </w:tcPr>
          <w:p w14:paraId="65FB3799"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562" w:type="pct"/>
            <w:vAlign w:val="center"/>
          </w:tcPr>
          <w:p w14:paraId="7190E170"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5 182,99</w:t>
            </w:r>
          </w:p>
        </w:tc>
        <w:tc>
          <w:tcPr>
            <w:tcW w:w="321" w:type="pct"/>
            <w:vAlign w:val="center"/>
          </w:tcPr>
          <w:p w14:paraId="5E25855D"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c>
          <w:tcPr>
            <w:tcW w:w="558" w:type="pct"/>
            <w:shd w:val="clear" w:color="auto" w:fill="auto"/>
            <w:vAlign w:val="center"/>
          </w:tcPr>
          <w:p w14:paraId="607A2E67"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-4 996,05</w:t>
            </w:r>
          </w:p>
        </w:tc>
        <w:tc>
          <w:tcPr>
            <w:tcW w:w="224" w:type="pct"/>
            <w:shd w:val="clear" w:color="auto" w:fill="auto"/>
            <w:vAlign w:val="center"/>
          </w:tcPr>
          <w:p w14:paraId="4A531BA8"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r>
      <w:tr w:rsidR="008A51E4" w:rsidRPr="008A51E4" w14:paraId="40860E36" w14:textId="77777777" w:rsidTr="00E85AC3">
        <w:trPr>
          <w:trHeight w:val="20"/>
          <w:jc w:val="right"/>
        </w:trPr>
        <w:tc>
          <w:tcPr>
            <w:tcW w:w="1657" w:type="pct"/>
            <w:tcBorders>
              <w:right w:val="single" w:sz="4" w:space="0" w:color="auto"/>
            </w:tcBorders>
            <w:shd w:val="clear" w:color="auto" w:fill="auto"/>
            <w:vAlign w:val="center"/>
          </w:tcPr>
          <w:p w14:paraId="75EF7641" w14:textId="77777777" w:rsidR="008A51E4" w:rsidRPr="008A51E4" w:rsidRDefault="008A51E4" w:rsidP="008A51E4">
            <w:pPr>
              <w:widowControl w:val="0"/>
              <w:ind w:firstLine="0"/>
              <w:jc w:val="lef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304.00 Прочие расчеты с кредиторами</w:t>
            </w:r>
          </w:p>
        </w:tc>
        <w:tc>
          <w:tcPr>
            <w:tcW w:w="522" w:type="pct"/>
            <w:shd w:val="clear" w:color="auto" w:fill="auto"/>
            <w:vAlign w:val="center"/>
          </w:tcPr>
          <w:p w14:paraId="7E9884BC"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1,0</w:t>
            </w:r>
          </w:p>
        </w:tc>
        <w:tc>
          <w:tcPr>
            <w:tcW w:w="355" w:type="pct"/>
            <w:shd w:val="clear" w:color="auto" w:fill="auto"/>
            <w:vAlign w:val="center"/>
          </w:tcPr>
          <w:p w14:paraId="3C291A81"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458" w:type="pct"/>
            <w:shd w:val="clear" w:color="auto" w:fill="auto"/>
            <w:vAlign w:val="center"/>
          </w:tcPr>
          <w:p w14:paraId="0FEAAA99"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343" w:type="pct"/>
            <w:shd w:val="clear" w:color="auto" w:fill="auto"/>
            <w:vAlign w:val="center"/>
          </w:tcPr>
          <w:p w14:paraId="389F59FE" w14:textId="77777777" w:rsidR="008A51E4" w:rsidRPr="008A51E4" w:rsidRDefault="008A51E4" w:rsidP="008A51E4">
            <w:pPr>
              <w:widowControl w:val="0"/>
              <w:ind w:firstLine="0"/>
              <w:jc w:val="right"/>
              <w:rPr>
                <w:rFonts w:ascii="Times New Roman" w:eastAsia="Times New Roman" w:hAnsi="Times New Roman" w:cs="Times New Roman"/>
                <w:sz w:val="16"/>
                <w:szCs w:val="16"/>
                <w:lang w:val="ru-RU" w:eastAsia="ru-RU" w:bidi="ar-SA"/>
              </w:rPr>
            </w:pPr>
            <w:r w:rsidRPr="008A51E4">
              <w:rPr>
                <w:rFonts w:ascii="Times New Roman" w:eastAsia="Times New Roman" w:hAnsi="Times New Roman" w:cs="Times New Roman"/>
                <w:sz w:val="16"/>
                <w:szCs w:val="16"/>
                <w:lang w:val="ru-RU" w:eastAsia="ru-RU" w:bidi="ar-SA"/>
              </w:rPr>
              <w:t>0,00</w:t>
            </w:r>
          </w:p>
        </w:tc>
        <w:tc>
          <w:tcPr>
            <w:tcW w:w="562" w:type="pct"/>
            <w:vAlign w:val="center"/>
          </w:tcPr>
          <w:p w14:paraId="544C37C5"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0,00</w:t>
            </w:r>
          </w:p>
        </w:tc>
        <w:tc>
          <w:tcPr>
            <w:tcW w:w="321" w:type="pct"/>
            <w:vAlign w:val="center"/>
          </w:tcPr>
          <w:p w14:paraId="0B0459E2"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c>
          <w:tcPr>
            <w:tcW w:w="558" w:type="pct"/>
            <w:shd w:val="clear" w:color="auto" w:fill="auto"/>
            <w:vAlign w:val="center"/>
          </w:tcPr>
          <w:p w14:paraId="40F8FA5C"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lang w:val="ru-RU"/>
              </w:rPr>
              <w:t>0,00</w:t>
            </w:r>
          </w:p>
        </w:tc>
        <w:tc>
          <w:tcPr>
            <w:tcW w:w="224" w:type="pct"/>
            <w:shd w:val="clear" w:color="auto" w:fill="auto"/>
            <w:vAlign w:val="center"/>
          </w:tcPr>
          <w:p w14:paraId="2AA96B4C" w14:textId="77777777" w:rsidR="008A51E4" w:rsidRPr="008A51E4" w:rsidRDefault="008A51E4" w:rsidP="008A51E4">
            <w:pPr>
              <w:ind w:firstLine="0"/>
              <w:jc w:val="right"/>
              <w:rPr>
                <w:rFonts w:ascii="Times New Roman" w:eastAsia="Times New Roman" w:hAnsi="Times New Roman" w:cs="Times New Roman"/>
                <w:sz w:val="16"/>
                <w:szCs w:val="16"/>
                <w:lang w:val="ru-RU"/>
              </w:rPr>
            </w:pPr>
            <w:r w:rsidRPr="008A51E4">
              <w:rPr>
                <w:rFonts w:ascii="Times New Roman" w:eastAsia="Times New Roman" w:hAnsi="Times New Roman" w:cs="Times New Roman"/>
                <w:sz w:val="16"/>
                <w:szCs w:val="16"/>
              </w:rPr>
              <w:t>0,00</w:t>
            </w:r>
          </w:p>
        </w:tc>
      </w:tr>
      <w:tr w:rsidR="008A51E4" w:rsidRPr="008A51E4" w14:paraId="6CE77C80" w14:textId="77777777" w:rsidTr="00E85AC3">
        <w:trPr>
          <w:trHeight w:val="20"/>
          <w:jc w:val="right"/>
        </w:trPr>
        <w:tc>
          <w:tcPr>
            <w:tcW w:w="1657" w:type="pct"/>
            <w:shd w:val="clear" w:color="auto" w:fill="FFFFFF"/>
            <w:vAlign w:val="center"/>
          </w:tcPr>
          <w:p w14:paraId="71DC1205" w14:textId="77777777" w:rsidR="008A51E4" w:rsidRPr="008A51E4" w:rsidRDefault="008A51E4" w:rsidP="008A51E4">
            <w:pPr>
              <w:widowControl w:val="0"/>
              <w:ind w:firstLine="0"/>
              <w:jc w:val="center"/>
              <w:rPr>
                <w:rFonts w:ascii="Times New Roman" w:eastAsia="Times New Roman" w:hAnsi="Times New Roman" w:cs="Times New Roman"/>
                <w:b/>
                <w:sz w:val="16"/>
                <w:szCs w:val="16"/>
                <w:lang w:val="ru-RU" w:eastAsia="ru-RU" w:bidi="ar-SA"/>
              </w:rPr>
            </w:pPr>
            <w:r w:rsidRPr="008A51E4">
              <w:rPr>
                <w:rFonts w:ascii="Times New Roman" w:eastAsia="Times New Roman" w:hAnsi="Times New Roman" w:cs="Times New Roman"/>
                <w:b/>
                <w:sz w:val="16"/>
                <w:szCs w:val="16"/>
                <w:lang w:val="ru-RU" w:eastAsia="ru-RU" w:bidi="ar-SA"/>
              </w:rPr>
              <w:t>Итого</w:t>
            </w:r>
          </w:p>
        </w:tc>
        <w:tc>
          <w:tcPr>
            <w:tcW w:w="522" w:type="pct"/>
            <w:shd w:val="clear" w:color="auto" w:fill="FFFFFF"/>
            <w:vAlign w:val="center"/>
          </w:tcPr>
          <w:p w14:paraId="22AC32F1" w14:textId="77777777" w:rsidR="008A51E4" w:rsidRPr="008A51E4" w:rsidRDefault="008A51E4" w:rsidP="008A51E4">
            <w:pPr>
              <w:ind w:firstLine="0"/>
              <w:jc w:val="right"/>
              <w:rPr>
                <w:rFonts w:ascii="Times New Roman" w:eastAsia="Times New Roman" w:hAnsi="Times New Roman" w:cs="Times New Roman"/>
                <w:b/>
                <w:sz w:val="16"/>
                <w:szCs w:val="16"/>
                <w:lang w:val="ru-RU" w:eastAsia="ru-RU" w:bidi="ar-SA"/>
              </w:rPr>
            </w:pPr>
            <w:r w:rsidRPr="008A51E4">
              <w:rPr>
                <w:rFonts w:ascii="Times New Roman" w:eastAsia="Times New Roman" w:hAnsi="Times New Roman" w:cs="Times New Roman"/>
                <w:b/>
                <w:sz w:val="16"/>
                <w:szCs w:val="16"/>
                <w:lang w:val="ru-RU" w:eastAsia="ru-RU" w:bidi="ar-SA"/>
              </w:rPr>
              <w:t>66 068,55</w:t>
            </w:r>
          </w:p>
        </w:tc>
        <w:tc>
          <w:tcPr>
            <w:tcW w:w="355" w:type="pct"/>
            <w:shd w:val="clear" w:color="auto" w:fill="FFFFFF"/>
            <w:vAlign w:val="center"/>
          </w:tcPr>
          <w:p w14:paraId="432B1B65" w14:textId="77777777" w:rsidR="008A51E4" w:rsidRPr="008A51E4" w:rsidRDefault="008A51E4" w:rsidP="008A51E4">
            <w:pPr>
              <w:ind w:firstLine="0"/>
              <w:jc w:val="right"/>
              <w:rPr>
                <w:rFonts w:ascii="Times New Roman" w:eastAsia="Times New Roman" w:hAnsi="Times New Roman" w:cs="Times New Roman"/>
                <w:b/>
                <w:sz w:val="16"/>
                <w:szCs w:val="16"/>
                <w:lang w:val="ru-RU" w:eastAsia="ru-RU" w:bidi="ar-SA"/>
              </w:rPr>
            </w:pPr>
            <w:r w:rsidRPr="008A51E4">
              <w:rPr>
                <w:rFonts w:ascii="Times New Roman" w:eastAsia="Times New Roman" w:hAnsi="Times New Roman" w:cs="Times New Roman"/>
                <w:b/>
                <w:sz w:val="16"/>
                <w:szCs w:val="16"/>
                <w:lang w:val="ru-RU" w:eastAsia="ru-RU" w:bidi="ar-SA"/>
              </w:rPr>
              <w:t>0,00</w:t>
            </w:r>
          </w:p>
        </w:tc>
        <w:tc>
          <w:tcPr>
            <w:tcW w:w="458" w:type="pct"/>
            <w:shd w:val="clear" w:color="auto" w:fill="FFFFFF"/>
            <w:vAlign w:val="center"/>
          </w:tcPr>
          <w:p w14:paraId="67C6D558" w14:textId="77777777" w:rsidR="008A51E4" w:rsidRPr="008A51E4" w:rsidRDefault="008A51E4" w:rsidP="008A51E4">
            <w:pPr>
              <w:ind w:firstLine="0"/>
              <w:jc w:val="right"/>
              <w:rPr>
                <w:rFonts w:ascii="Times New Roman" w:eastAsia="Times New Roman" w:hAnsi="Times New Roman" w:cs="Times New Roman"/>
                <w:b/>
                <w:sz w:val="16"/>
                <w:szCs w:val="16"/>
                <w:lang w:val="ru-RU" w:eastAsia="ru-RU" w:bidi="ar-SA"/>
              </w:rPr>
            </w:pPr>
            <w:r w:rsidRPr="008A51E4">
              <w:rPr>
                <w:rFonts w:ascii="Times New Roman" w:eastAsia="Times New Roman" w:hAnsi="Times New Roman" w:cs="Times New Roman"/>
                <w:b/>
                <w:sz w:val="16"/>
                <w:szCs w:val="16"/>
                <w:lang w:val="ru-RU" w:eastAsia="ru-RU" w:bidi="ar-SA"/>
              </w:rPr>
              <w:t>24 362,43</w:t>
            </w:r>
          </w:p>
        </w:tc>
        <w:tc>
          <w:tcPr>
            <w:tcW w:w="343" w:type="pct"/>
            <w:shd w:val="clear" w:color="auto" w:fill="FFFFFF"/>
            <w:vAlign w:val="center"/>
          </w:tcPr>
          <w:p w14:paraId="51F38123" w14:textId="77777777" w:rsidR="008A51E4" w:rsidRPr="008A51E4" w:rsidRDefault="008A51E4" w:rsidP="008A51E4">
            <w:pPr>
              <w:ind w:firstLine="0"/>
              <w:jc w:val="right"/>
              <w:rPr>
                <w:rFonts w:ascii="Times New Roman" w:eastAsia="Times New Roman" w:hAnsi="Times New Roman" w:cs="Times New Roman"/>
                <w:b/>
                <w:sz w:val="16"/>
                <w:szCs w:val="16"/>
                <w:lang w:val="ru-RU" w:eastAsia="ru-RU" w:bidi="ar-SA"/>
              </w:rPr>
            </w:pPr>
            <w:r w:rsidRPr="008A51E4">
              <w:rPr>
                <w:rFonts w:ascii="Times New Roman" w:eastAsia="Times New Roman" w:hAnsi="Times New Roman" w:cs="Times New Roman"/>
                <w:b/>
                <w:sz w:val="16"/>
                <w:szCs w:val="16"/>
                <w:lang w:val="ru-RU" w:eastAsia="ru-RU" w:bidi="ar-SA"/>
              </w:rPr>
              <w:t>0,00</w:t>
            </w:r>
          </w:p>
        </w:tc>
        <w:tc>
          <w:tcPr>
            <w:tcW w:w="562" w:type="pct"/>
            <w:vAlign w:val="center"/>
          </w:tcPr>
          <w:p w14:paraId="05ADF256" w14:textId="77777777" w:rsidR="008A51E4" w:rsidRPr="008A51E4" w:rsidRDefault="008A51E4" w:rsidP="008A51E4">
            <w:pPr>
              <w:ind w:firstLine="0"/>
              <w:jc w:val="right"/>
              <w:rPr>
                <w:rFonts w:ascii="Times New Roman" w:eastAsia="Times New Roman" w:hAnsi="Times New Roman" w:cs="Times New Roman"/>
                <w:b/>
                <w:bCs/>
                <w:sz w:val="16"/>
                <w:szCs w:val="16"/>
                <w:lang w:val="ru-RU"/>
              </w:rPr>
            </w:pPr>
            <w:r w:rsidRPr="008A51E4">
              <w:rPr>
                <w:rFonts w:ascii="Times New Roman" w:eastAsia="Times New Roman" w:hAnsi="Times New Roman" w:cs="Times New Roman"/>
                <w:b/>
                <w:bCs/>
                <w:sz w:val="16"/>
                <w:szCs w:val="16"/>
                <w:lang w:val="ru-RU"/>
              </w:rPr>
              <w:t>12 456,65</w:t>
            </w:r>
          </w:p>
        </w:tc>
        <w:tc>
          <w:tcPr>
            <w:tcW w:w="321" w:type="pct"/>
            <w:vAlign w:val="center"/>
          </w:tcPr>
          <w:p w14:paraId="7D367FD1" w14:textId="77777777" w:rsidR="008A51E4" w:rsidRPr="008A51E4" w:rsidRDefault="008A51E4" w:rsidP="008A51E4">
            <w:pPr>
              <w:ind w:firstLine="0"/>
              <w:jc w:val="right"/>
              <w:rPr>
                <w:rFonts w:ascii="Times New Roman" w:eastAsia="Times New Roman" w:hAnsi="Times New Roman" w:cs="Times New Roman"/>
                <w:b/>
                <w:bCs/>
                <w:sz w:val="16"/>
                <w:szCs w:val="16"/>
                <w:lang w:val="ru-RU"/>
              </w:rPr>
            </w:pPr>
            <w:r w:rsidRPr="008A51E4">
              <w:rPr>
                <w:rFonts w:ascii="Times New Roman" w:eastAsia="Times New Roman" w:hAnsi="Times New Roman" w:cs="Times New Roman"/>
                <w:b/>
                <w:sz w:val="16"/>
                <w:szCs w:val="16"/>
              </w:rPr>
              <w:t>0,00</w:t>
            </w:r>
          </w:p>
        </w:tc>
        <w:tc>
          <w:tcPr>
            <w:tcW w:w="558" w:type="pct"/>
            <w:shd w:val="clear" w:color="auto" w:fill="auto"/>
            <w:vAlign w:val="center"/>
          </w:tcPr>
          <w:p w14:paraId="2ED26612" w14:textId="77777777" w:rsidR="008A51E4" w:rsidRPr="008A51E4" w:rsidRDefault="008A51E4" w:rsidP="008A51E4">
            <w:pPr>
              <w:ind w:firstLine="0"/>
              <w:jc w:val="right"/>
              <w:rPr>
                <w:rFonts w:ascii="Times New Roman" w:eastAsia="Times New Roman" w:hAnsi="Times New Roman" w:cs="Times New Roman"/>
                <w:b/>
                <w:bCs/>
                <w:sz w:val="16"/>
                <w:szCs w:val="16"/>
                <w:lang w:val="ru-RU"/>
              </w:rPr>
            </w:pPr>
            <w:r w:rsidRPr="008A51E4">
              <w:rPr>
                <w:rFonts w:ascii="Times New Roman" w:eastAsia="Times New Roman" w:hAnsi="Times New Roman" w:cs="Times New Roman"/>
                <w:b/>
                <w:sz w:val="16"/>
                <w:szCs w:val="16"/>
              </w:rPr>
              <w:t>-</w:t>
            </w:r>
            <w:r w:rsidRPr="008A51E4">
              <w:rPr>
                <w:rFonts w:ascii="Times New Roman" w:eastAsia="Times New Roman" w:hAnsi="Times New Roman" w:cs="Times New Roman"/>
                <w:b/>
                <w:sz w:val="16"/>
                <w:szCs w:val="16"/>
                <w:lang w:val="ru-RU"/>
              </w:rPr>
              <w:t>11 905,78</w:t>
            </w:r>
          </w:p>
        </w:tc>
        <w:tc>
          <w:tcPr>
            <w:tcW w:w="224" w:type="pct"/>
            <w:shd w:val="clear" w:color="auto" w:fill="auto"/>
            <w:vAlign w:val="center"/>
          </w:tcPr>
          <w:p w14:paraId="58A27ECE" w14:textId="77777777" w:rsidR="008A51E4" w:rsidRPr="008A51E4" w:rsidRDefault="008A51E4" w:rsidP="008A51E4">
            <w:pPr>
              <w:ind w:hanging="30"/>
              <w:jc w:val="right"/>
              <w:rPr>
                <w:rFonts w:ascii="Times New Roman" w:eastAsia="Times New Roman" w:hAnsi="Times New Roman" w:cs="Times New Roman"/>
                <w:b/>
                <w:bCs/>
                <w:sz w:val="16"/>
                <w:szCs w:val="16"/>
                <w:lang w:val="ru-RU"/>
              </w:rPr>
            </w:pPr>
            <w:r w:rsidRPr="008A51E4">
              <w:rPr>
                <w:rFonts w:ascii="Times New Roman" w:eastAsia="Times New Roman" w:hAnsi="Times New Roman" w:cs="Times New Roman"/>
                <w:b/>
                <w:sz w:val="16"/>
                <w:szCs w:val="16"/>
              </w:rPr>
              <w:t>0,00</w:t>
            </w:r>
          </w:p>
        </w:tc>
      </w:tr>
    </w:tbl>
    <w:p w14:paraId="07A02846" w14:textId="77777777" w:rsidR="00505636" w:rsidRPr="008A51E4" w:rsidRDefault="00505636" w:rsidP="004D2F5F">
      <w:pPr>
        <w:ind w:left="113" w:right="-180"/>
        <w:jc w:val="center"/>
        <w:rPr>
          <w:rFonts w:ascii="Times New Roman" w:eastAsia="Times New Roman" w:hAnsi="Times New Roman" w:cs="Times New Roman"/>
          <w:b/>
          <w:sz w:val="16"/>
          <w:szCs w:val="16"/>
          <w:lang w:val="ru-RU" w:eastAsia="ru-RU"/>
        </w:rPr>
      </w:pPr>
    </w:p>
    <w:p w14:paraId="2635BCF4" w14:textId="77777777" w:rsidR="00505636" w:rsidRPr="00505636" w:rsidRDefault="00505636" w:rsidP="00505636">
      <w:pPr>
        <w:ind w:firstLine="851"/>
        <w:jc w:val="right"/>
        <w:rPr>
          <w:rFonts w:ascii="Times New Roman" w:eastAsia="Times New Roman" w:hAnsi="Times New Roman" w:cs="Times New Roman"/>
          <w:sz w:val="26"/>
          <w:szCs w:val="26"/>
          <w:lang w:val="ru-RU" w:eastAsia="ru-RU"/>
        </w:rPr>
      </w:pPr>
    </w:p>
    <w:p w14:paraId="769EA6F7" w14:textId="77777777" w:rsidR="00505636" w:rsidRPr="002D2C0A" w:rsidRDefault="00505636" w:rsidP="00505636">
      <w:pPr>
        <w:rPr>
          <w:rFonts w:ascii="Times New Roman" w:eastAsia="Times New Roman" w:hAnsi="Times New Roman" w:cs="Times New Roman"/>
          <w:color w:val="FF0000"/>
          <w:sz w:val="24"/>
          <w:szCs w:val="24"/>
          <w:lang w:eastAsia="ru-RU"/>
        </w:rPr>
      </w:pPr>
    </w:p>
    <w:p w14:paraId="3F785920" w14:textId="77777777" w:rsidR="00505636" w:rsidRPr="00505636" w:rsidRDefault="00B1697F" w:rsidP="00505636">
      <w:pPr>
        <w:spacing w:line="360" w:lineRule="auto"/>
        <w:ind w:firstLine="851"/>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Диаграмма 12</w:t>
      </w:r>
      <w:r w:rsidR="00505636" w:rsidRPr="00505636">
        <w:rPr>
          <w:rFonts w:ascii="Times New Roman" w:eastAsia="Times New Roman" w:hAnsi="Times New Roman" w:cs="Times New Roman"/>
          <w:sz w:val="26"/>
          <w:szCs w:val="26"/>
          <w:lang w:val="ru-RU" w:eastAsia="ru-RU"/>
        </w:rPr>
        <w:t xml:space="preserve"> – Изменение кредиторской задолженности, тыс. руб.</w:t>
      </w:r>
    </w:p>
    <w:p w14:paraId="07000329" w14:textId="77777777" w:rsidR="00505636" w:rsidRPr="002D2C0A" w:rsidRDefault="00505636" w:rsidP="00505636">
      <w:pPr>
        <w:spacing w:line="360" w:lineRule="auto"/>
        <w:ind w:firstLine="851"/>
        <w:rPr>
          <w:rFonts w:ascii="Times New Roman" w:eastAsia="Times New Roman" w:hAnsi="Times New Roman" w:cs="Times New Roman"/>
          <w:sz w:val="26"/>
          <w:szCs w:val="26"/>
          <w:lang w:eastAsia="ru-RU"/>
        </w:rPr>
      </w:pPr>
      <w:r w:rsidRPr="002D2C0A">
        <w:rPr>
          <w:rFonts w:ascii="Times New Roman" w:eastAsia="Times New Roman" w:hAnsi="Times New Roman" w:cs="Times New Roman"/>
          <w:noProof/>
          <w:sz w:val="26"/>
          <w:szCs w:val="26"/>
          <w:lang w:val="ru-RU" w:eastAsia="ru-RU" w:bidi="ar-SA"/>
        </w:rPr>
        <w:drawing>
          <wp:inline distT="0" distB="0" distL="0" distR="0" wp14:anchorId="5992793B" wp14:editId="6341C3F1">
            <wp:extent cx="4857115" cy="1858061"/>
            <wp:effectExtent l="0" t="0" r="635" b="889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85E9E7" w14:textId="77777777" w:rsidR="00505636" w:rsidRPr="00505636" w:rsidRDefault="00505636" w:rsidP="00505636">
      <w:pPr>
        <w:spacing w:line="360" w:lineRule="auto"/>
        <w:ind w:firstLine="851"/>
        <w:rPr>
          <w:rFonts w:ascii="Times New Roman" w:eastAsia="Times New Roman" w:hAnsi="Times New Roman" w:cs="Times New Roman"/>
          <w:sz w:val="26"/>
          <w:szCs w:val="26"/>
          <w:lang w:val="ru-RU" w:eastAsia="ru-RU"/>
        </w:rPr>
      </w:pPr>
      <w:r w:rsidRPr="00505636">
        <w:rPr>
          <w:rFonts w:ascii="Times New Roman" w:eastAsia="Times New Roman" w:hAnsi="Times New Roman" w:cs="Times New Roman"/>
          <w:sz w:val="26"/>
          <w:szCs w:val="26"/>
          <w:lang w:val="ru-RU" w:eastAsia="ru-RU"/>
        </w:rPr>
        <w:t>Наибольшая кредиторская задолженность на 01.01.2024 сложилась по следующим показателям:</w:t>
      </w:r>
    </w:p>
    <w:p w14:paraId="7A6B0A9F" w14:textId="77777777" w:rsidR="00505636" w:rsidRPr="00505636" w:rsidRDefault="00505636" w:rsidP="00505636">
      <w:pPr>
        <w:spacing w:line="360" w:lineRule="auto"/>
        <w:ind w:firstLine="851"/>
        <w:rPr>
          <w:rFonts w:ascii="Times New Roman" w:eastAsia="Times New Roman" w:hAnsi="Times New Roman" w:cs="Times New Roman"/>
          <w:sz w:val="26"/>
          <w:szCs w:val="26"/>
          <w:lang w:val="ru-RU" w:eastAsia="ru-RU"/>
        </w:rPr>
      </w:pPr>
      <w:r w:rsidRPr="00505636">
        <w:rPr>
          <w:rFonts w:ascii="Times New Roman" w:eastAsia="Times New Roman" w:hAnsi="Times New Roman" w:cs="Times New Roman"/>
          <w:sz w:val="26"/>
          <w:szCs w:val="26"/>
          <w:lang w:val="ru-RU" w:eastAsia="ru-RU"/>
        </w:rPr>
        <w:t>-расчеты по платежам в бюджеты – 5</w:t>
      </w:r>
      <w:r>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182,99 тыс. руб.;</w:t>
      </w:r>
    </w:p>
    <w:p w14:paraId="77836F71" w14:textId="77777777" w:rsidR="00505636" w:rsidRPr="00505636" w:rsidRDefault="00505636" w:rsidP="00505636">
      <w:pPr>
        <w:spacing w:line="360" w:lineRule="auto"/>
        <w:ind w:firstLine="851"/>
        <w:rPr>
          <w:rFonts w:ascii="Times New Roman" w:eastAsia="Times New Roman" w:hAnsi="Times New Roman" w:cs="Times New Roman"/>
          <w:sz w:val="26"/>
          <w:szCs w:val="26"/>
          <w:lang w:val="ru-RU" w:eastAsia="ru-RU"/>
        </w:rPr>
      </w:pPr>
      <w:r w:rsidRPr="00505636">
        <w:rPr>
          <w:rFonts w:ascii="Times New Roman" w:eastAsia="Times New Roman" w:hAnsi="Times New Roman" w:cs="Times New Roman"/>
          <w:sz w:val="26"/>
          <w:szCs w:val="26"/>
          <w:lang w:val="ru-RU" w:eastAsia="ru-RU"/>
        </w:rPr>
        <w:t>-переплата по доходам от</w:t>
      </w:r>
      <w:r w:rsidRPr="00505636">
        <w:rPr>
          <w:rFonts w:ascii="Times New Roman" w:eastAsia="Times New Roman" w:hAnsi="Times New Roman" w:cs="Times New Roman"/>
          <w:sz w:val="26"/>
          <w:szCs w:val="26"/>
          <w:lang w:val="ru-RU"/>
        </w:rPr>
        <w:t xml:space="preserve"> </w:t>
      </w:r>
      <w:r w:rsidRPr="00505636">
        <w:rPr>
          <w:rFonts w:ascii="Times New Roman" w:eastAsia="Times New Roman" w:hAnsi="Times New Roman" w:cs="Times New Roman"/>
          <w:sz w:val="26"/>
          <w:szCs w:val="26"/>
          <w:lang w:val="ru-RU" w:eastAsia="ru-RU"/>
        </w:rPr>
        <w:t>платежей за аренду земельных участков – 4</w:t>
      </w:r>
      <w:r>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212,58 тыс. руб.;</w:t>
      </w:r>
    </w:p>
    <w:p w14:paraId="085741A8" w14:textId="77777777" w:rsidR="00505636" w:rsidRPr="00505636" w:rsidRDefault="00505636" w:rsidP="00505636">
      <w:pPr>
        <w:spacing w:line="360" w:lineRule="auto"/>
        <w:ind w:firstLine="851"/>
        <w:rPr>
          <w:rFonts w:ascii="Times New Roman" w:eastAsia="Times New Roman" w:hAnsi="Times New Roman" w:cs="Times New Roman"/>
          <w:sz w:val="26"/>
          <w:szCs w:val="26"/>
          <w:lang w:val="ru-RU" w:eastAsia="ru-RU"/>
        </w:rPr>
      </w:pPr>
      <w:r w:rsidRPr="00505636">
        <w:rPr>
          <w:rFonts w:ascii="Times New Roman" w:eastAsia="Times New Roman" w:hAnsi="Times New Roman" w:cs="Times New Roman"/>
          <w:sz w:val="26"/>
          <w:szCs w:val="26"/>
          <w:lang w:val="ru-RU" w:eastAsia="ru-RU"/>
        </w:rPr>
        <w:t>-расчеты по принятым обязательствам – 1</w:t>
      </w:r>
      <w:r>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868,58 тыс. руб.;</w:t>
      </w:r>
    </w:p>
    <w:p w14:paraId="167E8A66" w14:textId="77777777" w:rsidR="00505636" w:rsidRPr="00505636" w:rsidRDefault="00505636" w:rsidP="00505636">
      <w:pPr>
        <w:spacing w:line="360" w:lineRule="auto"/>
        <w:ind w:firstLine="851"/>
        <w:rPr>
          <w:rFonts w:ascii="Times New Roman" w:eastAsia="Times New Roman" w:hAnsi="Times New Roman" w:cs="Times New Roman"/>
          <w:sz w:val="26"/>
          <w:szCs w:val="26"/>
          <w:lang w:val="ru-RU" w:eastAsia="ru-RU"/>
        </w:rPr>
      </w:pPr>
      <w:r w:rsidRPr="00505636">
        <w:rPr>
          <w:rFonts w:ascii="Times New Roman" w:eastAsia="Times New Roman" w:hAnsi="Times New Roman" w:cs="Times New Roman"/>
          <w:sz w:val="26"/>
          <w:szCs w:val="26"/>
          <w:lang w:val="ru-RU" w:eastAsia="ru-RU"/>
        </w:rPr>
        <w:t>- расчеты с плательщиками налоговых доходов в сумме 1</w:t>
      </w:r>
      <w:r>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 xml:space="preserve">158,03 тыс. руб.; </w:t>
      </w:r>
    </w:p>
    <w:p w14:paraId="0F901FA8" w14:textId="77777777" w:rsidR="00505636" w:rsidRPr="00505636" w:rsidRDefault="00505636" w:rsidP="00505636">
      <w:pPr>
        <w:spacing w:line="360" w:lineRule="auto"/>
        <w:ind w:firstLine="851"/>
        <w:rPr>
          <w:rFonts w:ascii="Times New Roman" w:eastAsia="Times New Roman" w:hAnsi="Times New Roman" w:cs="Times New Roman"/>
          <w:sz w:val="26"/>
          <w:szCs w:val="26"/>
          <w:lang w:val="ru-RU" w:eastAsia="ru-RU"/>
        </w:rPr>
      </w:pPr>
      <w:r w:rsidRPr="00505636">
        <w:rPr>
          <w:rFonts w:ascii="Times New Roman" w:eastAsia="Times New Roman" w:hAnsi="Times New Roman" w:cs="Times New Roman"/>
          <w:sz w:val="26"/>
          <w:szCs w:val="26"/>
          <w:lang w:val="ru-RU"/>
        </w:rPr>
        <w:t>По состоянию на 01.01.2024 просроченная к</w:t>
      </w:r>
      <w:r w:rsidRPr="00505636">
        <w:rPr>
          <w:rFonts w:ascii="Times New Roman" w:eastAsia="Times New Roman" w:hAnsi="Times New Roman" w:cs="Times New Roman"/>
          <w:sz w:val="26"/>
          <w:szCs w:val="26"/>
          <w:lang w:val="ru-RU" w:eastAsia="ru-RU"/>
        </w:rPr>
        <w:t>редиторская</w:t>
      </w:r>
      <w:r w:rsidRPr="00505636">
        <w:rPr>
          <w:rFonts w:ascii="Times New Roman" w:eastAsia="Times New Roman" w:hAnsi="Times New Roman" w:cs="Times New Roman"/>
          <w:sz w:val="26"/>
          <w:szCs w:val="26"/>
          <w:lang w:val="ru-RU"/>
        </w:rPr>
        <w:t xml:space="preserve"> задолженность отсутствует</w:t>
      </w:r>
      <w:r w:rsidRPr="00505636">
        <w:rPr>
          <w:rFonts w:ascii="Times New Roman" w:eastAsia="Times New Roman" w:hAnsi="Times New Roman" w:cs="Times New Roman"/>
          <w:sz w:val="26"/>
          <w:szCs w:val="26"/>
          <w:lang w:val="ru-RU" w:eastAsia="ru-RU"/>
        </w:rPr>
        <w:t xml:space="preserve">. </w:t>
      </w:r>
    </w:p>
    <w:p w14:paraId="271B3724" w14:textId="77777777" w:rsidR="00E0041F" w:rsidRPr="004A5DFA" w:rsidRDefault="00E0041F" w:rsidP="004A5DFA">
      <w:pPr>
        <w:pStyle w:val="Default"/>
        <w:spacing w:line="360" w:lineRule="auto"/>
        <w:ind w:firstLine="851"/>
        <w:jc w:val="both"/>
        <w:rPr>
          <w:color w:val="auto"/>
          <w:sz w:val="26"/>
          <w:szCs w:val="26"/>
        </w:rPr>
      </w:pPr>
    </w:p>
    <w:p w14:paraId="5A1F2204" w14:textId="77777777" w:rsidR="00FF34A0" w:rsidRPr="004A5DFA" w:rsidRDefault="00965950" w:rsidP="004A5DFA">
      <w:pPr>
        <w:widowControl w:val="0"/>
        <w:autoSpaceDE w:val="0"/>
        <w:autoSpaceDN w:val="0"/>
        <w:adjustRightInd w:val="0"/>
        <w:spacing w:line="360" w:lineRule="auto"/>
        <w:ind w:left="360" w:firstLine="851"/>
        <w:jc w:val="center"/>
        <w:rPr>
          <w:rFonts w:ascii="Times New Roman" w:eastAsia="Times New Roman" w:hAnsi="Times New Roman" w:cs="Times New Roman"/>
          <w:b/>
          <w:bCs/>
          <w:sz w:val="26"/>
          <w:szCs w:val="26"/>
          <w:lang w:val="ru-RU" w:eastAsia="ru-RU" w:bidi="ar-SA"/>
        </w:rPr>
      </w:pPr>
      <w:r w:rsidRPr="004A5DFA">
        <w:rPr>
          <w:rFonts w:ascii="Times New Roman" w:eastAsia="Times New Roman" w:hAnsi="Times New Roman" w:cs="Times New Roman"/>
          <w:b/>
          <w:sz w:val="26"/>
          <w:szCs w:val="26"/>
          <w:lang w:val="ru-RU" w:eastAsia="ru-RU" w:bidi="ar-SA"/>
        </w:rPr>
        <w:t>2.</w:t>
      </w:r>
      <w:r w:rsidR="007015F8" w:rsidRPr="004A5DFA">
        <w:rPr>
          <w:rFonts w:ascii="Times New Roman" w:eastAsia="Times New Roman" w:hAnsi="Times New Roman" w:cs="Times New Roman"/>
          <w:b/>
          <w:sz w:val="26"/>
          <w:szCs w:val="26"/>
          <w:lang w:val="ru-RU" w:eastAsia="ru-RU" w:bidi="ar-SA"/>
        </w:rPr>
        <w:t>8</w:t>
      </w:r>
      <w:r w:rsidR="00A93124" w:rsidRPr="004A5DFA">
        <w:rPr>
          <w:rFonts w:ascii="Times New Roman" w:eastAsia="Times New Roman" w:hAnsi="Times New Roman" w:cs="Times New Roman"/>
          <w:b/>
          <w:sz w:val="26"/>
          <w:szCs w:val="26"/>
          <w:lang w:val="ru-RU" w:eastAsia="ru-RU" w:bidi="ar-SA"/>
        </w:rPr>
        <w:t>. </w:t>
      </w:r>
      <w:r w:rsidR="00FF34A0" w:rsidRPr="004A5DFA">
        <w:rPr>
          <w:rFonts w:ascii="Times New Roman" w:eastAsia="Times New Roman" w:hAnsi="Times New Roman" w:cs="Times New Roman"/>
          <w:b/>
          <w:bCs/>
          <w:sz w:val="26"/>
          <w:szCs w:val="26"/>
          <w:lang w:val="ru-RU" w:eastAsia="ru-RU" w:bidi="ar-SA"/>
        </w:rPr>
        <w:t>Результаты внешней проверки годовой бюджетной отчётности главных</w:t>
      </w:r>
      <w:r w:rsidR="007806B4">
        <w:rPr>
          <w:rFonts w:ascii="Times New Roman" w:eastAsia="Times New Roman" w:hAnsi="Times New Roman" w:cs="Times New Roman"/>
          <w:b/>
          <w:bCs/>
          <w:sz w:val="26"/>
          <w:szCs w:val="26"/>
          <w:lang w:val="ru-RU" w:eastAsia="ru-RU" w:bidi="ar-SA"/>
        </w:rPr>
        <w:t xml:space="preserve"> </w:t>
      </w:r>
      <w:r w:rsidR="00FF34A0" w:rsidRPr="004A5DFA">
        <w:rPr>
          <w:rFonts w:ascii="Times New Roman" w:eastAsia="Times New Roman" w:hAnsi="Times New Roman" w:cs="Times New Roman"/>
          <w:b/>
          <w:bCs/>
          <w:sz w:val="26"/>
          <w:szCs w:val="26"/>
          <w:lang w:val="ru-RU" w:eastAsia="ru-RU" w:bidi="ar-SA"/>
        </w:rPr>
        <w:t>ад</w:t>
      </w:r>
      <w:r w:rsidR="005B2FC1" w:rsidRPr="004A5DFA">
        <w:rPr>
          <w:rFonts w:ascii="Times New Roman" w:eastAsia="Times New Roman" w:hAnsi="Times New Roman" w:cs="Times New Roman"/>
          <w:b/>
          <w:bCs/>
          <w:sz w:val="26"/>
          <w:szCs w:val="26"/>
          <w:lang w:val="ru-RU" w:eastAsia="ru-RU" w:bidi="ar-SA"/>
        </w:rPr>
        <w:t>министраторов бюджетных средств</w:t>
      </w:r>
    </w:p>
    <w:p w14:paraId="7768C74B" w14:textId="77777777" w:rsidR="00245B2F" w:rsidRDefault="004E04A1" w:rsidP="000C4CEC">
      <w:pPr>
        <w:pStyle w:val="Default"/>
        <w:spacing w:line="360" w:lineRule="auto"/>
        <w:ind w:firstLine="851"/>
        <w:jc w:val="both"/>
        <w:rPr>
          <w:rFonts w:eastAsia="Times New Roman"/>
          <w:sz w:val="26"/>
          <w:szCs w:val="26"/>
        </w:rPr>
      </w:pPr>
      <w:r w:rsidRPr="004A5DFA">
        <w:rPr>
          <w:color w:val="auto"/>
          <w:sz w:val="26"/>
          <w:szCs w:val="26"/>
        </w:rPr>
        <w:t xml:space="preserve">На основании статьи 264.4 Бюджетного кодекса Российской </w:t>
      </w:r>
      <w:r w:rsidR="000304EB" w:rsidRPr="004A5DFA">
        <w:rPr>
          <w:color w:val="auto"/>
          <w:sz w:val="26"/>
          <w:szCs w:val="26"/>
        </w:rPr>
        <w:t>Федерации проведена</w:t>
      </w:r>
      <w:r w:rsidRPr="004A5DFA">
        <w:rPr>
          <w:color w:val="auto"/>
          <w:sz w:val="26"/>
          <w:szCs w:val="26"/>
        </w:rPr>
        <w:t xml:space="preserve"> внешняя проверка бюджетной отчетности</w:t>
      </w:r>
      <w:r w:rsidR="001369E4">
        <w:rPr>
          <w:color w:val="auto"/>
          <w:sz w:val="26"/>
          <w:szCs w:val="26"/>
        </w:rPr>
        <w:t xml:space="preserve"> </w:t>
      </w:r>
      <w:r w:rsidR="002925B5" w:rsidRPr="004A5DFA">
        <w:rPr>
          <w:color w:val="auto"/>
          <w:sz w:val="26"/>
          <w:szCs w:val="26"/>
        </w:rPr>
        <w:t>за 20</w:t>
      </w:r>
      <w:r w:rsidR="00E735E5" w:rsidRPr="004A5DFA">
        <w:rPr>
          <w:color w:val="auto"/>
          <w:sz w:val="26"/>
          <w:szCs w:val="26"/>
        </w:rPr>
        <w:t>2</w:t>
      </w:r>
      <w:r w:rsidR="00505636">
        <w:rPr>
          <w:color w:val="auto"/>
          <w:sz w:val="26"/>
          <w:szCs w:val="26"/>
        </w:rPr>
        <w:t>3</w:t>
      </w:r>
      <w:r w:rsidR="002925B5" w:rsidRPr="004A5DFA">
        <w:rPr>
          <w:color w:val="auto"/>
          <w:sz w:val="26"/>
          <w:szCs w:val="26"/>
        </w:rPr>
        <w:t xml:space="preserve"> год </w:t>
      </w:r>
      <w:r w:rsidR="00505636">
        <w:rPr>
          <w:color w:val="auto"/>
          <w:sz w:val="26"/>
          <w:szCs w:val="26"/>
        </w:rPr>
        <w:t xml:space="preserve">восьми </w:t>
      </w:r>
      <w:r w:rsidRPr="004A5DFA">
        <w:rPr>
          <w:color w:val="auto"/>
          <w:sz w:val="26"/>
          <w:szCs w:val="26"/>
        </w:rPr>
        <w:t xml:space="preserve">главных </w:t>
      </w:r>
      <w:r w:rsidR="00BE68F6">
        <w:rPr>
          <w:color w:val="auto"/>
          <w:sz w:val="26"/>
          <w:szCs w:val="26"/>
        </w:rPr>
        <w:t xml:space="preserve">распорядителей </w:t>
      </w:r>
      <w:r w:rsidRPr="004A5DFA">
        <w:rPr>
          <w:color w:val="auto"/>
          <w:sz w:val="26"/>
          <w:szCs w:val="26"/>
        </w:rPr>
        <w:t>бюджетных средств (далее - Г</w:t>
      </w:r>
      <w:r w:rsidR="00BE68F6">
        <w:rPr>
          <w:color w:val="auto"/>
          <w:sz w:val="26"/>
          <w:szCs w:val="26"/>
        </w:rPr>
        <w:t>РБС</w:t>
      </w:r>
      <w:r w:rsidRPr="004A5DFA">
        <w:rPr>
          <w:color w:val="auto"/>
          <w:sz w:val="26"/>
          <w:szCs w:val="26"/>
        </w:rPr>
        <w:t xml:space="preserve">). </w:t>
      </w:r>
      <w:r w:rsidR="000C4CEC">
        <w:rPr>
          <w:color w:val="auto"/>
          <w:sz w:val="26"/>
          <w:szCs w:val="26"/>
        </w:rPr>
        <w:t xml:space="preserve"> </w:t>
      </w:r>
      <w:r w:rsidR="001C7529" w:rsidRPr="004A5DFA">
        <w:rPr>
          <w:color w:val="auto"/>
          <w:sz w:val="26"/>
          <w:szCs w:val="26"/>
        </w:rPr>
        <w:t>Р</w:t>
      </w:r>
      <w:r w:rsidRPr="004A5DFA">
        <w:rPr>
          <w:color w:val="auto"/>
          <w:sz w:val="26"/>
          <w:szCs w:val="26"/>
        </w:rPr>
        <w:t xml:space="preserve">езультаты внешней проверки годовой бюджетной отчетности </w:t>
      </w:r>
      <w:r w:rsidR="001C7529" w:rsidRPr="004A5DFA">
        <w:rPr>
          <w:color w:val="auto"/>
          <w:sz w:val="26"/>
          <w:szCs w:val="26"/>
        </w:rPr>
        <w:t>за 20</w:t>
      </w:r>
      <w:r w:rsidR="00E735E5" w:rsidRPr="004A5DFA">
        <w:rPr>
          <w:color w:val="auto"/>
          <w:sz w:val="26"/>
          <w:szCs w:val="26"/>
        </w:rPr>
        <w:t>2</w:t>
      </w:r>
      <w:r w:rsidR="00505636">
        <w:rPr>
          <w:color w:val="auto"/>
          <w:sz w:val="26"/>
          <w:szCs w:val="26"/>
        </w:rPr>
        <w:t>3</w:t>
      </w:r>
      <w:r w:rsidR="001C7529" w:rsidRPr="004A5DFA">
        <w:rPr>
          <w:color w:val="auto"/>
          <w:sz w:val="26"/>
          <w:szCs w:val="26"/>
        </w:rPr>
        <w:t xml:space="preserve"> год</w:t>
      </w:r>
      <w:r w:rsidRPr="004A5DFA">
        <w:rPr>
          <w:color w:val="auto"/>
          <w:sz w:val="26"/>
          <w:szCs w:val="26"/>
        </w:rPr>
        <w:t xml:space="preserve"> оформлены актами </w:t>
      </w:r>
      <w:r w:rsidR="001C7529" w:rsidRPr="004A5DFA">
        <w:rPr>
          <w:color w:val="auto"/>
          <w:sz w:val="26"/>
          <w:szCs w:val="26"/>
        </w:rPr>
        <w:t xml:space="preserve">проверок </w:t>
      </w:r>
      <w:r w:rsidR="001C7529" w:rsidRPr="004A5DFA">
        <w:rPr>
          <w:rFonts w:eastAsia="Times New Roman"/>
          <w:color w:val="auto"/>
          <w:sz w:val="26"/>
          <w:szCs w:val="26"/>
          <w:lang w:eastAsia="ar-SA"/>
        </w:rPr>
        <w:t>каждому главному распорядителю бюджетных средств</w:t>
      </w:r>
      <w:r w:rsidRPr="004A5DFA">
        <w:rPr>
          <w:color w:val="auto"/>
          <w:sz w:val="26"/>
          <w:szCs w:val="26"/>
        </w:rPr>
        <w:t xml:space="preserve">. </w:t>
      </w:r>
      <w:r w:rsidR="000C4CEC">
        <w:rPr>
          <w:color w:val="auto"/>
          <w:sz w:val="26"/>
          <w:szCs w:val="26"/>
        </w:rPr>
        <w:t xml:space="preserve"> </w:t>
      </w:r>
      <w:r w:rsidR="00245B2F" w:rsidRPr="004A5DFA">
        <w:rPr>
          <w:rFonts w:eastAsia="Times New Roman"/>
          <w:sz w:val="26"/>
          <w:szCs w:val="26"/>
        </w:rPr>
        <w:t xml:space="preserve">Бюджетная отчётность главных администраторов бюджетных средств, а также сводная бюджетная отчётность подведомственных им автономных учреждений Лесозаводского городского </w:t>
      </w:r>
      <w:r w:rsidR="004A5DFA" w:rsidRPr="004A5DFA">
        <w:rPr>
          <w:rFonts w:eastAsia="Times New Roman"/>
          <w:sz w:val="26"/>
          <w:szCs w:val="26"/>
        </w:rPr>
        <w:t xml:space="preserve">округа </w:t>
      </w:r>
      <w:r w:rsidR="00245B2F" w:rsidRPr="004A5DFA">
        <w:rPr>
          <w:rFonts w:eastAsia="Times New Roman"/>
          <w:sz w:val="26"/>
          <w:szCs w:val="26"/>
        </w:rPr>
        <w:t xml:space="preserve">представлена с соблюдением требований </w:t>
      </w:r>
      <w:r w:rsidR="009009B4" w:rsidRPr="004A5DFA">
        <w:rPr>
          <w:rFonts w:eastAsia="Times New Roman"/>
          <w:sz w:val="26"/>
          <w:szCs w:val="26"/>
        </w:rPr>
        <w:t>законодательства</w:t>
      </w:r>
      <w:r w:rsidR="00912651">
        <w:rPr>
          <w:rFonts w:eastAsia="Times New Roman"/>
          <w:sz w:val="26"/>
          <w:szCs w:val="26"/>
        </w:rPr>
        <w:t>.</w:t>
      </w:r>
      <w:r w:rsidR="00720FEB">
        <w:rPr>
          <w:rFonts w:eastAsia="Times New Roman"/>
          <w:sz w:val="26"/>
          <w:szCs w:val="26"/>
        </w:rPr>
        <w:t xml:space="preserve"> </w:t>
      </w:r>
      <w:r w:rsidR="00245B2F" w:rsidRPr="007806B4">
        <w:rPr>
          <w:rFonts w:eastAsia="Times New Roman"/>
          <w:sz w:val="26"/>
          <w:szCs w:val="26"/>
        </w:rPr>
        <w:t xml:space="preserve">По </w:t>
      </w:r>
      <w:r w:rsidR="000C4CEC">
        <w:rPr>
          <w:rFonts w:eastAsia="Times New Roman"/>
          <w:sz w:val="26"/>
          <w:szCs w:val="26"/>
        </w:rPr>
        <w:t>всем</w:t>
      </w:r>
      <w:r w:rsidR="00245B2F" w:rsidRPr="007806B4">
        <w:rPr>
          <w:rFonts w:eastAsia="Times New Roman"/>
          <w:sz w:val="26"/>
          <w:szCs w:val="26"/>
        </w:rPr>
        <w:t xml:space="preserve"> </w:t>
      </w:r>
      <w:r w:rsidR="00294C13">
        <w:rPr>
          <w:rFonts w:eastAsia="Times New Roman"/>
          <w:sz w:val="26"/>
          <w:szCs w:val="26"/>
        </w:rPr>
        <w:t>ГРБС</w:t>
      </w:r>
      <w:r w:rsidR="000C4CEC">
        <w:rPr>
          <w:rFonts w:eastAsia="Times New Roman"/>
          <w:sz w:val="26"/>
          <w:szCs w:val="26"/>
        </w:rPr>
        <w:t xml:space="preserve"> и 3</w:t>
      </w:r>
      <w:r w:rsidR="00C44086">
        <w:rPr>
          <w:rFonts w:eastAsia="Times New Roman"/>
          <w:sz w:val="26"/>
          <w:szCs w:val="26"/>
        </w:rPr>
        <w:t>4-м</w:t>
      </w:r>
      <w:r w:rsidR="000C4CEC">
        <w:rPr>
          <w:rFonts w:eastAsia="Times New Roman"/>
          <w:sz w:val="26"/>
          <w:szCs w:val="26"/>
        </w:rPr>
        <w:t xml:space="preserve"> подведомственным учреждениям </w:t>
      </w:r>
      <w:r w:rsidR="00245B2F" w:rsidRPr="007806B4">
        <w:rPr>
          <w:rFonts w:eastAsia="Times New Roman"/>
          <w:sz w:val="26"/>
          <w:szCs w:val="26"/>
        </w:rPr>
        <w:t xml:space="preserve"> годовая </w:t>
      </w:r>
      <w:r w:rsidR="000C4CEC">
        <w:rPr>
          <w:rFonts w:eastAsia="Times New Roman"/>
          <w:sz w:val="26"/>
          <w:szCs w:val="26"/>
        </w:rPr>
        <w:t xml:space="preserve">бюджетная отчетность </w:t>
      </w:r>
      <w:r w:rsidR="00720FEB" w:rsidRPr="007806B4">
        <w:rPr>
          <w:rFonts w:eastAsia="Times New Roman"/>
          <w:sz w:val="26"/>
          <w:szCs w:val="26"/>
        </w:rPr>
        <w:t>признана достоверной</w:t>
      </w:r>
      <w:r w:rsidR="00245B2F" w:rsidRPr="007806B4">
        <w:rPr>
          <w:rFonts w:eastAsia="Times New Roman"/>
          <w:sz w:val="26"/>
          <w:szCs w:val="26"/>
        </w:rPr>
        <w:t>.</w:t>
      </w:r>
    </w:p>
    <w:p w14:paraId="09B29245" w14:textId="77777777" w:rsidR="000C4CEC" w:rsidRDefault="000C4CEC" w:rsidP="000C4CEC">
      <w:pPr>
        <w:tabs>
          <w:tab w:val="left" w:pos="4680"/>
        </w:tabs>
        <w:autoSpaceDE w:val="0"/>
        <w:autoSpaceDN w:val="0"/>
        <w:adjustRightInd w:val="0"/>
        <w:spacing w:line="360" w:lineRule="auto"/>
        <w:ind w:firstLine="851"/>
        <w:rPr>
          <w:rFonts w:eastAsia="Calibri"/>
          <w:sz w:val="26"/>
          <w:szCs w:val="26"/>
          <w:lang w:val="ru-RU"/>
        </w:rPr>
      </w:pPr>
      <w:r w:rsidRPr="00163A0B">
        <w:rPr>
          <w:rFonts w:eastAsia="Calibri"/>
          <w:sz w:val="26"/>
          <w:szCs w:val="26"/>
          <w:lang w:val="ru-RU"/>
        </w:rPr>
        <w:t>В ходе проверки установлены нарушения и замечания, не повлиявшие на достоверность годовой бюджетной отчётности:</w:t>
      </w:r>
    </w:p>
    <w:p w14:paraId="22A204A9" w14:textId="77777777" w:rsidR="000C4CEC" w:rsidRPr="000C4CEC" w:rsidRDefault="001E5D41" w:rsidP="000C4CEC">
      <w:pPr>
        <w:autoSpaceDE w:val="0"/>
        <w:autoSpaceDN w:val="0"/>
        <w:adjustRightInd w:val="0"/>
        <w:spacing w:line="360" w:lineRule="auto"/>
        <w:ind w:firstLine="851"/>
        <w:rPr>
          <w:rFonts w:eastAsia="Calibri"/>
          <w:sz w:val="26"/>
          <w:szCs w:val="26"/>
          <w:lang w:val="ru-RU"/>
        </w:rPr>
      </w:pPr>
      <w:r>
        <w:rPr>
          <w:rFonts w:eastAsia="Calibri"/>
          <w:sz w:val="26"/>
          <w:szCs w:val="26"/>
          <w:lang w:val="ru-RU"/>
        </w:rPr>
        <w:lastRenderedPageBreak/>
        <w:t xml:space="preserve">- </w:t>
      </w:r>
      <w:r w:rsidR="000C4CEC" w:rsidRPr="000C4CEC">
        <w:rPr>
          <w:rFonts w:eastAsia="Calibri"/>
          <w:sz w:val="26"/>
          <w:szCs w:val="26"/>
          <w:lang w:val="ru-RU"/>
        </w:rPr>
        <w:t xml:space="preserve"> Пояснительные записки у трех </w:t>
      </w:r>
      <w:r w:rsidR="00BE68F6">
        <w:rPr>
          <w:rFonts w:eastAsia="Calibri"/>
          <w:sz w:val="26"/>
          <w:szCs w:val="26"/>
          <w:lang w:val="ru-RU"/>
        </w:rPr>
        <w:t>ГРБС</w:t>
      </w:r>
      <w:r w:rsidR="000C4CEC" w:rsidRPr="000C4CEC">
        <w:rPr>
          <w:rFonts w:eastAsia="Calibri"/>
          <w:sz w:val="26"/>
          <w:szCs w:val="26"/>
          <w:lang w:val="ru-RU"/>
        </w:rPr>
        <w:t xml:space="preserve"> и двух подведомственных учреждений оформлены с нарушениями. Нет разделения на разделы, отсутствует 5 раздел «Прочие вопросы деятельности субъекта бюджетной отчётности», а также таблицы № 3,14,16 (по ГРБС) и таблицы № 1,4,6,7,8,9,10,12 (по подведомственным учреждениям).</w:t>
      </w:r>
    </w:p>
    <w:p w14:paraId="3C998596" w14:textId="77777777" w:rsidR="001E5D41" w:rsidRPr="000C4CEC" w:rsidRDefault="001E5D41" w:rsidP="001E5D41">
      <w:pPr>
        <w:tabs>
          <w:tab w:val="left" w:pos="4680"/>
        </w:tabs>
        <w:autoSpaceDE w:val="0"/>
        <w:autoSpaceDN w:val="0"/>
        <w:adjustRightInd w:val="0"/>
        <w:spacing w:line="360" w:lineRule="auto"/>
        <w:ind w:firstLine="851"/>
        <w:rPr>
          <w:rFonts w:eastAsia="Calibri"/>
          <w:sz w:val="26"/>
          <w:szCs w:val="26"/>
          <w:lang w:val="ru-RU"/>
        </w:rPr>
      </w:pPr>
      <w:r w:rsidRPr="000C4CEC">
        <w:rPr>
          <w:rFonts w:eastAsia="Calibri"/>
          <w:sz w:val="26"/>
          <w:szCs w:val="26"/>
          <w:lang w:val="ru-RU"/>
        </w:rPr>
        <w:t>- несоответствие рабочего плана счетов</w:t>
      </w:r>
      <w:r>
        <w:rPr>
          <w:rFonts w:eastAsia="Calibri"/>
          <w:sz w:val="26"/>
          <w:szCs w:val="26"/>
          <w:lang w:val="ru-RU"/>
        </w:rPr>
        <w:t xml:space="preserve">, установленному порядку его формирования </w:t>
      </w:r>
      <w:r w:rsidRPr="000C4CEC">
        <w:rPr>
          <w:rFonts w:eastAsia="Calibri"/>
          <w:sz w:val="26"/>
          <w:szCs w:val="26"/>
          <w:lang w:val="ru-RU"/>
        </w:rPr>
        <w:t xml:space="preserve">у одного </w:t>
      </w:r>
      <w:r w:rsidR="00BE68F6">
        <w:rPr>
          <w:rFonts w:eastAsia="Calibri"/>
          <w:sz w:val="26"/>
          <w:szCs w:val="26"/>
          <w:lang w:val="ru-RU"/>
        </w:rPr>
        <w:t>ГРБС</w:t>
      </w:r>
      <w:r w:rsidRPr="000C4CEC">
        <w:rPr>
          <w:rFonts w:eastAsia="Calibri"/>
          <w:sz w:val="26"/>
          <w:szCs w:val="26"/>
          <w:lang w:val="ru-RU"/>
        </w:rPr>
        <w:t xml:space="preserve"> (</w:t>
      </w:r>
      <w:bookmarkStart w:id="11" w:name="_Hlk135055228"/>
      <w:r w:rsidRPr="000C4CEC">
        <w:rPr>
          <w:rFonts w:eastAsia="Calibri"/>
          <w:sz w:val="26"/>
          <w:szCs w:val="26"/>
          <w:lang w:val="ru-RU"/>
        </w:rPr>
        <w:t>МКУ «Управление образования ЛГО»)</w:t>
      </w:r>
      <w:bookmarkEnd w:id="11"/>
      <w:r w:rsidRPr="000C4CEC">
        <w:rPr>
          <w:bCs/>
          <w:sz w:val="26"/>
          <w:szCs w:val="26"/>
          <w:lang w:val="ru-RU"/>
        </w:rPr>
        <w:t xml:space="preserve">; </w:t>
      </w:r>
    </w:p>
    <w:p w14:paraId="68A69C30" w14:textId="77777777" w:rsidR="001E5D41" w:rsidRPr="000C4CEC" w:rsidRDefault="001E5D41" w:rsidP="001E5D41">
      <w:pPr>
        <w:tabs>
          <w:tab w:val="left" w:pos="4680"/>
        </w:tabs>
        <w:autoSpaceDE w:val="0"/>
        <w:autoSpaceDN w:val="0"/>
        <w:adjustRightInd w:val="0"/>
        <w:spacing w:line="360" w:lineRule="auto"/>
        <w:ind w:firstLine="851"/>
        <w:rPr>
          <w:rFonts w:eastAsia="Calibri"/>
          <w:sz w:val="26"/>
          <w:szCs w:val="26"/>
          <w:lang w:val="ru-RU"/>
        </w:rPr>
      </w:pPr>
      <w:r w:rsidRPr="000C4CEC">
        <w:rPr>
          <w:rFonts w:eastAsia="Calibri"/>
          <w:sz w:val="26"/>
          <w:szCs w:val="26"/>
          <w:lang w:val="ru-RU"/>
        </w:rPr>
        <w:t xml:space="preserve"> -</w:t>
      </w:r>
      <w:r w:rsidRPr="005662F0">
        <w:rPr>
          <w:rFonts w:eastAsia="Calibri"/>
          <w:sz w:val="26"/>
          <w:szCs w:val="26"/>
        </w:rPr>
        <w:t> </w:t>
      </w:r>
      <w:r w:rsidRPr="000C4CEC">
        <w:rPr>
          <w:rFonts w:eastAsia="Calibri"/>
          <w:sz w:val="26"/>
          <w:szCs w:val="26"/>
          <w:lang w:val="ru-RU"/>
        </w:rPr>
        <w:t xml:space="preserve">нарушения по ведению Главной книги у двух </w:t>
      </w:r>
      <w:r w:rsidR="00294C13">
        <w:rPr>
          <w:rFonts w:eastAsia="Calibri"/>
          <w:sz w:val="26"/>
          <w:szCs w:val="26"/>
          <w:lang w:val="ru-RU"/>
        </w:rPr>
        <w:t>ГРБС</w:t>
      </w:r>
      <w:r w:rsidRPr="000C4CEC">
        <w:rPr>
          <w:rFonts w:eastAsia="Calibri"/>
          <w:sz w:val="26"/>
          <w:szCs w:val="26"/>
          <w:lang w:val="ru-RU"/>
        </w:rPr>
        <w:t xml:space="preserve"> и одного подведомственного учреждения (</w:t>
      </w:r>
      <w:bookmarkStart w:id="12" w:name="_Hlk134630618"/>
      <w:r w:rsidRPr="000C4CEC">
        <w:rPr>
          <w:rFonts w:eastAsia="Calibri"/>
          <w:sz w:val="26"/>
          <w:szCs w:val="26"/>
          <w:lang w:val="ru-RU"/>
        </w:rPr>
        <w:t>МКУ «Управление образования ЛГО», Управление имущественных отношений администрации ЛГО,</w:t>
      </w:r>
      <w:bookmarkEnd w:id="12"/>
      <w:r w:rsidRPr="000C4CEC">
        <w:rPr>
          <w:rFonts w:eastAsia="Calibri"/>
          <w:sz w:val="26"/>
          <w:szCs w:val="26"/>
          <w:lang w:val="ru-RU"/>
        </w:rPr>
        <w:t xml:space="preserve"> МБУ ЛГО «Жилищно-коммунальное хозяйство и благоустройство»);</w:t>
      </w:r>
    </w:p>
    <w:p w14:paraId="5AC2CF54" w14:textId="77777777" w:rsidR="001E5D41" w:rsidRPr="000C4CEC" w:rsidRDefault="001E5D41" w:rsidP="001E5D41">
      <w:pPr>
        <w:tabs>
          <w:tab w:val="left" w:pos="4680"/>
        </w:tabs>
        <w:autoSpaceDE w:val="0"/>
        <w:autoSpaceDN w:val="0"/>
        <w:adjustRightInd w:val="0"/>
        <w:spacing w:line="360" w:lineRule="auto"/>
        <w:ind w:firstLine="851"/>
        <w:rPr>
          <w:rFonts w:eastAsia="Calibri"/>
          <w:sz w:val="26"/>
          <w:szCs w:val="26"/>
          <w:lang w:val="ru-RU"/>
        </w:rPr>
      </w:pPr>
      <w:r w:rsidRPr="000C4CEC">
        <w:rPr>
          <w:rFonts w:eastAsia="Calibri"/>
          <w:sz w:val="26"/>
          <w:szCs w:val="26"/>
          <w:lang w:val="ru-RU"/>
        </w:rPr>
        <w:t xml:space="preserve">- в нарушение пунктов 6, 302.1 Инструкции, утверждённой приказом Минфина России от 01.12.2010 </w:t>
      </w:r>
      <w:r w:rsidRPr="000402BD">
        <w:rPr>
          <w:rFonts w:eastAsia="Calibri"/>
          <w:sz w:val="26"/>
          <w:szCs w:val="26"/>
        </w:rPr>
        <w:t>N</w:t>
      </w:r>
      <w:r w:rsidRPr="000C4CEC">
        <w:rPr>
          <w:rFonts w:eastAsia="Calibri"/>
          <w:sz w:val="26"/>
          <w:szCs w:val="26"/>
          <w:lang w:val="ru-RU"/>
        </w:rPr>
        <w:t>157н, у одного подведомственного учреждения резервы на оплату отпусков и по претензионным требованиям в отчётном году не создавались (</w:t>
      </w:r>
      <w:bookmarkStart w:id="13" w:name="_Hlk134691145"/>
      <w:r w:rsidRPr="000C4CEC">
        <w:rPr>
          <w:rFonts w:eastAsia="Calibri"/>
          <w:sz w:val="26"/>
          <w:szCs w:val="26"/>
          <w:lang w:val="ru-RU"/>
        </w:rPr>
        <w:t>МБУ ЛГО «Жилищно-коммунальное хозяйство и благоустройство»</w:t>
      </w:r>
      <w:bookmarkEnd w:id="13"/>
      <w:r w:rsidRPr="000C4CEC">
        <w:rPr>
          <w:rFonts w:eastAsia="Calibri"/>
          <w:sz w:val="26"/>
          <w:szCs w:val="26"/>
          <w:lang w:val="ru-RU"/>
        </w:rPr>
        <w:t xml:space="preserve">); </w:t>
      </w:r>
    </w:p>
    <w:p w14:paraId="7E98A6F3" w14:textId="77777777" w:rsidR="001E5D41" w:rsidRPr="000C4CEC" w:rsidRDefault="001E5D41" w:rsidP="001E5D41">
      <w:pPr>
        <w:tabs>
          <w:tab w:val="left" w:pos="4680"/>
        </w:tabs>
        <w:autoSpaceDE w:val="0"/>
        <w:autoSpaceDN w:val="0"/>
        <w:adjustRightInd w:val="0"/>
        <w:spacing w:line="360" w:lineRule="auto"/>
        <w:ind w:firstLine="851"/>
        <w:rPr>
          <w:rFonts w:eastAsia="Calibri"/>
          <w:sz w:val="26"/>
          <w:szCs w:val="26"/>
          <w:lang w:val="ru-RU"/>
        </w:rPr>
      </w:pPr>
      <w:r w:rsidRPr="000C4CEC">
        <w:rPr>
          <w:rFonts w:eastAsia="Calibri"/>
          <w:sz w:val="26"/>
          <w:szCs w:val="26"/>
          <w:lang w:val="ru-RU"/>
        </w:rPr>
        <w:t xml:space="preserve">- двумя </w:t>
      </w:r>
      <w:r w:rsidR="00294C13">
        <w:rPr>
          <w:rFonts w:eastAsia="Calibri"/>
          <w:sz w:val="26"/>
          <w:szCs w:val="26"/>
          <w:lang w:val="ru-RU"/>
        </w:rPr>
        <w:t>ГРБС</w:t>
      </w:r>
      <w:r w:rsidRPr="000C4CEC">
        <w:rPr>
          <w:rFonts w:eastAsia="Calibri"/>
          <w:sz w:val="26"/>
          <w:szCs w:val="26"/>
          <w:lang w:val="ru-RU"/>
        </w:rPr>
        <w:t xml:space="preserve"> ведение бюджетных смет осуществлялось с нарушением </w:t>
      </w:r>
      <w:r w:rsidRPr="000C4CEC">
        <w:rPr>
          <w:bCs/>
          <w:sz w:val="26"/>
          <w:szCs w:val="26"/>
          <w:lang w:val="ru-RU"/>
        </w:rPr>
        <w:t>Порядка составления, утверждения и ведения бюджетных смет муниципальных казённых учреждений Лесозаводского городского округа, утверждённого Постановлением администрации Лесозаводского городского округа от 28.08.2019 № 1122(в редакции от 24.04.2020 № 533)</w:t>
      </w:r>
      <w:r w:rsidRPr="000C4CEC">
        <w:rPr>
          <w:sz w:val="26"/>
          <w:szCs w:val="26"/>
          <w:lang w:val="ru-RU"/>
        </w:rPr>
        <w:t xml:space="preserve">: </w:t>
      </w:r>
      <w:r w:rsidRPr="000C4CEC">
        <w:rPr>
          <w:rFonts w:eastAsia="Calibri"/>
          <w:sz w:val="26"/>
          <w:szCs w:val="26"/>
          <w:lang w:val="ru-RU"/>
        </w:rPr>
        <w:t>(МКУ «Управление образования ЛГО», МКУ «Управление культуры, молодёжной политики и спорта ЛГО»);</w:t>
      </w:r>
    </w:p>
    <w:p w14:paraId="4149A586" w14:textId="77777777" w:rsidR="001E5D41" w:rsidRPr="000C4CEC" w:rsidRDefault="001E5D41" w:rsidP="001E5D41">
      <w:pPr>
        <w:suppressAutoHyphens/>
        <w:spacing w:line="360" w:lineRule="auto"/>
        <w:ind w:firstLine="851"/>
        <w:rPr>
          <w:iCs/>
          <w:color w:val="FF0000"/>
          <w:sz w:val="26"/>
          <w:szCs w:val="26"/>
          <w:lang w:val="ru-RU" w:eastAsia="ar-SA"/>
        </w:rPr>
      </w:pPr>
      <w:r w:rsidRPr="000C4CEC">
        <w:rPr>
          <w:sz w:val="26"/>
          <w:szCs w:val="26"/>
          <w:lang w:val="ru-RU" w:eastAsia="ar-SA"/>
        </w:rPr>
        <w:t>- в нарушение п.7. п.167</w:t>
      </w:r>
      <w:r w:rsidRPr="000C4CEC">
        <w:rPr>
          <w:bCs/>
          <w:sz w:val="26"/>
          <w:szCs w:val="26"/>
          <w:lang w:val="ru-RU"/>
        </w:rPr>
        <w:t xml:space="preserve"> Инструкции №191н, </w:t>
      </w:r>
      <w:r w:rsidRPr="000C4CEC">
        <w:rPr>
          <w:sz w:val="26"/>
          <w:szCs w:val="26"/>
          <w:lang w:val="ru-RU"/>
        </w:rPr>
        <w:t xml:space="preserve">в сведениях по дебиторской и кредиторской задолженности </w:t>
      </w:r>
      <w:hyperlink r:id="rId22" w:history="1">
        <w:r w:rsidRPr="000C4CEC">
          <w:rPr>
            <w:sz w:val="26"/>
            <w:szCs w:val="26"/>
            <w:lang w:val="ru-RU"/>
          </w:rPr>
          <w:t>(ф. 0503169)</w:t>
        </w:r>
      </w:hyperlink>
      <w:r w:rsidRPr="000C4CEC">
        <w:rPr>
          <w:sz w:val="26"/>
          <w:szCs w:val="26"/>
          <w:lang w:val="ru-RU"/>
        </w:rPr>
        <w:t xml:space="preserve"> по </w:t>
      </w:r>
      <w:r w:rsidR="00BE68F6">
        <w:rPr>
          <w:sz w:val="26"/>
          <w:szCs w:val="26"/>
          <w:lang w:val="ru-RU"/>
        </w:rPr>
        <w:t>трем</w:t>
      </w:r>
      <w:r w:rsidRPr="000C4CEC">
        <w:rPr>
          <w:sz w:val="26"/>
          <w:szCs w:val="26"/>
          <w:lang w:val="ru-RU"/>
        </w:rPr>
        <w:t xml:space="preserve"> Г</w:t>
      </w:r>
      <w:r w:rsidR="00BE68F6">
        <w:rPr>
          <w:sz w:val="26"/>
          <w:szCs w:val="26"/>
          <w:lang w:val="ru-RU"/>
        </w:rPr>
        <w:t>РБС</w:t>
      </w:r>
      <w:r>
        <w:rPr>
          <w:sz w:val="26"/>
          <w:szCs w:val="26"/>
          <w:lang w:val="ru-RU"/>
        </w:rPr>
        <w:t xml:space="preserve"> </w:t>
      </w:r>
      <w:r w:rsidRPr="000C4CEC">
        <w:rPr>
          <w:sz w:val="26"/>
          <w:szCs w:val="26"/>
          <w:lang w:val="ru-RU"/>
        </w:rPr>
        <w:t xml:space="preserve">некорректно </w:t>
      </w:r>
      <w:r w:rsidRPr="000C4CEC">
        <w:rPr>
          <w:bCs/>
          <w:sz w:val="26"/>
          <w:szCs w:val="26"/>
          <w:lang w:val="ru-RU"/>
        </w:rPr>
        <w:t xml:space="preserve"> отражены обороты по счёту 208.31, 208.34 и 401.60 </w:t>
      </w:r>
      <w:r w:rsidRPr="000C4CEC">
        <w:rPr>
          <w:rFonts w:eastAsia="Calibri"/>
          <w:sz w:val="26"/>
          <w:szCs w:val="26"/>
          <w:lang w:val="ru-RU"/>
        </w:rPr>
        <w:t>(Управление имущественных отношений Администрации ЛГО, МКУ «Управление культуры, молодёжной политики и спорта ЛГО», Финансовое управление Администрации Лесозаводского городского округа).</w:t>
      </w:r>
    </w:p>
    <w:p w14:paraId="415FD93A" w14:textId="77777777" w:rsidR="001E5D41" w:rsidRPr="000C4CEC" w:rsidRDefault="001E5D41" w:rsidP="001E5D41">
      <w:pPr>
        <w:autoSpaceDE w:val="0"/>
        <w:autoSpaceDN w:val="0"/>
        <w:adjustRightInd w:val="0"/>
        <w:spacing w:line="360" w:lineRule="auto"/>
        <w:ind w:firstLine="851"/>
        <w:rPr>
          <w:rFonts w:eastAsia="Calibri"/>
          <w:sz w:val="26"/>
          <w:szCs w:val="26"/>
          <w:lang w:val="ru-RU"/>
        </w:rPr>
      </w:pPr>
      <w:r w:rsidRPr="000C4CEC">
        <w:rPr>
          <w:rFonts w:eastAsia="Calibri"/>
          <w:sz w:val="26"/>
          <w:szCs w:val="26"/>
          <w:lang w:val="ru-RU"/>
        </w:rPr>
        <w:t>- в нарушение</w:t>
      </w:r>
      <w:r w:rsidRPr="000C4CEC">
        <w:rPr>
          <w:rFonts w:eastAsia="Calibri"/>
          <w:color w:val="FF0000"/>
          <w:sz w:val="26"/>
          <w:szCs w:val="26"/>
          <w:lang w:val="ru-RU"/>
        </w:rPr>
        <w:t xml:space="preserve"> </w:t>
      </w:r>
      <w:r w:rsidRPr="000C4CEC">
        <w:rPr>
          <w:rFonts w:eastAsia="Calibri"/>
          <w:sz w:val="26"/>
          <w:szCs w:val="26"/>
          <w:lang w:val="ru-RU"/>
        </w:rPr>
        <w:t xml:space="preserve">пп. 9,15,16,18,19,69 Приказа Минфина России от 25.03.2011г. № 33н выявлено несоответствие </w:t>
      </w:r>
      <w:r w:rsidRPr="000C4CEC">
        <w:rPr>
          <w:bCs/>
          <w:sz w:val="26"/>
          <w:szCs w:val="26"/>
          <w:lang w:val="ru-RU"/>
        </w:rPr>
        <w:t xml:space="preserve">дебиторской и кредиторской задолженности по доходам на начало и конец отчётного года с показателями главной книги подведомственных учреждений </w:t>
      </w:r>
      <w:r w:rsidRPr="000C4CEC">
        <w:rPr>
          <w:rFonts w:eastAsia="Calibri"/>
          <w:sz w:val="26"/>
          <w:szCs w:val="26"/>
          <w:lang w:val="ru-RU"/>
        </w:rPr>
        <w:t>МКУ «Управление образования ЛГО»;</w:t>
      </w:r>
    </w:p>
    <w:p w14:paraId="151D4DDB" w14:textId="77777777" w:rsidR="001E5D41" w:rsidRPr="000C4CEC" w:rsidRDefault="001E5D41" w:rsidP="001E5D41">
      <w:pPr>
        <w:autoSpaceDE w:val="0"/>
        <w:autoSpaceDN w:val="0"/>
        <w:adjustRightInd w:val="0"/>
        <w:spacing w:line="360" w:lineRule="auto"/>
        <w:ind w:firstLine="851"/>
        <w:rPr>
          <w:rFonts w:eastAsia="Calibri"/>
          <w:b/>
          <w:color w:val="FF0000"/>
          <w:sz w:val="26"/>
          <w:szCs w:val="26"/>
          <w:lang w:val="ru-RU"/>
        </w:rPr>
      </w:pPr>
      <w:r w:rsidRPr="000C4CEC">
        <w:rPr>
          <w:rFonts w:eastAsia="Calibri"/>
          <w:sz w:val="26"/>
          <w:szCs w:val="26"/>
          <w:lang w:val="ru-RU"/>
        </w:rPr>
        <w:t>-</w:t>
      </w:r>
      <w:r>
        <w:rPr>
          <w:rFonts w:eastAsia="Calibri"/>
          <w:sz w:val="26"/>
          <w:szCs w:val="26"/>
        </w:rPr>
        <w:t> </w:t>
      </w:r>
      <w:r w:rsidRPr="000C4CEC">
        <w:rPr>
          <w:rFonts w:eastAsia="Calibri"/>
          <w:sz w:val="26"/>
          <w:szCs w:val="26"/>
          <w:lang w:val="ru-RU"/>
        </w:rPr>
        <w:t>в нарушение</w:t>
      </w:r>
      <w:r w:rsidRPr="00F73669">
        <w:rPr>
          <w:rFonts w:eastAsia="Calibri"/>
          <w:sz w:val="26"/>
          <w:szCs w:val="26"/>
        </w:rPr>
        <w:t> </w:t>
      </w:r>
      <w:r w:rsidRPr="000C4CEC">
        <w:rPr>
          <w:rFonts w:eastAsia="Calibri"/>
          <w:sz w:val="26"/>
          <w:szCs w:val="26"/>
          <w:lang w:val="ru-RU"/>
        </w:rPr>
        <w:t>п.309,316,322</w:t>
      </w:r>
      <w:r w:rsidRPr="00F73669">
        <w:rPr>
          <w:rFonts w:eastAsia="Calibri"/>
          <w:sz w:val="26"/>
          <w:szCs w:val="26"/>
        </w:rPr>
        <w:t> </w:t>
      </w:r>
      <w:r w:rsidRPr="000C4CEC">
        <w:rPr>
          <w:rFonts w:eastAsia="Calibri"/>
          <w:sz w:val="26"/>
          <w:szCs w:val="26"/>
          <w:lang w:val="ru-RU"/>
        </w:rPr>
        <w:t>Инструкции</w:t>
      </w:r>
      <w:r w:rsidRPr="00F73669">
        <w:rPr>
          <w:rFonts w:eastAsia="Calibri"/>
          <w:sz w:val="26"/>
          <w:szCs w:val="26"/>
        </w:rPr>
        <w:t> </w:t>
      </w:r>
      <w:r w:rsidRPr="000C4CEC">
        <w:rPr>
          <w:rFonts w:eastAsia="Calibri"/>
          <w:sz w:val="26"/>
          <w:szCs w:val="26"/>
          <w:lang w:val="ru-RU"/>
        </w:rPr>
        <w:t>№157н,</w:t>
      </w:r>
      <w:r w:rsidRPr="00F73669">
        <w:rPr>
          <w:rFonts w:eastAsia="Calibri"/>
          <w:sz w:val="26"/>
          <w:szCs w:val="26"/>
        </w:rPr>
        <w:t> </w:t>
      </w:r>
      <w:r w:rsidRPr="000C4CEC">
        <w:rPr>
          <w:rFonts w:eastAsia="Calibri"/>
          <w:sz w:val="26"/>
          <w:szCs w:val="26"/>
          <w:lang w:val="ru-RU"/>
        </w:rPr>
        <w:t>п.</w:t>
      </w:r>
      <w:r w:rsidRPr="00F73669">
        <w:rPr>
          <w:rFonts w:eastAsia="Calibri"/>
          <w:sz w:val="26"/>
          <w:szCs w:val="26"/>
        </w:rPr>
        <w:t> </w:t>
      </w:r>
      <w:r w:rsidRPr="000C4CEC">
        <w:rPr>
          <w:rFonts w:eastAsia="Calibri"/>
          <w:sz w:val="26"/>
          <w:szCs w:val="26"/>
          <w:lang w:val="ru-RU"/>
        </w:rPr>
        <w:t>128,134,136,145,147</w:t>
      </w:r>
      <w:r>
        <w:rPr>
          <w:rFonts w:eastAsia="Calibri"/>
          <w:sz w:val="26"/>
          <w:szCs w:val="26"/>
          <w:lang w:val="ru-RU"/>
        </w:rPr>
        <w:t xml:space="preserve">,   </w:t>
      </w:r>
      <w:r w:rsidRPr="000C4CEC">
        <w:rPr>
          <w:rFonts w:eastAsia="Calibri"/>
          <w:sz w:val="26"/>
          <w:szCs w:val="26"/>
          <w:lang w:val="ru-RU"/>
        </w:rPr>
        <w:t>Инструкции</w:t>
      </w:r>
      <w:r w:rsidRPr="00F73669">
        <w:rPr>
          <w:rFonts w:eastAsia="Calibri"/>
          <w:sz w:val="26"/>
          <w:szCs w:val="26"/>
        </w:rPr>
        <w:t> </w:t>
      </w:r>
      <w:r w:rsidRPr="000C4CEC">
        <w:rPr>
          <w:rFonts w:eastAsia="Calibri"/>
          <w:sz w:val="26"/>
          <w:szCs w:val="26"/>
          <w:lang w:val="ru-RU"/>
        </w:rPr>
        <w:t xml:space="preserve">№162н в главной книге по счетам 503.13, 503.15 неверно отражены </w:t>
      </w:r>
      <w:r w:rsidRPr="000C4CEC">
        <w:rPr>
          <w:rFonts w:eastAsia="Calibri"/>
          <w:sz w:val="26"/>
          <w:szCs w:val="26"/>
          <w:lang w:val="ru-RU"/>
        </w:rPr>
        <w:lastRenderedPageBreak/>
        <w:t xml:space="preserve">бюджетные ассигнования текущего финансового года, а также по счетам 501.13 и 501.15 неверно отражены лимиты бюджетных обязательств одного ГРБС (ГО и ЧС); </w:t>
      </w:r>
    </w:p>
    <w:p w14:paraId="20407E7C" w14:textId="77777777" w:rsidR="001E5D41" w:rsidRPr="000C4CEC" w:rsidRDefault="001E5D41" w:rsidP="001E5D41">
      <w:pPr>
        <w:autoSpaceDE w:val="0"/>
        <w:autoSpaceDN w:val="0"/>
        <w:adjustRightInd w:val="0"/>
        <w:spacing w:line="360" w:lineRule="auto"/>
        <w:ind w:firstLine="851"/>
        <w:rPr>
          <w:rFonts w:eastAsia="Calibri"/>
          <w:b/>
          <w:color w:val="FF0000"/>
          <w:sz w:val="26"/>
          <w:szCs w:val="26"/>
          <w:lang w:val="ru-RU"/>
        </w:rPr>
      </w:pPr>
      <w:r w:rsidRPr="00F73669">
        <w:rPr>
          <w:rFonts w:eastAsia="Calibri"/>
          <w:sz w:val="26"/>
          <w:szCs w:val="26"/>
        </w:rPr>
        <w:t> </w:t>
      </w:r>
      <w:r w:rsidRPr="000C4CEC">
        <w:rPr>
          <w:rFonts w:eastAsia="Calibri"/>
          <w:sz w:val="26"/>
          <w:szCs w:val="26"/>
          <w:lang w:val="ru-RU"/>
        </w:rPr>
        <w:t>- в нарушение п.7,96,149,150 Инструкции №191н в главной книге неверно отражены итоговые показатели по счёту 304.05.000, а также задвоение данных по счёту 304.05.342 одного ГРБС (ГО и ЧС);</w:t>
      </w:r>
    </w:p>
    <w:p w14:paraId="6541302A" w14:textId="77777777" w:rsidR="001E5D41" w:rsidRPr="000C4CEC" w:rsidRDefault="001E5D41" w:rsidP="001E5D41">
      <w:pPr>
        <w:autoSpaceDE w:val="0"/>
        <w:autoSpaceDN w:val="0"/>
        <w:adjustRightInd w:val="0"/>
        <w:spacing w:line="360" w:lineRule="auto"/>
        <w:ind w:firstLine="851"/>
        <w:contextualSpacing/>
        <w:rPr>
          <w:rFonts w:eastAsia="Calibri"/>
          <w:sz w:val="26"/>
          <w:szCs w:val="26"/>
          <w:lang w:val="ru-RU"/>
        </w:rPr>
      </w:pPr>
      <w:r w:rsidRPr="000C4CEC">
        <w:rPr>
          <w:rFonts w:eastAsia="Calibri"/>
          <w:sz w:val="26"/>
          <w:szCs w:val="26"/>
          <w:lang w:val="ru-RU"/>
        </w:rPr>
        <w:t>- установлено неэффективное использование бюджетных средств</w:t>
      </w:r>
      <w:r>
        <w:rPr>
          <w:rFonts w:eastAsia="Calibri"/>
          <w:sz w:val="26"/>
          <w:szCs w:val="26"/>
          <w:lang w:val="ru-RU"/>
        </w:rPr>
        <w:t>,</w:t>
      </w:r>
      <w:r w:rsidRPr="000C4CEC">
        <w:rPr>
          <w:rFonts w:eastAsia="Calibri"/>
          <w:sz w:val="26"/>
          <w:szCs w:val="26"/>
          <w:lang w:val="ru-RU"/>
        </w:rPr>
        <w:t xml:space="preserve"> </w:t>
      </w:r>
      <w:r>
        <w:rPr>
          <w:rFonts w:eastAsia="Calibri"/>
          <w:sz w:val="26"/>
          <w:szCs w:val="26"/>
          <w:lang w:val="ru-RU"/>
        </w:rPr>
        <w:t xml:space="preserve">за счет оплаты штрафных санкций, </w:t>
      </w:r>
      <w:r w:rsidRPr="000C4CEC">
        <w:rPr>
          <w:rFonts w:eastAsia="Calibri"/>
          <w:sz w:val="26"/>
          <w:szCs w:val="26"/>
          <w:lang w:val="ru-RU"/>
        </w:rPr>
        <w:t xml:space="preserve">по двум ГРБС в </w:t>
      </w:r>
      <w:r>
        <w:rPr>
          <w:rFonts w:eastAsia="Calibri"/>
          <w:sz w:val="26"/>
          <w:szCs w:val="26"/>
          <w:lang w:val="ru-RU"/>
        </w:rPr>
        <w:t xml:space="preserve">общей </w:t>
      </w:r>
      <w:r w:rsidRPr="000C4CEC">
        <w:rPr>
          <w:rFonts w:eastAsia="Calibri"/>
          <w:sz w:val="26"/>
          <w:szCs w:val="26"/>
          <w:lang w:val="ru-RU"/>
        </w:rPr>
        <w:t>сумме 15</w:t>
      </w:r>
      <w:r>
        <w:rPr>
          <w:rFonts w:eastAsia="Calibri"/>
          <w:sz w:val="26"/>
          <w:szCs w:val="26"/>
        </w:rPr>
        <w:t> </w:t>
      </w:r>
      <w:r w:rsidRPr="000C4CEC">
        <w:rPr>
          <w:rFonts w:eastAsia="Calibri"/>
          <w:sz w:val="26"/>
          <w:szCs w:val="26"/>
          <w:lang w:val="ru-RU"/>
        </w:rPr>
        <w:t>229,12 тыс. руб. (Администрация Лесозаводского городского округа в сумме 15</w:t>
      </w:r>
      <w:r>
        <w:rPr>
          <w:rFonts w:eastAsia="Calibri"/>
          <w:sz w:val="26"/>
          <w:szCs w:val="26"/>
        </w:rPr>
        <w:t> </w:t>
      </w:r>
      <w:r w:rsidRPr="000C4CEC">
        <w:rPr>
          <w:rFonts w:eastAsia="Calibri"/>
          <w:sz w:val="26"/>
          <w:szCs w:val="26"/>
          <w:lang w:val="ru-RU"/>
        </w:rPr>
        <w:t>054,62 тыс. руб., Управление имущественных отношений Администрации Лесозаводского городского округа в сумме 174,50 тыс. руб.)</w:t>
      </w:r>
    </w:p>
    <w:p w14:paraId="10E1A24A" w14:textId="77777777" w:rsidR="000C4CEC" w:rsidRDefault="000C4CEC" w:rsidP="000C4CEC">
      <w:pPr>
        <w:tabs>
          <w:tab w:val="left" w:pos="4680"/>
        </w:tabs>
        <w:autoSpaceDE w:val="0"/>
        <w:autoSpaceDN w:val="0"/>
        <w:adjustRightInd w:val="0"/>
        <w:spacing w:line="360" w:lineRule="auto"/>
        <w:ind w:firstLine="851"/>
        <w:rPr>
          <w:rFonts w:eastAsia="Calibri"/>
          <w:sz w:val="26"/>
          <w:szCs w:val="26"/>
          <w:lang w:val="ru-RU"/>
        </w:rPr>
      </w:pPr>
    </w:p>
    <w:p w14:paraId="3B1B9AFE" w14:textId="77777777" w:rsidR="001E5D41" w:rsidRDefault="001E5D41" w:rsidP="000C4CEC">
      <w:pPr>
        <w:tabs>
          <w:tab w:val="left" w:pos="4680"/>
        </w:tabs>
        <w:autoSpaceDE w:val="0"/>
        <w:autoSpaceDN w:val="0"/>
        <w:adjustRightInd w:val="0"/>
        <w:spacing w:line="360" w:lineRule="auto"/>
        <w:ind w:firstLine="851"/>
        <w:rPr>
          <w:rFonts w:eastAsia="Calibri"/>
          <w:sz w:val="26"/>
          <w:szCs w:val="26"/>
          <w:lang w:val="ru-RU"/>
        </w:rPr>
      </w:pPr>
    </w:p>
    <w:p w14:paraId="2D15DF43" w14:textId="77777777" w:rsidR="006B43FD" w:rsidRPr="006B43FD" w:rsidRDefault="006B43FD" w:rsidP="006B43FD">
      <w:pPr>
        <w:tabs>
          <w:tab w:val="left" w:pos="993"/>
          <w:tab w:val="left" w:pos="1560"/>
        </w:tabs>
        <w:autoSpaceDE w:val="0"/>
        <w:autoSpaceDN w:val="0"/>
        <w:adjustRightInd w:val="0"/>
        <w:spacing w:line="360" w:lineRule="auto"/>
        <w:ind w:firstLine="851"/>
        <w:jc w:val="center"/>
        <w:rPr>
          <w:rFonts w:ascii="Times New Roman" w:eastAsia="Times New Roman" w:hAnsi="Times New Roman" w:cs="Times New Roman"/>
          <w:b/>
          <w:bCs/>
          <w:sz w:val="26"/>
          <w:szCs w:val="26"/>
          <w:lang w:val="ru-RU" w:eastAsia="ru-RU"/>
        </w:rPr>
      </w:pPr>
      <w:r w:rsidRPr="006B43FD">
        <w:rPr>
          <w:rFonts w:ascii="Times New Roman" w:eastAsia="Times New Roman" w:hAnsi="Times New Roman" w:cs="Times New Roman"/>
          <w:b/>
          <w:bCs/>
          <w:sz w:val="26"/>
          <w:szCs w:val="26"/>
          <w:lang w:val="ru-RU" w:eastAsia="ru-RU"/>
        </w:rPr>
        <w:t>Выводы:</w:t>
      </w:r>
    </w:p>
    <w:p w14:paraId="3B22D0C7" w14:textId="77777777" w:rsidR="006B43FD" w:rsidRPr="006B43FD" w:rsidRDefault="006B43FD" w:rsidP="006B43FD">
      <w:pPr>
        <w:tabs>
          <w:tab w:val="left" w:pos="993"/>
          <w:tab w:val="left" w:pos="1560"/>
        </w:tabs>
        <w:autoSpaceDE w:val="0"/>
        <w:autoSpaceDN w:val="0"/>
        <w:adjustRightInd w:val="0"/>
        <w:spacing w:line="360" w:lineRule="auto"/>
        <w:ind w:firstLine="851"/>
        <w:rPr>
          <w:rFonts w:ascii="Times New Roman" w:eastAsia="Times New Roman" w:hAnsi="Times New Roman" w:cs="Times New Roman"/>
          <w:b/>
          <w:bCs/>
          <w:sz w:val="26"/>
          <w:szCs w:val="26"/>
          <w:lang w:val="ru-RU" w:eastAsia="ru-RU"/>
        </w:rPr>
      </w:pPr>
      <w:r w:rsidRPr="006B43FD">
        <w:rPr>
          <w:rFonts w:ascii="Times New Roman" w:eastAsia="Times New Roman" w:hAnsi="Times New Roman" w:cs="Times New Roman"/>
          <w:sz w:val="26"/>
          <w:szCs w:val="26"/>
          <w:lang w:val="ru-RU" w:eastAsia="ru-RU"/>
        </w:rPr>
        <w:t xml:space="preserve"> 1.</w:t>
      </w:r>
      <w:r w:rsidRPr="006B43FD">
        <w:rPr>
          <w:rFonts w:ascii="Times New Roman" w:eastAsia="Times New Roman" w:hAnsi="Times New Roman" w:cs="Times New Roman"/>
          <w:sz w:val="26"/>
          <w:szCs w:val="26"/>
          <w:lang w:val="ru-RU" w:eastAsia="ru-RU" w:bidi="ar-SA"/>
        </w:rPr>
        <w:t xml:space="preserve">  Отчет об исполнении бюджета </w:t>
      </w:r>
      <w:r w:rsidRPr="006B43FD">
        <w:rPr>
          <w:rFonts w:ascii="Times New Roman" w:eastAsia="Times New Roman" w:hAnsi="Times New Roman" w:cs="Times New Roman"/>
          <w:sz w:val="26"/>
          <w:szCs w:val="26"/>
          <w:lang w:val="ru-RU" w:eastAsia="ru-RU"/>
        </w:rPr>
        <w:t>Лесозаводского</w:t>
      </w:r>
      <w:r w:rsidRPr="006B43FD">
        <w:rPr>
          <w:rFonts w:ascii="Times New Roman" w:eastAsia="Times New Roman" w:hAnsi="Times New Roman" w:cs="Times New Roman"/>
          <w:sz w:val="26"/>
          <w:szCs w:val="26"/>
          <w:lang w:val="ru-RU" w:eastAsia="ru-RU" w:bidi="ar-SA"/>
        </w:rPr>
        <w:t xml:space="preserve"> городского округа за 202</w:t>
      </w:r>
      <w:r w:rsidR="00163A0B">
        <w:rPr>
          <w:rFonts w:ascii="Times New Roman" w:eastAsia="Times New Roman" w:hAnsi="Times New Roman" w:cs="Times New Roman"/>
          <w:sz w:val="26"/>
          <w:szCs w:val="26"/>
          <w:lang w:val="ru-RU" w:eastAsia="ru-RU" w:bidi="ar-SA"/>
        </w:rPr>
        <w:t>3</w:t>
      </w:r>
      <w:r w:rsidRPr="006B43FD">
        <w:rPr>
          <w:rFonts w:ascii="Times New Roman" w:eastAsia="Times New Roman" w:hAnsi="Times New Roman" w:cs="Times New Roman"/>
          <w:sz w:val="26"/>
          <w:szCs w:val="26"/>
          <w:lang w:val="ru-RU" w:eastAsia="ru-RU" w:bidi="ar-SA"/>
        </w:rPr>
        <w:t xml:space="preserve"> год представлен в сроки, установленные пунктом 3 статьи 264.4 Бюджетного кодекса РФ.  Предоставленный отчет по составу и содержанию соответствует требованиям статьи 264.4 Бюджетного кодекса РФ.</w:t>
      </w:r>
    </w:p>
    <w:p w14:paraId="41B0280D" w14:textId="77777777" w:rsidR="006B43FD" w:rsidRPr="006B43FD" w:rsidRDefault="006B43FD" w:rsidP="006B43FD">
      <w:pPr>
        <w:tabs>
          <w:tab w:val="left" w:pos="993"/>
          <w:tab w:val="left" w:pos="1560"/>
        </w:tabs>
        <w:autoSpaceDE w:val="0"/>
        <w:autoSpaceDN w:val="0"/>
        <w:adjustRightInd w:val="0"/>
        <w:spacing w:line="360" w:lineRule="auto"/>
        <w:ind w:firstLine="851"/>
        <w:rPr>
          <w:rFonts w:ascii="Times New Roman" w:eastAsia="Times New Roman" w:hAnsi="Times New Roman" w:cs="Times New Roman"/>
          <w:b/>
          <w:bCs/>
          <w:sz w:val="26"/>
          <w:szCs w:val="26"/>
          <w:lang w:val="ru-RU" w:eastAsia="ru-RU"/>
        </w:rPr>
      </w:pPr>
      <w:r w:rsidRPr="006B43FD">
        <w:rPr>
          <w:rFonts w:ascii="Times New Roman" w:eastAsia="Times New Roman" w:hAnsi="Times New Roman" w:cs="Times New Roman"/>
          <w:sz w:val="26"/>
          <w:szCs w:val="26"/>
          <w:lang w:val="ru-RU" w:eastAsia="ru-RU"/>
        </w:rPr>
        <w:t>2. Бюджет Лесозаводского</w:t>
      </w:r>
      <w:r w:rsidRPr="006B43FD">
        <w:rPr>
          <w:rFonts w:ascii="Times New Roman" w:eastAsia="Times New Roman" w:hAnsi="Times New Roman" w:cs="Times New Roman"/>
          <w:sz w:val="26"/>
          <w:szCs w:val="26"/>
          <w:lang w:val="ru-RU" w:eastAsia="ru-RU" w:bidi="ar-SA"/>
        </w:rPr>
        <w:t xml:space="preserve"> городского округа за</w:t>
      </w:r>
      <w:r w:rsidRPr="006B43FD">
        <w:rPr>
          <w:rFonts w:ascii="Times New Roman" w:eastAsia="Times New Roman" w:hAnsi="Times New Roman" w:cs="Times New Roman"/>
          <w:sz w:val="26"/>
          <w:szCs w:val="26"/>
          <w:lang w:val="ru-RU" w:eastAsia="ru-RU"/>
        </w:rPr>
        <w:t xml:space="preserve"> 202</w:t>
      </w:r>
      <w:r w:rsidR="00163A0B">
        <w:rPr>
          <w:rFonts w:ascii="Times New Roman" w:eastAsia="Times New Roman" w:hAnsi="Times New Roman" w:cs="Times New Roman"/>
          <w:sz w:val="26"/>
          <w:szCs w:val="26"/>
          <w:lang w:val="ru-RU" w:eastAsia="ru-RU"/>
        </w:rPr>
        <w:t>3</w:t>
      </w:r>
      <w:r w:rsidRPr="006B43FD">
        <w:rPr>
          <w:rFonts w:ascii="Times New Roman" w:eastAsia="Times New Roman" w:hAnsi="Times New Roman" w:cs="Times New Roman"/>
          <w:sz w:val="26"/>
          <w:szCs w:val="26"/>
          <w:lang w:val="ru-RU" w:eastAsia="ru-RU"/>
        </w:rPr>
        <w:t xml:space="preserve"> год исполнен:</w:t>
      </w:r>
    </w:p>
    <w:p w14:paraId="1DFD58AF" w14:textId="77777777" w:rsidR="006B43FD" w:rsidRPr="006B43FD" w:rsidRDefault="006B43FD" w:rsidP="006B43FD">
      <w:pPr>
        <w:autoSpaceDE w:val="0"/>
        <w:autoSpaceDN w:val="0"/>
        <w:adjustRightInd w:val="0"/>
        <w:spacing w:line="360" w:lineRule="auto"/>
        <w:ind w:firstLine="851"/>
        <w:rPr>
          <w:rFonts w:ascii="Times New Roman" w:eastAsia="Times New Roman" w:hAnsi="Times New Roman" w:cs="Times New Roman"/>
          <w:sz w:val="26"/>
          <w:szCs w:val="26"/>
          <w:lang w:val="ru-RU" w:bidi="ar-SA"/>
        </w:rPr>
      </w:pPr>
      <w:r w:rsidRPr="006B43FD">
        <w:rPr>
          <w:sz w:val="26"/>
          <w:szCs w:val="26"/>
          <w:lang w:val="ru-RU"/>
        </w:rPr>
        <w:t>-</w:t>
      </w:r>
      <w:r w:rsidRPr="006B43FD">
        <w:rPr>
          <w:rFonts w:ascii="Times New Roman" w:eastAsia="Times New Roman" w:hAnsi="Times New Roman" w:cs="Times New Roman"/>
          <w:sz w:val="26"/>
          <w:szCs w:val="26"/>
          <w:lang w:val="ru-RU" w:bidi="ar-SA"/>
        </w:rPr>
        <w:t xml:space="preserve"> по доходам – </w:t>
      </w:r>
      <w:r w:rsidR="00B1697F">
        <w:rPr>
          <w:rFonts w:ascii="Times New Roman" w:eastAsia="Times New Roman" w:hAnsi="Times New Roman" w:cs="Times New Roman"/>
          <w:sz w:val="26"/>
          <w:szCs w:val="26"/>
          <w:lang w:val="ru-RU" w:bidi="ar-SA"/>
        </w:rPr>
        <w:t>1907729,6</w:t>
      </w:r>
      <w:r w:rsidRPr="006B43FD">
        <w:rPr>
          <w:rFonts w:ascii="Times New Roman" w:eastAsia="Times New Roman" w:hAnsi="Times New Roman" w:cs="Times New Roman"/>
          <w:sz w:val="26"/>
          <w:szCs w:val="26"/>
          <w:lang w:val="ru-RU" w:bidi="ar-SA"/>
        </w:rPr>
        <w:t xml:space="preserve"> тыс. руб. или на </w:t>
      </w:r>
      <w:r w:rsidR="00B1697F">
        <w:rPr>
          <w:rFonts w:ascii="Times New Roman" w:eastAsia="Times New Roman" w:hAnsi="Times New Roman" w:cs="Times New Roman"/>
          <w:sz w:val="26"/>
          <w:szCs w:val="26"/>
          <w:lang w:val="ru-RU" w:bidi="ar-SA"/>
        </w:rPr>
        <w:t>101,5</w:t>
      </w:r>
      <w:r w:rsidRPr="006B43FD">
        <w:rPr>
          <w:rFonts w:ascii="Times New Roman" w:eastAsia="Times New Roman" w:hAnsi="Times New Roman" w:cs="Times New Roman"/>
          <w:sz w:val="26"/>
          <w:szCs w:val="26"/>
          <w:lang w:val="ru-RU" w:bidi="ar-SA"/>
        </w:rPr>
        <w:t xml:space="preserve"> % к уточненным плановым назначениям отчетного периода; </w:t>
      </w:r>
    </w:p>
    <w:p w14:paraId="1B4002E0" w14:textId="77777777" w:rsidR="006B43FD" w:rsidRPr="006B43FD" w:rsidRDefault="006B43FD" w:rsidP="006B43FD">
      <w:pPr>
        <w:autoSpaceDE w:val="0"/>
        <w:autoSpaceDN w:val="0"/>
        <w:adjustRightInd w:val="0"/>
        <w:spacing w:line="360" w:lineRule="auto"/>
        <w:ind w:firstLine="851"/>
        <w:rPr>
          <w:rFonts w:ascii="Times New Roman" w:eastAsia="Times New Roman" w:hAnsi="Times New Roman" w:cs="Times New Roman"/>
          <w:sz w:val="26"/>
          <w:szCs w:val="26"/>
          <w:lang w:val="ru-RU" w:bidi="ar-SA"/>
        </w:rPr>
      </w:pPr>
      <w:r w:rsidRPr="006B43FD">
        <w:rPr>
          <w:rFonts w:ascii="Times New Roman" w:eastAsia="Times New Roman" w:hAnsi="Times New Roman" w:cs="Times New Roman"/>
          <w:sz w:val="26"/>
          <w:szCs w:val="26"/>
          <w:lang w:val="ru-RU" w:bidi="ar-SA"/>
        </w:rPr>
        <w:t xml:space="preserve">- по расходам – </w:t>
      </w:r>
      <w:r w:rsidR="00B1697F">
        <w:rPr>
          <w:rFonts w:ascii="Times New Roman" w:eastAsia="Times New Roman" w:hAnsi="Times New Roman" w:cs="Times New Roman"/>
          <w:sz w:val="26"/>
          <w:szCs w:val="26"/>
          <w:lang w:val="ru-RU" w:bidi="ar-SA"/>
        </w:rPr>
        <w:t>1888483,26</w:t>
      </w:r>
      <w:r w:rsidRPr="006B43FD">
        <w:rPr>
          <w:rFonts w:ascii="Times New Roman" w:eastAsia="Times New Roman" w:hAnsi="Times New Roman" w:cs="Times New Roman"/>
          <w:sz w:val="26"/>
          <w:szCs w:val="26"/>
          <w:lang w:val="ru-RU" w:bidi="ar-SA"/>
        </w:rPr>
        <w:t xml:space="preserve"> </w:t>
      </w:r>
      <w:r w:rsidRPr="006B43FD">
        <w:rPr>
          <w:rFonts w:ascii="Times New Roman" w:eastAsia="Times New Roman" w:hAnsi="Times New Roman" w:cs="Times New Roman"/>
          <w:sz w:val="26"/>
          <w:szCs w:val="26"/>
          <w:lang w:val="ru-RU"/>
        </w:rPr>
        <w:t>тыс. руб. или на 97,</w:t>
      </w:r>
      <w:r w:rsidR="00B1697F">
        <w:rPr>
          <w:rFonts w:ascii="Times New Roman" w:eastAsia="Times New Roman" w:hAnsi="Times New Roman" w:cs="Times New Roman"/>
          <w:sz w:val="26"/>
          <w:szCs w:val="26"/>
          <w:lang w:val="ru-RU"/>
        </w:rPr>
        <w:t>23</w:t>
      </w:r>
      <w:r w:rsidRPr="006B43FD">
        <w:rPr>
          <w:rFonts w:ascii="Times New Roman" w:eastAsia="Times New Roman" w:hAnsi="Times New Roman" w:cs="Times New Roman"/>
          <w:sz w:val="26"/>
          <w:szCs w:val="26"/>
          <w:lang w:val="ru-RU"/>
        </w:rPr>
        <w:t xml:space="preserve">%, </w:t>
      </w:r>
      <w:r w:rsidRPr="006B43FD">
        <w:rPr>
          <w:rFonts w:ascii="Times New Roman" w:eastAsia="Times New Roman" w:hAnsi="Times New Roman" w:cs="Times New Roman"/>
          <w:sz w:val="26"/>
          <w:szCs w:val="26"/>
          <w:lang w:val="ru-RU" w:bidi="ar-SA"/>
        </w:rPr>
        <w:t xml:space="preserve">к уточненным плановым назначениям отчетного периода; </w:t>
      </w:r>
    </w:p>
    <w:p w14:paraId="01BB01ED" w14:textId="77777777" w:rsidR="006B43FD" w:rsidRPr="006B43FD" w:rsidRDefault="006B43FD" w:rsidP="006B43FD">
      <w:pPr>
        <w:spacing w:line="360" w:lineRule="auto"/>
        <w:ind w:firstLine="851"/>
        <w:rPr>
          <w:rFonts w:ascii="Times New Roman" w:eastAsia="Times New Roman" w:hAnsi="Times New Roman" w:cs="Times New Roman"/>
          <w:sz w:val="26"/>
          <w:szCs w:val="26"/>
          <w:lang w:val="ru-RU"/>
        </w:rPr>
      </w:pPr>
      <w:r w:rsidRPr="006B43FD">
        <w:rPr>
          <w:rFonts w:ascii="Times New Roman" w:eastAsia="Times New Roman" w:hAnsi="Times New Roman" w:cs="Times New Roman"/>
          <w:sz w:val="26"/>
          <w:szCs w:val="26"/>
          <w:lang w:val="ru-RU"/>
        </w:rPr>
        <w:t xml:space="preserve">- с профицитом в сумме </w:t>
      </w:r>
      <w:r w:rsidR="00B1697F">
        <w:rPr>
          <w:rFonts w:ascii="Times New Roman" w:eastAsia="Times New Roman" w:hAnsi="Times New Roman" w:cs="Times New Roman"/>
          <w:sz w:val="26"/>
          <w:szCs w:val="26"/>
          <w:lang w:val="ru-RU" w:eastAsia="ru-RU"/>
        </w:rPr>
        <w:t>19246,74</w:t>
      </w:r>
      <w:r w:rsidRPr="006B43FD">
        <w:rPr>
          <w:rFonts w:ascii="Times New Roman" w:eastAsia="Times New Roman" w:hAnsi="Times New Roman" w:cs="Times New Roman"/>
          <w:sz w:val="26"/>
          <w:szCs w:val="26"/>
          <w:lang w:val="ru-RU" w:eastAsia="ru-RU"/>
        </w:rPr>
        <w:t xml:space="preserve"> тыс. руб.</w:t>
      </w:r>
      <w:r w:rsidRPr="006B43FD">
        <w:rPr>
          <w:rFonts w:ascii="Times New Roman" w:eastAsia="Times New Roman" w:hAnsi="Times New Roman" w:cs="Times New Roman"/>
          <w:sz w:val="26"/>
          <w:szCs w:val="26"/>
          <w:lang w:val="ru-RU"/>
        </w:rPr>
        <w:t xml:space="preserve"> Профицит сложился за счет изменения остатков средств на едином счете бюджета.</w:t>
      </w:r>
    </w:p>
    <w:p w14:paraId="7E459D90" w14:textId="77777777" w:rsidR="006B43FD" w:rsidRPr="006B43FD" w:rsidRDefault="006B43FD" w:rsidP="006B43FD">
      <w:pPr>
        <w:spacing w:line="360" w:lineRule="auto"/>
        <w:ind w:firstLine="851"/>
        <w:rPr>
          <w:rFonts w:ascii="Times New Roman" w:eastAsia="Times New Roman" w:hAnsi="Times New Roman" w:cs="Times New Roman"/>
          <w:color w:val="FF0000"/>
          <w:sz w:val="26"/>
          <w:szCs w:val="26"/>
          <w:lang w:val="ru-RU"/>
        </w:rPr>
      </w:pPr>
      <w:r w:rsidRPr="006B43FD">
        <w:rPr>
          <w:rFonts w:ascii="Times New Roman" w:eastAsia="Times New Roman" w:hAnsi="Times New Roman" w:cs="Times New Roman"/>
          <w:sz w:val="26"/>
          <w:szCs w:val="26"/>
          <w:lang w:val="ru-RU"/>
        </w:rPr>
        <w:t>Как и в 202</w:t>
      </w:r>
      <w:r w:rsidR="00B1697F">
        <w:rPr>
          <w:rFonts w:ascii="Times New Roman" w:eastAsia="Times New Roman" w:hAnsi="Times New Roman" w:cs="Times New Roman"/>
          <w:sz w:val="26"/>
          <w:szCs w:val="26"/>
          <w:lang w:val="ru-RU"/>
        </w:rPr>
        <w:t>2</w:t>
      </w:r>
      <w:r w:rsidRPr="006B43FD">
        <w:rPr>
          <w:rFonts w:ascii="Times New Roman" w:eastAsia="Times New Roman" w:hAnsi="Times New Roman" w:cs="Times New Roman"/>
          <w:sz w:val="26"/>
          <w:szCs w:val="26"/>
          <w:lang w:val="ru-RU"/>
        </w:rPr>
        <w:t xml:space="preserve"> году, объем неисполненных назначений за 202</w:t>
      </w:r>
      <w:r w:rsidR="00B1697F">
        <w:rPr>
          <w:rFonts w:ascii="Times New Roman" w:eastAsia="Times New Roman" w:hAnsi="Times New Roman" w:cs="Times New Roman"/>
          <w:sz w:val="26"/>
          <w:szCs w:val="26"/>
          <w:lang w:val="ru-RU"/>
        </w:rPr>
        <w:t>3</w:t>
      </w:r>
      <w:r w:rsidRPr="006B43FD">
        <w:rPr>
          <w:rFonts w:ascii="Times New Roman" w:eastAsia="Times New Roman" w:hAnsi="Times New Roman" w:cs="Times New Roman"/>
          <w:sz w:val="26"/>
          <w:szCs w:val="26"/>
          <w:lang w:val="ru-RU"/>
        </w:rPr>
        <w:t xml:space="preserve"> год имеет значительный размер, по расходам – </w:t>
      </w:r>
      <w:r w:rsidR="00B1697F">
        <w:rPr>
          <w:rFonts w:ascii="Times New Roman" w:eastAsia="Times New Roman" w:hAnsi="Times New Roman" w:cs="Times New Roman"/>
          <w:sz w:val="26"/>
          <w:szCs w:val="26"/>
          <w:lang w:val="ru-RU"/>
        </w:rPr>
        <w:t>53623,82</w:t>
      </w:r>
      <w:r w:rsidR="00BE68F6">
        <w:rPr>
          <w:rFonts w:ascii="Times New Roman" w:eastAsia="Times New Roman" w:hAnsi="Times New Roman" w:cs="Times New Roman"/>
          <w:sz w:val="26"/>
          <w:szCs w:val="26"/>
          <w:lang w:val="ru-RU"/>
        </w:rPr>
        <w:t xml:space="preserve"> тыс. руб., </w:t>
      </w:r>
      <w:r w:rsidR="00FC0447">
        <w:rPr>
          <w:rFonts w:ascii="Times New Roman" w:eastAsia="Times New Roman" w:hAnsi="Times New Roman" w:cs="Times New Roman"/>
          <w:sz w:val="26"/>
          <w:szCs w:val="26"/>
          <w:lang w:val="ru-RU"/>
        </w:rPr>
        <w:t xml:space="preserve">а </w:t>
      </w:r>
      <w:r w:rsidRPr="006B43FD">
        <w:rPr>
          <w:rFonts w:ascii="Times New Roman" w:eastAsia="Times New Roman" w:hAnsi="Times New Roman" w:cs="Times New Roman"/>
          <w:sz w:val="26"/>
          <w:szCs w:val="26"/>
          <w:lang w:val="ru-RU"/>
        </w:rPr>
        <w:t xml:space="preserve">по доходам план перевыполнен на </w:t>
      </w:r>
      <w:r w:rsidR="00B1697F">
        <w:rPr>
          <w:rFonts w:ascii="Times New Roman" w:eastAsia="Times New Roman" w:hAnsi="Times New Roman" w:cs="Times New Roman"/>
          <w:sz w:val="26"/>
          <w:szCs w:val="26"/>
          <w:lang w:val="ru-RU"/>
        </w:rPr>
        <w:t>28864,0</w:t>
      </w:r>
      <w:r w:rsidRPr="006B43FD">
        <w:rPr>
          <w:rFonts w:ascii="Times New Roman" w:eastAsia="Times New Roman" w:hAnsi="Times New Roman" w:cs="Times New Roman"/>
          <w:sz w:val="26"/>
          <w:szCs w:val="26"/>
          <w:lang w:val="ru-RU"/>
        </w:rPr>
        <w:t xml:space="preserve"> тыс. руб. </w:t>
      </w:r>
    </w:p>
    <w:p w14:paraId="4FBA8D8F" w14:textId="77777777" w:rsidR="006B43FD" w:rsidRPr="006B43FD" w:rsidRDefault="006B43FD" w:rsidP="006B43FD">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6B43FD">
        <w:rPr>
          <w:rFonts w:ascii="Times New Roman" w:eastAsia="Times New Roman" w:hAnsi="Times New Roman" w:cs="Times New Roman"/>
          <w:sz w:val="26"/>
          <w:szCs w:val="26"/>
          <w:lang w:val="ru-RU" w:bidi="ar-SA"/>
        </w:rPr>
        <w:t>3. Исполнение бюджета в отчетном году по сравнению с 202</w:t>
      </w:r>
      <w:r w:rsidR="00B1697F">
        <w:rPr>
          <w:rFonts w:ascii="Times New Roman" w:eastAsia="Times New Roman" w:hAnsi="Times New Roman" w:cs="Times New Roman"/>
          <w:sz w:val="26"/>
          <w:szCs w:val="26"/>
          <w:lang w:val="ru-RU" w:bidi="ar-SA"/>
        </w:rPr>
        <w:t>2</w:t>
      </w:r>
      <w:r w:rsidRPr="006B43FD">
        <w:rPr>
          <w:rFonts w:ascii="Times New Roman" w:eastAsia="Times New Roman" w:hAnsi="Times New Roman" w:cs="Times New Roman"/>
          <w:sz w:val="26"/>
          <w:szCs w:val="26"/>
          <w:lang w:val="ru-RU" w:bidi="ar-SA"/>
        </w:rPr>
        <w:t xml:space="preserve"> годом характеризуется </w:t>
      </w:r>
      <w:r w:rsidRPr="006B43FD">
        <w:rPr>
          <w:rFonts w:ascii="Times New Roman" w:eastAsia="Times New Roman" w:hAnsi="Times New Roman" w:cs="Times New Roman"/>
          <w:sz w:val="26"/>
          <w:szCs w:val="26"/>
          <w:lang w:val="ru-RU" w:eastAsia="ru-RU" w:bidi="ar-SA"/>
        </w:rPr>
        <w:t xml:space="preserve">увеличением доходов на </w:t>
      </w:r>
      <w:r w:rsidR="00B1697F">
        <w:rPr>
          <w:rFonts w:ascii="Times New Roman" w:eastAsia="Times New Roman" w:hAnsi="Times New Roman" w:cs="Times New Roman"/>
          <w:sz w:val="26"/>
          <w:szCs w:val="26"/>
          <w:lang w:val="ru-RU" w:eastAsia="ru-RU" w:bidi="ar-SA"/>
        </w:rPr>
        <w:t>265155,6</w:t>
      </w:r>
      <w:r w:rsidRPr="006B43FD">
        <w:rPr>
          <w:rFonts w:ascii="Times New Roman" w:eastAsia="Times New Roman" w:hAnsi="Times New Roman" w:cs="Times New Roman"/>
          <w:sz w:val="26"/>
          <w:szCs w:val="26"/>
          <w:lang w:val="ru-RU" w:eastAsia="ru-RU" w:bidi="ar-SA"/>
        </w:rPr>
        <w:t xml:space="preserve"> тыс. рублей или на </w:t>
      </w:r>
      <w:r w:rsidR="00B1697F">
        <w:rPr>
          <w:rFonts w:ascii="Times New Roman" w:eastAsia="Times New Roman" w:hAnsi="Times New Roman" w:cs="Times New Roman"/>
          <w:sz w:val="26"/>
          <w:szCs w:val="26"/>
          <w:lang w:val="ru-RU" w:eastAsia="ru-RU" w:bidi="ar-SA"/>
        </w:rPr>
        <w:t>16,1</w:t>
      </w:r>
      <w:r w:rsidRPr="006B43FD">
        <w:rPr>
          <w:rFonts w:ascii="Times New Roman" w:eastAsia="Times New Roman" w:hAnsi="Times New Roman" w:cs="Times New Roman"/>
          <w:sz w:val="26"/>
          <w:szCs w:val="26"/>
          <w:lang w:val="ru-RU" w:eastAsia="ru-RU" w:bidi="ar-SA"/>
        </w:rPr>
        <w:t xml:space="preserve">%, увеличением расходов на </w:t>
      </w:r>
      <w:r w:rsidR="00B1697F">
        <w:rPr>
          <w:rFonts w:ascii="Times New Roman" w:eastAsia="Times New Roman" w:hAnsi="Times New Roman" w:cs="Times New Roman"/>
          <w:sz w:val="26"/>
          <w:szCs w:val="26"/>
          <w:lang w:val="ru-RU" w:eastAsia="ru-RU" w:bidi="ar-SA"/>
        </w:rPr>
        <w:t>278659,5</w:t>
      </w:r>
      <w:r w:rsidRPr="006B43FD">
        <w:rPr>
          <w:rFonts w:ascii="Times New Roman" w:eastAsia="Times New Roman" w:hAnsi="Times New Roman" w:cs="Times New Roman"/>
          <w:sz w:val="26"/>
          <w:szCs w:val="26"/>
          <w:lang w:val="ru-RU" w:eastAsia="ru-RU" w:bidi="ar-SA"/>
        </w:rPr>
        <w:t xml:space="preserve"> тыс. рублей или 17,</w:t>
      </w:r>
      <w:r w:rsidR="00B1697F">
        <w:rPr>
          <w:rFonts w:ascii="Times New Roman" w:eastAsia="Times New Roman" w:hAnsi="Times New Roman" w:cs="Times New Roman"/>
          <w:sz w:val="26"/>
          <w:szCs w:val="26"/>
          <w:lang w:val="ru-RU" w:eastAsia="ru-RU" w:bidi="ar-SA"/>
        </w:rPr>
        <w:t>3</w:t>
      </w:r>
      <w:r w:rsidRPr="006B43FD">
        <w:rPr>
          <w:rFonts w:ascii="Times New Roman" w:eastAsia="Times New Roman" w:hAnsi="Times New Roman" w:cs="Times New Roman"/>
          <w:sz w:val="26"/>
          <w:szCs w:val="26"/>
          <w:lang w:val="ru-RU" w:eastAsia="ru-RU" w:bidi="ar-SA"/>
        </w:rPr>
        <w:t>%.</w:t>
      </w:r>
    </w:p>
    <w:p w14:paraId="42D57540" w14:textId="77777777" w:rsidR="006B43FD" w:rsidRPr="006B43FD" w:rsidRDefault="006B43FD" w:rsidP="0087484B">
      <w:pPr>
        <w:tabs>
          <w:tab w:val="left" w:pos="851"/>
        </w:tabs>
        <w:autoSpaceDE w:val="0"/>
        <w:autoSpaceDN w:val="0"/>
        <w:adjustRightInd w:val="0"/>
        <w:spacing w:line="360" w:lineRule="auto"/>
        <w:ind w:firstLine="0"/>
        <w:rPr>
          <w:rFonts w:ascii="Times New Roman" w:eastAsia="Times New Roman" w:hAnsi="Times New Roman" w:cs="Times New Roman"/>
          <w:sz w:val="26"/>
          <w:szCs w:val="26"/>
          <w:lang w:val="ru-RU"/>
        </w:rPr>
      </w:pPr>
      <w:r w:rsidRPr="006B43FD">
        <w:rPr>
          <w:rFonts w:ascii="Times New Roman" w:eastAsia="Times New Roman" w:hAnsi="Times New Roman" w:cs="Times New Roman"/>
          <w:color w:val="FF0000"/>
          <w:sz w:val="26"/>
          <w:szCs w:val="26"/>
          <w:lang w:val="ru-RU" w:eastAsia="ru-RU"/>
        </w:rPr>
        <w:tab/>
      </w:r>
      <w:r w:rsidRPr="006B43FD">
        <w:rPr>
          <w:rFonts w:ascii="Times New Roman" w:eastAsia="Calibri" w:hAnsi="Times New Roman" w:cs="Times New Roman"/>
          <w:sz w:val="26"/>
          <w:szCs w:val="26"/>
          <w:lang w:val="ru-RU" w:bidi="ar-SA"/>
        </w:rPr>
        <w:t xml:space="preserve">4. В сравнении с </w:t>
      </w:r>
      <w:r w:rsidR="00B1697F">
        <w:rPr>
          <w:rFonts w:ascii="Times New Roman" w:eastAsia="Calibri" w:hAnsi="Times New Roman" w:cs="Times New Roman"/>
          <w:sz w:val="26"/>
          <w:szCs w:val="26"/>
          <w:lang w:val="ru-RU" w:bidi="ar-SA"/>
        </w:rPr>
        <w:t>2022 годом  налоговых и неналоговых</w:t>
      </w:r>
      <w:r w:rsidRPr="006B43FD">
        <w:rPr>
          <w:rFonts w:ascii="Times New Roman" w:eastAsia="Calibri" w:hAnsi="Times New Roman" w:cs="Times New Roman"/>
          <w:sz w:val="26"/>
          <w:szCs w:val="26"/>
          <w:lang w:val="ru-RU" w:bidi="ar-SA"/>
        </w:rPr>
        <w:t xml:space="preserve"> доход</w:t>
      </w:r>
      <w:r w:rsidR="00B1697F">
        <w:rPr>
          <w:rFonts w:ascii="Times New Roman" w:eastAsia="Calibri" w:hAnsi="Times New Roman" w:cs="Times New Roman"/>
          <w:sz w:val="26"/>
          <w:szCs w:val="26"/>
          <w:lang w:val="ru-RU" w:bidi="ar-SA"/>
        </w:rPr>
        <w:t>ов</w:t>
      </w:r>
      <w:r w:rsidRPr="006B43FD">
        <w:rPr>
          <w:rFonts w:ascii="Times New Roman" w:eastAsia="Calibri" w:hAnsi="Times New Roman" w:cs="Times New Roman"/>
          <w:sz w:val="26"/>
          <w:szCs w:val="26"/>
          <w:lang w:val="ru-RU" w:bidi="ar-SA"/>
        </w:rPr>
        <w:t xml:space="preserve"> поступил</w:t>
      </w:r>
      <w:r w:rsidR="00B1697F">
        <w:rPr>
          <w:rFonts w:ascii="Times New Roman" w:eastAsia="Calibri" w:hAnsi="Times New Roman" w:cs="Times New Roman"/>
          <w:sz w:val="26"/>
          <w:szCs w:val="26"/>
          <w:lang w:val="ru-RU" w:bidi="ar-SA"/>
        </w:rPr>
        <w:t>о</w:t>
      </w:r>
      <w:r w:rsidRPr="006B43FD">
        <w:rPr>
          <w:rFonts w:ascii="Times New Roman" w:eastAsia="Calibri" w:hAnsi="Times New Roman" w:cs="Times New Roman"/>
          <w:sz w:val="26"/>
          <w:szCs w:val="26"/>
          <w:lang w:val="ru-RU" w:bidi="ar-SA"/>
        </w:rPr>
        <w:t xml:space="preserve"> </w:t>
      </w:r>
      <w:r w:rsidR="00B1697F">
        <w:rPr>
          <w:rFonts w:ascii="Times New Roman" w:eastAsia="Calibri" w:hAnsi="Times New Roman" w:cs="Times New Roman"/>
          <w:sz w:val="26"/>
          <w:szCs w:val="26"/>
          <w:lang w:val="ru-RU" w:bidi="ar-SA"/>
        </w:rPr>
        <w:t>меньше</w:t>
      </w:r>
      <w:r w:rsidRPr="006B43FD">
        <w:rPr>
          <w:rFonts w:ascii="Times New Roman" w:eastAsia="Calibri" w:hAnsi="Times New Roman" w:cs="Times New Roman"/>
          <w:sz w:val="26"/>
          <w:szCs w:val="26"/>
          <w:lang w:val="ru-RU" w:bidi="ar-SA"/>
        </w:rPr>
        <w:t xml:space="preserve"> на </w:t>
      </w:r>
      <w:r w:rsidR="0087484B">
        <w:rPr>
          <w:rFonts w:ascii="Times New Roman" w:eastAsia="Calibri" w:hAnsi="Times New Roman" w:cs="Times New Roman"/>
          <w:sz w:val="26"/>
          <w:szCs w:val="26"/>
          <w:lang w:val="ru-RU" w:bidi="ar-SA"/>
        </w:rPr>
        <w:t xml:space="preserve">18573,2 </w:t>
      </w:r>
      <w:r w:rsidRPr="006B43FD">
        <w:rPr>
          <w:rFonts w:ascii="Times New Roman" w:eastAsia="Calibri" w:hAnsi="Times New Roman" w:cs="Times New Roman"/>
          <w:sz w:val="26"/>
          <w:szCs w:val="26"/>
          <w:lang w:val="ru-RU" w:bidi="ar-SA"/>
        </w:rPr>
        <w:t xml:space="preserve"> тыс. рублей или </w:t>
      </w:r>
      <w:r w:rsidR="0087484B">
        <w:rPr>
          <w:rFonts w:ascii="Times New Roman" w:eastAsia="Calibri" w:hAnsi="Times New Roman" w:cs="Times New Roman"/>
          <w:sz w:val="26"/>
          <w:szCs w:val="26"/>
          <w:lang w:val="ru-RU" w:bidi="ar-SA"/>
        </w:rPr>
        <w:t>2</w:t>
      </w:r>
      <w:r w:rsidRPr="006B43FD">
        <w:rPr>
          <w:rFonts w:ascii="Times New Roman" w:eastAsia="Calibri" w:hAnsi="Times New Roman" w:cs="Times New Roman"/>
          <w:sz w:val="26"/>
          <w:szCs w:val="26"/>
          <w:lang w:val="ru-RU" w:bidi="ar-SA"/>
        </w:rPr>
        <w:t>,6%, безвозмездны</w:t>
      </w:r>
      <w:r w:rsidR="00BE68F6">
        <w:rPr>
          <w:rFonts w:ascii="Times New Roman" w:eastAsia="Calibri" w:hAnsi="Times New Roman" w:cs="Times New Roman"/>
          <w:sz w:val="26"/>
          <w:szCs w:val="26"/>
          <w:lang w:val="ru-RU" w:bidi="ar-SA"/>
        </w:rPr>
        <w:t>х поступлений</w:t>
      </w:r>
      <w:r w:rsidRPr="006B43FD">
        <w:rPr>
          <w:rFonts w:ascii="Times New Roman" w:eastAsia="Calibri" w:hAnsi="Times New Roman" w:cs="Times New Roman"/>
          <w:sz w:val="26"/>
          <w:szCs w:val="26"/>
          <w:lang w:val="ru-RU" w:bidi="ar-SA"/>
        </w:rPr>
        <w:t xml:space="preserve"> больше на </w:t>
      </w:r>
      <w:r w:rsidR="0087484B">
        <w:rPr>
          <w:rFonts w:ascii="Times New Roman" w:eastAsia="Calibri" w:hAnsi="Times New Roman" w:cs="Times New Roman"/>
          <w:sz w:val="26"/>
          <w:szCs w:val="26"/>
          <w:lang w:val="ru-RU" w:bidi="ar-SA"/>
        </w:rPr>
        <w:t>283728,8</w:t>
      </w:r>
      <w:r w:rsidRPr="006B43FD">
        <w:rPr>
          <w:rFonts w:ascii="Times New Roman" w:eastAsia="Calibri" w:hAnsi="Times New Roman" w:cs="Times New Roman"/>
          <w:sz w:val="26"/>
          <w:szCs w:val="26"/>
          <w:lang w:val="ru-RU" w:bidi="ar-SA"/>
        </w:rPr>
        <w:t xml:space="preserve"> тыс. рублей или </w:t>
      </w:r>
      <w:r w:rsidR="0087484B">
        <w:rPr>
          <w:rFonts w:ascii="Times New Roman" w:eastAsia="Calibri" w:hAnsi="Times New Roman" w:cs="Times New Roman"/>
          <w:sz w:val="26"/>
          <w:szCs w:val="26"/>
          <w:lang w:val="ru-RU" w:bidi="ar-SA"/>
        </w:rPr>
        <w:t>31</w:t>
      </w:r>
      <w:r w:rsidRPr="006B43FD">
        <w:rPr>
          <w:rFonts w:ascii="Times New Roman" w:eastAsia="Calibri" w:hAnsi="Times New Roman" w:cs="Times New Roman"/>
          <w:sz w:val="26"/>
          <w:szCs w:val="26"/>
          <w:lang w:val="ru-RU" w:bidi="ar-SA"/>
        </w:rPr>
        <w:t>% (с учетом возвратов остатков).</w:t>
      </w:r>
      <w:r w:rsidR="0087484B">
        <w:rPr>
          <w:rFonts w:ascii="Times New Roman" w:eastAsia="Calibri" w:hAnsi="Times New Roman" w:cs="Times New Roman"/>
          <w:sz w:val="26"/>
          <w:szCs w:val="26"/>
          <w:lang w:val="ru-RU" w:bidi="ar-SA"/>
        </w:rPr>
        <w:t xml:space="preserve"> </w:t>
      </w:r>
      <w:r w:rsidRPr="006B43FD">
        <w:rPr>
          <w:rFonts w:ascii="Times New Roman" w:eastAsia="Times New Roman" w:hAnsi="Times New Roman" w:cs="Times New Roman"/>
          <w:sz w:val="26"/>
          <w:szCs w:val="26"/>
          <w:lang w:val="ru-RU"/>
        </w:rPr>
        <w:t xml:space="preserve">В структуре </w:t>
      </w:r>
      <w:r w:rsidRPr="006B43FD">
        <w:rPr>
          <w:rFonts w:ascii="Times New Roman" w:eastAsia="Times New Roman" w:hAnsi="Times New Roman" w:cs="Times New Roman"/>
          <w:sz w:val="26"/>
          <w:szCs w:val="26"/>
          <w:lang w:val="ru-RU"/>
        </w:rPr>
        <w:lastRenderedPageBreak/>
        <w:t>исполненных доходов бюджета Лесозаводского городского округа за 202</w:t>
      </w:r>
      <w:r w:rsidR="0087484B">
        <w:rPr>
          <w:rFonts w:ascii="Times New Roman" w:eastAsia="Times New Roman" w:hAnsi="Times New Roman" w:cs="Times New Roman"/>
          <w:sz w:val="26"/>
          <w:szCs w:val="26"/>
          <w:lang w:val="ru-RU"/>
        </w:rPr>
        <w:t>3</w:t>
      </w:r>
      <w:r w:rsidRPr="006B43FD">
        <w:rPr>
          <w:rFonts w:ascii="Times New Roman" w:eastAsia="Times New Roman" w:hAnsi="Times New Roman" w:cs="Times New Roman"/>
          <w:sz w:val="26"/>
          <w:szCs w:val="26"/>
          <w:lang w:val="ru-RU"/>
        </w:rPr>
        <w:t xml:space="preserve"> год налоговые и неналоговые доходы составили </w:t>
      </w:r>
      <w:r w:rsidR="0087484B">
        <w:rPr>
          <w:rFonts w:ascii="Times New Roman" w:eastAsia="Times New Roman" w:hAnsi="Times New Roman" w:cs="Times New Roman"/>
          <w:sz w:val="26"/>
          <w:szCs w:val="26"/>
          <w:lang w:val="ru-RU"/>
        </w:rPr>
        <w:t>37,1</w:t>
      </w:r>
      <w:r w:rsidRPr="006B43FD">
        <w:rPr>
          <w:rFonts w:ascii="Times New Roman" w:eastAsia="Times New Roman" w:hAnsi="Times New Roman" w:cs="Times New Roman"/>
          <w:sz w:val="26"/>
          <w:szCs w:val="26"/>
          <w:lang w:val="ru-RU"/>
        </w:rPr>
        <w:t>% (в 202</w:t>
      </w:r>
      <w:r w:rsidR="0087484B">
        <w:rPr>
          <w:rFonts w:ascii="Times New Roman" w:eastAsia="Times New Roman" w:hAnsi="Times New Roman" w:cs="Times New Roman"/>
          <w:sz w:val="26"/>
          <w:szCs w:val="26"/>
          <w:lang w:val="ru-RU"/>
        </w:rPr>
        <w:t>2</w:t>
      </w:r>
      <w:r w:rsidRPr="006B43FD">
        <w:rPr>
          <w:rFonts w:ascii="Times New Roman" w:eastAsia="Times New Roman" w:hAnsi="Times New Roman" w:cs="Times New Roman"/>
          <w:sz w:val="26"/>
          <w:szCs w:val="26"/>
          <w:lang w:val="ru-RU"/>
        </w:rPr>
        <w:t xml:space="preserve"> году </w:t>
      </w:r>
      <w:r w:rsidR="0087484B">
        <w:rPr>
          <w:rFonts w:ascii="Times New Roman" w:eastAsia="Times New Roman" w:hAnsi="Times New Roman" w:cs="Times New Roman"/>
          <w:sz w:val="26"/>
          <w:szCs w:val="26"/>
          <w:lang w:val="ru-RU"/>
        </w:rPr>
        <w:t>44,2</w:t>
      </w:r>
      <w:r w:rsidRPr="006B43FD">
        <w:rPr>
          <w:rFonts w:ascii="Times New Roman" w:eastAsia="Times New Roman" w:hAnsi="Times New Roman" w:cs="Times New Roman"/>
          <w:sz w:val="26"/>
          <w:szCs w:val="26"/>
          <w:lang w:val="ru-RU"/>
        </w:rPr>
        <w:t xml:space="preserve">%), безвозмездные поступления, с учётом возврата в краевой бюджет остатков субсидий прошлых лет, имеющих целевое значение – </w:t>
      </w:r>
      <w:r w:rsidR="0087484B">
        <w:rPr>
          <w:rFonts w:ascii="Times New Roman" w:eastAsia="Times New Roman" w:hAnsi="Times New Roman" w:cs="Times New Roman"/>
          <w:sz w:val="26"/>
          <w:szCs w:val="26"/>
          <w:lang w:val="ru-RU"/>
        </w:rPr>
        <w:t>62,9% (в 2022 году 55,8</w:t>
      </w:r>
      <w:r w:rsidRPr="006B43FD">
        <w:rPr>
          <w:rFonts w:ascii="Times New Roman" w:eastAsia="Times New Roman" w:hAnsi="Times New Roman" w:cs="Times New Roman"/>
          <w:sz w:val="26"/>
          <w:szCs w:val="26"/>
          <w:lang w:val="ru-RU"/>
        </w:rPr>
        <w:t>%).</w:t>
      </w:r>
    </w:p>
    <w:p w14:paraId="11FFEAF9" w14:textId="77777777" w:rsidR="006B43FD" w:rsidRPr="006B43FD" w:rsidRDefault="006B43FD" w:rsidP="006B43FD">
      <w:pPr>
        <w:autoSpaceDE w:val="0"/>
        <w:autoSpaceDN w:val="0"/>
        <w:adjustRightInd w:val="0"/>
        <w:spacing w:line="360" w:lineRule="auto"/>
        <w:ind w:firstLine="851"/>
        <w:rPr>
          <w:rFonts w:ascii="Times New Roman" w:eastAsia="Calibri" w:hAnsi="Times New Roman" w:cs="Times New Roman"/>
          <w:sz w:val="26"/>
          <w:szCs w:val="26"/>
          <w:lang w:val="ru-RU" w:bidi="ar-SA"/>
        </w:rPr>
      </w:pPr>
      <w:r w:rsidRPr="006B43FD">
        <w:rPr>
          <w:rFonts w:ascii="Times New Roman" w:eastAsia="Calibri" w:hAnsi="Times New Roman" w:cs="Times New Roman"/>
          <w:sz w:val="26"/>
          <w:szCs w:val="26"/>
          <w:lang w:val="ru-RU" w:bidi="ar-SA"/>
        </w:rPr>
        <w:t>5. Плановые показатели на 202</w:t>
      </w:r>
      <w:r w:rsidR="0087484B">
        <w:rPr>
          <w:rFonts w:ascii="Times New Roman" w:eastAsia="Calibri" w:hAnsi="Times New Roman" w:cs="Times New Roman"/>
          <w:sz w:val="26"/>
          <w:szCs w:val="26"/>
          <w:lang w:val="ru-RU" w:bidi="ar-SA"/>
        </w:rPr>
        <w:t>3</w:t>
      </w:r>
      <w:r w:rsidRPr="006B43FD">
        <w:rPr>
          <w:rFonts w:ascii="Times New Roman" w:eastAsia="Calibri" w:hAnsi="Times New Roman" w:cs="Times New Roman"/>
          <w:sz w:val="26"/>
          <w:szCs w:val="26"/>
          <w:lang w:val="ru-RU" w:bidi="ar-SA"/>
        </w:rPr>
        <w:t xml:space="preserve"> год по налоговым доходам выполнены на </w:t>
      </w:r>
      <w:r w:rsidR="0087484B">
        <w:rPr>
          <w:rFonts w:ascii="Times New Roman" w:eastAsia="Calibri" w:hAnsi="Times New Roman" w:cs="Times New Roman"/>
          <w:sz w:val="26"/>
          <w:szCs w:val="26"/>
          <w:lang w:val="ru-RU" w:bidi="ar-SA"/>
        </w:rPr>
        <w:t>99,9</w:t>
      </w:r>
      <w:r w:rsidRPr="006B43FD">
        <w:rPr>
          <w:rFonts w:ascii="Times New Roman" w:eastAsia="Calibri" w:hAnsi="Times New Roman" w:cs="Times New Roman"/>
          <w:sz w:val="26"/>
          <w:szCs w:val="26"/>
          <w:lang w:val="ru-RU" w:bidi="ar-SA"/>
        </w:rPr>
        <w:t xml:space="preserve">% (при плане </w:t>
      </w:r>
      <w:r w:rsidR="0087484B">
        <w:rPr>
          <w:rFonts w:ascii="Times New Roman" w:eastAsia="Calibri" w:hAnsi="Times New Roman" w:cs="Times New Roman"/>
          <w:sz w:val="26"/>
          <w:szCs w:val="26"/>
          <w:lang w:val="ru-RU" w:bidi="ar-SA"/>
        </w:rPr>
        <w:t>598966,0</w:t>
      </w:r>
      <w:r w:rsidRPr="006B43FD">
        <w:rPr>
          <w:rFonts w:ascii="Times New Roman" w:eastAsia="Calibri" w:hAnsi="Times New Roman" w:cs="Times New Roman"/>
          <w:sz w:val="26"/>
          <w:szCs w:val="26"/>
          <w:lang w:val="ru-RU" w:bidi="ar-SA"/>
        </w:rPr>
        <w:t xml:space="preserve"> тыс. руб</w:t>
      </w:r>
      <w:r w:rsidR="0087484B">
        <w:rPr>
          <w:rFonts w:ascii="Times New Roman" w:eastAsia="Calibri" w:hAnsi="Times New Roman" w:cs="Times New Roman"/>
          <w:sz w:val="26"/>
          <w:szCs w:val="26"/>
          <w:lang w:val="ru-RU" w:bidi="ar-SA"/>
        </w:rPr>
        <w:t>.</w:t>
      </w:r>
      <w:r w:rsidRPr="006B43FD">
        <w:rPr>
          <w:rFonts w:ascii="Times New Roman" w:eastAsia="Calibri" w:hAnsi="Times New Roman" w:cs="Times New Roman"/>
          <w:sz w:val="26"/>
          <w:szCs w:val="26"/>
          <w:lang w:val="ru-RU" w:bidi="ar-SA"/>
        </w:rPr>
        <w:t xml:space="preserve">, поступило </w:t>
      </w:r>
      <w:r w:rsidR="0087484B">
        <w:rPr>
          <w:rFonts w:ascii="Times New Roman" w:eastAsia="Calibri" w:hAnsi="Times New Roman" w:cs="Times New Roman"/>
          <w:sz w:val="26"/>
          <w:szCs w:val="26"/>
          <w:lang w:val="ru-RU" w:bidi="ar-SA"/>
        </w:rPr>
        <w:t>667953,0</w:t>
      </w:r>
      <w:r w:rsidRPr="006B43FD">
        <w:rPr>
          <w:rFonts w:ascii="Times New Roman" w:eastAsia="Calibri" w:hAnsi="Times New Roman" w:cs="Times New Roman"/>
          <w:sz w:val="26"/>
          <w:szCs w:val="26"/>
          <w:lang w:val="ru-RU" w:bidi="ar-SA"/>
        </w:rPr>
        <w:t xml:space="preserve"> тыс. руб</w:t>
      </w:r>
      <w:r w:rsidR="00E15AC1">
        <w:rPr>
          <w:rFonts w:ascii="Times New Roman" w:eastAsia="Calibri" w:hAnsi="Times New Roman" w:cs="Times New Roman"/>
          <w:sz w:val="26"/>
          <w:szCs w:val="26"/>
          <w:lang w:val="ru-RU" w:bidi="ar-SA"/>
        </w:rPr>
        <w:t>.</w:t>
      </w:r>
      <w:r w:rsidRPr="006B43FD">
        <w:rPr>
          <w:rFonts w:ascii="Times New Roman" w:eastAsia="Calibri" w:hAnsi="Times New Roman" w:cs="Times New Roman"/>
          <w:sz w:val="26"/>
          <w:szCs w:val="26"/>
          <w:lang w:val="ru-RU" w:bidi="ar-SA"/>
        </w:rPr>
        <w:t xml:space="preserve">) План </w:t>
      </w:r>
      <w:r w:rsidR="0087484B">
        <w:rPr>
          <w:rFonts w:ascii="Times New Roman" w:eastAsia="Calibri" w:hAnsi="Times New Roman" w:cs="Times New Roman"/>
          <w:sz w:val="26"/>
          <w:szCs w:val="26"/>
          <w:lang w:val="ru-RU" w:bidi="ar-SA"/>
        </w:rPr>
        <w:t>не до</w:t>
      </w:r>
      <w:r w:rsidRPr="006B43FD">
        <w:rPr>
          <w:rFonts w:ascii="Times New Roman" w:eastAsia="Calibri" w:hAnsi="Times New Roman" w:cs="Times New Roman"/>
          <w:sz w:val="26"/>
          <w:szCs w:val="26"/>
          <w:lang w:val="ru-RU" w:bidi="ar-SA"/>
        </w:rPr>
        <w:t xml:space="preserve">выполнен на </w:t>
      </w:r>
      <w:r w:rsidR="0087484B">
        <w:rPr>
          <w:rFonts w:ascii="Times New Roman" w:eastAsia="Calibri" w:hAnsi="Times New Roman" w:cs="Times New Roman"/>
          <w:sz w:val="26"/>
          <w:szCs w:val="26"/>
          <w:lang w:val="ru-RU" w:bidi="ar-SA"/>
        </w:rPr>
        <w:t>354,0</w:t>
      </w:r>
      <w:r w:rsidRPr="006B43FD">
        <w:rPr>
          <w:rFonts w:ascii="Times New Roman" w:eastAsia="Calibri" w:hAnsi="Times New Roman" w:cs="Times New Roman"/>
          <w:sz w:val="26"/>
          <w:szCs w:val="26"/>
          <w:lang w:val="ru-RU" w:bidi="ar-SA"/>
        </w:rPr>
        <w:t xml:space="preserve"> тыс. руб</w:t>
      </w:r>
      <w:r w:rsidR="0087484B">
        <w:rPr>
          <w:rFonts w:ascii="Times New Roman" w:eastAsia="Calibri" w:hAnsi="Times New Roman" w:cs="Times New Roman"/>
          <w:sz w:val="26"/>
          <w:szCs w:val="26"/>
          <w:lang w:val="ru-RU" w:bidi="ar-SA"/>
        </w:rPr>
        <w:t>.</w:t>
      </w:r>
      <w:r w:rsidRPr="006B43FD">
        <w:rPr>
          <w:rFonts w:ascii="Times New Roman" w:eastAsia="Calibri" w:hAnsi="Times New Roman" w:cs="Times New Roman"/>
          <w:sz w:val="26"/>
          <w:szCs w:val="26"/>
          <w:lang w:val="ru-RU" w:bidi="ar-SA"/>
        </w:rPr>
        <w:t xml:space="preserve"> (на </w:t>
      </w:r>
      <w:r w:rsidR="0087484B">
        <w:rPr>
          <w:rFonts w:ascii="Times New Roman" w:eastAsia="Calibri" w:hAnsi="Times New Roman" w:cs="Times New Roman"/>
          <w:sz w:val="26"/>
          <w:szCs w:val="26"/>
          <w:lang w:val="ru-RU" w:bidi="ar-SA"/>
        </w:rPr>
        <w:t>0,1</w:t>
      </w:r>
      <w:r w:rsidRPr="006B43FD">
        <w:rPr>
          <w:rFonts w:ascii="Times New Roman" w:eastAsia="Calibri" w:hAnsi="Times New Roman" w:cs="Times New Roman"/>
          <w:sz w:val="26"/>
          <w:szCs w:val="26"/>
          <w:lang w:val="ru-RU" w:bidi="ar-SA"/>
        </w:rPr>
        <w:t xml:space="preserve">%) в основном за счет </w:t>
      </w:r>
      <w:r w:rsidR="0087484B">
        <w:rPr>
          <w:rFonts w:ascii="Times New Roman" w:eastAsia="Calibri" w:hAnsi="Times New Roman" w:cs="Times New Roman"/>
          <w:sz w:val="26"/>
          <w:szCs w:val="26"/>
          <w:lang w:val="ru-RU" w:bidi="ar-SA"/>
        </w:rPr>
        <w:t>возврата доходов (Единый вмененный доход, Единый сельскохозяйственный налог</w:t>
      </w:r>
      <w:r w:rsidRPr="006B43FD">
        <w:rPr>
          <w:rFonts w:ascii="Times New Roman" w:eastAsia="Calibri" w:hAnsi="Times New Roman" w:cs="Times New Roman"/>
          <w:sz w:val="26"/>
          <w:szCs w:val="26"/>
          <w:lang w:val="ru-RU" w:bidi="ar-SA"/>
        </w:rPr>
        <w:t xml:space="preserve">), а также </w:t>
      </w:r>
      <w:r w:rsidR="0087484B">
        <w:rPr>
          <w:rFonts w:ascii="Times New Roman" w:eastAsia="Calibri" w:hAnsi="Times New Roman" w:cs="Times New Roman"/>
          <w:sz w:val="26"/>
          <w:szCs w:val="26"/>
          <w:lang w:val="ru-RU" w:bidi="ar-SA"/>
        </w:rPr>
        <w:t>из-за н</w:t>
      </w:r>
      <w:r w:rsidRPr="006B43FD">
        <w:rPr>
          <w:rFonts w:ascii="Times New Roman" w:eastAsia="Calibri" w:hAnsi="Times New Roman" w:cs="Times New Roman"/>
          <w:sz w:val="26"/>
          <w:szCs w:val="26"/>
          <w:lang w:val="ru-RU" w:bidi="ar-SA"/>
        </w:rPr>
        <w:t>евыполнени</w:t>
      </w:r>
      <w:r w:rsidR="0087484B">
        <w:rPr>
          <w:rFonts w:ascii="Times New Roman" w:eastAsia="Calibri" w:hAnsi="Times New Roman" w:cs="Times New Roman"/>
          <w:sz w:val="26"/>
          <w:szCs w:val="26"/>
          <w:lang w:val="ru-RU" w:bidi="ar-SA"/>
        </w:rPr>
        <w:t>я</w:t>
      </w:r>
      <w:r w:rsidRPr="006B43FD">
        <w:rPr>
          <w:rFonts w:ascii="Times New Roman" w:eastAsia="Calibri" w:hAnsi="Times New Roman" w:cs="Times New Roman"/>
          <w:sz w:val="26"/>
          <w:szCs w:val="26"/>
          <w:lang w:val="ru-RU" w:bidi="ar-SA"/>
        </w:rPr>
        <w:t xml:space="preserve"> прогнозного плана </w:t>
      </w:r>
      <w:r w:rsidR="0087484B">
        <w:rPr>
          <w:rFonts w:ascii="Times New Roman" w:eastAsia="Calibri" w:hAnsi="Times New Roman" w:cs="Times New Roman"/>
          <w:sz w:val="26"/>
          <w:szCs w:val="26"/>
          <w:lang w:val="ru-RU" w:bidi="ar-SA"/>
        </w:rPr>
        <w:t>по патентным платежам, земельному налогу, государственной пошлины</w:t>
      </w:r>
      <w:r w:rsidRPr="006B43FD">
        <w:rPr>
          <w:rFonts w:ascii="Times New Roman" w:eastAsia="Calibri" w:hAnsi="Times New Roman" w:cs="Times New Roman"/>
          <w:sz w:val="26"/>
          <w:szCs w:val="26"/>
          <w:lang w:val="ru-RU" w:bidi="ar-SA"/>
        </w:rPr>
        <w:t>.</w:t>
      </w:r>
    </w:p>
    <w:p w14:paraId="21E61A51" w14:textId="77777777" w:rsidR="00E15AC1" w:rsidRDefault="006B43FD" w:rsidP="00E15AC1">
      <w:pPr>
        <w:widowControl w:val="0"/>
        <w:tabs>
          <w:tab w:val="left" w:pos="0"/>
        </w:tabs>
        <w:autoSpaceDE w:val="0"/>
        <w:autoSpaceDN w:val="0"/>
        <w:adjustRightInd w:val="0"/>
        <w:spacing w:line="360" w:lineRule="auto"/>
        <w:ind w:firstLine="851"/>
        <w:rPr>
          <w:rFonts w:ascii="Times New Roman" w:eastAsia="Times New Roman" w:hAnsi="Times New Roman" w:cs="Times New Roman"/>
          <w:sz w:val="26"/>
          <w:szCs w:val="26"/>
          <w:lang w:val="ru-RU"/>
        </w:rPr>
      </w:pPr>
      <w:r w:rsidRPr="006B43FD">
        <w:rPr>
          <w:rFonts w:ascii="Times New Roman" w:eastAsia="Calibri" w:hAnsi="Times New Roman" w:cs="Times New Roman"/>
          <w:sz w:val="26"/>
          <w:szCs w:val="26"/>
          <w:lang w:val="ru-RU" w:bidi="ar-SA"/>
        </w:rPr>
        <w:t xml:space="preserve">6. </w:t>
      </w:r>
      <w:r w:rsidR="00E15AC1" w:rsidRPr="00E0414D">
        <w:rPr>
          <w:rFonts w:ascii="Times New Roman" w:eastAsia="Times New Roman" w:hAnsi="Times New Roman" w:cs="Times New Roman"/>
          <w:sz w:val="26"/>
          <w:szCs w:val="26"/>
          <w:lang w:val="ru-RU"/>
        </w:rPr>
        <w:t>Плановые показатели на 202</w:t>
      </w:r>
      <w:r w:rsidR="00E15AC1">
        <w:rPr>
          <w:rFonts w:ascii="Times New Roman" w:eastAsia="Times New Roman" w:hAnsi="Times New Roman" w:cs="Times New Roman"/>
          <w:sz w:val="26"/>
          <w:szCs w:val="26"/>
          <w:lang w:val="ru-RU"/>
        </w:rPr>
        <w:t>3</w:t>
      </w:r>
      <w:r w:rsidR="00E15AC1" w:rsidRPr="00E0414D">
        <w:rPr>
          <w:rFonts w:ascii="Times New Roman" w:eastAsia="Times New Roman" w:hAnsi="Times New Roman" w:cs="Times New Roman"/>
          <w:sz w:val="26"/>
          <w:szCs w:val="26"/>
          <w:lang w:val="ru-RU"/>
        </w:rPr>
        <w:t xml:space="preserve"> год по неналоговым доходам выполнены</w:t>
      </w:r>
      <w:r w:rsidR="00E15AC1">
        <w:rPr>
          <w:rFonts w:ascii="Times New Roman" w:eastAsia="Times New Roman" w:hAnsi="Times New Roman" w:cs="Times New Roman"/>
          <w:sz w:val="26"/>
          <w:szCs w:val="26"/>
          <w:lang w:val="ru-RU"/>
        </w:rPr>
        <w:t xml:space="preserve"> </w:t>
      </w:r>
      <w:r w:rsidR="00E15AC1" w:rsidRPr="00E0414D">
        <w:rPr>
          <w:rFonts w:ascii="Times New Roman" w:eastAsia="Times New Roman" w:hAnsi="Times New Roman" w:cs="Times New Roman"/>
          <w:sz w:val="26"/>
          <w:szCs w:val="26"/>
          <w:lang w:val="ru-RU"/>
        </w:rPr>
        <w:t xml:space="preserve">на </w:t>
      </w:r>
      <w:r w:rsidR="00E15AC1">
        <w:rPr>
          <w:rFonts w:ascii="Times New Roman" w:eastAsia="Times New Roman" w:hAnsi="Times New Roman" w:cs="Times New Roman"/>
          <w:sz w:val="26"/>
          <w:szCs w:val="26"/>
          <w:lang w:val="ru-RU"/>
        </w:rPr>
        <w:t>95,6</w:t>
      </w:r>
      <w:r w:rsidR="00E15AC1" w:rsidRPr="00E0414D">
        <w:rPr>
          <w:rFonts w:ascii="Times New Roman" w:eastAsia="Times New Roman" w:hAnsi="Times New Roman" w:cs="Times New Roman"/>
          <w:sz w:val="26"/>
          <w:szCs w:val="26"/>
          <w:lang w:val="ru-RU"/>
        </w:rPr>
        <w:t xml:space="preserve">%, </w:t>
      </w:r>
      <w:r w:rsidR="00E15AC1">
        <w:rPr>
          <w:rFonts w:ascii="Times New Roman" w:eastAsia="Times New Roman" w:hAnsi="Times New Roman" w:cs="Times New Roman"/>
          <w:sz w:val="26"/>
          <w:szCs w:val="26"/>
          <w:lang w:val="ru-RU"/>
        </w:rPr>
        <w:t>доходов поступило 40007,0 тыс. руб. на 1859,0</w:t>
      </w:r>
      <w:r w:rsidR="00E15AC1" w:rsidRPr="00E0414D">
        <w:rPr>
          <w:rFonts w:ascii="Times New Roman" w:eastAsia="Times New Roman" w:hAnsi="Times New Roman" w:cs="Times New Roman"/>
          <w:sz w:val="26"/>
          <w:szCs w:val="26"/>
          <w:lang w:val="ru-RU"/>
        </w:rPr>
        <w:t xml:space="preserve"> тыс. руб</w:t>
      </w:r>
      <w:r w:rsidR="00E15AC1">
        <w:rPr>
          <w:rFonts w:ascii="Times New Roman" w:eastAsia="Times New Roman" w:hAnsi="Times New Roman" w:cs="Times New Roman"/>
          <w:sz w:val="26"/>
          <w:szCs w:val="26"/>
          <w:lang w:val="ru-RU"/>
        </w:rPr>
        <w:t>.</w:t>
      </w:r>
      <w:r w:rsidR="00E15AC1" w:rsidRPr="00E0414D">
        <w:rPr>
          <w:rFonts w:ascii="Times New Roman" w:eastAsia="Times New Roman" w:hAnsi="Times New Roman" w:cs="Times New Roman"/>
          <w:sz w:val="26"/>
          <w:szCs w:val="26"/>
          <w:lang w:val="ru-RU"/>
        </w:rPr>
        <w:t xml:space="preserve"> </w:t>
      </w:r>
      <w:r w:rsidR="00E15AC1">
        <w:rPr>
          <w:rFonts w:ascii="Times New Roman" w:eastAsia="Times New Roman" w:hAnsi="Times New Roman" w:cs="Times New Roman"/>
          <w:sz w:val="26"/>
          <w:szCs w:val="26"/>
          <w:lang w:val="ru-RU"/>
        </w:rPr>
        <w:t xml:space="preserve">меньше </w:t>
      </w:r>
      <w:r w:rsidR="00E15AC1" w:rsidRPr="00E0414D">
        <w:rPr>
          <w:rFonts w:ascii="Times New Roman" w:eastAsia="Times New Roman" w:hAnsi="Times New Roman" w:cs="Times New Roman"/>
          <w:sz w:val="26"/>
          <w:szCs w:val="26"/>
          <w:lang w:val="ru-RU"/>
        </w:rPr>
        <w:t xml:space="preserve">уточненного плана. </w:t>
      </w:r>
    </w:p>
    <w:p w14:paraId="138C5053" w14:textId="77777777" w:rsidR="00E15AC1" w:rsidRDefault="00E15AC1" w:rsidP="00E15AC1">
      <w:pPr>
        <w:widowControl w:val="0"/>
        <w:tabs>
          <w:tab w:val="left" w:pos="0"/>
        </w:tabs>
        <w:autoSpaceDE w:val="0"/>
        <w:autoSpaceDN w:val="0"/>
        <w:adjustRightInd w:val="0"/>
        <w:spacing w:line="360" w:lineRule="auto"/>
        <w:ind w:firstLine="851"/>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xml:space="preserve">Выше планируемых размеров получены: поступления по арендной плате за земельные участки, прочие доходы от использования имущества, доходы от перечисления части прибыли МУП, прочие доходы от оказания услуг компенсации затрат, доходы от продажи земельных участков, прочие неналоговые доходы. </w:t>
      </w:r>
    </w:p>
    <w:p w14:paraId="08F22ACA" w14:textId="77777777" w:rsidR="00E15AC1" w:rsidRDefault="00E15AC1" w:rsidP="00E15AC1">
      <w:pPr>
        <w:widowControl w:val="0"/>
        <w:tabs>
          <w:tab w:val="left" w:pos="0"/>
        </w:tabs>
        <w:autoSpaceDE w:val="0"/>
        <w:autoSpaceDN w:val="0"/>
        <w:adjustRightInd w:val="0"/>
        <w:spacing w:line="360" w:lineRule="auto"/>
        <w:ind w:firstLine="851"/>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Меньше плана поступило: доходов от сдачи в аренду имущества, составляющего казну, платы за негативное воздействие на окружающую среду, доходов от реализации имущества, штрафов, санкций, возмещения ущерба.</w:t>
      </w:r>
    </w:p>
    <w:p w14:paraId="4D60486C" w14:textId="77777777" w:rsidR="00E15AC1" w:rsidRPr="00E0414D" w:rsidRDefault="00E15AC1" w:rsidP="00E15AC1">
      <w:pPr>
        <w:widowControl w:val="0"/>
        <w:tabs>
          <w:tab w:val="left" w:pos="851"/>
        </w:tabs>
        <w:autoSpaceDE w:val="0"/>
        <w:autoSpaceDN w:val="0"/>
        <w:adjustRightInd w:val="0"/>
        <w:spacing w:line="360" w:lineRule="auto"/>
        <w:ind w:firstLine="851"/>
        <w:rPr>
          <w:rFonts w:ascii="Times New Roman" w:eastAsia="Times New Roman" w:hAnsi="Times New Roman" w:cs="Times New Roman"/>
          <w:color w:val="FF0000"/>
          <w:sz w:val="26"/>
          <w:szCs w:val="26"/>
          <w:lang w:val="ru-RU"/>
        </w:rPr>
      </w:pPr>
      <w:r w:rsidRPr="00E0414D">
        <w:rPr>
          <w:rFonts w:ascii="Times New Roman" w:eastAsia="Times New Roman" w:hAnsi="Times New Roman" w:cs="Times New Roman"/>
          <w:sz w:val="26"/>
          <w:szCs w:val="26"/>
          <w:lang w:val="ru-RU"/>
        </w:rPr>
        <w:t>В 202</w:t>
      </w:r>
      <w:r>
        <w:rPr>
          <w:rFonts w:ascii="Times New Roman" w:eastAsia="Times New Roman" w:hAnsi="Times New Roman" w:cs="Times New Roman"/>
          <w:sz w:val="26"/>
          <w:szCs w:val="26"/>
          <w:lang w:val="ru-RU"/>
        </w:rPr>
        <w:t>3</w:t>
      </w:r>
      <w:r w:rsidRPr="00E0414D">
        <w:rPr>
          <w:rFonts w:ascii="Times New Roman" w:eastAsia="Times New Roman" w:hAnsi="Times New Roman" w:cs="Times New Roman"/>
          <w:sz w:val="26"/>
          <w:szCs w:val="26"/>
          <w:lang w:val="ru-RU"/>
        </w:rPr>
        <w:t xml:space="preserve"> году основным источником неналоговых доходов являл</w:t>
      </w:r>
      <w:r>
        <w:rPr>
          <w:rFonts w:ascii="Times New Roman" w:eastAsia="Times New Roman" w:hAnsi="Times New Roman" w:cs="Times New Roman"/>
          <w:sz w:val="26"/>
          <w:szCs w:val="26"/>
          <w:lang w:val="ru-RU"/>
        </w:rPr>
        <w:t>а арендная плата за земельные участки (27,5</w:t>
      </w:r>
      <w:r w:rsidRPr="00E0414D">
        <w:rPr>
          <w:rFonts w:ascii="Times New Roman" w:eastAsia="Times New Roman" w:hAnsi="Times New Roman" w:cs="Times New Roman"/>
          <w:sz w:val="26"/>
          <w:szCs w:val="26"/>
          <w:lang w:val="ru-RU"/>
        </w:rPr>
        <w:t xml:space="preserve">% от общей суммы неналоговых доходов), </w:t>
      </w:r>
      <w:r>
        <w:rPr>
          <w:rFonts w:ascii="Times New Roman" w:eastAsia="Times New Roman" w:hAnsi="Times New Roman" w:cs="Times New Roman"/>
          <w:sz w:val="26"/>
          <w:szCs w:val="26"/>
          <w:lang w:val="ru-RU"/>
        </w:rPr>
        <w:t>доходы от сдачи в аренду имущества</w:t>
      </w:r>
      <w:r w:rsidRPr="00E0414D">
        <w:rPr>
          <w:rFonts w:ascii="Times New Roman" w:eastAsia="Times New Roman" w:hAnsi="Times New Roman" w:cs="Times New Roman"/>
          <w:sz w:val="26"/>
          <w:szCs w:val="26"/>
          <w:lang w:val="ru-RU"/>
        </w:rPr>
        <w:t xml:space="preserve"> (</w:t>
      </w:r>
      <w:r>
        <w:rPr>
          <w:rFonts w:ascii="Times New Roman" w:eastAsia="Times New Roman" w:hAnsi="Times New Roman" w:cs="Times New Roman"/>
          <w:sz w:val="26"/>
          <w:szCs w:val="26"/>
          <w:lang w:val="ru-RU"/>
        </w:rPr>
        <w:t>24,7</w:t>
      </w:r>
      <w:r w:rsidRPr="00E0414D">
        <w:rPr>
          <w:rFonts w:ascii="Times New Roman" w:eastAsia="Times New Roman" w:hAnsi="Times New Roman" w:cs="Times New Roman"/>
          <w:sz w:val="26"/>
          <w:szCs w:val="26"/>
          <w:lang w:val="ru-RU"/>
        </w:rPr>
        <w:t>%).</w:t>
      </w:r>
    </w:p>
    <w:p w14:paraId="01C72431" w14:textId="77777777" w:rsidR="006B43FD" w:rsidRPr="006B43FD" w:rsidRDefault="006B43FD" w:rsidP="00BE68F6">
      <w:pPr>
        <w:widowControl w:val="0"/>
        <w:tabs>
          <w:tab w:val="left" w:pos="851"/>
        </w:tabs>
        <w:autoSpaceDE w:val="0"/>
        <w:autoSpaceDN w:val="0"/>
        <w:adjustRightInd w:val="0"/>
        <w:spacing w:line="360" w:lineRule="auto"/>
        <w:ind w:firstLine="0"/>
        <w:rPr>
          <w:rFonts w:ascii="Times New Roman" w:eastAsia="Times New Roman" w:hAnsi="Times New Roman" w:cs="Times New Roman"/>
          <w:sz w:val="26"/>
          <w:szCs w:val="26"/>
          <w:lang w:val="ru-RU" w:eastAsia="ru-RU"/>
        </w:rPr>
      </w:pPr>
      <w:r w:rsidRPr="006B43FD">
        <w:rPr>
          <w:rFonts w:ascii="Times New Roman" w:hAnsi="Times New Roman" w:cs="Times New Roman"/>
          <w:color w:val="FF0000"/>
          <w:sz w:val="26"/>
          <w:szCs w:val="26"/>
          <w:lang w:val="ru-RU"/>
        </w:rPr>
        <w:tab/>
      </w:r>
      <w:r w:rsidRPr="006B43FD">
        <w:rPr>
          <w:rFonts w:ascii="Times New Roman" w:eastAsia="Times New Roman" w:hAnsi="Times New Roman" w:cs="Times New Roman"/>
          <w:sz w:val="26"/>
          <w:szCs w:val="26"/>
          <w:lang w:val="ru-RU" w:eastAsia="ru-RU"/>
        </w:rPr>
        <w:t>7. Согласно сводной бюджетной росписи, плановые показатели объема расходов на 202</w:t>
      </w:r>
      <w:r w:rsidR="00E15AC1">
        <w:rPr>
          <w:rFonts w:ascii="Times New Roman" w:eastAsia="Times New Roman" w:hAnsi="Times New Roman" w:cs="Times New Roman"/>
          <w:sz w:val="26"/>
          <w:szCs w:val="26"/>
          <w:lang w:val="ru-RU" w:eastAsia="ru-RU"/>
        </w:rPr>
        <w:t>3</w:t>
      </w:r>
      <w:r w:rsidRPr="006B43FD">
        <w:rPr>
          <w:rFonts w:ascii="Times New Roman" w:eastAsia="Times New Roman" w:hAnsi="Times New Roman" w:cs="Times New Roman"/>
          <w:sz w:val="26"/>
          <w:szCs w:val="26"/>
          <w:lang w:val="ru-RU" w:eastAsia="ru-RU"/>
        </w:rPr>
        <w:t xml:space="preserve"> год составили в сумме </w:t>
      </w:r>
      <w:r w:rsidR="00E15AC1">
        <w:rPr>
          <w:rFonts w:ascii="Times New Roman" w:eastAsia="Times New Roman" w:hAnsi="Times New Roman" w:cs="Times New Roman"/>
          <w:sz w:val="26"/>
          <w:szCs w:val="26"/>
          <w:lang w:val="ru-RU" w:eastAsia="ru-RU"/>
        </w:rPr>
        <w:t>1942107,08</w:t>
      </w:r>
      <w:r w:rsidRPr="006B43FD">
        <w:rPr>
          <w:rFonts w:ascii="Times New Roman" w:eastAsia="Times New Roman" w:hAnsi="Times New Roman" w:cs="Times New Roman"/>
          <w:sz w:val="26"/>
          <w:szCs w:val="26"/>
          <w:lang w:val="ru-RU" w:eastAsia="ru-RU"/>
        </w:rPr>
        <w:t xml:space="preserve"> тыс. руб., с увеличением, к показателям, утвержденным решением Думы городского округа о бюджете ЛГО на 202</w:t>
      </w:r>
      <w:r w:rsidR="00E15AC1">
        <w:rPr>
          <w:rFonts w:ascii="Times New Roman" w:eastAsia="Times New Roman" w:hAnsi="Times New Roman" w:cs="Times New Roman"/>
          <w:sz w:val="26"/>
          <w:szCs w:val="26"/>
          <w:lang w:val="ru-RU" w:eastAsia="ru-RU"/>
        </w:rPr>
        <w:t>3</w:t>
      </w:r>
      <w:r w:rsidRPr="006B43FD">
        <w:rPr>
          <w:rFonts w:ascii="Times New Roman" w:eastAsia="Times New Roman" w:hAnsi="Times New Roman" w:cs="Times New Roman"/>
          <w:sz w:val="26"/>
          <w:szCs w:val="26"/>
          <w:lang w:val="ru-RU" w:eastAsia="ru-RU"/>
        </w:rPr>
        <w:t xml:space="preserve"> год и плановый период на </w:t>
      </w:r>
      <w:r w:rsidR="00E15AC1">
        <w:rPr>
          <w:rFonts w:ascii="Times New Roman" w:eastAsia="Times New Roman" w:hAnsi="Times New Roman" w:cs="Times New Roman"/>
          <w:sz w:val="26"/>
          <w:szCs w:val="26"/>
          <w:lang w:val="ru-RU" w:eastAsia="ru-RU"/>
        </w:rPr>
        <w:t>332283,25</w:t>
      </w:r>
      <w:r w:rsidRPr="006B43FD">
        <w:rPr>
          <w:rFonts w:ascii="Times New Roman" w:eastAsia="Times New Roman" w:hAnsi="Times New Roman" w:cs="Times New Roman"/>
          <w:sz w:val="26"/>
          <w:szCs w:val="26"/>
          <w:lang w:val="ru-RU" w:eastAsia="ru-RU"/>
        </w:rPr>
        <w:t xml:space="preserve"> тыс. руб. Расходная часть бюджета за 202</w:t>
      </w:r>
      <w:r w:rsidR="00E15AC1">
        <w:rPr>
          <w:rFonts w:ascii="Times New Roman" w:eastAsia="Times New Roman" w:hAnsi="Times New Roman" w:cs="Times New Roman"/>
          <w:sz w:val="26"/>
          <w:szCs w:val="26"/>
          <w:lang w:val="ru-RU" w:eastAsia="ru-RU"/>
        </w:rPr>
        <w:t>3</w:t>
      </w:r>
      <w:r w:rsidRPr="006B43FD">
        <w:rPr>
          <w:rFonts w:ascii="Times New Roman" w:eastAsia="Times New Roman" w:hAnsi="Times New Roman" w:cs="Times New Roman"/>
          <w:sz w:val="26"/>
          <w:szCs w:val="26"/>
          <w:lang w:val="ru-RU" w:eastAsia="ru-RU"/>
        </w:rPr>
        <w:t xml:space="preserve"> год исполнена в сумме </w:t>
      </w:r>
      <w:r w:rsidR="00E15AC1">
        <w:rPr>
          <w:rFonts w:ascii="Times New Roman" w:eastAsia="Times New Roman" w:hAnsi="Times New Roman" w:cs="Times New Roman"/>
          <w:sz w:val="26"/>
          <w:szCs w:val="26"/>
          <w:lang w:val="ru-RU" w:eastAsia="ru-RU"/>
        </w:rPr>
        <w:t>1888483,26</w:t>
      </w:r>
      <w:r w:rsidRPr="006B43FD">
        <w:rPr>
          <w:rFonts w:ascii="Times New Roman" w:eastAsia="Times New Roman" w:hAnsi="Times New Roman" w:cs="Times New Roman"/>
          <w:sz w:val="26"/>
          <w:szCs w:val="26"/>
          <w:lang w:val="ru-RU" w:eastAsia="ru-RU"/>
        </w:rPr>
        <w:t xml:space="preserve"> тыс. руб., процент исполнения составляет </w:t>
      </w:r>
      <w:r w:rsidR="00E15AC1">
        <w:rPr>
          <w:rFonts w:ascii="Times New Roman" w:eastAsia="Times New Roman" w:hAnsi="Times New Roman" w:cs="Times New Roman"/>
          <w:sz w:val="26"/>
          <w:szCs w:val="26"/>
          <w:lang w:val="ru-RU" w:eastAsia="ru-RU"/>
        </w:rPr>
        <w:t>97,24</w:t>
      </w:r>
      <w:r w:rsidRPr="006B43FD">
        <w:rPr>
          <w:rFonts w:ascii="Times New Roman" w:eastAsia="Times New Roman" w:hAnsi="Times New Roman" w:cs="Times New Roman"/>
          <w:sz w:val="26"/>
          <w:szCs w:val="26"/>
          <w:lang w:val="ru-RU" w:eastAsia="ru-RU"/>
        </w:rPr>
        <w:t xml:space="preserve"> % к уточненному плану. </w:t>
      </w:r>
    </w:p>
    <w:p w14:paraId="4FC40DD1" w14:textId="77777777" w:rsidR="00E15AC1" w:rsidRDefault="00E15AC1" w:rsidP="00E15AC1">
      <w:pPr>
        <w:spacing w:line="360" w:lineRule="auto"/>
        <w:ind w:firstLine="851"/>
        <w:rPr>
          <w:rFonts w:cstheme="minorHAnsi"/>
          <w:sz w:val="26"/>
          <w:szCs w:val="26"/>
          <w:lang w:val="ru-RU"/>
        </w:rPr>
      </w:pPr>
      <w:r w:rsidRPr="002E208C">
        <w:rPr>
          <w:rFonts w:cstheme="minorHAnsi"/>
          <w:sz w:val="26"/>
          <w:szCs w:val="26"/>
          <w:lang w:val="ru-RU"/>
        </w:rPr>
        <w:t>Наибольшая доля расходов приходится на «Образование» (</w:t>
      </w:r>
      <w:r>
        <w:rPr>
          <w:rFonts w:cstheme="minorHAnsi"/>
          <w:sz w:val="26"/>
          <w:szCs w:val="26"/>
          <w:lang w:val="ru-RU"/>
        </w:rPr>
        <w:t>50,63</w:t>
      </w:r>
      <w:r w:rsidRPr="002E208C">
        <w:rPr>
          <w:rFonts w:cstheme="minorHAnsi"/>
          <w:sz w:val="26"/>
          <w:szCs w:val="26"/>
          <w:lang w:val="ru-RU"/>
        </w:rPr>
        <w:t xml:space="preserve"> % от общих расходов), наименьшая по разделам «Национальная оборона», «Национальная безопасность и правоохранительная деятельность», «Средства массовой информации» и «Обслуживание государственного и муниципального долга».</w:t>
      </w:r>
    </w:p>
    <w:p w14:paraId="2F52F69A" w14:textId="77777777" w:rsidR="00E15AC1" w:rsidRPr="00F640A2" w:rsidRDefault="00E15AC1" w:rsidP="00E15AC1">
      <w:pPr>
        <w:spacing w:line="360" w:lineRule="auto"/>
        <w:ind w:firstLine="851"/>
        <w:rPr>
          <w:rFonts w:cstheme="minorHAnsi"/>
          <w:sz w:val="26"/>
          <w:szCs w:val="26"/>
          <w:lang w:val="ru-RU"/>
        </w:rPr>
      </w:pPr>
      <w:r w:rsidRPr="00F640A2">
        <w:rPr>
          <w:rFonts w:cstheme="minorHAnsi"/>
          <w:sz w:val="26"/>
          <w:szCs w:val="26"/>
          <w:lang w:val="ru-RU"/>
        </w:rPr>
        <w:lastRenderedPageBreak/>
        <w:t xml:space="preserve">По </w:t>
      </w:r>
      <w:r>
        <w:rPr>
          <w:rFonts w:cstheme="minorHAnsi"/>
          <w:sz w:val="26"/>
          <w:szCs w:val="26"/>
          <w:lang w:val="ru-RU"/>
        </w:rPr>
        <w:t>2</w:t>
      </w:r>
      <w:r w:rsidRPr="00F640A2">
        <w:rPr>
          <w:rFonts w:cstheme="minorHAnsi"/>
          <w:sz w:val="26"/>
          <w:szCs w:val="26"/>
          <w:lang w:val="ru-RU"/>
        </w:rPr>
        <w:t xml:space="preserve"> разделам исполнение расходов составило 100%: </w:t>
      </w:r>
      <w:r w:rsidRPr="002E208C">
        <w:rPr>
          <w:rFonts w:cstheme="minorHAnsi"/>
          <w:sz w:val="26"/>
          <w:szCs w:val="26"/>
          <w:lang w:val="ru-RU"/>
        </w:rPr>
        <w:t>«Национальная безопасность и правоохранительная деятельность», «Средства массовой информации»</w:t>
      </w:r>
      <w:r w:rsidRPr="00F640A2">
        <w:rPr>
          <w:rFonts w:cstheme="minorHAnsi"/>
          <w:sz w:val="26"/>
          <w:szCs w:val="26"/>
          <w:lang w:val="ru-RU"/>
        </w:rPr>
        <w:t>.</w:t>
      </w:r>
    </w:p>
    <w:p w14:paraId="1CCB3D1A" w14:textId="77777777" w:rsidR="00E15AC1" w:rsidRPr="00F640A2" w:rsidRDefault="00E15AC1" w:rsidP="00E15AC1">
      <w:pPr>
        <w:spacing w:line="360" w:lineRule="auto"/>
        <w:ind w:firstLine="851"/>
        <w:rPr>
          <w:rFonts w:cstheme="minorHAnsi"/>
          <w:sz w:val="26"/>
          <w:szCs w:val="26"/>
          <w:lang w:val="ru-RU"/>
        </w:rPr>
      </w:pPr>
      <w:r w:rsidRPr="00F640A2">
        <w:rPr>
          <w:rFonts w:cstheme="minorHAnsi"/>
          <w:sz w:val="26"/>
          <w:szCs w:val="26"/>
          <w:lang w:val="ru-RU"/>
        </w:rPr>
        <w:t>По 5 разделам исполнение расходов составило более 95</w:t>
      </w:r>
      <w:r>
        <w:rPr>
          <w:rFonts w:cstheme="minorHAnsi"/>
          <w:sz w:val="26"/>
          <w:szCs w:val="26"/>
          <w:lang w:val="ru-RU"/>
        </w:rPr>
        <w:t>%:</w:t>
      </w:r>
      <w:r w:rsidRPr="00F640A2">
        <w:rPr>
          <w:rFonts w:cstheme="minorHAnsi"/>
          <w:sz w:val="26"/>
          <w:szCs w:val="26"/>
          <w:lang w:val="ru-RU"/>
        </w:rPr>
        <w:t xml:space="preserve"> «Национальная экономика» - </w:t>
      </w:r>
      <w:r>
        <w:rPr>
          <w:rFonts w:cstheme="minorHAnsi"/>
          <w:sz w:val="26"/>
          <w:szCs w:val="26"/>
          <w:lang w:val="ru-RU"/>
        </w:rPr>
        <w:t xml:space="preserve">99,7 </w:t>
      </w:r>
      <w:r w:rsidRPr="00F640A2">
        <w:rPr>
          <w:rFonts w:cstheme="minorHAnsi"/>
          <w:sz w:val="26"/>
          <w:szCs w:val="26"/>
          <w:lang w:val="ru-RU"/>
        </w:rPr>
        <w:t xml:space="preserve">%, </w:t>
      </w:r>
      <w:r>
        <w:rPr>
          <w:rFonts w:cstheme="minorHAnsi"/>
          <w:sz w:val="26"/>
          <w:szCs w:val="26"/>
          <w:lang w:val="ru-RU"/>
        </w:rPr>
        <w:t xml:space="preserve">«Жилищно-коммунальное хозяйство» - 97,9%, </w:t>
      </w:r>
      <w:r w:rsidRPr="00F640A2">
        <w:rPr>
          <w:rFonts w:cstheme="minorHAnsi"/>
          <w:sz w:val="26"/>
          <w:szCs w:val="26"/>
          <w:lang w:val="ru-RU"/>
        </w:rPr>
        <w:t xml:space="preserve">«Образование» - </w:t>
      </w:r>
      <w:r>
        <w:rPr>
          <w:rFonts w:cstheme="minorHAnsi"/>
          <w:sz w:val="26"/>
          <w:szCs w:val="26"/>
          <w:lang w:val="ru-RU"/>
        </w:rPr>
        <w:t xml:space="preserve">97,8 </w:t>
      </w:r>
      <w:r w:rsidRPr="00F640A2">
        <w:rPr>
          <w:rFonts w:cstheme="minorHAnsi"/>
          <w:sz w:val="26"/>
          <w:szCs w:val="26"/>
          <w:lang w:val="ru-RU"/>
        </w:rPr>
        <w:t>%,</w:t>
      </w:r>
      <w:r>
        <w:rPr>
          <w:rFonts w:cstheme="minorHAnsi"/>
          <w:sz w:val="26"/>
          <w:szCs w:val="26"/>
          <w:lang w:val="ru-RU"/>
        </w:rPr>
        <w:t xml:space="preserve"> «Культура и кинематография» - 99,7%,«Физическая культура и спорт» - 96,4%.</w:t>
      </w:r>
    </w:p>
    <w:p w14:paraId="3BF3C90A" w14:textId="77777777" w:rsidR="00E15AC1" w:rsidRPr="00F640A2" w:rsidRDefault="00E15AC1" w:rsidP="00E15AC1">
      <w:pPr>
        <w:spacing w:line="360" w:lineRule="auto"/>
        <w:rPr>
          <w:rFonts w:cstheme="minorHAnsi"/>
          <w:sz w:val="26"/>
          <w:szCs w:val="26"/>
          <w:lang w:val="ru-RU"/>
        </w:rPr>
      </w:pPr>
      <w:r w:rsidRPr="00F640A2">
        <w:rPr>
          <w:rFonts w:cstheme="minorHAnsi"/>
          <w:sz w:val="26"/>
          <w:szCs w:val="26"/>
          <w:lang w:val="ru-RU"/>
        </w:rPr>
        <w:t>Наименьший процент исполнения плановых назначений сложился по разделам «</w:t>
      </w:r>
      <w:r>
        <w:rPr>
          <w:rFonts w:cstheme="minorHAnsi"/>
          <w:sz w:val="26"/>
          <w:szCs w:val="26"/>
          <w:lang w:val="ru-RU"/>
        </w:rPr>
        <w:t>Обслуживание государственного муниципального долга</w:t>
      </w:r>
      <w:r w:rsidRPr="00F640A2">
        <w:rPr>
          <w:rFonts w:cstheme="minorHAnsi"/>
          <w:sz w:val="26"/>
          <w:szCs w:val="26"/>
          <w:lang w:val="ru-RU"/>
        </w:rPr>
        <w:t xml:space="preserve">» - </w:t>
      </w:r>
      <w:r>
        <w:rPr>
          <w:rFonts w:cstheme="minorHAnsi"/>
          <w:sz w:val="26"/>
          <w:szCs w:val="26"/>
          <w:lang w:val="ru-RU"/>
        </w:rPr>
        <w:t>51,6</w:t>
      </w:r>
      <w:r w:rsidRPr="00F640A2">
        <w:rPr>
          <w:rFonts w:cstheme="minorHAnsi"/>
          <w:sz w:val="26"/>
          <w:szCs w:val="26"/>
          <w:lang w:val="ru-RU"/>
        </w:rPr>
        <w:t xml:space="preserve">%, «Национальная </w:t>
      </w:r>
      <w:r>
        <w:rPr>
          <w:rFonts w:cstheme="minorHAnsi"/>
          <w:sz w:val="26"/>
          <w:szCs w:val="26"/>
          <w:lang w:val="ru-RU"/>
        </w:rPr>
        <w:t>оборона</w:t>
      </w:r>
      <w:r w:rsidRPr="00F640A2">
        <w:rPr>
          <w:rFonts w:cstheme="minorHAnsi"/>
          <w:sz w:val="26"/>
          <w:szCs w:val="26"/>
          <w:lang w:val="ru-RU"/>
        </w:rPr>
        <w:t xml:space="preserve">» - </w:t>
      </w:r>
      <w:r>
        <w:rPr>
          <w:rFonts w:cstheme="minorHAnsi"/>
          <w:sz w:val="26"/>
          <w:szCs w:val="26"/>
          <w:lang w:val="ru-RU"/>
        </w:rPr>
        <w:t xml:space="preserve"> 70%</w:t>
      </w:r>
      <w:r w:rsidRPr="00F640A2">
        <w:rPr>
          <w:rFonts w:cstheme="minorHAnsi"/>
          <w:sz w:val="26"/>
          <w:szCs w:val="26"/>
          <w:lang w:val="ru-RU"/>
        </w:rPr>
        <w:t xml:space="preserve">. </w:t>
      </w:r>
    </w:p>
    <w:p w14:paraId="12746020" w14:textId="77777777" w:rsidR="006B43FD" w:rsidRPr="006B43FD" w:rsidRDefault="006B43FD" w:rsidP="00E85AC3">
      <w:pPr>
        <w:spacing w:line="360" w:lineRule="auto"/>
        <w:ind w:firstLine="851"/>
        <w:rPr>
          <w:rFonts w:ascii="Times New Roman" w:eastAsia="Times New Roman" w:hAnsi="Times New Roman" w:cs="Times New Roman"/>
          <w:sz w:val="26"/>
          <w:szCs w:val="26"/>
          <w:lang w:val="ru-RU" w:eastAsia="ru-RU"/>
        </w:rPr>
      </w:pPr>
      <w:r w:rsidRPr="006B43FD">
        <w:rPr>
          <w:rFonts w:ascii="Times New Roman" w:eastAsia="Times New Roman" w:hAnsi="Times New Roman" w:cs="Times New Roman"/>
          <w:sz w:val="26"/>
          <w:szCs w:val="26"/>
          <w:lang w:val="ru-RU" w:eastAsia="ru-RU" w:bidi="ar-SA"/>
        </w:rPr>
        <w:t>8. Расходы на содержание органов ме</w:t>
      </w:r>
      <w:r w:rsidR="00E85AC3">
        <w:rPr>
          <w:rFonts w:ascii="Times New Roman" w:eastAsia="Times New Roman" w:hAnsi="Times New Roman" w:cs="Times New Roman"/>
          <w:sz w:val="26"/>
          <w:szCs w:val="26"/>
          <w:lang w:val="ru-RU" w:eastAsia="ru-RU" w:bidi="ar-SA"/>
        </w:rPr>
        <w:t>стного самоуправления ЛГО в 2023</w:t>
      </w:r>
      <w:r w:rsidRPr="006B43FD">
        <w:rPr>
          <w:rFonts w:ascii="Times New Roman" w:eastAsia="Times New Roman" w:hAnsi="Times New Roman" w:cs="Times New Roman"/>
          <w:sz w:val="26"/>
          <w:szCs w:val="26"/>
          <w:lang w:val="ru-RU" w:eastAsia="ru-RU" w:bidi="ar-SA"/>
        </w:rPr>
        <w:t xml:space="preserve"> году составили </w:t>
      </w:r>
      <w:r w:rsidR="00E85AC3">
        <w:rPr>
          <w:rFonts w:ascii="Times New Roman" w:eastAsia="Times New Roman" w:hAnsi="Times New Roman" w:cs="Times New Roman"/>
          <w:sz w:val="26"/>
          <w:szCs w:val="26"/>
          <w:lang w:val="ru-RU" w:eastAsia="ru-RU" w:bidi="ar-SA"/>
        </w:rPr>
        <w:t xml:space="preserve">108526,36 </w:t>
      </w:r>
      <w:r w:rsidRPr="006B43FD">
        <w:rPr>
          <w:rFonts w:ascii="Times New Roman" w:eastAsia="Times New Roman" w:hAnsi="Times New Roman" w:cs="Times New Roman"/>
          <w:sz w:val="26"/>
          <w:szCs w:val="26"/>
          <w:lang w:val="ru-RU" w:eastAsia="ru-RU" w:bidi="ar-SA"/>
        </w:rPr>
        <w:t xml:space="preserve">тыс. руб., </w:t>
      </w:r>
      <w:r w:rsidR="00E85AC3" w:rsidRPr="00360283">
        <w:rPr>
          <w:rFonts w:ascii="Times New Roman" w:eastAsia="Times New Roman" w:hAnsi="Times New Roman" w:cs="Times New Roman"/>
          <w:bCs/>
          <w:sz w:val="26"/>
          <w:szCs w:val="26"/>
          <w:lang w:val="ru-RU" w:eastAsia="ru-RU" w:bidi="ar-SA"/>
        </w:rPr>
        <w:t>или</w:t>
      </w:r>
      <w:r w:rsidR="00E85AC3">
        <w:rPr>
          <w:rFonts w:ascii="Times New Roman" w:eastAsia="Times New Roman" w:hAnsi="Times New Roman" w:cs="Times New Roman"/>
          <w:bCs/>
          <w:sz w:val="26"/>
          <w:szCs w:val="26"/>
          <w:lang w:val="ru-RU" w:eastAsia="ru-RU" w:bidi="ar-SA"/>
        </w:rPr>
        <w:t xml:space="preserve"> </w:t>
      </w:r>
      <w:r w:rsidR="00E85AC3">
        <w:rPr>
          <w:rFonts w:ascii="Times New Roman" w:eastAsia="Times New Roman" w:hAnsi="Times New Roman" w:cs="Times New Roman"/>
          <w:sz w:val="26"/>
          <w:szCs w:val="26"/>
          <w:lang w:val="ru-RU" w:eastAsia="ru-RU" w:bidi="ar-SA"/>
        </w:rPr>
        <w:t>13,91</w:t>
      </w:r>
      <w:r w:rsidR="00E85AC3" w:rsidRPr="00BA2504">
        <w:rPr>
          <w:rFonts w:ascii="Times New Roman" w:eastAsia="Times New Roman" w:hAnsi="Times New Roman" w:cs="Times New Roman"/>
          <w:bCs/>
          <w:sz w:val="26"/>
          <w:szCs w:val="26"/>
          <w:lang w:val="ru-RU" w:eastAsia="ru-RU" w:bidi="ar-SA"/>
        </w:rPr>
        <w:t>%</w:t>
      </w:r>
      <w:r w:rsidR="00BE68F6">
        <w:rPr>
          <w:rFonts w:ascii="Times New Roman" w:eastAsia="Times New Roman" w:hAnsi="Times New Roman" w:cs="Times New Roman"/>
          <w:sz w:val="26"/>
          <w:szCs w:val="26"/>
          <w:lang w:val="ru-RU" w:eastAsia="ru-RU" w:bidi="ar-SA"/>
        </w:rPr>
        <w:t xml:space="preserve">, </w:t>
      </w:r>
      <w:r w:rsidRPr="006B43FD">
        <w:rPr>
          <w:rFonts w:ascii="Times New Roman" w:eastAsia="Times New Roman" w:hAnsi="Times New Roman" w:cs="Times New Roman"/>
          <w:sz w:val="26"/>
          <w:szCs w:val="26"/>
          <w:lang w:val="ru-RU" w:eastAsia="ru-RU" w:bidi="ar-SA"/>
        </w:rPr>
        <w:t xml:space="preserve">что не превышает </w:t>
      </w:r>
      <w:r w:rsidR="00BE68F6">
        <w:rPr>
          <w:rFonts w:ascii="Times New Roman" w:eastAsia="Times New Roman" w:hAnsi="Times New Roman" w:cs="Times New Roman"/>
          <w:sz w:val="26"/>
          <w:szCs w:val="26"/>
          <w:lang w:val="ru-RU" w:eastAsia="ru-RU" w:bidi="ar-SA"/>
        </w:rPr>
        <w:t xml:space="preserve">норматив </w:t>
      </w:r>
      <w:r w:rsidR="00BE68F6" w:rsidRPr="006B43FD">
        <w:rPr>
          <w:rFonts w:ascii="Times New Roman" w:eastAsia="Times New Roman" w:hAnsi="Times New Roman" w:cs="Times New Roman"/>
          <w:sz w:val="26"/>
          <w:szCs w:val="26"/>
          <w:lang w:val="ru-RU" w:eastAsia="ru-RU" w:bidi="ar-SA"/>
        </w:rPr>
        <w:t>(17,</w:t>
      </w:r>
      <w:r w:rsidR="00BE68F6">
        <w:rPr>
          <w:rFonts w:ascii="Times New Roman" w:eastAsia="Times New Roman" w:hAnsi="Times New Roman" w:cs="Times New Roman"/>
          <w:sz w:val="26"/>
          <w:szCs w:val="26"/>
          <w:lang w:val="ru-RU" w:eastAsia="ru-RU" w:bidi="ar-SA"/>
        </w:rPr>
        <w:t xml:space="preserve">77%), </w:t>
      </w:r>
      <w:r w:rsidRPr="006B43FD">
        <w:rPr>
          <w:rFonts w:ascii="Times New Roman" w:eastAsia="Times New Roman" w:hAnsi="Times New Roman" w:cs="Times New Roman"/>
          <w:sz w:val="26"/>
          <w:szCs w:val="26"/>
          <w:lang w:val="ru-RU" w:eastAsia="ru-RU" w:bidi="ar-SA"/>
        </w:rPr>
        <w:t>установленный</w:t>
      </w:r>
      <w:r w:rsidR="00E85AC3">
        <w:rPr>
          <w:rFonts w:ascii="Times New Roman" w:eastAsia="Times New Roman" w:hAnsi="Times New Roman" w:cs="Times New Roman"/>
          <w:sz w:val="26"/>
          <w:szCs w:val="26"/>
          <w:lang w:val="ru-RU" w:eastAsia="ru-RU" w:bidi="ar-SA"/>
        </w:rPr>
        <w:t xml:space="preserve"> </w:t>
      </w:r>
      <w:r w:rsidR="00BE68F6">
        <w:rPr>
          <w:rFonts w:ascii="Times New Roman" w:eastAsia="Times New Roman" w:hAnsi="Times New Roman" w:cs="Times New Roman"/>
          <w:sz w:val="26"/>
          <w:szCs w:val="26"/>
          <w:lang w:val="ru-RU" w:eastAsia="ru-RU" w:bidi="ar-SA"/>
        </w:rPr>
        <w:t xml:space="preserve"> </w:t>
      </w:r>
      <w:r w:rsidR="00FC0447" w:rsidRPr="00360283">
        <w:rPr>
          <w:rFonts w:ascii="Times New Roman" w:eastAsia="Times New Roman" w:hAnsi="Times New Roman" w:cs="Times New Roman"/>
          <w:sz w:val="26"/>
          <w:szCs w:val="26"/>
          <w:lang w:val="ru-RU" w:eastAsia="ru-RU" w:bidi="ar-SA"/>
        </w:rPr>
        <w:t xml:space="preserve">постановлением Администрации Приморского края </w:t>
      </w:r>
      <w:r w:rsidR="00FC0447" w:rsidRPr="00011E30">
        <w:rPr>
          <w:rFonts w:ascii="Times New Roman" w:eastAsia="Times New Roman" w:hAnsi="Times New Roman" w:cs="Times New Roman"/>
          <w:sz w:val="26"/>
          <w:szCs w:val="26"/>
          <w:lang w:val="ru-RU" w:eastAsia="ru-RU" w:bidi="ar-SA"/>
        </w:rPr>
        <w:t>от 28.12.2022 № 925-пп</w:t>
      </w:r>
      <w:r w:rsidR="00FC0447">
        <w:rPr>
          <w:rFonts w:ascii="Times New Roman" w:eastAsia="Times New Roman" w:hAnsi="Times New Roman" w:cs="Times New Roman"/>
          <w:sz w:val="26"/>
          <w:szCs w:val="26"/>
          <w:lang w:val="ru-RU" w:eastAsia="ru-RU" w:bidi="ar-SA"/>
        </w:rPr>
        <w:t xml:space="preserve"> </w:t>
      </w:r>
      <w:r w:rsidR="00FC0447" w:rsidRPr="00011E30">
        <w:rPr>
          <w:rFonts w:ascii="Times New Roman" w:eastAsia="Times New Roman" w:hAnsi="Times New Roman" w:cs="Times New Roman"/>
          <w:sz w:val="26"/>
          <w:szCs w:val="26"/>
          <w:lang w:val="ru-RU" w:eastAsia="ru-RU" w:bidi="ar-SA"/>
        </w:rPr>
        <w:t>"О нормативах формирования расходов на содержание органов местного самоуправления городских округов, муниципальных округов и муниципальных районов Приморского края и нормативах формирования расходов на оплату труда выборных должностных лиц, осуществляющих свои полномочия на постоянной основе в органах местного самоуправления городских округов, муниципальных округов и муниципальных районов Приморского края, на 2023 год</w:t>
      </w:r>
      <w:r w:rsidR="00FC0447">
        <w:rPr>
          <w:rFonts w:ascii="Times New Roman" w:eastAsia="Times New Roman" w:hAnsi="Times New Roman" w:cs="Times New Roman"/>
          <w:sz w:val="26"/>
          <w:szCs w:val="26"/>
          <w:lang w:val="ru-RU" w:eastAsia="ru-RU" w:bidi="ar-SA"/>
        </w:rPr>
        <w:t>.</w:t>
      </w:r>
    </w:p>
    <w:p w14:paraId="159856C9" w14:textId="77777777" w:rsidR="006B43FD" w:rsidRPr="006B43FD" w:rsidRDefault="006B43FD" w:rsidP="006B43FD">
      <w:pPr>
        <w:tabs>
          <w:tab w:val="left" w:pos="851"/>
        </w:tabs>
        <w:autoSpaceDE w:val="0"/>
        <w:autoSpaceDN w:val="0"/>
        <w:adjustRightInd w:val="0"/>
        <w:spacing w:line="360" w:lineRule="auto"/>
        <w:ind w:firstLine="851"/>
        <w:rPr>
          <w:rFonts w:ascii="Times New Roman" w:eastAsia="Times New Roman" w:hAnsi="Times New Roman" w:cs="Times New Roman"/>
          <w:bCs/>
          <w:sz w:val="26"/>
          <w:szCs w:val="26"/>
          <w:lang w:val="ru-RU"/>
        </w:rPr>
      </w:pPr>
      <w:r w:rsidRPr="006B43FD">
        <w:rPr>
          <w:rFonts w:ascii="Times New Roman" w:eastAsia="Times New Roman" w:hAnsi="Times New Roman" w:cs="Times New Roman"/>
          <w:bCs/>
          <w:sz w:val="26"/>
          <w:szCs w:val="26"/>
          <w:lang w:val="ru-RU"/>
        </w:rPr>
        <w:t>9. Установленный размер резервного фонда (</w:t>
      </w:r>
      <w:r w:rsidR="00E85AC3">
        <w:rPr>
          <w:rFonts w:ascii="Times New Roman" w:eastAsia="Times New Roman" w:hAnsi="Times New Roman" w:cs="Times New Roman"/>
          <w:bCs/>
          <w:sz w:val="26"/>
          <w:szCs w:val="26"/>
          <w:lang w:val="ru-RU"/>
        </w:rPr>
        <w:t>18625</w:t>
      </w:r>
      <w:r w:rsidRPr="006B43FD">
        <w:rPr>
          <w:rFonts w:ascii="Times New Roman" w:eastAsia="Times New Roman" w:hAnsi="Times New Roman" w:cs="Times New Roman"/>
          <w:bCs/>
          <w:sz w:val="26"/>
          <w:szCs w:val="26"/>
          <w:lang w:val="ru-RU"/>
        </w:rPr>
        <w:t xml:space="preserve"> тыс. руб.) не превышает 3% утвержденного общего объема расходов (</w:t>
      </w:r>
      <w:r w:rsidR="00E85AC3">
        <w:rPr>
          <w:rFonts w:ascii="Times New Roman" w:eastAsia="Times New Roman" w:hAnsi="Times New Roman" w:cs="Times New Roman"/>
          <w:bCs/>
          <w:sz w:val="26"/>
          <w:szCs w:val="26"/>
          <w:lang w:val="ru-RU"/>
        </w:rPr>
        <w:t>1942107,08</w:t>
      </w:r>
      <w:r w:rsidRPr="006B43FD">
        <w:rPr>
          <w:rFonts w:ascii="Times New Roman" w:eastAsia="Times New Roman" w:hAnsi="Times New Roman" w:cs="Times New Roman"/>
          <w:bCs/>
          <w:sz w:val="26"/>
          <w:szCs w:val="26"/>
          <w:lang w:val="ru-RU"/>
        </w:rPr>
        <w:t xml:space="preserve"> тыс. руб.).</w:t>
      </w:r>
      <w:r w:rsidR="00FC0447">
        <w:rPr>
          <w:rFonts w:ascii="Times New Roman" w:eastAsia="Times New Roman" w:hAnsi="Times New Roman" w:cs="Times New Roman"/>
          <w:bCs/>
          <w:sz w:val="26"/>
          <w:szCs w:val="26"/>
          <w:lang w:val="ru-RU"/>
        </w:rPr>
        <w:t xml:space="preserve"> </w:t>
      </w:r>
      <w:r w:rsidR="00E85AC3">
        <w:rPr>
          <w:rFonts w:ascii="Times New Roman" w:eastAsia="Times New Roman" w:hAnsi="Times New Roman" w:cs="Times New Roman"/>
          <w:bCs/>
          <w:sz w:val="26"/>
          <w:szCs w:val="26"/>
          <w:lang w:val="ru-RU"/>
        </w:rPr>
        <w:t>Расходы за счет средств</w:t>
      </w:r>
      <w:r w:rsidRPr="006B43FD">
        <w:rPr>
          <w:rFonts w:ascii="Times New Roman" w:eastAsia="Times New Roman" w:hAnsi="Times New Roman" w:cs="Times New Roman"/>
          <w:bCs/>
          <w:sz w:val="26"/>
          <w:szCs w:val="26"/>
          <w:lang w:val="ru-RU"/>
        </w:rPr>
        <w:t xml:space="preserve"> резервного фонда Администрации Лесозаводского городского округа в 202</w:t>
      </w:r>
      <w:r w:rsidR="00E85AC3">
        <w:rPr>
          <w:rFonts w:ascii="Times New Roman" w:eastAsia="Times New Roman" w:hAnsi="Times New Roman" w:cs="Times New Roman"/>
          <w:bCs/>
          <w:sz w:val="26"/>
          <w:szCs w:val="26"/>
          <w:lang w:val="ru-RU"/>
        </w:rPr>
        <w:t>3 году составили</w:t>
      </w:r>
      <w:r w:rsidRPr="006B43FD">
        <w:rPr>
          <w:rFonts w:ascii="Times New Roman" w:eastAsia="Times New Roman" w:hAnsi="Times New Roman" w:cs="Times New Roman"/>
          <w:bCs/>
          <w:sz w:val="26"/>
          <w:szCs w:val="26"/>
          <w:lang w:val="ru-RU"/>
        </w:rPr>
        <w:t xml:space="preserve"> </w:t>
      </w:r>
      <w:r w:rsidR="00E85AC3">
        <w:rPr>
          <w:rFonts w:ascii="Times New Roman" w:eastAsia="Times New Roman" w:hAnsi="Times New Roman" w:cs="Times New Roman"/>
          <w:bCs/>
          <w:sz w:val="26"/>
          <w:szCs w:val="26"/>
          <w:lang w:val="ru-RU"/>
        </w:rPr>
        <w:t>6738,71</w:t>
      </w:r>
      <w:r w:rsidRPr="006B43FD">
        <w:rPr>
          <w:rFonts w:ascii="Times New Roman" w:eastAsia="Times New Roman" w:hAnsi="Times New Roman" w:cs="Times New Roman"/>
          <w:bCs/>
          <w:sz w:val="26"/>
          <w:szCs w:val="26"/>
          <w:lang w:val="ru-RU"/>
        </w:rPr>
        <w:t xml:space="preserve"> тыс. руб. или </w:t>
      </w:r>
      <w:r w:rsidR="00E85AC3">
        <w:rPr>
          <w:rFonts w:ascii="Times New Roman" w:eastAsia="Times New Roman" w:hAnsi="Times New Roman" w:cs="Times New Roman"/>
          <w:bCs/>
          <w:sz w:val="26"/>
          <w:szCs w:val="26"/>
          <w:lang w:val="ru-RU"/>
        </w:rPr>
        <w:t>36,18</w:t>
      </w:r>
      <w:r w:rsidRPr="006B43FD">
        <w:rPr>
          <w:rFonts w:ascii="Times New Roman" w:eastAsia="Times New Roman" w:hAnsi="Times New Roman" w:cs="Times New Roman"/>
          <w:bCs/>
          <w:sz w:val="26"/>
          <w:szCs w:val="26"/>
          <w:lang w:val="ru-RU"/>
        </w:rPr>
        <w:t>% от утвержденного объема средств. Направления расходования бюджетных ассигнований резервного фонда соответствуют Порядку использования бюджетных ассигнований резервного фонда.</w:t>
      </w:r>
      <w:r w:rsidR="00E85AC3">
        <w:rPr>
          <w:rFonts w:ascii="Times New Roman" w:eastAsia="Times New Roman" w:hAnsi="Times New Roman" w:cs="Times New Roman"/>
          <w:bCs/>
          <w:sz w:val="26"/>
          <w:szCs w:val="26"/>
          <w:lang w:val="ru-RU"/>
        </w:rPr>
        <w:t xml:space="preserve"> </w:t>
      </w:r>
      <w:r w:rsidRPr="006B43FD">
        <w:rPr>
          <w:rFonts w:ascii="Times New Roman" w:eastAsia="Times New Roman" w:hAnsi="Times New Roman" w:cs="Times New Roman"/>
          <w:bCs/>
          <w:sz w:val="26"/>
          <w:szCs w:val="26"/>
          <w:lang w:val="ru-RU"/>
        </w:rPr>
        <w:t>Остаток неиспользованных средств резервного фонда на 01.01.202</w:t>
      </w:r>
      <w:r w:rsidR="00E85AC3">
        <w:rPr>
          <w:rFonts w:ascii="Times New Roman" w:eastAsia="Times New Roman" w:hAnsi="Times New Roman" w:cs="Times New Roman"/>
          <w:bCs/>
          <w:sz w:val="26"/>
          <w:szCs w:val="26"/>
          <w:lang w:val="ru-RU"/>
        </w:rPr>
        <w:t>4</w:t>
      </w:r>
      <w:r w:rsidRPr="006B43FD">
        <w:rPr>
          <w:rFonts w:ascii="Times New Roman" w:eastAsia="Times New Roman" w:hAnsi="Times New Roman" w:cs="Times New Roman"/>
          <w:bCs/>
          <w:sz w:val="26"/>
          <w:szCs w:val="26"/>
          <w:lang w:val="ru-RU"/>
        </w:rPr>
        <w:t xml:space="preserve"> составляет </w:t>
      </w:r>
      <w:r w:rsidR="00E85AC3">
        <w:rPr>
          <w:rFonts w:ascii="Times New Roman" w:eastAsia="Times New Roman" w:hAnsi="Times New Roman" w:cs="Times New Roman"/>
          <w:bCs/>
          <w:sz w:val="26"/>
          <w:szCs w:val="26"/>
          <w:lang w:val="ru-RU"/>
        </w:rPr>
        <w:t>11886,29</w:t>
      </w:r>
      <w:r w:rsidRPr="006B43FD">
        <w:rPr>
          <w:rFonts w:ascii="Times New Roman" w:eastAsia="Times New Roman" w:hAnsi="Times New Roman" w:cs="Times New Roman"/>
          <w:bCs/>
          <w:sz w:val="26"/>
          <w:szCs w:val="26"/>
          <w:lang w:val="ru-RU"/>
        </w:rPr>
        <w:t xml:space="preserve"> тыс. руб.</w:t>
      </w:r>
    </w:p>
    <w:p w14:paraId="1046287A" w14:textId="77777777" w:rsidR="006B43FD" w:rsidRPr="006B43FD" w:rsidRDefault="006B43FD" w:rsidP="006B43FD">
      <w:pPr>
        <w:autoSpaceDE w:val="0"/>
        <w:autoSpaceDN w:val="0"/>
        <w:adjustRightInd w:val="0"/>
        <w:spacing w:line="360" w:lineRule="auto"/>
        <w:ind w:firstLine="851"/>
        <w:rPr>
          <w:rFonts w:ascii="Times New Roman" w:eastAsia="Times New Roman" w:hAnsi="Times New Roman" w:cs="Times New Roman"/>
          <w:sz w:val="26"/>
          <w:szCs w:val="26"/>
          <w:lang w:val="ru-RU" w:eastAsia="ru-RU" w:bidi="ar-SA"/>
        </w:rPr>
      </w:pPr>
      <w:r w:rsidRPr="006B43FD">
        <w:rPr>
          <w:rFonts w:ascii="Times New Roman" w:eastAsia="Times New Roman" w:hAnsi="Times New Roman" w:cs="Times New Roman"/>
          <w:sz w:val="26"/>
          <w:szCs w:val="26"/>
          <w:lang w:val="ru-RU" w:eastAsia="ru-RU" w:bidi="ar-SA"/>
        </w:rPr>
        <w:t>10. Согласно отчету, об использовании бюджетных ассигнований дорожного фонда, средства направлены на выполнение мероприятий муниципальной программы</w:t>
      </w:r>
    </w:p>
    <w:p w14:paraId="6E8B806C" w14:textId="77777777" w:rsidR="006B43FD" w:rsidRPr="006B43FD" w:rsidRDefault="006B43FD" w:rsidP="006B43FD">
      <w:pPr>
        <w:autoSpaceDE w:val="0"/>
        <w:autoSpaceDN w:val="0"/>
        <w:adjustRightInd w:val="0"/>
        <w:spacing w:line="360" w:lineRule="auto"/>
        <w:ind w:firstLine="0"/>
        <w:rPr>
          <w:rFonts w:ascii="Times New Roman" w:eastAsia="Times New Roman" w:hAnsi="Times New Roman" w:cs="Times New Roman"/>
          <w:sz w:val="26"/>
          <w:szCs w:val="26"/>
          <w:lang w:val="ru-RU" w:eastAsia="ru-RU" w:bidi="ar-SA"/>
        </w:rPr>
      </w:pPr>
      <w:r w:rsidRPr="006B43FD">
        <w:rPr>
          <w:rFonts w:ascii="Times New Roman" w:eastAsia="Times New Roman" w:hAnsi="Times New Roman" w:cs="Times New Roman"/>
          <w:sz w:val="26"/>
          <w:szCs w:val="26"/>
          <w:lang w:val="ru-RU" w:eastAsia="ru-RU" w:bidi="ar-SA"/>
        </w:rPr>
        <w:t xml:space="preserve">«Модернизация дорожной сети ЛГО» на 2021-2027 годы кассовое исполнение составляет </w:t>
      </w:r>
      <w:r w:rsidR="00E85AC3">
        <w:rPr>
          <w:rFonts w:ascii="Times New Roman" w:eastAsia="Times New Roman" w:hAnsi="Times New Roman" w:cs="Times New Roman"/>
          <w:sz w:val="26"/>
          <w:szCs w:val="26"/>
          <w:lang w:val="ru-RU" w:eastAsia="ru-RU" w:bidi="ar-SA"/>
        </w:rPr>
        <w:t>231733,48</w:t>
      </w:r>
      <w:r w:rsidRPr="006B43FD">
        <w:rPr>
          <w:rFonts w:ascii="Times New Roman" w:eastAsia="Times New Roman" w:hAnsi="Times New Roman" w:cs="Times New Roman"/>
          <w:sz w:val="26"/>
          <w:szCs w:val="26"/>
          <w:lang w:val="ru-RU" w:eastAsia="ru-RU" w:bidi="ar-SA"/>
        </w:rPr>
        <w:t xml:space="preserve"> тыс. руб. или </w:t>
      </w:r>
      <w:r w:rsidR="00E85AC3">
        <w:rPr>
          <w:rFonts w:ascii="Times New Roman" w:eastAsia="Times New Roman" w:hAnsi="Times New Roman" w:cs="Times New Roman"/>
          <w:sz w:val="26"/>
          <w:szCs w:val="26"/>
          <w:lang w:val="ru-RU" w:eastAsia="ru-RU" w:bidi="ar-SA"/>
        </w:rPr>
        <w:t>99,93</w:t>
      </w:r>
      <w:r w:rsidRPr="006B43FD">
        <w:rPr>
          <w:rFonts w:ascii="Times New Roman" w:eastAsia="Times New Roman" w:hAnsi="Times New Roman" w:cs="Times New Roman"/>
          <w:sz w:val="26"/>
          <w:szCs w:val="26"/>
          <w:lang w:val="ru-RU" w:eastAsia="ru-RU" w:bidi="ar-SA"/>
        </w:rPr>
        <w:t>% от плана (</w:t>
      </w:r>
      <w:r w:rsidR="00E85AC3">
        <w:rPr>
          <w:rFonts w:ascii="Times New Roman" w:eastAsia="Times New Roman" w:hAnsi="Times New Roman" w:cs="Times New Roman"/>
          <w:sz w:val="26"/>
          <w:szCs w:val="26"/>
          <w:lang w:val="ru-RU" w:eastAsia="ru-RU" w:bidi="ar-SA"/>
        </w:rPr>
        <w:t>231888,00</w:t>
      </w:r>
      <w:r w:rsidRPr="006B43FD">
        <w:rPr>
          <w:rFonts w:ascii="Times New Roman" w:eastAsia="Times New Roman" w:hAnsi="Times New Roman" w:cs="Times New Roman"/>
          <w:sz w:val="26"/>
          <w:szCs w:val="26"/>
          <w:lang w:val="ru-RU" w:eastAsia="ru-RU" w:bidi="ar-SA"/>
        </w:rPr>
        <w:t xml:space="preserve">), </w:t>
      </w:r>
      <w:r w:rsidR="00E85AC3">
        <w:rPr>
          <w:rFonts w:ascii="Times New Roman" w:eastAsia="Times New Roman" w:hAnsi="Times New Roman" w:cs="Times New Roman"/>
          <w:sz w:val="26"/>
          <w:szCs w:val="26"/>
          <w:lang w:val="ru-RU" w:eastAsia="ru-RU" w:bidi="ar-SA"/>
        </w:rPr>
        <w:t xml:space="preserve">на непрограммные направления, с целью поддержки инициативного проектирования направлено -1072,8 тыс. руб. </w:t>
      </w:r>
    </w:p>
    <w:p w14:paraId="78CAA099" w14:textId="77777777" w:rsidR="00E85AC3" w:rsidRPr="00E85AC3" w:rsidRDefault="006B43FD" w:rsidP="00E85AC3">
      <w:pPr>
        <w:autoSpaceDE w:val="0"/>
        <w:autoSpaceDN w:val="0"/>
        <w:adjustRightInd w:val="0"/>
        <w:spacing w:line="360" w:lineRule="auto"/>
        <w:ind w:firstLine="851"/>
        <w:rPr>
          <w:rFonts w:ascii="Times New Roman" w:eastAsia="Times New Roman" w:hAnsi="Times New Roman" w:cs="Times New Roman"/>
          <w:sz w:val="26"/>
          <w:szCs w:val="26"/>
          <w:lang w:val="ru-RU"/>
        </w:rPr>
      </w:pPr>
      <w:r w:rsidRPr="006B43FD">
        <w:rPr>
          <w:sz w:val="26"/>
          <w:szCs w:val="26"/>
          <w:lang w:val="ru-RU"/>
        </w:rPr>
        <w:lastRenderedPageBreak/>
        <w:t xml:space="preserve">11. </w:t>
      </w:r>
      <w:r w:rsidR="00E85AC3" w:rsidRPr="00E85AC3">
        <w:rPr>
          <w:rFonts w:ascii="Times New Roman" w:eastAsia="Times New Roman" w:hAnsi="Times New Roman" w:cs="Times New Roman"/>
          <w:sz w:val="26"/>
          <w:szCs w:val="26"/>
          <w:lang w:val="ru-RU"/>
        </w:rPr>
        <w:t>Доля расходов бюджета, формируемых в рамках муниципальных программ, в 2023 году составила 85,65%.</w:t>
      </w:r>
      <w:r w:rsidR="00E85AC3">
        <w:rPr>
          <w:rFonts w:ascii="Times New Roman" w:eastAsia="Times New Roman" w:hAnsi="Times New Roman" w:cs="Times New Roman"/>
          <w:sz w:val="26"/>
          <w:szCs w:val="26"/>
          <w:lang w:val="ru-RU"/>
        </w:rPr>
        <w:t xml:space="preserve"> </w:t>
      </w:r>
      <w:r w:rsidR="00E85AC3" w:rsidRPr="00E85AC3">
        <w:rPr>
          <w:rFonts w:ascii="Times New Roman" w:eastAsia="Times New Roman" w:hAnsi="Times New Roman" w:cs="Times New Roman"/>
          <w:sz w:val="26"/>
          <w:szCs w:val="26"/>
          <w:lang w:val="ru-RU"/>
        </w:rPr>
        <w:t>В отчетном периоде в бюджете городского округа предусматривались средства в сумме 1</w:t>
      </w:r>
      <w:r w:rsidR="00E85AC3" w:rsidRPr="00BB245B">
        <w:rPr>
          <w:rFonts w:ascii="Times New Roman" w:eastAsia="Times New Roman" w:hAnsi="Times New Roman" w:cs="Times New Roman"/>
          <w:sz w:val="26"/>
          <w:szCs w:val="26"/>
        </w:rPr>
        <w:t> </w:t>
      </w:r>
      <w:r w:rsidR="00E85AC3" w:rsidRPr="00E85AC3">
        <w:rPr>
          <w:rFonts w:ascii="Times New Roman" w:eastAsia="Times New Roman" w:hAnsi="Times New Roman" w:cs="Times New Roman"/>
          <w:sz w:val="26"/>
          <w:szCs w:val="26"/>
          <w:lang w:val="ru-RU"/>
        </w:rPr>
        <w:t>663</w:t>
      </w:r>
      <w:r w:rsidR="00E85AC3" w:rsidRPr="00BB245B">
        <w:rPr>
          <w:rFonts w:ascii="Times New Roman" w:eastAsia="Times New Roman" w:hAnsi="Times New Roman" w:cs="Times New Roman"/>
          <w:sz w:val="26"/>
          <w:szCs w:val="26"/>
        </w:rPr>
        <w:t> </w:t>
      </w:r>
      <w:r w:rsidR="00E85AC3" w:rsidRPr="00E85AC3">
        <w:rPr>
          <w:rFonts w:ascii="Times New Roman" w:eastAsia="Times New Roman" w:hAnsi="Times New Roman" w:cs="Times New Roman"/>
          <w:sz w:val="26"/>
          <w:szCs w:val="26"/>
          <w:lang w:val="ru-RU"/>
        </w:rPr>
        <w:t>399,65 тыс. руб. на выполнение мероприятий 15 муниципальных программ. Расходы в программном формате исполнены в сумме 1</w:t>
      </w:r>
      <w:r w:rsidR="00E85AC3" w:rsidRPr="00BB245B">
        <w:rPr>
          <w:rFonts w:ascii="Times New Roman" w:eastAsia="Times New Roman" w:hAnsi="Times New Roman" w:cs="Times New Roman"/>
          <w:sz w:val="26"/>
          <w:szCs w:val="26"/>
        </w:rPr>
        <w:t> </w:t>
      </w:r>
      <w:r w:rsidR="00E85AC3" w:rsidRPr="00E85AC3">
        <w:rPr>
          <w:rFonts w:ascii="Times New Roman" w:eastAsia="Times New Roman" w:hAnsi="Times New Roman" w:cs="Times New Roman"/>
          <w:sz w:val="26"/>
          <w:szCs w:val="26"/>
          <w:lang w:val="ru-RU"/>
        </w:rPr>
        <w:t>625</w:t>
      </w:r>
      <w:r w:rsidR="00E85AC3" w:rsidRPr="00BB245B">
        <w:rPr>
          <w:rFonts w:ascii="Times New Roman" w:eastAsia="Times New Roman" w:hAnsi="Times New Roman" w:cs="Times New Roman"/>
          <w:sz w:val="26"/>
          <w:szCs w:val="26"/>
        </w:rPr>
        <w:t> </w:t>
      </w:r>
      <w:r w:rsidR="00E85AC3" w:rsidRPr="00E85AC3">
        <w:rPr>
          <w:rFonts w:ascii="Times New Roman" w:eastAsia="Times New Roman" w:hAnsi="Times New Roman" w:cs="Times New Roman"/>
          <w:sz w:val="26"/>
          <w:szCs w:val="26"/>
          <w:lang w:val="ru-RU"/>
        </w:rPr>
        <w:t>392,70 тыс. руб., или на 97,72%.</w:t>
      </w:r>
      <w:r w:rsidR="00F637C5">
        <w:rPr>
          <w:rFonts w:ascii="Times New Roman" w:eastAsia="Times New Roman" w:hAnsi="Times New Roman" w:cs="Times New Roman"/>
          <w:sz w:val="26"/>
          <w:szCs w:val="26"/>
          <w:lang w:val="ru-RU"/>
        </w:rPr>
        <w:t xml:space="preserve"> </w:t>
      </w:r>
      <w:r w:rsidR="00F637C5" w:rsidRPr="00F637C5">
        <w:rPr>
          <w:rFonts w:ascii="Times New Roman" w:eastAsia="Times New Roman" w:hAnsi="Times New Roman" w:cs="Times New Roman"/>
          <w:sz w:val="26"/>
          <w:szCs w:val="26"/>
          <w:lang w:val="ru-RU"/>
        </w:rPr>
        <w:t>Плановые бюджетные ассигнования в отчетном периоде исполнены выше 95% по 12</w:t>
      </w:r>
      <w:r w:rsidR="00F637C5">
        <w:rPr>
          <w:rFonts w:ascii="Times New Roman" w:eastAsia="Times New Roman" w:hAnsi="Times New Roman" w:cs="Times New Roman"/>
          <w:sz w:val="26"/>
          <w:szCs w:val="26"/>
          <w:lang w:val="ru-RU"/>
        </w:rPr>
        <w:t xml:space="preserve"> муниципальным программам.</w:t>
      </w:r>
    </w:p>
    <w:p w14:paraId="1080070B" w14:textId="54C7ABA2" w:rsidR="006B43FD" w:rsidRPr="006B43FD" w:rsidRDefault="006B43FD" w:rsidP="006B43FD">
      <w:pPr>
        <w:autoSpaceDE w:val="0"/>
        <w:autoSpaceDN w:val="0"/>
        <w:adjustRightInd w:val="0"/>
        <w:spacing w:line="360" w:lineRule="auto"/>
        <w:ind w:firstLine="851"/>
        <w:rPr>
          <w:sz w:val="26"/>
          <w:szCs w:val="26"/>
          <w:lang w:val="ru-RU"/>
        </w:rPr>
      </w:pPr>
      <w:r w:rsidRPr="006B43FD">
        <w:rPr>
          <w:sz w:val="26"/>
          <w:szCs w:val="26"/>
          <w:lang w:val="ru-RU"/>
        </w:rPr>
        <w:t xml:space="preserve">12. По разделу «Обслуживание государственного и муниципального долга» бюджетные назначения исполнены в сумме </w:t>
      </w:r>
      <w:r w:rsidR="00F637C5">
        <w:rPr>
          <w:sz w:val="26"/>
          <w:szCs w:val="26"/>
          <w:lang w:val="ru-RU"/>
        </w:rPr>
        <w:t>105,36</w:t>
      </w:r>
      <w:r w:rsidRPr="006B43FD">
        <w:rPr>
          <w:sz w:val="26"/>
          <w:szCs w:val="26"/>
          <w:lang w:val="ru-RU"/>
        </w:rPr>
        <w:t xml:space="preserve"> тыс. руб. или </w:t>
      </w:r>
      <w:r w:rsidR="00F637C5">
        <w:rPr>
          <w:sz w:val="26"/>
          <w:szCs w:val="26"/>
          <w:lang w:val="ru-RU"/>
        </w:rPr>
        <w:t>51,65</w:t>
      </w:r>
      <w:r w:rsidRPr="006B43FD">
        <w:rPr>
          <w:sz w:val="26"/>
          <w:szCs w:val="26"/>
          <w:lang w:val="ru-RU"/>
        </w:rPr>
        <w:t>% от плановых назначений (</w:t>
      </w:r>
      <w:r w:rsidR="00F637C5">
        <w:rPr>
          <w:sz w:val="26"/>
          <w:szCs w:val="26"/>
          <w:lang w:val="ru-RU"/>
        </w:rPr>
        <w:t>204</w:t>
      </w:r>
      <w:r w:rsidRPr="006B43FD">
        <w:rPr>
          <w:sz w:val="26"/>
          <w:szCs w:val="26"/>
          <w:lang w:val="ru-RU"/>
        </w:rPr>
        <w:t>,00 тыс. руб.). По отношению к 202</w:t>
      </w:r>
      <w:r w:rsidR="00F637C5">
        <w:rPr>
          <w:sz w:val="26"/>
          <w:szCs w:val="26"/>
          <w:lang w:val="ru-RU"/>
        </w:rPr>
        <w:t>2</w:t>
      </w:r>
      <w:r w:rsidRPr="006B43FD">
        <w:rPr>
          <w:sz w:val="26"/>
          <w:szCs w:val="26"/>
          <w:lang w:val="ru-RU"/>
        </w:rPr>
        <w:t xml:space="preserve"> </w:t>
      </w:r>
      <w:r w:rsidR="003067F2" w:rsidRPr="006B43FD">
        <w:rPr>
          <w:sz w:val="26"/>
          <w:szCs w:val="26"/>
          <w:lang w:val="ru-RU"/>
        </w:rPr>
        <w:t>году расходы</w:t>
      </w:r>
      <w:r w:rsidRPr="006B43FD">
        <w:rPr>
          <w:sz w:val="26"/>
          <w:szCs w:val="26"/>
          <w:lang w:val="ru-RU"/>
        </w:rPr>
        <w:t xml:space="preserve"> на обслуживание муниципального долга уменьшились на </w:t>
      </w:r>
      <w:r w:rsidR="00F637C5">
        <w:rPr>
          <w:sz w:val="26"/>
          <w:szCs w:val="26"/>
          <w:lang w:val="ru-RU"/>
        </w:rPr>
        <w:t>479,07</w:t>
      </w:r>
      <w:r w:rsidRPr="006B43FD">
        <w:rPr>
          <w:sz w:val="26"/>
          <w:szCs w:val="26"/>
          <w:lang w:val="ru-RU"/>
        </w:rPr>
        <w:t xml:space="preserve"> тыс. руб. </w:t>
      </w:r>
      <w:r w:rsidR="00FC0447">
        <w:rPr>
          <w:sz w:val="26"/>
          <w:szCs w:val="26"/>
          <w:lang w:val="ru-RU"/>
        </w:rPr>
        <w:t xml:space="preserve"> Всего р</w:t>
      </w:r>
      <w:r w:rsidRPr="006B43FD">
        <w:rPr>
          <w:sz w:val="26"/>
          <w:szCs w:val="26"/>
          <w:lang w:val="ru-RU"/>
        </w:rPr>
        <w:t>асходы на обслуживание муниципального долга Лесозаводского городского округа за 202</w:t>
      </w:r>
      <w:r w:rsidR="00F637C5">
        <w:rPr>
          <w:sz w:val="26"/>
          <w:szCs w:val="26"/>
          <w:lang w:val="ru-RU"/>
        </w:rPr>
        <w:t>3 год составили 0,008</w:t>
      </w:r>
      <w:r w:rsidRPr="006B43FD">
        <w:rPr>
          <w:sz w:val="26"/>
          <w:szCs w:val="26"/>
          <w:lang w:val="ru-RU"/>
        </w:rPr>
        <w:t>% от расходов бюджета за исключением объема расходов, которые осуществляются за счет субвенций, что не превышает предельно допустимый размер, установленный ст.111 Бюджетного кодекса РФ.</w:t>
      </w:r>
      <w:r w:rsidR="00FC0447">
        <w:rPr>
          <w:sz w:val="26"/>
          <w:szCs w:val="26"/>
          <w:lang w:val="ru-RU"/>
        </w:rPr>
        <w:t xml:space="preserve"> </w:t>
      </w:r>
      <w:r w:rsidR="00F637C5">
        <w:rPr>
          <w:sz w:val="26"/>
          <w:szCs w:val="26"/>
          <w:lang w:val="ru-RU"/>
        </w:rPr>
        <w:t>По состоянию на 01.01.2024</w:t>
      </w:r>
      <w:r w:rsidRPr="006B43FD">
        <w:rPr>
          <w:sz w:val="26"/>
          <w:szCs w:val="26"/>
          <w:lang w:val="ru-RU"/>
        </w:rPr>
        <w:t xml:space="preserve"> года сумма муниципального внутреннего долга составила </w:t>
      </w:r>
      <w:r w:rsidR="00F637C5">
        <w:rPr>
          <w:sz w:val="26"/>
          <w:szCs w:val="26"/>
          <w:lang w:val="ru-RU"/>
        </w:rPr>
        <w:t>83307,7</w:t>
      </w:r>
      <w:r w:rsidRPr="006B43FD">
        <w:rPr>
          <w:sz w:val="26"/>
          <w:szCs w:val="26"/>
          <w:lang w:val="ru-RU"/>
        </w:rPr>
        <w:t xml:space="preserve"> тыс. руб., </w:t>
      </w:r>
      <w:r w:rsidR="00FC0447">
        <w:rPr>
          <w:sz w:val="26"/>
          <w:szCs w:val="26"/>
          <w:lang w:val="ru-RU"/>
        </w:rPr>
        <w:t xml:space="preserve">с уменьшением по отношению к концу 2022 года на </w:t>
      </w:r>
      <w:r w:rsidRPr="006B43FD">
        <w:rPr>
          <w:sz w:val="26"/>
          <w:szCs w:val="26"/>
          <w:lang w:val="ru-RU"/>
        </w:rPr>
        <w:t xml:space="preserve"> </w:t>
      </w:r>
      <w:r w:rsidR="00F637C5">
        <w:rPr>
          <w:sz w:val="26"/>
          <w:szCs w:val="26"/>
          <w:lang w:val="ru-RU"/>
        </w:rPr>
        <w:t>19562,2</w:t>
      </w:r>
      <w:r w:rsidRPr="006B43FD">
        <w:rPr>
          <w:sz w:val="26"/>
          <w:szCs w:val="26"/>
          <w:lang w:val="ru-RU"/>
        </w:rPr>
        <w:t xml:space="preserve"> тыс. руб.</w:t>
      </w:r>
    </w:p>
    <w:p w14:paraId="1A9AF569" w14:textId="77777777" w:rsidR="00FC0447" w:rsidRDefault="006B43FD" w:rsidP="00F637C5">
      <w:pPr>
        <w:spacing w:line="360" w:lineRule="auto"/>
        <w:ind w:firstLine="851"/>
        <w:rPr>
          <w:rFonts w:ascii="Times New Roman" w:eastAsia="Times New Roman" w:hAnsi="Times New Roman" w:cs="Times New Roman"/>
          <w:sz w:val="26"/>
          <w:szCs w:val="26"/>
          <w:lang w:val="ru-RU"/>
        </w:rPr>
      </w:pPr>
      <w:r w:rsidRPr="006B43FD">
        <w:rPr>
          <w:sz w:val="26"/>
          <w:szCs w:val="26"/>
          <w:lang w:val="ru-RU"/>
        </w:rPr>
        <w:t>13.</w:t>
      </w:r>
      <w:r w:rsidR="00F637C5" w:rsidRPr="00505636">
        <w:rPr>
          <w:rFonts w:ascii="Times New Roman" w:eastAsia="Times New Roman" w:hAnsi="Times New Roman" w:cs="Times New Roman"/>
          <w:sz w:val="26"/>
          <w:szCs w:val="26"/>
          <w:lang w:val="ru-RU" w:eastAsia="ru-RU"/>
        </w:rPr>
        <w:t xml:space="preserve"> </w:t>
      </w:r>
      <w:r w:rsidR="00FC0447">
        <w:rPr>
          <w:rFonts w:ascii="Times New Roman" w:eastAsia="Times New Roman" w:hAnsi="Times New Roman" w:cs="Times New Roman"/>
          <w:sz w:val="26"/>
          <w:szCs w:val="26"/>
          <w:lang w:val="ru-RU" w:eastAsia="ru-RU"/>
        </w:rPr>
        <w:t>Сумма д</w:t>
      </w:r>
      <w:r w:rsidR="00F637C5" w:rsidRPr="00505636">
        <w:rPr>
          <w:rFonts w:ascii="Times New Roman" w:eastAsia="Times New Roman" w:hAnsi="Times New Roman" w:cs="Times New Roman"/>
          <w:sz w:val="26"/>
          <w:szCs w:val="26"/>
          <w:lang w:val="ru-RU" w:eastAsia="ru-RU"/>
        </w:rPr>
        <w:t>ебиторск</w:t>
      </w:r>
      <w:r w:rsidR="00FC0447">
        <w:rPr>
          <w:rFonts w:ascii="Times New Roman" w:eastAsia="Times New Roman" w:hAnsi="Times New Roman" w:cs="Times New Roman"/>
          <w:sz w:val="26"/>
          <w:szCs w:val="26"/>
          <w:lang w:val="ru-RU" w:eastAsia="ru-RU"/>
        </w:rPr>
        <w:t>ой задолженности</w:t>
      </w:r>
      <w:r w:rsidR="00F637C5" w:rsidRPr="00505636">
        <w:rPr>
          <w:rFonts w:ascii="Times New Roman" w:eastAsia="Times New Roman" w:hAnsi="Times New Roman" w:cs="Times New Roman"/>
          <w:sz w:val="26"/>
          <w:szCs w:val="26"/>
          <w:lang w:val="ru-RU" w:eastAsia="ru-RU"/>
        </w:rPr>
        <w:t xml:space="preserve"> </w:t>
      </w:r>
      <w:r w:rsidR="00FC0447">
        <w:rPr>
          <w:rFonts w:ascii="Times New Roman" w:eastAsia="Times New Roman" w:hAnsi="Times New Roman" w:cs="Times New Roman"/>
          <w:sz w:val="26"/>
          <w:szCs w:val="26"/>
          <w:lang w:val="ru-RU" w:eastAsia="ru-RU"/>
        </w:rPr>
        <w:t>Лесозаводского городского округа,</w:t>
      </w:r>
      <w:r w:rsidR="00F637C5" w:rsidRPr="00505636">
        <w:rPr>
          <w:rFonts w:ascii="Times New Roman" w:eastAsia="Times New Roman" w:hAnsi="Times New Roman" w:cs="Times New Roman"/>
          <w:sz w:val="26"/>
          <w:szCs w:val="26"/>
          <w:lang w:val="ru-RU" w:eastAsia="ru-RU"/>
        </w:rPr>
        <w:t xml:space="preserve"> </w:t>
      </w:r>
      <w:r w:rsidR="00FC0447">
        <w:rPr>
          <w:rFonts w:ascii="Times New Roman" w:eastAsia="Times New Roman" w:hAnsi="Times New Roman" w:cs="Times New Roman"/>
          <w:sz w:val="26"/>
          <w:szCs w:val="26"/>
          <w:lang w:val="ru-RU" w:eastAsia="ru-RU"/>
        </w:rPr>
        <w:t>с</w:t>
      </w:r>
      <w:r w:rsidR="00FC0447" w:rsidRPr="00505636">
        <w:rPr>
          <w:rFonts w:ascii="Times New Roman" w:eastAsia="Times New Roman" w:hAnsi="Times New Roman" w:cs="Times New Roman"/>
          <w:sz w:val="26"/>
          <w:szCs w:val="26"/>
          <w:lang w:val="ru-RU" w:eastAsia="ru-RU"/>
        </w:rPr>
        <w:t>огласно показателям формы 0503369 «Сведения по дебиторской и кредиторской задолженности»</w:t>
      </w:r>
      <w:r w:rsidR="00FC0447">
        <w:rPr>
          <w:rFonts w:ascii="Times New Roman" w:eastAsia="Times New Roman" w:hAnsi="Times New Roman" w:cs="Times New Roman"/>
          <w:sz w:val="26"/>
          <w:szCs w:val="26"/>
          <w:lang w:val="ru-RU" w:eastAsia="ru-RU"/>
        </w:rPr>
        <w:t xml:space="preserve">, </w:t>
      </w:r>
      <w:r w:rsidR="00F637C5" w:rsidRPr="00505636">
        <w:rPr>
          <w:rFonts w:ascii="Times New Roman" w:eastAsia="Times New Roman" w:hAnsi="Times New Roman" w:cs="Times New Roman"/>
          <w:i/>
          <w:sz w:val="26"/>
          <w:szCs w:val="26"/>
          <w:lang w:val="ru-RU" w:eastAsia="ru-RU"/>
        </w:rPr>
        <w:t>по бюджетной деятельности</w:t>
      </w:r>
      <w:r w:rsidR="00FC0447">
        <w:rPr>
          <w:rFonts w:ascii="Times New Roman" w:eastAsia="Times New Roman" w:hAnsi="Times New Roman" w:cs="Times New Roman"/>
          <w:i/>
          <w:sz w:val="26"/>
          <w:szCs w:val="26"/>
          <w:lang w:val="ru-RU" w:eastAsia="ru-RU"/>
        </w:rPr>
        <w:t>,</w:t>
      </w:r>
      <w:r w:rsidR="00F637C5" w:rsidRPr="00505636">
        <w:rPr>
          <w:rFonts w:ascii="Times New Roman" w:eastAsia="Times New Roman" w:hAnsi="Times New Roman" w:cs="Times New Roman"/>
          <w:sz w:val="26"/>
          <w:szCs w:val="26"/>
          <w:lang w:val="ru-RU" w:eastAsia="ru-RU"/>
        </w:rPr>
        <w:t xml:space="preserve"> по состоянию на 01.01.2024</w:t>
      </w:r>
      <w:r w:rsidR="00FC0447">
        <w:rPr>
          <w:rFonts w:ascii="Times New Roman" w:eastAsia="Times New Roman" w:hAnsi="Times New Roman" w:cs="Times New Roman"/>
          <w:sz w:val="26"/>
          <w:szCs w:val="26"/>
          <w:lang w:val="ru-RU" w:eastAsia="ru-RU"/>
        </w:rPr>
        <w:t>,</w:t>
      </w:r>
      <w:r w:rsidR="00F637C5" w:rsidRPr="00505636">
        <w:rPr>
          <w:rFonts w:ascii="Times New Roman" w:eastAsia="Times New Roman" w:hAnsi="Times New Roman" w:cs="Times New Roman"/>
          <w:sz w:val="26"/>
          <w:szCs w:val="26"/>
          <w:lang w:val="ru-RU" w:eastAsia="ru-RU"/>
        </w:rPr>
        <w:t xml:space="preserve"> составила </w:t>
      </w:r>
      <w:r w:rsidR="00FC0447">
        <w:rPr>
          <w:rFonts w:ascii="Times New Roman" w:eastAsia="Times New Roman" w:hAnsi="Times New Roman" w:cs="Times New Roman"/>
          <w:sz w:val="26"/>
          <w:szCs w:val="26"/>
          <w:lang w:val="ru-RU" w:eastAsia="ru-RU"/>
        </w:rPr>
        <w:t>-</w:t>
      </w:r>
      <w:r w:rsidR="00F637C5" w:rsidRPr="00505636">
        <w:rPr>
          <w:rFonts w:ascii="Times New Roman" w:eastAsia="Times New Roman" w:hAnsi="Times New Roman" w:cs="Times New Roman"/>
          <w:sz w:val="26"/>
          <w:szCs w:val="26"/>
          <w:lang w:val="ru-RU" w:eastAsia="ru-RU"/>
        </w:rPr>
        <w:t xml:space="preserve"> 357</w:t>
      </w:r>
      <w:r w:rsidR="00F637C5">
        <w:rPr>
          <w:rFonts w:ascii="Times New Roman" w:eastAsia="Times New Roman" w:hAnsi="Times New Roman" w:cs="Times New Roman"/>
          <w:sz w:val="26"/>
          <w:szCs w:val="26"/>
          <w:lang w:eastAsia="ru-RU"/>
        </w:rPr>
        <w:t> </w:t>
      </w:r>
      <w:r w:rsidR="00F637C5" w:rsidRPr="00505636">
        <w:rPr>
          <w:rFonts w:ascii="Times New Roman" w:eastAsia="Times New Roman" w:hAnsi="Times New Roman" w:cs="Times New Roman"/>
          <w:sz w:val="26"/>
          <w:szCs w:val="26"/>
          <w:lang w:val="ru-RU" w:eastAsia="ru-RU"/>
        </w:rPr>
        <w:t>225,38 тыс. руб.</w:t>
      </w:r>
      <w:r w:rsidR="00F637C5" w:rsidRPr="00505636">
        <w:rPr>
          <w:rFonts w:ascii="Times New Roman" w:eastAsia="Times New Roman" w:hAnsi="Times New Roman" w:cs="Times New Roman"/>
          <w:sz w:val="26"/>
          <w:szCs w:val="26"/>
          <w:lang w:val="ru-RU"/>
        </w:rPr>
        <w:t xml:space="preserve">, в том числе просроченная </w:t>
      </w:r>
      <w:r w:rsidR="00FC0447">
        <w:rPr>
          <w:rFonts w:ascii="Times New Roman" w:eastAsia="Times New Roman" w:hAnsi="Times New Roman" w:cs="Times New Roman"/>
          <w:sz w:val="26"/>
          <w:szCs w:val="26"/>
          <w:lang w:val="ru-RU"/>
        </w:rPr>
        <w:t>-</w:t>
      </w:r>
      <w:r w:rsidR="00F637C5" w:rsidRPr="00505636">
        <w:rPr>
          <w:rFonts w:ascii="Times New Roman" w:eastAsia="Times New Roman" w:hAnsi="Times New Roman" w:cs="Times New Roman"/>
          <w:sz w:val="26"/>
          <w:szCs w:val="26"/>
          <w:lang w:val="ru-RU"/>
        </w:rPr>
        <w:t xml:space="preserve"> </w:t>
      </w:r>
      <w:r w:rsidR="00F637C5" w:rsidRPr="00505636">
        <w:rPr>
          <w:rFonts w:ascii="Times New Roman" w:eastAsia="Times New Roman" w:hAnsi="Times New Roman" w:cs="Times New Roman"/>
          <w:bCs/>
          <w:sz w:val="26"/>
          <w:szCs w:val="26"/>
          <w:lang w:val="ru-RU"/>
        </w:rPr>
        <w:t>7</w:t>
      </w:r>
      <w:r w:rsidR="00F637C5">
        <w:rPr>
          <w:rFonts w:ascii="Times New Roman" w:eastAsia="Times New Roman" w:hAnsi="Times New Roman" w:cs="Times New Roman"/>
          <w:bCs/>
          <w:sz w:val="26"/>
          <w:szCs w:val="26"/>
        </w:rPr>
        <w:t> </w:t>
      </w:r>
      <w:r w:rsidR="00F637C5" w:rsidRPr="00505636">
        <w:rPr>
          <w:rFonts w:ascii="Times New Roman" w:eastAsia="Times New Roman" w:hAnsi="Times New Roman" w:cs="Times New Roman"/>
          <w:bCs/>
          <w:sz w:val="26"/>
          <w:szCs w:val="26"/>
          <w:lang w:val="ru-RU"/>
        </w:rPr>
        <w:t xml:space="preserve">896,97 </w:t>
      </w:r>
      <w:r w:rsidR="00F637C5" w:rsidRPr="00505636">
        <w:rPr>
          <w:rFonts w:ascii="Times New Roman" w:eastAsia="Times New Roman" w:hAnsi="Times New Roman" w:cs="Times New Roman"/>
          <w:sz w:val="26"/>
          <w:szCs w:val="26"/>
          <w:lang w:val="ru-RU"/>
        </w:rPr>
        <w:t xml:space="preserve">тыс. руб. </w:t>
      </w:r>
    </w:p>
    <w:p w14:paraId="45C56A67" w14:textId="77777777" w:rsidR="00F637C5" w:rsidRPr="00505636" w:rsidRDefault="00F637C5" w:rsidP="00F637C5">
      <w:pPr>
        <w:spacing w:line="360" w:lineRule="auto"/>
        <w:ind w:firstLine="851"/>
        <w:rPr>
          <w:rFonts w:ascii="Times New Roman" w:eastAsia="Times New Roman" w:hAnsi="Times New Roman" w:cs="Times New Roman"/>
          <w:sz w:val="26"/>
          <w:szCs w:val="26"/>
          <w:lang w:val="ru-RU"/>
        </w:rPr>
      </w:pPr>
      <w:r w:rsidRPr="00505636">
        <w:rPr>
          <w:rFonts w:ascii="Times New Roman" w:eastAsia="Times New Roman" w:hAnsi="Times New Roman" w:cs="Times New Roman"/>
          <w:sz w:val="26"/>
          <w:szCs w:val="26"/>
          <w:lang w:val="ru-RU"/>
        </w:rPr>
        <w:t>За 2023 год дебиторская задолженность сократилась на</w:t>
      </w:r>
      <w:r w:rsidRPr="00505636">
        <w:rPr>
          <w:rFonts w:ascii="Times New Roman" w:eastAsia="Times New Roman" w:hAnsi="Times New Roman" w:cs="Times New Roman"/>
          <w:sz w:val="26"/>
          <w:szCs w:val="26"/>
          <w:lang w:val="ru-RU" w:eastAsia="ru-RU"/>
        </w:rPr>
        <w:t xml:space="preserve"> 42</w:t>
      </w:r>
      <w:r>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 xml:space="preserve">542,08 тыс. руб. (или на 10,64%), в том числе </w:t>
      </w:r>
      <w:r w:rsidRPr="00505636">
        <w:rPr>
          <w:rFonts w:ascii="Times New Roman" w:eastAsia="Times New Roman" w:hAnsi="Times New Roman" w:cs="Times New Roman"/>
          <w:sz w:val="26"/>
          <w:szCs w:val="26"/>
          <w:lang w:val="ru-RU"/>
        </w:rPr>
        <w:t xml:space="preserve">просроченная дебиторская задолженность уменьшилась на </w:t>
      </w:r>
      <w:r w:rsidRPr="00505636">
        <w:rPr>
          <w:rFonts w:ascii="Times New Roman" w:eastAsia="Times New Roman" w:hAnsi="Times New Roman" w:cs="Times New Roman"/>
          <w:bCs/>
          <w:sz w:val="26"/>
          <w:szCs w:val="26"/>
          <w:lang w:val="ru-RU"/>
        </w:rPr>
        <w:t>22</w:t>
      </w:r>
      <w:r>
        <w:rPr>
          <w:rFonts w:ascii="Times New Roman" w:eastAsia="Times New Roman" w:hAnsi="Times New Roman" w:cs="Times New Roman"/>
          <w:bCs/>
          <w:sz w:val="26"/>
          <w:szCs w:val="26"/>
        </w:rPr>
        <w:t> </w:t>
      </w:r>
      <w:r w:rsidRPr="00505636">
        <w:rPr>
          <w:rFonts w:ascii="Times New Roman" w:eastAsia="Times New Roman" w:hAnsi="Times New Roman" w:cs="Times New Roman"/>
          <w:bCs/>
          <w:sz w:val="26"/>
          <w:szCs w:val="26"/>
          <w:lang w:val="ru-RU"/>
        </w:rPr>
        <w:t>560,67</w:t>
      </w:r>
      <w:r w:rsidRPr="00505636">
        <w:rPr>
          <w:rFonts w:ascii="Times New Roman" w:eastAsia="Times New Roman" w:hAnsi="Times New Roman" w:cs="Times New Roman"/>
          <w:b/>
          <w:bCs/>
          <w:sz w:val="26"/>
          <w:szCs w:val="26"/>
          <w:lang w:val="ru-RU"/>
        </w:rPr>
        <w:t xml:space="preserve"> </w:t>
      </w:r>
      <w:r>
        <w:rPr>
          <w:rFonts w:ascii="Times New Roman" w:eastAsia="Times New Roman" w:hAnsi="Times New Roman" w:cs="Times New Roman"/>
          <w:sz w:val="26"/>
          <w:szCs w:val="26"/>
          <w:lang w:val="ru-RU"/>
        </w:rPr>
        <w:t>тыс. руб.  или на 74,07%, основной причиной уменьшени</w:t>
      </w:r>
      <w:r w:rsidR="00FC0447">
        <w:rPr>
          <w:rFonts w:ascii="Times New Roman" w:eastAsia="Times New Roman" w:hAnsi="Times New Roman" w:cs="Times New Roman"/>
          <w:sz w:val="26"/>
          <w:szCs w:val="26"/>
          <w:lang w:val="ru-RU"/>
        </w:rPr>
        <w:t>я</w:t>
      </w:r>
      <w:r>
        <w:rPr>
          <w:rFonts w:ascii="Times New Roman" w:eastAsia="Times New Roman" w:hAnsi="Times New Roman" w:cs="Times New Roman"/>
          <w:sz w:val="26"/>
          <w:szCs w:val="26"/>
          <w:lang w:val="ru-RU"/>
        </w:rPr>
        <w:t xml:space="preserve"> суммы дебиторской задолженности стала необходимость проведения инвентаризации и списания на забалансовые счета задолженности, проблемной к взысканию.</w:t>
      </w:r>
    </w:p>
    <w:p w14:paraId="418FC02B" w14:textId="77777777" w:rsidR="00FC0447" w:rsidRDefault="006B43FD" w:rsidP="006B43FD">
      <w:pPr>
        <w:spacing w:line="360" w:lineRule="auto"/>
        <w:ind w:firstLine="851"/>
        <w:rPr>
          <w:rFonts w:ascii="Times New Roman" w:eastAsia="Times New Roman" w:hAnsi="Times New Roman" w:cs="Times New Roman"/>
          <w:sz w:val="26"/>
          <w:szCs w:val="26"/>
          <w:lang w:val="ru-RU" w:eastAsia="ru-RU"/>
        </w:rPr>
      </w:pPr>
      <w:r w:rsidRPr="006B43FD">
        <w:rPr>
          <w:sz w:val="26"/>
          <w:szCs w:val="26"/>
          <w:lang w:val="ru-RU"/>
        </w:rPr>
        <w:t xml:space="preserve">14. </w:t>
      </w:r>
      <w:r w:rsidR="00F637C5" w:rsidRPr="00505636">
        <w:rPr>
          <w:rFonts w:ascii="Times New Roman" w:eastAsia="Times New Roman" w:hAnsi="Times New Roman" w:cs="Times New Roman"/>
          <w:sz w:val="26"/>
          <w:szCs w:val="26"/>
          <w:lang w:val="ru-RU" w:eastAsia="ru-RU"/>
        </w:rPr>
        <w:t>Согласно Сведениям по кредиторской задолженности</w:t>
      </w:r>
      <w:r w:rsidR="00FC0447">
        <w:rPr>
          <w:rFonts w:ascii="Times New Roman" w:eastAsia="Times New Roman" w:hAnsi="Times New Roman" w:cs="Times New Roman"/>
          <w:sz w:val="26"/>
          <w:szCs w:val="26"/>
          <w:lang w:val="ru-RU" w:eastAsia="ru-RU"/>
        </w:rPr>
        <w:t>,</w:t>
      </w:r>
      <w:r w:rsidR="00F637C5" w:rsidRPr="00505636">
        <w:rPr>
          <w:rFonts w:ascii="Times New Roman" w:eastAsia="Times New Roman" w:hAnsi="Times New Roman" w:cs="Times New Roman"/>
          <w:sz w:val="26"/>
          <w:szCs w:val="26"/>
          <w:lang w:val="ru-RU" w:eastAsia="ru-RU"/>
        </w:rPr>
        <w:t xml:space="preserve"> </w:t>
      </w:r>
      <w:r w:rsidR="00FC0447" w:rsidRPr="00505636">
        <w:rPr>
          <w:rFonts w:ascii="Times New Roman" w:eastAsia="Times New Roman" w:hAnsi="Times New Roman" w:cs="Times New Roman"/>
          <w:sz w:val="26"/>
          <w:szCs w:val="26"/>
          <w:lang w:val="ru-RU" w:eastAsia="ru-RU"/>
        </w:rPr>
        <w:t>формы 0503369</w:t>
      </w:r>
      <w:r w:rsidR="00FC0447">
        <w:rPr>
          <w:rFonts w:ascii="Times New Roman" w:eastAsia="Times New Roman" w:hAnsi="Times New Roman" w:cs="Times New Roman"/>
          <w:sz w:val="26"/>
          <w:szCs w:val="26"/>
          <w:lang w:val="ru-RU" w:eastAsia="ru-RU"/>
        </w:rPr>
        <w:t>,</w:t>
      </w:r>
      <w:r w:rsidR="00FC0447" w:rsidRPr="00505636">
        <w:rPr>
          <w:rFonts w:ascii="Times New Roman" w:eastAsia="Times New Roman" w:hAnsi="Times New Roman" w:cs="Times New Roman"/>
          <w:sz w:val="26"/>
          <w:szCs w:val="26"/>
          <w:lang w:val="ru-RU" w:eastAsia="ru-RU"/>
        </w:rPr>
        <w:t xml:space="preserve"> </w:t>
      </w:r>
      <w:r w:rsidR="00F637C5" w:rsidRPr="00505636">
        <w:rPr>
          <w:rFonts w:ascii="Times New Roman" w:eastAsia="Times New Roman" w:hAnsi="Times New Roman" w:cs="Times New Roman"/>
          <w:sz w:val="26"/>
          <w:szCs w:val="26"/>
          <w:lang w:val="ru-RU"/>
        </w:rPr>
        <w:t>к</w:t>
      </w:r>
      <w:r w:rsidR="00F637C5" w:rsidRPr="00505636">
        <w:rPr>
          <w:rFonts w:ascii="Times New Roman" w:eastAsia="Times New Roman" w:hAnsi="Times New Roman" w:cs="Times New Roman"/>
          <w:sz w:val="26"/>
          <w:szCs w:val="26"/>
          <w:lang w:val="ru-RU" w:eastAsia="ru-RU"/>
        </w:rPr>
        <w:t>редиторская задолженность</w:t>
      </w:r>
      <w:r w:rsidR="00F637C5" w:rsidRPr="00505636">
        <w:rPr>
          <w:rFonts w:ascii="Times New Roman" w:eastAsia="Times New Roman" w:hAnsi="Times New Roman" w:cs="Times New Roman"/>
          <w:sz w:val="26"/>
          <w:szCs w:val="26"/>
          <w:lang w:val="ru-RU"/>
        </w:rPr>
        <w:t xml:space="preserve"> по бюджетной деятельности</w:t>
      </w:r>
      <w:r w:rsidR="00FC0447">
        <w:rPr>
          <w:rFonts w:ascii="Times New Roman" w:eastAsia="Times New Roman" w:hAnsi="Times New Roman" w:cs="Times New Roman"/>
          <w:sz w:val="26"/>
          <w:szCs w:val="26"/>
          <w:lang w:val="ru-RU"/>
        </w:rPr>
        <w:t>,</w:t>
      </w:r>
      <w:r w:rsidR="00F637C5" w:rsidRPr="00505636">
        <w:rPr>
          <w:rFonts w:ascii="Times New Roman" w:eastAsia="Times New Roman" w:hAnsi="Times New Roman" w:cs="Times New Roman"/>
          <w:sz w:val="26"/>
          <w:szCs w:val="26"/>
          <w:lang w:val="ru-RU"/>
        </w:rPr>
        <w:t xml:space="preserve"> по состоянию </w:t>
      </w:r>
      <w:r w:rsidR="00F637C5" w:rsidRPr="00505636">
        <w:rPr>
          <w:rFonts w:ascii="Times New Roman" w:eastAsia="Times New Roman" w:hAnsi="Times New Roman" w:cs="Times New Roman"/>
          <w:sz w:val="26"/>
          <w:szCs w:val="26"/>
          <w:lang w:val="ru-RU" w:eastAsia="ru-RU"/>
        </w:rPr>
        <w:t>на 01.01.2024</w:t>
      </w:r>
      <w:r w:rsidR="00FC0447">
        <w:rPr>
          <w:rFonts w:ascii="Times New Roman" w:eastAsia="Times New Roman" w:hAnsi="Times New Roman" w:cs="Times New Roman"/>
          <w:sz w:val="26"/>
          <w:szCs w:val="26"/>
          <w:lang w:val="ru-RU" w:eastAsia="ru-RU"/>
        </w:rPr>
        <w:t>,</w:t>
      </w:r>
      <w:r w:rsidR="00F637C5" w:rsidRPr="00505636">
        <w:rPr>
          <w:rFonts w:ascii="Times New Roman" w:eastAsia="Times New Roman" w:hAnsi="Times New Roman" w:cs="Times New Roman"/>
          <w:sz w:val="26"/>
          <w:szCs w:val="26"/>
          <w:lang w:val="ru-RU" w:eastAsia="ru-RU"/>
        </w:rPr>
        <w:t xml:space="preserve"> составила 12</w:t>
      </w:r>
      <w:r w:rsidR="00F637C5">
        <w:rPr>
          <w:rFonts w:ascii="Times New Roman" w:eastAsia="Times New Roman" w:hAnsi="Times New Roman" w:cs="Times New Roman"/>
          <w:sz w:val="26"/>
          <w:szCs w:val="26"/>
          <w:lang w:eastAsia="ru-RU"/>
        </w:rPr>
        <w:t> </w:t>
      </w:r>
      <w:r w:rsidR="00F637C5" w:rsidRPr="00505636">
        <w:rPr>
          <w:rFonts w:ascii="Times New Roman" w:eastAsia="Times New Roman" w:hAnsi="Times New Roman" w:cs="Times New Roman"/>
          <w:sz w:val="26"/>
          <w:szCs w:val="26"/>
          <w:lang w:val="ru-RU" w:eastAsia="ru-RU"/>
        </w:rPr>
        <w:t xml:space="preserve">456,65 тыс. руб. </w:t>
      </w:r>
    </w:p>
    <w:p w14:paraId="42CC07CA" w14:textId="77777777" w:rsidR="006B43FD" w:rsidRPr="006B43FD" w:rsidRDefault="00F637C5" w:rsidP="006B43FD">
      <w:pPr>
        <w:spacing w:line="360" w:lineRule="auto"/>
        <w:ind w:firstLine="851"/>
        <w:rPr>
          <w:sz w:val="26"/>
          <w:szCs w:val="26"/>
          <w:lang w:val="ru-RU"/>
        </w:rPr>
      </w:pPr>
      <w:r w:rsidRPr="00505636">
        <w:rPr>
          <w:rFonts w:ascii="Times New Roman" w:eastAsia="Times New Roman" w:hAnsi="Times New Roman" w:cs="Times New Roman"/>
          <w:sz w:val="26"/>
          <w:szCs w:val="26"/>
          <w:lang w:val="ru-RU"/>
        </w:rPr>
        <w:t>За 2023 год к</w:t>
      </w:r>
      <w:r w:rsidRPr="00505636">
        <w:rPr>
          <w:rFonts w:ascii="Times New Roman" w:eastAsia="Times New Roman" w:hAnsi="Times New Roman" w:cs="Times New Roman"/>
          <w:sz w:val="26"/>
          <w:szCs w:val="26"/>
          <w:lang w:val="ru-RU" w:eastAsia="ru-RU"/>
        </w:rPr>
        <w:t>редиторская</w:t>
      </w:r>
      <w:r w:rsidRPr="00505636">
        <w:rPr>
          <w:rFonts w:ascii="Times New Roman" w:eastAsia="Times New Roman" w:hAnsi="Times New Roman" w:cs="Times New Roman"/>
          <w:sz w:val="26"/>
          <w:szCs w:val="26"/>
          <w:lang w:val="ru-RU"/>
        </w:rPr>
        <w:t xml:space="preserve"> задолженность уменьшилась на</w:t>
      </w:r>
      <w:r w:rsidRPr="00505636">
        <w:rPr>
          <w:rFonts w:ascii="Times New Roman" w:eastAsia="Times New Roman" w:hAnsi="Times New Roman" w:cs="Times New Roman"/>
          <w:sz w:val="26"/>
          <w:szCs w:val="26"/>
          <w:lang w:val="ru-RU" w:eastAsia="ru-RU"/>
        </w:rPr>
        <w:t xml:space="preserve"> 11</w:t>
      </w:r>
      <w:r>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905,78 тыс. руб. Уменьшение произошло по расчетам с плательщиками налогов на 7</w:t>
      </w:r>
      <w:r>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839,96 тыс. руб. и по расчётам в бюджеты на 4</w:t>
      </w:r>
      <w:r>
        <w:rPr>
          <w:rFonts w:ascii="Times New Roman" w:eastAsia="Times New Roman" w:hAnsi="Times New Roman" w:cs="Times New Roman"/>
          <w:sz w:val="26"/>
          <w:szCs w:val="26"/>
          <w:lang w:eastAsia="ru-RU"/>
        </w:rPr>
        <w:t> </w:t>
      </w:r>
      <w:r w:rsidRPr="00505636">
        <w:rPr>
          <w:rFonts w:ascii="Times New Roman" w:eastAsia="Times New Roman" w:hAnsi="Times New Roman" w:cs="Times New Roman"/>
          <w:sz w:val="26"/>
          <w:szCs w:val="26"/>
          <w:lang w:val="ru-RU" w:eastAsia="ru-RU"/>
        </w:rPr>
        <w:t>996,05 тыс. руб.</w:t>
      </w:r>
    </w:p>
    <w:p w14:paraId="2853A5E1" w14:textId="77777777" w:rsidR="006B43FD" w:rsidRPr="006B43FD" w:rsidRDefault="006B43FD" w:rsidP="006B43FD">
      <w:pPr>
        <w:autoSpaceDE w:val="0"/>
        <w:autoSpaceDN w:val="0"/>
        <w:adjustRightInd w:val="0"/>
        <w:spacing w:line="360" w:lineRule="auto"/>
        <w:ind w:firstLine="851"/>
        <w:rPr>
          <w:sz w:val="26"/>
          <w:szCs w:val="26"/>
          <w:lang w:val="ru-RU"/>
        </w:rPr>
      </w:pPr>
      <w:r w:rsidRPr="006B43FD">
        <w:rPr>
          <w:sz w:val="26"/>
          <w:szCs w:val="26"/>
          <w:lang w:val="ru-RU"/>
        </w:rPr>
        <w:lastRenderedPageBreak/>
        <w:t xml:space="preserve">15. </w:t>
      </w:r>
      <w:r w:rsidRPr="006B43FD">
        <w:rPr>
          <w:rFonts w:ascii="Times New Roman" w:eastAsia="Times New Roman" w:hAnsi="Times New Roman" w:cs="Times New Roman"/>
          <w:sz w:val="26"/>
          <w:szCs w:val="26"/>
          <w:lang w:val="ru-RU"/>
        </w:rPr>
        <w:t xml:space="preserve">Бюджетная отчётность главных администраторов бюджетных средств, а также сводная бюджетная отчётность подведомственных им </w:t>
      </w:r>
      <w:r w:rsidR="001E5D41">
        <w:rPr>
          <w:rFonts w:ascii="Times New Roman" w:eastAsia="Times New Roman" w:hAnsi="Times New Roman" w:cs="Times New Roman"/>
          <w:sz w:val="26"/>
          <w:szCs w:val="26"/>
          <w:lang w:val="ru-RU"/>
        </w:rPr>
        <w:t xml:space="preserve">бюджетных и </w:t>
      </w:r>
      <w:r w:rsidRPr="006B43FD">
        <w:rPr>
          <w:rFonts w:ascii="Times New Roman" w:eastAsia="Times New Roman" w:hAnsi="Times New Roman" w:cs="Times New Roman"/>
          <w:sz w:val="26"/>
          <w:szCs w:val="26"/>
          <w:lang w:val="ru-RU"/>
        </w:rPr>
        <w:t xml:space="preserve">автономных учреждений Лесозаводского городского округа представлена с соблюдением требований законодательства. </w:t>
      </w:r>
    </w:p>
    <w:p w14:paraId="2C0F65E2" w14:textId="77777777" w:rsidR="006B43FD" w:rsidRPr="006B43FD" w:rsidRDefault="006B43FD" w:rsidP="006B43FD">
      <w:pPr>
        <w:spacing w:line="360" w:lineRule="auto"/>
        <w:ind w:firstLine="851"/>
        <w:rPr>
          <w:rFonts w:ascii="Times New Roman" w:eastAsia="Times New Roman" w:hAnsi="Times New Roman" w:cs="Times New Roman"/>
          <w:sz w:val="26"/>
          <w:szCs w:val="26"/>
          <w:lang w:val="ru-RU"/>
        </w:rPr>
      </w:pPr>
      <w:r w:rsidRPr="006B43FD">
        <w:rPr>
          <w:rFonts w:ascii="Times New Roman" w:eastAsia="Times New Roman" w:hAnsi="Times New Roman" w:cs="Times New Roman"/>
          <w:sz w:val="26"/>
          <w:szCs w:val="26"/>
          <w:lang w:val="ru-RU"/>
        </w:rPr>
        <w:t xml:space="preserve">По </w:t>
      </w:r>
      <w:r w:rsidR="001E5D41">
        <w:rPr>
          <w:rFonts w:ascii="Times New Roman" w:eastAsia="Times New Roman" w:hAnsi="Times New Roman" w:cs="Times New Roman"/>
          <w:sz w:val="26"/>
          <w:szCs w:val="26"/>
          <w:lang w:val="ru-RU"/>
        </w:rPr>
        <w:t>всем</w:t>
      </w:r>
      <w:r w:rsidRPr="006B43FD">
        <w:rPr>
          <w:rFonts w:ascii="Times New Roman" w:eastAsia="Times New Roman" w:hAnsi="Times New Roman" w:cs="Times New Roman"/>
          <w:sz w:val="26"/>
          <w:szCs w:val="26"/>
          <w:lang w:val="ru-RU"/>
        </w:rPr>
        <w:t xml:space="preserve"> </w:t>
      </w:r>
      <w:r w:rsidR="00FC0447">
        <w:rPr>
          <w:rFonts w:ascii="Times New Roman" w:eastAsia="Times New Roman" w:hAnsi="Times New Roman" w:cs="Times New Roman"/>
          <w:sz w:val="26"/>
          <w:szCs w:val="26"/>
          <w:lang w:val="ru-RU"/>
        </w:rPr>
        <w:t>ГРБС</w:t>
      </w:r>
      <w:r w:rsidRPr="006B43FD">
        <w:rPr>
          <w:rFonts w:ascii="Times New Roman" w:eastAsia="Times New Roman" w:hAnsi="Times New Roman" w:cs="Times New Roman"/>
          <w:sz w:val="26"/>
          <w:szCs w:val="26"/>
          <w:lang w:val="ru-RU"/>
        </w:rPr>
        <w:t xml:space="preserve"> годовая отчётность признана достоверной</w:t>
      </w:r>
      <w:r w:rsidR="00FC0447">
        <w:rPr>
          <w:rFonts w:ascii="Times New Roman" w:eastAsia="Times New Roman" w:hAnsi="Times New Roman" w:cs="Times New Roman"/>
          <w:sz w:val="26"/>
          <w:szCs w:val="26"/>
          <w:lang w:val="ru-RU"/>
        </w:rPr>
        <w:t xml:space="preserve">, сводная бюджетная отчетность </w:t>
      </w:r>
      <w:r w:rsidR="001E5D41">
        <w:rPr>
          <w:rFonts w:ascii="Times New Roman" w:eastAsia="Times New Roman" w:hAnsi="Times New Roman" w:cs="Times New Roman"/>
          <w:sz w:val="26"/>
          <w:szCs w:val="26"/>
          <w:lang w:val="ru-RU"/>
        </w:rPr>
        <w:t xml:space="preserve">34 </w:t>
      </w:r>
      <w:r w:rsidRPr="006B43FD">
        <w:rPr>
          <w:rFonts w:ascii="Times New Roman" w:eastAsia="Times New Roman" w:hAnsi="Times New Roman" w:cs="Times New Roman"/>
          <w:sz w:val="26"/>
          <w:szCs w:val="26"/>
          <w:lang w:val="ru-RU"/>
        </w:rPr>
        <w:t>подведомственн</w:t>
      </w:r>
      <w:r w:rsidR="001E5D41">
        <w:rPr>
          <w:rFonts w:ascii="Times New Roman" w:eastAsia="Times New Roman" w:hAnsi="Times New Roman" w:cs="Times New Roman"/>
          <w:sz w:val="26"/>
          <w:szCs w:val="26"/>
          <w:lang w:val="ru-RU"/>
        </w:rPr>
        <w:t>ых</w:t>
      </w:r>
      <w:r w:rsidRPr="006B43FD">
        <w:rPr>
          <w:rFonts w:ascii="Times New Roman" w:eastAsia="Times New Roman" w:hAnsi="Times New Roman" w:cs="Times New Roman"/>
          <w:sz w:val="26"/>
          <w:szCs w:val="26"/>
          <w:lang w:val="ru-RU"/>
        </w:rPr>
        <w:t xml:space="preserve"> учреждени</w:t>
      </w:r>
      <w:r w:rsidR="001E5D41">
        <w:rPr>
          <w:rFonts w:ascii="Times New Roman" w:eastAsia="Times New Roman" w:hAnsi="Times New Roman" w:cs="Times New Roman"/>
          <w:sz w:val="26"/>
          <w:szCs w:val="26"/>
          <w:lang w:val="ru-RU"/>
        </w:rPr>
        <w:t>й</w:t>
      </w:r>
      <w:r w:rsidR="00FC0447">
        <w:rPr>
          <w:rFonts w:ascii="Times New Roman" w:eastAsia="Times New Roman" w:hAnsi="Times New Roman" w:cs="Times New Roman"/>
          <w:sz w:val="26"/>
          <w:szCs w:val="26"/>
          <w:lang w:val="ru-RU"/>
        </w:rPr>
        <w:t>,</w:t>
      </w:r>
      <w:r w:rsidRPr="006B43FD">
        <w:rPr>
          <w:rFonts w:ascii="Times New Roman" w:eastAsia="Times New Roman" w:hAnsi="Times New Roman" w:cs="Times New Roman"/>
          <w:sz w:val="26"/>
          <w:szCs w:val="26"/>
          <w:lang w:val="ru-RU"/>
        </w:rPr>
        <w:t xml:space="preserve"> признана достоверной.</w:t>
      </w:r>
    </w:p>
    <w:p w14:paraId="65C44AF8" w14:textId="77777777" w:rsidR="006B43FD" w:rsidRPr="006B43FD" w:rsidRDefault="006B43FD" w:rsidP="006B43FD">
      <w:pPr>
        <w:spacing w:line="360" w:lineRule="auto"/>
        <w:ind w:firstLine="851"/>
        <w:rPr>
          <w:rFonts w:ascii="Times New Roman" w:eastAsia="Times New Roman" w:hAnsi="Times New Roman" w:cs="Times New Roman"/>
          <w:sz w:val="26"/>
          <w:szCs w:val="26"/>
          <w:lang w:val="ru-RU"/>
        </w:rPr>
      </w:pPr>
    </w:p>
    <w:p w14:paraId="367CEAF4" w14:textId="77777777" w:rsidR="006B43FD" w:rsidRPr="006B43FD" w:rsidRDefault="006B43FD" w:rsidP="006B43FD">
      <w:pPr>
        <w:spacing w:line="360" w:lineRule="auto"/>
        <w:ind w:firstLine="851"/>
        <w:jc w:val="center"/>
        <w:rPr>
          <w:b/>
          <w:sz w:val="26"/>
          <w:szCs w:val="26"/>
          <w:lang w:val="ru-RU"/>
        </w:rPr>
      </w:pPr>
      <w:r w:rsidRPr="006B43FD">
        <w:rPr>
          <w:b/>
          <w:sz w:val="26"/>
          <w:szCs w:val="26"/>
          <w:lang w:val="ru-RU"/>
        </w:rPr>
        <w:t>Предложения:</w:t>
      </w:r>
    </w:p>
    <w:p w14:paraId="714E6AD4" w14:textId="77777777" w:rsidR="006B43FD" w:rsidRPr="006B43FD" w:rsidRDefault="006B43FD" w:rsidP="006B43FD">
      <w:pPr>
        <w:spacing w:line="360" w:lineRule="auto"/>
        <w:ind w:firstLine="851"/>
        <w:rPr>
          <w:rFonts w:ascii="Times New Roman" w:eastAsia="Times New Roman" w:hAnsi="Times New Roman" w:cs="Times New Roman"/>
          <w:b/>
          <w:sz w:val="26"/>
          <w:szCs w:val="26"/>
          <w:lang w:val="ru-RU" w:eastAsia="ru-RU" w:bidi="ar-SA"/>
        </w:rPr>
      </w:pPr>
      <w:r w:rsidRPr="006B43FD">
        <w:rPr>
          <w:b/>
          <w:sz w:val="26"/>
          <w:szCs w:val="26"/>
          <w:lang w:val="ru-RU"/>
        </w:rPr>
        <w:t xml:space="preserve"> Думе Лесозаводского городского округа:</w:t>
      </w:r>
    </w:p>
    <w:p w14:paraId="68653F33" w14:textId="77777777" w:rsidR="006B43FD" w:rsidRPr="006B43FD" w:rsidRDefault="006B43FD" w:rsidP="006B43FD">
      <w:pPr>
        <w:spacing w:line="360" w:lineRule="auto"/>
        <w:ind w:firstLine="851"/>
        <w:rPr>
          <w:rFonts w:ascii="Times New Roman" w:eastAsia="Times New Roman" w:hAnsi="Times New Roman" w:cs="Times New Roman"/>
          <w:sz w:val="26"/>
          <w:szCs w:val="26"/>
          <w:lang w:val="ru-RU" w:eastAsia="ru-RU" w:bidi="ar-SA"/>
        </w:rPr>
      </w:pPr>
      <w:r w:rsidRPr="006B43FD">
        <w:rPr>
          <w:rFonts w:ascii="Times New Roman" w:eastAsia="Times New Roman" w:hAnsi="Times New Roman" w:cs="Times New Roman"/>
          <w:sz w:val="26"/>
          <w:szCs w:val="26"/>
          <w:lang w:val="ru-RU" w:eastAsia="ru-RU" w:bidi="ar-SA"/>
        </w:rPr>
        <w:t xml:space="preserve"> Утвердить отчет об исполнении бюджета </w:t>
      </w:r>
      <w:r w:rsidRPr="006B43FD">
        <w:rPr>
          <w:sz w:val="26"/>
          <w:szCs w:val="26"/>
          <w:lang w:val="ru-RU"/>
        </w:rPr>
        <w:t>Лесозаводского городского округа</w:t>
      </w:r>
      <w:r w:rsidRPr="006B43FD">
        <w:rPr>
          <w:rFonts w:ascii="Times New Roman" w:eastAsia="Times New Roman" w:hAnsi="Times New Roman" w:cs="Times New Roman"/>
          <w:sz w:val="26"/>
          <w:szCs w:val="26"/>
          <w:lang w:val="ru-RU" w:eastAsia="ru-RU" w:bidi="ar-SA"/>
        </w:rPr>
        <w:t xml:space="preserve"> за 202</w:t>
      </w:r>
      <w:r w:rsidR="00F637C5">
        <w:rPr>
          <w:rFonts w:ascii="Times New Roman" w:eastAsia="Times New Roman" w:hAnsi="Times New Roman" w:cs="Times New Roman"/>
          <w:sz w:val="26"/>
          <w:szCs w:val="26"/>
          <w:lang w:val="ru-RU" w:eastAsia="ru-RU" w:bidi="ar-SA"/>
        </w:rPr>
        <w:t>3</w:t>
      </w:r>
      <w:r w:rsidRPr="006B43FD">
        <w:rPr>
          <w:rFonts w:ascii="Times New Roman" w:eastAsia="Times New Roman" w:hAnsi="Times New Roman" w:cs="Times New Roman"/>
          <w:sz w:val="26"/>
          <w:szCs w:val="26"/>
          <w:lang w:val="ru-RU" w:eastAsia="ru-RU" w:bidi="ar-SA"/>
        </w:rPr>
        <w:t xml:space="preserve"> год.</w:t>
      </w:r>
    </w:p>
    <w:p w14:paraId="0F366EDB" w14:textId="77777777" w:rsidR="006B43FD" w:rsidRDefault="006B43FD" w:rsidP="006B43FD">
      <w:pPr>
        <w:spacing w:line="360" w:lineRule="auto"/>
        <w:ind w:firstLine="851"/>
        <w:rPr>
          <w:rFonts w:ascii="Times New Roman" w:eastAsia="Times New Roman" w:hAnsi="Times New Roman" w:cs="Times New Roman"/>
          <w:b/>
          <w:sz w:val="26"/>
          <w:szCs w:val="26"/>
          <w:lang w:val="ru-RU" w:eastAsia="ru-RU" w:bidi="ar-SA"/>
        </w:rPr>
      </w:pPr>
      <w:r w:rsidRPr="006B43FD">
        <w:rPr>
          <w:rFonts w:ascii="Times New Roman" w:eastAsia="Times New Roman" w:hAnsi="Times New Roman" w:cs="Times New Roman"/>
          <w:b/>
          <w:sz w:val="26"/>
          <w:szCs w:val="26"/>
          <w:lang w:val="ru-RU" w:eastAsia="ru-RU" w:bidi="ar-SA"/>
        </w:rPr>
        <w:t xml:space="preserve">Администрации </w:t>
      </w:r>
      <w:r w:rsidRPr="006B43FD">
        <w:rPr>
          <w:b/>
          <w:sz w:val="26"/>
          <w:szCs w:val="26"/>
          <w:lang w:val="ru-RU"/>
        </w:rPr>
        <w:t>Лесозаводского городского округа</w:t>
      </w:r>
      <w:r w:rsidRPr="006B43FD">
        <w:rPr>
          <w:rFonts w:ascii="Times New Roman" w:eastAsia="Times New Roman" w:hAnsi="Times New Roman" w:cs="Times New Roman"/>
          <w:b/>
          <w:sz w:val="26"/>
          <w:szCs w:val="26"/>
          <w:lang w:val="ru-RU" w:eastAsia="ru-RU" w:bidi="ar-SA"/>
        </w:rPr>
        <w:t>:</w:t>
      </w:r>
    </w:p>
    <w:p w14:paraId="36478D8B" w14:textId="77777777" w:rsidR="003672DC" w:rsidRPr="006B43FD" w:rsidRDefault="003672DC" w:rsidP="006B43FD">
      <w:pPr>
        <w:spacing w:line="360" w:lineRule="auto"/>
        <w:ind w:firstLine="851"/>
        <w:rPr>
          <w:rFonts w:ascii="Times New Roman" w:eastAsia="Times New Roman" w:hAnsi="Times New Roman" w:cs="Times New Roman"/>
          <w:b/>
          <w:sz w:val="26"/>
          <w:szCs w:val="26"/>
          <w:lang w:val="ru-RU" w:eastAsia="ru-RU" w:bidi="ar-SA"/>
        </w:rPr>
      </w:pPr>
      <w:r w:rsidRPr="003672DC">
        <w:rPr>
          <w:rFonts w:ascii="Times New Roman" w:eastAsia="Times New Roman" w:hAnsi="Times New Roman" w:cs="Times New Roman"/>
          <w:sz w:val="26"/>
          <w:szCs w:val="26"/>
          <w:lang w:val="ru-RU" w:eastAsia="ru-RU" w:bidi="ar-SA"/>
        </w:rPr>
        <w:t>1. Продолжить проведение претензионной работы по взысканию дебиторской задолженности. Не допускать роста кредиторской задолженности, своевременно ис</w:t>
      </w:r>
      <w:r>
        <w:rPr>
          <w:rFonts w:ascii="Times New Roman" w:eastAsia="Times New Roman" w:hAnsi="Times New Roman" w:cs="Times New Roman"/>
          <w:sz w:val="26"/>
          <w:szCs w:val="26"/>
          <w:lang w:val="ru-RU" w:eastAsia="ru-RU" w:bidi="ar-SA"/>
        </w:rPr>
        <w:t>треб</w:t>
      </w:r>
      <w:r w:rsidR="00FC0447">
        <w:rPr>
          <w:rFonts w:ascii="Times New Roman" w:eastAsia="Times New Roman" w:hAnsi="Times New Roman" w:cs="Times New Roman"/>
          <w:sz w:val="26"/>
          <w:szCs w:val="26"/>
          <w:lang w:val="ru-RU" w:eastAsia="ru-RU" w:bidi="ar-SA"/>
        </w:rPr>
        <w:t>о</w:t>
      </w:r>
      <w:r w:rsidRPr="003672DC">
        <w:rPr>
          <w:rFonts w:ascii="Times New Roman" w:eastAsia="Times New Roman" w:hAnsi="Times New Roman" w:cs="Times New Roman"/>
          <w:sz w:val="26"/>
          <w:szCs w:val="26"/>
          <w:lang w:val="ru-RU" w:eastAsia="ru-RU" w:bidi="ar-SA"/>
        </w:rPr>
        <w:t xml:space="preserve">вать </w:t>
      </w:r>
      <w:r>
        <w:rPr>
          <w:rFonts w:ascii="Times New Roman" w:eastAsia="Times New Roman" w:hAnsi="Times New Roman" w:cs="Times New Roman"/>
          <w:sz w:val="26"/>
          <w:szCs w:val="26"/>
          <w:lang w:val="ru-RU" w:eastAsia="ru-RU" w:bidi="ar-SA"/>
        </w:rPr>
        <w:t xml:space="preserve">от исполнителей </w:t>
      </w:r>
      <w:r w:rsidRPr="003672DC">
        <w:rPr>
          <w:rFonts w:ascii="Times New Roman" w:eastAsia="Times New Roman" w:hAnsi="Times New Roman" w:cs="Times New Roman"/>
          <w:sz w:val="26"/>
          <w:szCs w:val="26"/>
          <w:lang w:val="ru-RU" w:eastAsia="ru-RU" w:bidi="ar-SA"/>
        </w:rPr>
        <w:t>документы о выполнении работ, услуг.</w:t>
      </w:r>
      <w:r>
        <w:rPr>
          <w:rFonts w:ascii="Times New Roman" w:eastAsia="Times New Roman" w:hAnsi="Times New Roman" w:cs="Times New Roman"/>
          <w:b/>
          <w:sz w:val="26"/>
          <w:szCs w:val="26"/>
          <w:lang w:val="ru-RU" w:eastAsia="ru-RU" w:bidi="ar-SA"/>
        </w:rPr>
        <w:t xml:space="preserve"> </w:t>
      </w:r>
    </w:p>
    <w:p w14:paraId="720DD9FF" w14:textId="77777777" w:rsidR="006B43FD" w:rsidRPr="006B43FD" w:rsidRDefault="003672DC" w:rsidP="006B43FD">
      <w:pPr>
        <w:spacing w:line="360" w:lineRule="auto"/>
        <w:ind w:firstLine="851"/>
        <w:rPr>
          <w:sz w:val="26"/>
          <w:szCs w:val="26"/>
          <w:lang w:val="ru-RU"/>
        </w:rPr>
      </w:pPr>
      <w:r>
        <w:rPr>
          <w:rFonts w:ascii="Times New Roman" w:eastAsia="Times New Roman" w:hAnsi="Times New Roman" w:cs="Times New Roman"/>
          <w:sz w:val="26"/>
          <w:szCs w:val="26"/>
          <w:lang w:val="ru-RU" w:eastAsia="ru-RU" w:bidi="ar-SA"/>
        </w:rPr>
        <w:t>2</w:t>
      </w:r>
      <w:r w:rsidR="006B43FD" w:rsidRPr="006B43FD">
        <w:rPr>
          <w:rFonts w:ascii="Times New Roman" w:eastAsia="Times New Roman" w:hAnsi="Times New Roman" w:cs="Times New Roman"/>
          <w:sz w:val="26"/>
          <w:szCs w:val="26"/>
          <w:lang w:val="ru-RU" w:eastAsia="ru-RU" w:bidi="ar-SA"/>
        </w:rPr>
        <w:t>. Осуществлять контроль за к</w:t>
      </w:r>
      <w:r w:rsidR="006B43FD" w:rsidRPr="006B43FD">
        <w:rPr>
          <w:sz w:val="26"/>
          <w:szCs w:val="26"/>
          <w:lang w:val="ru-RU"/>
        </w:rPr>
        <w:t xml:space="preserve">ачеством и объемом исполнения муниципальных программ. Своевременно корректировать объемы, цели, задачи и критерии при необеспеченности программных мероприятий средствами, необходимыми для их исполнения. </w:t>
      </w:r>
    </w:p>
    <w:p w14:paraId="1870F6F0" w14:textId="77777777" w:rsidR="006B43FD" w:rsidRPr="006B43FD" w:rsidRDefault="003672DC" w:rsidP="006B43FD">
      <w:pPr>
        <w:spacing w:line="360" w:lineRule="auto"/>
        <w:ind w:firstLine="851"/>
        <w:rPr>
          <w:sz w:val="26"/>
          <w:szCs w:val="26"/>
          <w:lang w:val="ru-RU"/>
        </w:rPr>
      </w:pPr>
      <w:r>
        <w:rPr>
          <w:sz w:val="26"/>
          <w:szCs w:val="26"/>
          <w:lang w:val="ru-RU"/>
        </w:rPr>
        <w:t>3</w:t>
      </w:r>
      <w:r w:rsidR="006B43FD" w:rsidRPr="006B43FD">
        <w:rPr>
          <w:sz w:val="26"/>
          <w:szCs w:val="26"/>
          <w:lang w:val="ru-RU"/>
        </w:rPr>
        <w:t>. Осуществлять контроль за своевременным проведением торгов в сфере муниципальных закупок, надлежащим исполнением условий муниципальных контрактов, обеспечивающих освоение в полном объеме средств бюджета Лесозаводского городского округа.</w:t>
      </w:r>
    </w:p>
    <w:p w14:paraId="40BE0CDC" w14:textId="77777777" w:rsidR="006B43FD" w:rsidRPr="006B43FD" w:rsidRDefault="006B43FD" w:rsidP="006B43FD">
      <w:pPr>
        <w:spacing w:line="360" w:lineRule="auto"/>
        <w:ind w:firstLine="851"/>
        <w:rPr>
          <w:sz w:val="26"/>
          <w:szCs w:val="26"/>
          <w:lang w:val="ru-RU"/>
        </w:rPr>
      </w:pPr>
      <w:r w:rsidRPr="006B43FD">
        <w:rPr>
          <w:sz w:val="26"/>
          <w:szCs w:val="26"/>
          <w:lang w:val="ru-RU"/>
        </w:rPr>
        <w:t>6. Осуществлять контроль за соблюдением принципа результативности и эффективности использования бюджетных средств муниципальными учреждениями.</w:t>
      </w:r>
    </w:p>
    <w:p w14:paraId="56002C30" w14:textId="77777777" w:rsidR="006B43FD" w:rsidRPr="006B43FD" w:rsidRDefault="006B43FD" w:rsidP="006B43FD">
      <w:pPr>
        <w:spacing w:line="360" w:lineRule="auto"/>
        <w:ind w:firstLine="851"/>
        <w:rPr>
          <w:rFonts w:ascii="Times New Roman" w:eastAsia="Times New Roman" w:hAnsi="Times New Roman" w:cs="Times New Roman"/>
          <w:sz w:val="26"/>
          <w:szCs w:val="26"/>
          <w:lang w:val="ru-RU" w:eastAsia="ru-RU" w:bidi="ar-SA"/>
        </w:rPr>
      </w:pPr>
    </w:p>
    <w:p w14:paraId="5FAC063A" w14:textId="77777777" w:rsidR="006B43FD" w:rsidRPr="006B43FD" w:rsidRDefault="006B43FD" w:rsidP="006B43FD">
      <w:pPr>
        <w:spacing w:line="360" w:lineRule="auto"/>
        <w:ind w:firstLine="851"/>
        <w:rPr>
          <w:rFonts w:ascii="Times New Roman" w:eastAsia="Times New Roman" w:hAnsi="Times New Roman" w:cs="Times New Roman"/>
          <w:b/>
          <w:sz w:val="26"/>
          <w:szCs w:val="26"/>
          <w:lang w:val="ru-RU" w:eastAsia="ru-RU" w:bidi="ar-SA"/>
        </w:rPr>
      </w:pPr>
      <w:r w:rsidRPr="006B43FD">
        <w:rPr>
          <w:rFonts w:ascii="Times New Roman" w:eastAsia="Times New Roman" w:hAnsi="Times New Roman" w:cs="Times New Roman"/>
          <w:b/>
          <w:sz w:val="26"/>
          <w:szCs w:val="26"/>
          <w:lang w:val="ru-RU" w:eastAsia="ru-RU" w:bidi="ar-SA"/>
        </w:rPr>
        <w:t>Главным администраторам средств бюджета Лесозаводского городского округа:</w:t>
      </w:r>
    </w:p>
    <w:p w14:paraId="6577C246" w14:textId="77777777" w:rsidR="006B43FD" w:rsidRPr="006B43FD" w:rsidRDefault="006B43FD" w:rsidP="006B43FD">
      <w:pPr>
        <w:spacing w:line="360" w:lineRule="auto"/>
        <w:ind w:firstLine="851"/>
        <w:contextualSpacing/>
        <w:rPr>
          <w:rFonts w:ascii="Times New Roman" w:eastAsia="Times New Roman" w:hAnsi="Times New Roman" w:cs="Times New Roman"/>
          <w:sz w:val="26"/>
          <w:szCs w:val="26"/>
          <w:lang w:val="ru-RU" w:eastAsia="ru-RU" w:bidi="ar-SA"/>
        </w:rPr>
      </w:pPr>
      <w:r w:rsidRPr="006B43FD">
        <w:rPr>
          <w:rFonts w:ascii="Times New Roman" w:eastAsia="Times New Roman" w:hAnsi="Times New Roman" w:cs="Times New Roman"/>
          <w:sz w:val="26"/>
          <w:szCs w:val="26"/>
          <w:lang w:val="ru-RU" w:eastAsia="ru-RU" w:bidi="ar-SA"/>
        </w:rPr>
        <w:t>1. Повысить эффективность администрирования доходов, систематически проводить работу, направленную на снижение недоимки.</w:t>
      </w:r>
    </w:p>
    <w:p w14:paraId="3E64E427" w14:textId="77777777" w:rsidR="006B43FD" w:rsidRPr="006B43FD" w:rsidRDefault="006B43FD" w:rsidP="006B43FD">
      <w:pPr>
        <w:spacing w:line="360" w:lineRule="auto"/>
        <w:ind w:firstLine="851"/>
        <w:rPr>
          <w:rFonts w:ascii="Times New Roman" w:eastAsia="Times New Roman" w:hAnsi="Times New Roman" w:cs="Times New Roman"/>
          <w:sz w:val="26"/>
          <w:szCs w:val="26"/>
          <w:lang w:val="ru-RU" w:eastAsia="ru-RU" w:bidi="ar-SA"/>
        </w:rPr>
      </w:pPr>
      <w:r w:rsidRPr="006B43FD">
        <w:rPr>
          <w:rFonts w:ascii="Times New Roman" w:eastAsia="Times New Roman" w:hAnsi="Times New Roman" w:cs="Times New Roman"/>
          <w:sz w:val="26"/>
          <w:szCs w:val="26"/>
          <w:lang w:val="ru-RU" w:eastAsia="ru-RU" w:bidi="ar-SA"/>
        </w:rPr>
        <w:t>2.</w:t>
      </w:r>
      <w:r w:rsidR="00D068ED">
        <w:rPr>
          <w:rFonts w:ascii="Times New Roman" w:eastAsia="Times New Roman" w:hAnsi="Times New Roman" w:cs="Times New Roman"/>
          <w:sz w:val="26"/>
          <w:szCs w:val="26"/>
          <w:lang w:val="ru-RU" w:eastAsia="ru-RU" w:bidi="ar-SA"/>
        </w:rPr>
        <w:t> </w:t>
      </w:r>
      <w:r w:rsidRPr="006B43FD">
        <w:rPr>
          <w:rFonts w:ascii="Times New Roman" w:eastAsia="Times New Roman" w:hAnsi="Times New Roman" w:cs="Times New Roman"/>
          <w:sz w:val="26"/>
          <w:szCs w:val="26"/>
          <w:lang w:val="ru-RU" w:eastAsia="ru-RU" w:bidi="ar-SA"/>
        </w:rPr>
        <w:t>Н</w:t>
      </w:r>
      <w:r w:rsidR="003672DC">
        <w:rPr>
          <w:rFonts w:ascii="Times New Roman" w:eastAsia="Times New Roman" w:hAnsi="Times New Roman" w:cs="Times New Roman"/>
          <w:sz w:val="26"/>
          <w:szCs w:val="26"/>
          <w:lang w:val="ru-RU" w:eastAsia="ru-RU" w:bidi="ar-SA"/>
        </w:rPr>
        <w:t xml:space="preserve">е допускать роста кредиторской, а также дебиторской </w:t>
      </w:r>
      <w:r w:rsidRPr="006B43FD">
        <w:rPr>
          <w:rFonts w:ascii="Times New Roman" w:eastAsia="Times New Roman" w:hAnsi="Times New Roman" w:cs="Times New Roman"/>
          <w:sz w:val="26"/>
          <w:szCs w:val="26"/>
          <w:lang w:val="ru-RU" w:eastAsia="ru-RU" w:bidi="ar-SA"/>
        </w:rPr>
        <w:t>задолженности.</w:t>
      </w:r>
    </w:p>
    <w:p w14:paraId="3F917526" w14:textId="77777777" w:rsidR="006B43FD" w:rsidRPr="006B43FD" w:rsidRDefault="006B43FD" w:rsidP="006B43FD">
      <w:pPr>
        <w:spacing w:line="360" w:lineRule="auto"/>
        <w:ind w:firstLine="851"/>
        <w:rPr>
          <w:rFonts w:ascii="Times New Roman" w:eastAsia="Times New Roman" w:hAnsi="Times New Roman" w:cs="Times New Roman"/>
          <w:sz w:val="26"/>
          <w:szCs w:val="26"/>
          <w:lang w:val="ru-RU" w:eastAsia="ru-RU" w:bidi="ar-SA"/>
        </w:rPr>
      </w:pPr>
      <w:r w:rsidRPr="006B43FD">
        <w:rPr>
          <w:rFonts w:ascii="Times New Roman" w:eastAsia="Times New Roman" w:hAnsi="Times New Roman" w:cs="Times New Roman"/>
          <w:sz w:val="26"/>
          <w:szCs w:val="26"/>
          <w:lang w:val="ru-RU" w:eastAsia="ru-RU" w:bidi="ar-SA"/>
        </w:rPr>
        <w:t>3.</w:t>
      </w:r>
      <w:r w:rsidR="00D068ED">
        <w:rPr>
          <w:rFonts w:ascii="Times New Roman" w:eastAsia="Times New Roman" w:hAnsi="Times New Roman" w:cs="Times New Roman"/>
          <w:sz w:val="26"/>
          <w:szCs w:val="26"/>
          <w:lang w:val="ru-RU" w:eastAsia="ru-RU" w:bidi="ar-SA"/>
        </w:rPr>
        <w:t> </w:t>
      </w:r>
      <w:r w:rsidRPr="006B43FD">
        <w:rPr>
          <w:rFonts w:ascii="Times New Roman" w:eastAsia="Times New Roman" w:hAnsi="Times New Roman" w:cs="Times New Roman"/>
          <w:sz w:val="26"/>
          <w:szCs w:val="26"/>
          <w:lang w:val="ru-RU" w:eastAsia="ru-RU" w:bidi="ar-SA"/>
        </w:rPr>
        <w:t>Принять меры по устранению выявленных в ходе внешней проверки нарушений и замечаний</w:t>
      </w:r>
      <w:r w:rsidR="00D068ED">
        <w:rPr>
          <w:rFonts w:ascii="Times New Roman" w:eastAsia="Times New Roman" w:hAnsi="Times New Roman" w:cs="Times New Roman"/>
          <w:sz w:val="26"/>
          <w:szCs w:val="26"/>
          <w:lang w:val="ru-RU" w:eastAsia="ru-RU" w:bidi="ar-SA"/>
        </w:rPr>
        <w:t>.</w:t>
      </w:r>
    </w:p>
    <w:p w14:paraId="4A48097F" w14:textId="77777777" w:rsidR="006B43FD" w:rsidRPr="006B43FD" w:rsidRDefault="006B43FD" w:rsidP="006B43FD">
      <w:pPr>
        <w:spacing w:line="360" w:lineRule="auto"/>
        <w:ind w:firstLine="851"/>
        <w:rPr>
          <w:rFonts w:ascii="Times New Roman" w:eastAsia="Times New Roman" w:hAnsi="Times New Roman" w:cs="Times New Roman"/>
          <w:sz w:val="26"/>
          <w:szCs w:val="26"/>
          <w:lang w:val="ru-RU" w:eastAsia="ru-RU" w:bidi="ar-SA"/>
        </w:rPr>
      </w:pPr>
      <w:r w:rsidRPr="006B43FD">
        <w:rPr>
          <w:rFonts w:ascii="Times New Roman" w:eastAsia="Times New Roman" w:hAnsi="Times New Roman" w:cs="Times New Roman"/>
          <w:sz w:val="26"/>
          <w:szCs w:val="26"/>
          <w:lang w:val="ru-RU" w:eastAsia="ru-RU" w:bidi="ar-SA"/>
        </w:rPr>
        <w:lastRenderedPageBreak/>
        <w:t>4. При осуществлении внутреннего финансового контроля обеспечить полноту и достоверность бюджетной и сводной бухгалтерской отчетности.</w:t>
      </w:r>
    </w:p>
    <w:p w14:paraId="48A12D0B" w14:textId="77777777" w:rsidR="006B43FD" w:rsidRPr="006B43FD" w:rsidRDefault="006B43FD" w:rsidP="006B43FD">
      <w:pPr>
        <w:spacing w:line="360" w:lineRule="auto"/>
        <w:ind w:firstLine="851"/>
        <w:rPr>
          <w:rFonts w:ascii="Times New Roman" w:eastAsia="Times New Roman" w:hAnsi="Times New Roman" w:cs="Times New Roman"/>
          <w:sz w:val="26"/>
          <w:szCs w:val="26"/>
          <w:lang w:val="ru-RU" w:eastAsia="ru-RU" w:bidi="ar-SA"/>
        </w:rPr>
      </w:pPr>
      <w:r w:rsidRPr="006B43FD">
        <w:rPr>
          <w:rFonts w:ascii="Times New Roman" w:eastAsia="Times New Roman" w:hAnsi="Times New Roman" w:cs="Times New Roman"/>
          <w:sz w:val="26"/>
          <w:szCs w:val="26"/>
          <w:lang w:val="ru-RU" w:eastAsia="ru-RU" w:bidi="ar-SA"/>
        </w:rPr>
        <w:t xml:space="preserve">5. Соблюдать принцип результативности и эффективности использования бюджетных средств, предусмотренный ст. 34 Бюджетного кодекса РФ. </w:t>
      </w:r>
    </w:p>
    <w:p w14:paraId="6A49EC04" w14:textId="77777777" w:rsidR="006B43FD" w:rsidRPr="006B43FD" w:rsidRDefault="006B43FD" w:rsidP="006B43FD">
      <w:pPr>
        <w:spacing w:line="360" w:lineRule="auto"/>
        <w:ind w:left="426" w:firstLine="851"/>
        <w:rPr>
          <w:rFonts w:ascii="Times New Roman" w:eastAsia="Times New Roman" w:hAnsi="Times New Roman" w:cs="Times New Roman"/>
          <w:b/>
          <w:bCs/>
          <w:color w:val="FF0000"/>
          <w:sz w:val="26"/>
          <w:szCs w:val="26"/>
          <w:lang w:val="ru-RU" w:eastAsia="ru-RU" w:bidi="ar-SA"/>
        </w:rPr>
      </w:pPr>
    </w:p>
    <w:p w14:paraId="30F03A4F" w14:textId="77777777" w:rsidR="006B43FD" w:rsidRPr="006B43FD" w:rsidRDefault="006B43FD" w:rsidP="006B43FD">
      <w:pPr>
        <w:spacing w:line="360" w:lineRule="auto"/>
        <w:ind w:firstLine="851"/>
        <w:rPr>
          <w:color w:val="FF0000"/>
          <w:sz w:val="26"/>
          <w:szCs w:val="26"/>
          <w:lang w:val="ru-RU"/>
        </w:rPr>
      </w:pPr>
    </w:p>
    <w:p w14:paraId="0AF9AEE9" w14:textId="77777777" w:rsidR="006B43FD" w:rsidRPr="006B43FD" w:rsidRDefault="006B43FD" w:rsidP="006B43FD">
      <w:pPr>
        <w:ind w:firstLine="0"/>
        <w:rPr>
          <w:color w:val="FF0000"/>
          <w:sz w:val="26"/>
          <w:szCs w:val="26"/>
          <w:lang w:val="ru-RU"/>
        </w:rPr>
      </w:pPr>
    </w:p>
    <w:p w14:paraId="27B7DBB1" w14:textId="77777777" w:rsidR="006B43FD" w:rsidRPr="006B43FD" w:rsidRDefault="006B43FD" w:rsidP="006B43FD">
      <w:pPr>
        <w:ind w:firstLine="0"/>
        <w:rPr>
          <w:sz w:val="26"/>
          <w:szCs w:val="26"/>
          <w:lang w:val="ru-RU"/>
        </w:rPr>
      </w:pPr>
      <w:r w:rsidRPr="006B43FD">
        <w:rPr>
          <w:sz w:val="26"/>
          <w:szCs w:val="26"/>
          <w:lang w:val="ru-RU"/>
        </w:rPr>
        <w:t>Председатель Контрольно-счетной палаты</w:t>
      </w:r>
    </w:p>
    <w:p w14:paraId="5373CDDF" w14:textId="77777777" w:rsidR="006B43FD" w:rsidRPr="006B43FD" w:rsidRDefault="006B43FD" w:rsidP="006B43FD">
      <w:pPr>
        <w:ind w:firstLine="0"/>
        <w:rPr>
          <w:sz w:val="24"/>
          <w:szCs w:val="24"/>
          <w:lang w:val="ru-RU"/>
        </w:rPr>
      </w:pPr>
      <w:r w:rsidRPr="006B43FD">
        <w:rPr>
          <w:sz w:val="26"/>
          <w:szCs w:val="26"/>
          <w:lang w:val="ru-RU"/>
        </w:rPr>
        <w:t>Лесозаводского городского округа</w:t>
      </w:r>
      <w:r w:rsidRPr="006B43FD">
        <w:rPr>
          <w:sz w:val="26"/>
          <w:szCs w:val="26"/>
          <w:lang w:val="ru-RU"/>
        </w:rPr>
        <w:tab/>
      </w:r>
      <w:r w:rsidRPr="006B43FD">
        <w:rPr>
          <w:sz w:val="26"/>
          <w:szCs w:val="26"/>
          <w:lang w:val="ru-RU"/>
        </w:rPr>
        <w:tab/>
      </w:r>
      <w:r w:rsidR="003672DC">
        <w:rPr>
          <w:sz w:val="26"/>
          <w:szCs w:val="26"/>
          <w:lang w:val="ru-RU"/>
        </w:rPr>
        <w:t xml:space="preserve">                                    </w:t>
      </w:r>
      <w:r w:rsidR="00FC0447">
        <w:rPr>
          <w:sz w:val="26"/>
          <w:szCs w:val="26"/>
          <w:lang w:val="ru-RU"/>
        </w:rPr>
        <w:t xml:space="preserve">  </w:t>
      </w:r>
      <w:r w:rsidR="003672DC">
        <w:rPr>
          <w:sz w:val="26"/>
          <w:szCs w:val="26"/>
          <w:lang w:val="ru-RU"/>
        </w:rPr>
        <w:t xml:space="preserve"> </w:t>
      </w:r>
      <w:r w:rsidR="00F40276">
        <w:rPr>
          <w:sz w:val="26"/>
          <w:szCs w:val="26"/>
          <w:lang w:val="ru-RU"/>
        </w:rPr>
        <w:t>И.В. Гуменная</w:t>
      </w:r>
    </w:p>
    <w:p w14:paraId="1CADC32C" w14:textId="77777777" w:rsidR="00185F0A" w:rsidRDefault="00185F0A" w:rsidP="006B43FD">
      <w:pPr>
        <w:tabs>
          <w:tab w:val="left" w:pos="993"/>
          <w:tab w:val="left" w:pos="1560"/>
        </w:tabs>
        <w:autoSpaceDE w:val="0"/>
        <w:autoSpaceDN w:val="0"/>
        <w:adjustRightInd w:val="0"/>
        <w:spacing w:line="360" w:lineRule="auto"/>
        <w:ind w:firstLine="851"/>
        <w:rPr>
          <w:sz w:val="24"/>
          <w:szCs w:val="24"/>
          <w:lang w:val="ru-RU"/>
        </w:rPr>
      </w:pPr>
    </w:p>
    <w:sectPr w:rsidR="00185F0A" w:rsidSect="00515D7E">
      <w:headerReference w:type="default" r:id="rId23"/>
      <w:footerReference w:type="default" r:id="rId24"/>
      <w:footerReference w:type="first" r:id="rId25"/>
      <w:pgSz w:w="11906" w:h="16838"/>
      <w:pgMar w:top="569" w:right="851" w:bottom="851" w:left="1418" w:header="709" w:footer="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CEBE" w14:textId="77777777" w:rsidR="009638F9" w:rsidRDefault="009638F9" w:rsidP="003C77EF">
      <w:r>
        <w:separator/>
      </w:r>
    </w:p>
  </w:endnote>
  <w:endnote w:type="continuationSeparator" w:id="0">
    <w:p w14:paraId="4510A394" w14:textId="77777777" w:rsidR="009638F9" w:rsidRDefault="009638F9" w:rsidP="003C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251682"/>
      <w:docPartObj>
        <w:docPartGallery w:val="Page Numbers (Bottom of Page)"/>
        <w:docPartUnique/>
      </w:docPartObj>
    </w:sdtPr>
    <w:sdtEndPr/>
    <w:sdtContent>
      <w:p w14:paraId="632F749C" w14:textId="77777777" w:rsidR="00294C13" w:rsidRDefault="00294C13">
        <w:pPr>
          <w:pStyle w:val="aff1"/>
          <w:jc w:val="center"/>
        </w:pPr>
        <w:r>
          <w:fldChar w:fldCharType="begin"/>
        </w:r>
        <w:r>
          <w:instrText>PAGE   \* MERGEFORMAT</w:instrText>
        </w:r>
        <w:r>
          <w:fldChar w:fldCharType="separate"/>
        </w:r>
        <w:r w:rsidR="00F516AE" w:rsidRPr="00F516AE">
          <w:rPr>
            <w:noProof/>
            <w:lang w:val="ru-RU"/>
          </w:rPr>
          <w:t>63</w:t>
        </w:r>
        <w:r>
          <w:rPr>
            <w:noProof/>
            <w:lang w:val="ru-RU"/>
          </w:rPr>
          <w:fldChar w:fldCharType="end"/>
        </w:r>
      </w:p>
    </w:sdtContent>
  </w:sdt>
  <w:p w14:paraId="2E99681A" w14:textId="77777777" w:rsidR="00294C13" w:rsidRDefault="00294C13">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6ABC" w14:textId="77777777" w:rsidR="00294C13" w:rsidRDefault="00294C13">
    <w:pPr>
      <w:pStyle w:val="aff1"/>
      <w:jc w:val="center"/>
    </w:pPr>
  </w:p>
  <w:p w14:paraId="4123861D" w14:textId="77777777" w:rsidR="00294C13" w:rsidRDefault="00294C13">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FEDCC" w14:textId="77777777" w:rsidR="009638F9" w:rsidRDefault="009638F9" w:rsidP="003C77EF">
      <w:r>
        <w:separator/>
      </w:r>
    </w:p>
  </w:footnote>
  <w:footnote w:type="continuationSeparator" w:id="0">
    <w:p w14:paraId="17653C93" w14:textId="77777777" w:rsidR="009638F9" w:rsidRDefault="009638F9" w:rsidP="003C7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2147" w14:textId="77777777" w:rsidR="00294C13" w:rsidRDefault="00294C13">
    <w:pPr>
      <w:pStyle w:val="aff"/>
      <w:jc w:val="right"/>
    </w:pPr>
  </w:p>
  <w:p w14:paraId="15724AFB" w14:textId="77777777" w:rsidR="00294C13" w:rsidRPr="007A4B45" w:rsidRDefault="00294C13">
    <w:pPr>
      <w:pStyle w:val="aff"/>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 w15:restartNumberingAfterBreak="0">
    <w:nsid w:val="00000002"/>
    <w:multiLevelType w:val="multilevel"/>
    <w:tmpl w:val="54B042FA"/>
    <w:name w:val="WW8Num2"/>
    <w:lvl w:ilvl="0">
      <w:numFmt w:val="bullet"/>
      <w:lvlText w:val="-"/>
      <w:lvlJc w:val="left"/>
      <w:pPr>
        <w:tabs>
          <w:tab w:val="num" w:pos="1145"/>
        </w:tabs>
        <w:ind w:left="1145" w:hanging="360"/>
      </w:pPr>
      <w:rPr>
        <w:rFonts w:ascii="Arial" w:eastAsia="Times New Roman" w:hAnsi="Arial" w:cs="Arial" w:hint="default"/>
      </w:rPr>
    </w:lvl>
    <w:lvl w:ilvl="1">
      <w:start w:val="1"/>
      <w:numFmt w:val="bullet"/>
      <w:lvlText w:val="◦"/>
      <w:lvlJc w:val="left"/>
      <w:pPr>
        <w:tabs>
          <w:tab w:val="num" w:pos="1505"/>
        </w:tabs>
        <w:ind w:left="1505" w:hanging="360"/>
      </w:pPr>
      <w:rPr>
        <w:rFonts w:ascii="OpenSymbol" w:hAnsi="OpenSymbol" w:cs="Courier New"/>
      </w:rPr>
    </w:lvl>
    <w:lvl w:ilvl="2">
      <w:start w:val="1"/>
      <w:numFmt w:val="bullet"/>
      <w:lvlText w:val="▪"/>
      <w:lvlJc w:val="left"/>
      <w:pPr>
        <w:tabs>
          <w:tab w:val="num" w:pos="1865"/>
        </w:tabs>
        <w:ind w:left="1865" w:hanging="360"/>
      </w:pPr>
      <w:rPr>
        <w:rFonts w:ascii="OpenSymbol" w:hAnsi="OpenSymbol" w:cs="Courier New"/>
      </w:rPr>
    </w:lvl>
    <w:lvl w:ilvl="3">
      <w:start w:val="1"/>
      <w:numFmt w:val="bullet"/>
      <w:lvlText w:val=""/>
      <w:lvlJc w:val="left"/>
      <w:pPr>
        <w:tabs>
          <w:tab w:val="num" w:pos="2225"/>
        </w:tabs>
        <w:ind w:left="2225" w:hanging="360"/>
      </w:pPr>
      <w:rPr>
        <w:rFonts w:ascii="Wingdings 2" w:hAnsi="Wingdings 2"/>
      </w:rPr>
    </w:lvl>
    <w:lvl w:ilvl="4">
      <w:start w:val="1"/>
      <w:numFmt w:val="bullet"/>
      <w:lvlText w:val="◦"/>
      <w:lvlJc w:val="left"/>
      <w:pPr>
        <w:tabs>
          <w:tab w:val="num" w:pos="2585"/>
        </w:tabs>
        <w:ind w:left="2585" w:hanging="360"/>
      </w:pPr>
      <w:rPr>
        <w:rFonts w:ascii="OpenSymbol" w:hAnsi="OpenSymbol" w:cs="Courier New"/>
      </w:rPr>
    </w:lvl>
    <w:lvl w:ilvl="5">
      <w:start w:val="1"/>
      <w:numFmt w:val="bullet"/>
      <w:lvlText w:val="▪"/>
      <w:lvlJc w:val="left"/>
      <w:pPr>
        <w:tabs>
          <w:tab w:val="num" w:pos="2945"/>
        </w:tabs>
        <w:ind w:left="2945" w:hanging="360"/>
      </w:pPr>
      <w:rPr>
        <w:rFonts w:ascii="OpenSymbol" w:hAnsi="OpenSymbol" w:cs="Courier New"/>
      </w:rPr>
    </w:lvl>
    <w:lvl w:ilvl="6">
      <w:start w:val="1"/>
      <w:numFmt w:val="bullet"/>
      <w:lvlText w:val=""/>
      <w:lvlJc w:val="left"/>
      <w:pPr>
        <w:tabs>
          <w:tab w:val="num" w:pos="3305"/>
        </w:tabs>
        <w:ind w:left="3305" w:hanging="360"/>
      </w:pPr>
      <w:rPr>
        <w:rFonts w:ascii="Wingdings 2" w:hAnsi="Wingdings 2"/>
      </w:rPr>
    </w:lvl>
    <w:lvl w:ilvl="7">
      <w:start w:val="1"/>
      <w:numFmt w:val="bullet"/>
      <w:lvlText w:val="◦"/>
      <w:lvlJc w:val="left"/>
      <w:pPr>
        <w:tabs>
          <w:tab w:val="num" w:pos="3665"/>
        </w:tabs>
        <w:ind w:left="3665" w:hanging="360"/>
      </w:pPr>
      <w:rPr>
        <w:rFonts w:ascii="OpenSymbol" w:hAnsi="OpenSymbol" w:cs="Courier New"/>
      </w:rPr>
    </w:lvl>
    <w:lvl w:ilvl="8">
      <w:start w:val="1"/>
      <w:numFmt w:val="bullet"/>
      <w:lvlText w:val="▪"/>
      <w:lvlJc w:val="left"/>
      <w:pPr>
        <w:tabs>
          <w:tab w:val="num" w:pos="4025"/>
        </w:tabs>
        <w:ind w:left="4025" w:hanging="360"/>
      </w:pPr>
      <w:rPr>
        <w:rFonts w:ascii="OpenSymbol" w:hAnsi="OpenSymbol" w:cs="Courier New"/>
      </w:rPr>
    </w:lvl>
  </w:abstractNum>
  <w:abstractNum w:abstractNumId="2" w15:restartNumberingAfterBreak="0">
    <w:nsid w:val="03EA4F97"/>
    <w:multiLevelType w:val="multilevel"/>
    <w:tmpl w:val="1C58C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C70F6"/>
    <w:multiLevelType w:val="hybridMultilevel"/>
    <w:tmpl w:val="DC66EADC"/>
    <w:lvl w:ilvl="0" w:tplc="0419000D">
      <w:start w:val="1"/>
      <w:numFmt w:val="bullet"/>
      <w:lvlText w:val=""/>
      <w:lvlJc w:val="left"/>
      <w:pPr>
        <w:ind w:left="1596" w:hanging="360"/>
      </w:pPr>
      <w:rPr>
        <w:rFonts w:ascii="Wingdings" w:hAnsi="Wingdings" w:hint="default"/>
      </w:rPr>
    </w:lvl>
    <w:lvl w:ilvl="1" w:tplc="04190003" w:tentative="1">
      <w:start w:val="1"/>
      <w:numFmt w:val="bullet"/>
      <w:lvlText w:val="o"/>
      <w:lvlJc w:val="left"/>
      <w:pPr>
        <w:ind w:left="2316" w:hanging="360"/>
      </w:pPr>
      <w:rPr>
        <w:rFonts w:ascii="Courier New" w:hAnsi="Courier New" w:cs="Courier New" w:hint="default"/>
      </w:rPr>
    </w:lvl>
    <w:lvl w:ilvl="2" w:tplc="04190005" w:tentative="1">
      <w:start w:val="1"/>
      <w:numFmt w:val="bullet"/>
      <w:lvlText w:val=""/>
      <w:lvlJc w:val="left"/>
      <w:pPr>
        <w:ind w:left="3036" w:hanging="360"/>
      </w:pPr>
      <w:rPr>
        <w:rFonts w:ascii="Wingdings" w:hAnsi="Wingdings" w:hint="default"/>
      </w:rPr>
    </w:lvl>
    <w:lvl w:ilvl="3" w:tplc="04190001" w:tentative="1">
      <w:start w:val="1"/>
      <w:numFmt w:val="bullet"/>
      <w:lvlText w:val=""/>
      <w:lvlJc w:val="left"/>
      <w:pPr>
        <w:ind w:left="3756" w:hanging="360"/>
      </w:pPr>
      <w:rPr>
        <w:rFonts w:ascii="Symbol" w:hAnsi="Symbol" w:hint="default"/>
      </w:rPr>
    </w:lvl>
    <w:lvl w:ilvl="4" w:tplc="04190003" w:tentative="1">
      <w:start w:val="1"/>
      <w:numFmt w:val="bullet"/>
      <w:lvlText w:val="o"/>
      <w:lvlJc w:val="left"/>
      <w:pPr>
        <w:ind w:left="4476" w:hanging="360"/>
      </w:pPr>
      <w:rPr>
        <w:rFonts w:ascii="Courier New" w:hAnsi="Courier New" w:cs="Courier New" w:hint="default"/>
      </w:rPr>
    </w:lvl>
    <w:lvl w:ilvl="5" w:tplc="04190005" w:tentative="1">
      <w:start w:val="1"/>
      <w:numFmt w:val="bullet"/>
      <w:lvlText w:val=""/>
      <w:lvlJc w:val="left"/>
      <w:pPr>
        <w:ind w:left="5196" w:hanging="360"/>
      </w:pPr>
      <w:rPr>
        <w:rFonts w:ascii="Wingdings" w:hAnsi="Wingdings" w:hint="default"/>
      </w:rPr>
    </w:lvl>
    <w:lvl w:ilvl="6" w:tplc="04190001" w:tentative="1">
      <w:start w:val="1"/>
      <w:numFmt w:val="bullet"/>
      <w:lvlText w:val=""/>
      <w:lvlJc w:val="left"/>
      <w:pPr>
        <w:ind w:left="5916" w:hanging="360"/>
      </w:pPr>
      <w:rPr>
        <w:rFonts w:ascii="Symbol" w:hAnsi="Symbol" w:hint="default"/>
      </w:rPr>
    </w:lvl>
    <w:lvl w:ilvl="7" w:tplc="04190003" w:tentative="1">
      <w:start w:val="1"/>
      <w:numFmt w:val="bullet"/>
      <w:lvlText w:val="o"/>
      <w:lvlJc w:val="left"/>
      <w:pPr>
        <w:ind w:left="6636" w:hanging="360"/>
      </w:pPr>
      <w:rPr>
        <w:rFonts w:ascii="Courier New" w:hAnsi="Courier New" w:cs="Courier New" w:hint="default"/>
      </w:rPr>
    </w:lvl>
    <w:lvl w:ilvl="8" w:tplc="04190005" w:tentative="1">
      <w:start w:val="1"/>
      <w:numFmt w:val="bullet"/>
      <w:lvlText w:val=""/>
      <w:lvlJc w:val="left"/>
      <w:pPr>
        <w:ind w:left="7356" w:hanging="360"/>
      </w:pPr>
      <w:rPr>
        <w:rFonts w:ascii="Wingdings" w:hAnsi="Wingdings" w:hint="default"/>
      </w:rPr>
    </w:lvl>
  </w:abstractNum>
  <w:abstractNum w:abstractNumId="4" w15:restartNumberingAfterBreak="0">
    <w:nsid w:val="07A748F1"/>
    <w:multiLevelType w:val="hybridMultilevel"/>
    <w:tmpl w:val="FCEC86A2"/>
    <w:lvl w:ilvl="0" w:tplc="62A820D6">
      <w:start w:val="2"/>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5" w15:restartNumberingAfterBreak="0">
    <w:nsid w:val="082A517D"/>
    <w:multiLevelType w:val="hybridMultilevel"/>
    <w:tmpl w:val="0BF4E0BA"/>
    <w:lvl w:ilvl="0" w:tplc="40D0DCD8">
      <w:start w:val="1"/>
      <w:numFmt w:val="decimal"/>
      <w:lvlText w:val="%1."/>
      <w:lvlJc w:val="left"/>
      <w:pPr>
        <w:ind w:left="840" w:hanging="360"/>
      </w:pPr>
      <w:rPr>
        <w:rFonts w:hint="default"/>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15:restartNumberingAfterBreak="0">
    <w:nsid w:val="094D0877"/>
    <w:multiLevelType w:val="hybridMultilevel"/>
    <w:tmpl w:val="044AFDD0"/>
    <w:lvl w:ilvl="0" w:tplc="30D610AC">
      <w:start w:val="1"/>
      <w:numFmt w:val="decimal"/>
      <w:lvlText w:val="%1)"/>
      <w:lvlJc w:val="left"/>
      <w:pPr>
        <w:ind w:left="360" w:hanging="360"/>
      </w:pPr>
      <w:rPr>
        <w:rFonts w:eastAsia="Times New Roman" w:cs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A201C43"/>
    <w:multiLevelType w:val="hybridMultilevel"/>
    <w:tmpl w:val="2B48D1F4"/>
    <w:lvl w:ilvl="0" w:tplc="0B0874B6">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1C85EB8"/>
    <w:multiLevelType w:val="multilevel"/>
    <w:tmpl w:val="CC14D088"/>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294950"/>
    <w:multiLevelType w:val="hybridMultilevel"/>
    <w:tmpl w:val="B4686C3A"/>
    <w:lvl w:ilvl="0" w:tplc="7CF662FC">
      <w:start w:val="1"/>
      <w:numFmt w:val="bullet"/>
      <w:lvlText w:val=""/>
      <w:lvlJc w:val="left"/>
      <w:pPr>
        <w:ind w:left="1428"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5C14754"/>
    <w:multiLevelType w:val="hybridMultilevel"/>
    <w:tmpl w:val="E8408BBE"/>
    <w:lvl w:ilvl="0" w:tplc="0419000F">
      <w:start w:val="8"/>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15:restartNumberingAfterBreak="0">
    <w:nsid w:val="165F7A21"/>
    <w:multiLevelType w:val="hybridMultilevel"/>
    <w:tmpl w:val="07BADD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B1C2A16"/>
    <w:multiLevelType w:val="multilevel"/>
    <w:tmpl w:val="F91C44B0"/>
    <w:lvl w:ilvl="0">
      <w:start w:val="1"/>
      <w:numFmt w:val="decimal"/>
      <w:lvlText w:val="%1."/>
      <w:lvlJc w:val="left"/>
      <w:pPr>
        <w:ind w:left="927"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3" w15:restartNumberingAfterBreak="0">
    <w:nsid w:val="1BBE7C80"/>
    <w:multiLevelType w:val="hybridMultilevel"/>
    <w:tmpl w:val="0DF49358"/>
    <w:lvl w:ilvl="0" w:tplc="BCC67C4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E1137C5"/>
    <w:multiLevelType w:val="hybridMultilevel"/>
    <w:tmpl w:val="903A77F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2A023FDB"/>
    <w:multiLevelType w:val="hybridMultilevel"/>
    <w:tmpl w:val="3AD085D0"/>
    <w:lvl w:ilvl="0" w:tplc="EE640A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C32461"/>
    <w:multiLevelType w:val="hybridMultilevel"/>
    <w:tmpl w:val="B9300A56"/>
    <w:lvl w:ilvl="0" w:tplc="C9A8EFB6">
      <w:start w:val="1"/>
      <w:numFmt w:val="decimal"/>
      <w:lvlText w:val="%1."/>
      <w:lvlJc w:val="left"/>
      <w:pPr>
        <w:ind w:left="1271" w:hanging="360"/>
      </w:pPr>
      <w:rPr>
        <w:rFonts w:asciiTheme="minorHAnsi" w:hAnsiTheme="minorHAnsi" w:cstheme="minorBidi"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17" w15:restartNumberingAfterBreak="0">
    <w:nsid w:val="2CD101A1"/>
    <w:multiLevelType w:val="hybridMultilevel"/>
    <w:tmpl w:val="3D5A2514"/>
    <w:lvl w:ilvl="0" w:tplc="0419000D">
      <w:start w:val="1"/>
      <w:numFmt w:val="bullet"/>
      <w:lvlText w:val=""/>
      <w:lvlJc w:val="left"/>
      <w:pPr>
        <w:ind w:left="847" w:hanging="360"/>
      </w:pPr>
      <w:rPr>
        <w:rFonts w:ascii="Wingdings" w:hAnsi="Wingdings" w:hint="default"/>
      </w:rPr>
    </w:lvl>
    <w:lvl w:ilvl="1" w:tplc="04190003" w:tentative="1">
      <w:start w:val="1"/>
      <w:numFmt w:val="bullet"/>
      <w:lvlText w:val="o"/>
      <w:lvlJc w:val="left"/>
      <w:pPr>
        <w:ind w:left="1567" w:hanging="360"/>
      </w:pPr>
      <w:rPr>
        <w:rFonts w:ascii="Courier New" w:hAnsi="Courier New" w:cs="Courier New" w:hint="default"/>
      </w:rPr>
    </w:lvl>
    <w:lvl w:ilvl="2" w:tplc="04190005" w:tentative="1">
      <w:start w:val="1"/>
      <w:numFmt w:val="bullet"/>
      <w:lvlText w:val=""/>
      <w:lvlJc w:val="left"/>
      <w:pPr>
        <w:ind w:left="2287" w:hanging="360"/>
      </w:pPr>
      <w:rPr>
        <w:rFonts w:ascii="Wingdings" w:hAnsi="Wingdings" w:hint="default"/>
      </w:rPr>
    </w:lvl>
    <w:lvl w:ilvl="3" w:tplc="04190001" w:tentative="1">
      <w:start w:val="1"/>
      <w:numFmt w:val="bullet"/>
      <w:lvlText w:val=""/>
      <w:lvlJc w:val="left"/>
      <w:pPr>
        <w:ind w:left="3007" w:hanging="360"/>
      </w:pPr>
      <w:rPr>
        <w:rFonts w:ascii="Symbol" w:hAnsi="Symbol" w:hint="default"/>
      </w:rPr>
    </w:lvl>
    <w:lvl w:ilvl="4" w:tplc="04190003" w:tentative="1">
      <w:start w:val="1"/>
      <w:numFmt w:val="bullet"/>
      <w:lvlText w:val="o"/>
      <w:lvlJc w:val="left"/>
      <w:pPr>
        <w:ind w:left="3727" w:hanging="360"/>
      </w:pPr>
      <w:rPr>
        <w:rFonts w:ascii="Courier New" w:hAnsi="Courier New" w:cs="Courier New" w:hint="default"/>
      </w:rPr>
    </w:lvl>
    <w:lvl w:ilvl="5" w:tplc="04190005" w:tentative="1">
      <w:start w:val="1"/>
      <w:numFmt w:val="bullet"/>
      <w:lvlText w:val=""/>
      <w:lvlJc w:val="left"/>
      <w:pPr>
        <w:ind w:left="4447" w:hanging="360"/>
      </w:pPr>
      <w:rPr>
        <w:rFonts w:ascii="Wingdings" w:hAnsi="Wingdings" w:hint="default"/>
      </w:rPr>
    </w:lvl>
    <w:lvl w:ilvl="6" w:tplc="04190001" w:tentative="1">
      <w:start w:val="1"/>
      <w:numFmt w:val="bullet"/>
      <w:lvlText w:val=""/>
      <w:lvlJc w:val="left"/>
      <w:pPr>
        <w:ind w:left="5167" w:hanging="360"/>
      </w:pPr>
      <w:rPr>
        <w:rFonts w:ascii="Symbol" w:hAnsi="Symbol" w:hint="default"/>
      </w:rPr>
    </w:lvl>
    <w:lvl w:ilvl="7" w:tplc="04190003" w:tentative="1">
      <w:start w:val="1"/>
      <w:numFmt w:val="bullet"/>
      <w:lvlText w:val="o"/>
      <w:lvlJc w:val="left"/>
      <w:pPr>
        <w:ind w:left="5887" w:hanging="360"/>
      </w:pPr>
      <w:rPr>
        <w:rFonts w:ascii="Courier New" w:hAnsi="Courier New" w:cs="Courier New" w:hint="default"/>
      </w:rPr>
    </w:lvl>
    <w:lvl w:ilvl="8" w:tplc="04190005" w:tentative="1">
      <w:start w:val="1"/>
      <w:numFmt w:val="bullet"/>
      <w:lvlText w:val=""/>
      <w:lvlJc w:val="left"/>
      <w:pPr>
        <w:ind w:left="6607" w:hanging="360"/>
      </w:pPr>
      <w:rPr>
        <w:rFonts w:ascii="Wingdings" w:hAnsi="Wingdings" w:hint="default"/>
      </w:rPr>
    </w:lvl>
  </w:abstractNum>
  <w:abstractNum w:abstractNumId="18" w15:restartNumberingAfterBreak="0">
    <w:nsid w:val="2D47458A"/>
    <w:multiLevelType w:val="hybridMultilevel"/>
    <w:tmpl w:val="168A1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2B7443"/>
    <w:multiLevelType w:val="hybridMultilevel"/>
    <w:tmpl w:val="9DC873C0"/>
    <w:lvl w:ilvl="0" w:tplc="DEAE5DCC">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EC43110"/>
    <w:multiLevelType w:val="multilevel"/>
    <w:tmpl w:val="63AA0FD0"/>
    <w:lvl w:ilvl="0">
      <w:start w:val="3"/>
      <w:numFmt w:val="decimal"/>
      <w:lvlText w:val="%1."/>
      <w:lvlJc w:val="left"/>
      <w:pPr>
        <w:ind w:left="1070" w:hanging="360"/>
      </w:pPr>
      <w:rPr>
        <w:rFonts w:asciiTheme="minorHAnsi" w:hAnsiTheme="minorHAnsi" w:cstheme="minorBidi"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EFE4966"/>
    <w:multiLevelType w:val="hybridMultilevel"/>
    <w:tmpl w:val="9AB237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3732D8"/>
    <w:multiLevelType w:val="hybridMultilevel"/>
    <w:tmpl w:val="A650E278"/>
    <w:lvl w:ilvl="0" w:tplc="73F4B2DE">
      <w:start w:val="1"/>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211274C"/>
    <w:multiLevelType w:val="hybridMultilevel"/>
    <w:tmpl w:val="2A2642DE"/>
    <w:lvl w:ilvl="0" w:tplc="A7EE047E">
      <w:start w:val="1"/>
      <w:numFmt w:val="decimal"/>
      <w:lvlText w:val="%1)"/>
      <w:lvlJc w:val="left"/>
      <w:pPr>
        <w:ind w:left="795" w:hanging="360"/>
      </w:pPr>
      <w:rPr>
        <w:rFonts w:hint="default"/>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4" w15:restartNumberingAfterBreak="0">
    <w:nsid w:val="5C84035D"/>
    <w:multiLevelType w:val="hybridMultilevel"/>
    <w:tmpl w:val="7F98654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5EAF1AA3"/>
    <w:multiLevelType w:val="hybridMultilevel"/>
    <w:tmpl w:val="3774B500"/>
    <w:lvl w:ilvl="0" w:tplc="271CC11E">
      <w:start w:val="1"/>
      <w:numFmt w:val="decimal"/>
      <w:lvlText w:val="%1."/>
      <w:lvlJc w:val="left"/>
      <w:pPr>
        <w:ind w:left="106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0D63391"/>
    <w:multiLevelType w:val="multilevel"/>
    <w:tmpl w:val="967CB112"/>
    <w:lvl w:ilvl="0">
      <w:start w:val="7"/>
      <w:numFmt w:val="decimal"/>
      <w:lvlText w:val="%1."/>
      <w:lvlJc w:val="left"/>
      <w:pPr>
        <w:ind w:left="1495" w:hanging="360"/>
      </w:pPr>
      <w:rPr>
        <w:rFonts w:hint="default"/>
      </w:rPr>
    </w:lvl>
    <w:lvl w:ilvl="1">
      <w:start w:val="1"/>
      <w:numFmt w:val="decimal"/>
      <w:isLgl/>
      <w:lvlText w:val="%1.%2."/>
      <w:lvlJc w:val="left"/>
      <w:pPr>
        <w:ind w:left="2880" w:hanging="360"/>
      </w:pPr>
      <w:rPr>
        <w:rFonts w:ascii="Times New Roman" w:eastAsiaTheme="minorEastAsia" w:hAnsi="Times New Roman" w:hint="default"/>
        <w:b/>
        <w:sz w:val="24"/>
      </w:rPr>
    </w:lvl>
    <w:lvl w:ilvl="2">
      <w:start w:val="1"/>
      <w:numFmt w:val="decimal"/>
      <w:isLgl/>
      <w:lvlText w:val="%1.%2.%3."/>
      <w:lvlJc w:val="left"/>
      <w:pPr>
        <w:ind w:left="4625" w:hanging="720"/>
      </w:pPr>
      <w:rPr>
        <w:rFonts w:ascii="Times New Roman" w:eastAsiaTheme="minorEastAsia" w:hAnsi="Times New Roman" w:hint="default"/>
        <w:sz w:val="24"/>
      </w:rPr>
    </w:lvl>
    <w:lvl w:ilvl="3">
      <w:start w:val="1"/>
      <w:numFmt w:val="decimal"/>
      <w:isLgl/>
      <w:lvlText w:val="%1.%2.%3.%4."/>
      <w:lvlJc w:val="left"/>
      <w:pPr>
        <w:ind w:left="6010" w:hanging="720"/>
      </w:pPr>
      <w:rPr>
        <w:rFonts w:ascii="Times New Roman" w:eastAsiaTheme="minorEastAsia" w:hAnsi="Times New Roman" w:hint="default"/>
        <w:sz w:val="24"/>
      </w:rPr>
    </w:lvl>
    <w:lvl w:ilvl="4">
      <w:start w:val="1"/>
      <w:numFmt w:val="decimal"/>
      <w:isLgl/>
      <w:lvlText w:val="%1.%2.%3.%4.%5."/>
      <w:lvlJc w:val="left"/>
      <w:pPr>
        <w:ind w:left="7755" w:hanging="1080"/>
      </w:pPr>
      <w:rPr>
        <w:rFonts w:ascii="Times New Roman" w:eastAsiaTheme="minorEastAsia" w:hAnsi="Times New Roman" w:hint="default"/>
        <w:sz w:val="24"/>
      </w:rPr>
    </w:lvl>
    <w:lvl w:ilvl="5">
      <w:start w:val="1"/>
      <w:numFmt w:val="decimal"/>
      <w:isLgl/>
      <w:lvlText w:val="%1.%2.%3.%4.%5.%6."/>
      <w:lvlJc w:val="left"/>
      <w:pPr>
        <w:ind w:left="9140" w:hanging="1080"/>
      </w:pPr>
      <w:rPr>
        <w:rFonts w:ascii="Times New Roman" w:eastAsiaTheme="minorEastAsia" w:hAnsi="Times New Roman" w:hint="default"/>
        <w:sz w:val="24"/>
      </w:rPr>
    </w:lvl>
    <w:lvl w:ilvl="6">
      <w:start w:val="1"/>
      <w:numFmt w:val="decimal"/>
      <w:isLgl/>
      <w:lvlText w:val="%1.%2.%3.%4.%5.%6.%7."/>
      <w:lvlJc w:val="left"/>
      <w:pPr>
        <w:ind w:left="10885" w:hanging="1440"/>
      </w:pPr>
      <w:rPr>
        <w:rFonts w:ascii="Times New Roman" w:eastAsiaTheme="minorEastAsia" w:hAnsi="Times New Roman" w:hint="default"/>
        <w:sz w:val="24"/>
      </w:rPr>
    </w:lvl>
    <w:lvl w:ilvl="7">
      <w:start w:val="1"/>
      <w:numFmt w:val="decimal"/>
      <w:isLgl/>
      <w:lvlText w:val="%1.%2.%3.%4.%5.%6.%7.%8."/>
      <w:lvlJc w:val="left"/>
      <w:pPr>
        <w:ind w:left="12270" w:hanging="1440"/>
      </w:pPr>
      <w:rPr>
        <w:rFonts w:ascii="Times New Roman" w:eastAsiaTheme="minorEastAsia" w:hAnsi="Times New Roman" w:hint="default"/>
        <w:sz w:val="24"/>
      </w:rPr>
    </w:lvl>
    <w:lvl w:ilvl="8">
      <w:start w:val="1"/>
      <w:numFmt w:val="decimal"/>
      <w:isLgl/>
      <w:lvlText w:val="%1.%2.%3.%4.%5.%6.%7.%8.%9."/>
      <w:lvlJc w:val="left"/>
      <w:pPr>
        <w:ind w:left="14015" w:hanging="1800"/>
      </w:pPr>
      <w:rPr>
        <w:rFonts w:ascii="Times New Roman" w:eastAsiaTheme="minorEastAsia" w:hAnsi="Times New Roman" w:hint="default"/>
        <w:sz w:val="24"/>
      </w:rPr>
    </w:lvl>
  </w:abstractNum>
  <w:abstractNum w:abstractNumId="27" w15:restartNumberingAfterBreak="0">
    <w:nsid w:val="62983644"/>
    <w:multiLevelType w:val="multilevel"/>
    <w:tmpl w:val="0592F952"/>
    <w:lvl w:ilvl="0">
      <w:start w:val="2"/>
      <w:numFmt w:val="decimal"/>
      <w:lvlText w:val="%1"/>
      <w:lvlJc w:val="left"/>
      <w:pPr>
        <w:ind w:left="360" w:hanging="360"/>
      </w:pPr>
      <w:rPr>
        <w:rFonts w:hint="default"/>
      </w:rPr>
    </w:lvl>
    <w:lvl w:ilvl="1">
      <w:start w:val="1"/>
      <w:numFmt w:val="decimal"/>
      <w:lvlText w:val="%1.%2"/>
      <w:lvlJc w:val="left"/>
      <w:pPr>
        <w:ind w:left="2689" w:hanging="360"/>
      </w:pPr>
      <w:rPr>
        <w:rFonts w:hint="default"/>
      </w:rPr>
    </w:lvl>
    <w:lvl w:ilvl="2">
      <w:start w:val="1"/>
      <w:numFmt w:val="decimal"/>
      <w:lvlText w:val="%1.%2.%3"/>
      <w:lvlJc w:val="left"/>
      <w:pPr>
        <w:ind w:left="5378" w:hanging="720"/>
      </w:pPr>
      <w:rPr>
        <w:rFonts w:hint="default"/>
      </w:rPr>
    </w:lvl>
    <w:lvl w:ilvl="3">
      <w:start w:val="1"/>
      <w:numFmt w:val="decimal"/>
      <w:lvlText w:val="%1.%2.%3.%4"/>
      <w:lvlJc w:val="left"/>
      <w:pPr>
        <w:ind w:left="7707" w:hanging="720"/>
      </w:pPr>
      <w:rPr>
        <w:rFonts w:hint="default"/>
      </w:rPr>
    </w:lvl>
    <w:lvl w:ilvl="4">
      <w:start w:val="1"/>
      <w:numFmt w:val="decimal"/>
      <w:lvlText w:val="%1.%2.%3.%4.%5"/>
      <w:lvlJc w:val="left"/>
      <w:pPr>
        <w:ind w:left="10396" w:hanging="1080"/>
      </w:pPr>
      <w:rPr>
        <w:rFonts w:hint="default"/>
      </w:rPr>
    </w:lvl>
    <w:lvl w:ilvl="5">
      <w:start w:val="1"/>
      <w:numFmt w:val="decimal"/>
      <w:lvlText w:val="%1.%2.%3.%4.%5.%6"/>
      <w:lvlJc w:val="left"/>
      <w:pPr>
        <w:ind w:left="12725" w:hanging="1080"/>
      </w:pPr>
      <w:rPr>
        <w:rFonts w:hint="default"/>
      </w:rPr>
    </w:lvl>
    <w:lvl w:ilvl="6">
      <w:start w:val="1"/>
      <w:numFmt w:val="decimal"/>
      <w:lvlText w:val="%1.%2.%3.%4.%5.%6.%7"/>
      <w:lvlJc w:val="left"/>
      <w:pPr>
        <w:ind w:left="15414" w:hanging="1440"/>
      </w:pPr>
      <w:rPr>
        <w:rFonts w:hint="default"/>
      </w:rPr>
    </w:lvl>
    <w:lvl w:ilvl="7">
      <w:start w:val="1"/>
      <w:numFmt w:val="decimal"/>
      <w:lvlText w:val="%1.%2.%3.%4.%5.%6.%7.%8"/>
      <w:lvlJc w:val="left"/>
      <w:pPr>
        <w:ind w:left="17743" w:hanging="1440"/>
      </w:pPr>
      <w:rPr>
        <w:rFonts w:hint="default"/>
      </w:rPr>
    </w:lvl>
    <w:lvl w:ilvl="8">
      <w:start w:val="1"/>
      <w:numFmt w:val="decimal"/>
      <w:lvlText w:val="%1.%2.%3.%4.%5.%6.%7.%8.%9"/>
      <w:lvlJc w:val="left"/>
      <w:pPr>
        <w:ind w:left="20432" w:hanging="1800"/>
      </w:pPr>
      <w:rPr>
        <w:rFonts w:hint="default"/>
      </w:rPr>
    </w:lvl>
  </w:abstractNum>
  <w:abstractNum w:abstractNumId="28" w15:restartNumberingAfterBreak="0">
    <w:nsid w:val="66256184"/>
    <w:multiLevelType w:val="hybridMultilevel"/>
    <w:tmpl w:val="183E5E86"/>
    <w:lvl w:ilvl="0" w:tplc="4D3C5E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8FF5EF9"/>
    <w:multiLevelType w:val="hybridMultilevel"/>
    <w:tmpl w:val="77D6C41C"/>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30" w15:restartNumberingAfterBreak="0">
    <w:nsid w:val="6C1817E3"/>
    <w:multiLevelType w:val="hybridMultilevel"/>
    <w:tmpl w:val="22A8D8F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7360051D"/>
    <w:multiLevelType w:val="hybridMultilevel"/>
    <w:tmpl w:val="6E1A6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890039"/>
    <w:multiLevelType w:val="hybridMultilevel"/>
    <w:tmpl w:val="F7C2747C"/>
    <w:lvl w:ilvl="0" w:tplc="DB944FC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15:restartNumberingAfterBreak="0">
    <w:nsid w:val="7D47678B"/>
    <w:multiLevelType w:val="hybridMultilevel"/>
    <w:tmpl w:val="EF1CC77C"/>
    <w:lvl w:ilvl="0" w:tplc="04190001">
      <w:start w:val="1"/>
      <w:numFmt w:val="bullet"/>
      <w:lvlText w:val=""/>
      <w:lvlJc w:val="left"/>
      <w:pPr>
        <w:ind w:left="1631" w:hanging="360"/>
      </w:pPr>
      <w:rPr>
        <w:rFonts w:ascii="Symbol" w:hAnsi="Symbol" w:hint="default"/>
      </w:rPr>
    </w:lvl>
    <w:lvl w:ilvl="1" w:tplc="04190003" w:tentative="1">
      <w:start w:val="1"/>
      <w:numFmt w:val="bullet"/>
      <w:lvlText w:val="o"/>
      <w:lvlJc w:val="left"/>
      <w:pPr>
        <w:ind w:left="2351" w:hanging="360"/>
      </w:pPr>
      <w:rPr>
        <w:rFonts w:ascii="Courier New" w:hAnsi="Courier New" w:cs="Courier New" w:hint="default"/>
      </w:rPr>
    </w:lvl>
    <w:lvl w:ilvl="2" w:tplc="04190005" w:tentative="1">
      <w:start w:val="1"/>
      <w:numFmt w:val="bullet"/>
      <w:lvlText w:val=""/>
      <w:lvlJc w:val="left"/>
      <w:pPr>
        <w:ind w:left="3071" w:hanging="360"/>
      </w:pPr>
      <w:rPr>
        <w:rFonts w:ascii="Wingdings" w:hAnsi="Wingdings" w:hint="default"/>
      </w:rPr>
    </w:lvl>
    <w:lvl w:ilvl="3" w:tplc="04190001" w:tentative="1">
      <w:start w:val="1"/>
      <w:numFmt w:val="bullet"/>
      <w:lvlText w:val=""/>
      <w:lvlJc w:val="left"/>
      <w:pPr>
        <w:ind w:left="3791" w:hanging="360"/>
      </w:pPr>
      <w:rPr>
        <w:rFonts w:ascii="Symbol" w:hAnsi="Symbol" w:hint="default"/>
      </w:rPr>
    </w:lvl>
    <w:lvl w:ilvl="4" w:tplc="04190003" w:tentative="1">
      <w:start w:val="1"/>
      <w:numFmt w:val="bullet"/>
      <w:lvlText w:val="o"/>
      <w:lvlJc w:val="left"/>
      <w:pPr>
        <w:ind w:left="4511" w:hanging="360"/>
      </w:pPr>
      <w:rPr>
        <w:rFonts w:ascii="Courier New" w:hAnsi="Courier New" w:cs="Courier New" w:hint="default"/>
      </w:rPr>
    </w:lvl>
    <w:lvl w:ilvl="5" w:tplc="04190005" w:tentative="1">
      <w:start w:val="1"/>
      <w:numFmt w:val="bullet"/>
      <w:lvlText w:val=""/>
      <w:lvlJc w:val="left"/>
      <w:pPr>
        <w:ind w:left="5231" w:hanging="360"/>
      </w:pPr>
      <w:rPr>
        <w:rFonts w:ascii="Wingdings" w:hAnsi="Wingdings" w:hint="default"/>
      </w:rPr>
    </w:lvl>
    <w:lvl w:ilvl="6" w:tplc="04190001" w:tentative="1">
      <w:start w:val="1"/>
      <w:numFmt w:val="bullet"/>
      <w:lvlText w:val=""/>
      <w:lvlJc w:val="left"/>
      <w:pPr>
        <w:ind w:left="5951" w:hanging="360"/>
      </w:pPr>
      <w:rPr>
        <w:rFonts w:ascii="Symbol" w:hAnsi="Symbol" w:hint="default"/>
      </w:rPr>
    </w:lvl>
    <w:lvl w:ilvl="7" w:tplc="04190003" w:tentative="1">
      <w:start w:val="1"/>
      <w:numFmt w:val="bullet"/>
      <w:lvlText w:val="o"/>
      <w:lvlJc w:val="left"/>
      <w:pPr>
        <w:ind w:left="6671" w:hanging="360"/>
      </w:pPr>
      <w:rPr>
        <w:rFonts w:ascii="Courier New" w:hAnsi="Courier New" w:cs="Courier New" w:hint="default"/>
      </w:rPr>
    </w:lvl>
    <w:lvl w:ilvl="8" w:tplc="04190005" w:tentative="1">
      <w:start w:val="1"/>
      <w:numFmt w:val="bullet"/>
      <w:lvlText w:val=""/>
      <w:lvlJc w:val="left"/>
      <w:pPr>
        <w:ind w:left="7391" w:hanging="360"/>
      </w:pPr>
      <w:rPr>
        <w:rFonts w:ascii="Wingdings" w:hAnsi="Wingdings" w:hint="default"/>
      </w:rPr>
    </w:lvl>
  </w:abstractNum>
  <w:abstractNum w:abstractNumId="34" w15:restartNumberingAfterBreak="0">
    <w:nsid w:val="7DAF088C"/>
    <w:multiLevelType w:val="hybridMultilevel"/>
    <w:tmpl w:val="AFC00838"/>
    <w:lvl w:ilvl="0" w:tplc="75548BC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7F203643"/>
    <w:multiLevelType w:val="hybridMultilevel"/>
    <w:tmpl w:val="FD38D20C"/>
    <w:lvl w:ilvl="0" w:tplc="49884C7E">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0"/>
  </w:num>
  <w:num w:numId="3">
    <w:abstractNumId w:val="12"/>
  </w:num>
  <w:num w:numId="4">
    <w:abstractNumId w:val="10"/>
  </w:num>
  <w:num w:numId="5">
    <w:abstractNumId w:val="5"/>
  </w:num>
  <w:num w:numId="6">
    <w:abstractNumId w:val="24"/>
  </w:num>
  <w:num w:numId="7">
    <w:abstractNumId w:val="14"/>
  </w:num>
  <w:num w:numId="8">
    <w:abstractNumId w:val="19"/>
  </w:num>
  <w:num w:numId="9">
    <w:abstractNumId w:val="2"/>
  </w:num>
  <w:num w:numId="10">
    <w:abstractNumId w:val="27"/>
  </w:num>
  <w:num w:numId="11">
    <w:abstractNumId w:val="26"/>
  </w:num>
  <w:num w:numId="12">
    <w:abstractNumId w:val="18"/>
  </w:num>
  <w:num w:numId="13">
    <w:abstractNumId w:val="24"/>
  </w:num>
  <w:num w:numId="14">
    <w:abstractNumId w:val="14"/>
  </w:num>
  <w:num w:numId="15">
    <w:abstractNumId w:val="32"/>
  </w:num>
  <w:num w:numId="16">
    <w:abstractNumId w:val="1"/>
  </w:num>
  <w:num w:numId="17">
    <w:abstractNumId w:val="13"/>
  </w:num>
  <w:num w:numId="18">
    <w:abstractNumId w:val="8"/>
  </w:num>
  <w:num w:numId="19">
    <w:abstractNumId w:val="21"/>
  </w:num>
  <w:num w:numId="20">
    <w:abstractNumId w:val="25"/>
  </w:num>
  <w:num w:numId="21">
    <w:abstractNumId w:val="34"/>
  </w:num>
  <w:num w:numId="22">
    <w:abstractNumId w:val="22"/>
  </w:num>
  <w:num w:numId="23">
    <w:abstractNumId w:val="4"/>
  </w:num>
  <w:num w:numId="24">
    <w:abstractNumId w:val="23"/>
  </w:num>
  <w:num w:numId="25">
    <w:abstractNumId w:val="29"/>
  </w:num>
  <w:num w:numId="26">
    <w:abstractNumId w:val="33"/>
  </w:num>
  <w:num w:numId="27">
    <w:abstractNumId w:val="6"/>
  </w:num>
  <w:num w:numId="28">
    <w:abstractNumId w:val="11"/>
  </w:num>
  <w:num w:numId="29">
    <w:abstractNumId w:val="15"/>
  </w:num>
  <w:num w:numId="30">
    <w:abstractNumId w:val="7"/>
  </w:num>
  <w:num w:numId="31">
    <w:abstractNumId w:val="35"/>
  </w:num>
  <w:num w:numId="32">
    <w:abstractNumId w:val="28"/>
  </w:num>
  <w:num w:numId="33">
    <w:abstractNumId w:val="16"/>
  </w:num>
  <w:num w:numId="34">
    <w:abstractNumId w:val="31"/>
  </w:num>
  <w:num w:numId="35">
    <w:abstractNumId w:val="30"/>
  </w:num>
  <w:num w:numId="36">
    <w:abstractNumId w:val="9"/>
  </w:num>
  <w:num w:numId="37">
    <w:abstractNumId w:val="17"/>
  </w:num>
  <w:num w:numId="38">
    <w:abstractNumId w:val="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5A6E"/>
    <w:rsid w:val="0000002B"/>
    <w:rsid w:val="000003FF"/>
    <w:rsid w:val="00000D8A"/>
    <w:rsid w:val="0000157E"/>
    <w:rsid w:val="000015EB"/>
    <w:rsid w:val="00001686"/>
    <w:rsid w:val="000019CB"/>
    <w:rsid w:val="00003893"/>
    <w:rsid w:val="000040FC"/>
    <w:rsid w:val="0000550A"/>
    <w:rsid w:val="00005753"/>
    <w:rsid w:val="00005B73"/>
    <w:rsid w:val="00005C22"/>
    <w:rsid w:val="000063BA"/>
    <w:rsid w:val="00006BB1"/>
    <w:rsid w:val="000071C5"/>
    <w:rsid w:val="000078B4"/>
    <w:rsid w:val="00007CA9"/>
    <w:rsid w:val="00007CD7"/>
    <w:rsid w:val="00007F9F"/>
    <w:rsid w:val="00010414"/>
    <w:rsid w:val="0001064E"/>
    <w:rsid w:val="000118B2"/>
    <w:rsid w:val="00011B10"/>
    <w:rsid w:val="00011CA5"/>
    <w:rsid w:val="00011E30"/>
    <w:rsid w:val="000121CA"/>
    <w:rsid w:val="000121E7"/>
    <w:rsid w:val="0001276F"/>
    <w:rsid w:val="00012F2C"/>
    <w:rsid w:val="00013414"/>
    <w:rsid w:val="000139D8"/>
    <w:rsid w:val="00013AD9"/>
    <w:rsid w:val="000141B3"/>
    <w:rsid w:val="00014592"/>
    <w:rsid w:val="0001469A"/>
    <w:rsid w:val="0001544C"/>
    <w:rsid w:val="000155E1"/>
    <w:rsid w:val="00015AF1"/>
    <w:rsid w:val="00016222"/>
    <w:rsid w:val="00016250"/>
    <w:rsid w:val="000166EE"/>
    <w:rsid w:val="00016C77"/>
    <w:rsid w:val="00016DA2"/>
    <w:rsid w:val="000178E8"/>
    <w:rsid w:val="00017B21"/>
    <w:rsid w:val="00017C5E"/>
    <w:rsid w:val="00017E72"/>
    <w:rsid w:val="0002011A"/>
    <w:rsid w:val="000207F9"/>
    <w:rsid w:val="00020C82"/>
    <w:rsid w:val="00021291"/>
    <w:rsid w:val="00021A65"/>
    <w:rsid w:val="000221FF"/>
    <w:rsid w:val="00022B65"/>
    <w:rsid w:val="0002354D"/>
    <w:rsid w:val="00023A05"/>
    <w:rsid w:val="00023CFB"/>
    <w:rsid w:val="000241DE"/>
    <w:rsid w:val="00024389"/>
    <w:rsid w:val="000245F7"/>
    <w:rsid w:val="00024A4B"/>
    <w:rsid w:val="00024C5A"/>
    <w:rsid w:val="00025553"/>
    <w:rsid w:val="00025683"/>
    <w:rsid w:val="00025DEB"/>
    <w:rsid w:val="000266D6"/>
    <w:rsid w:val="00026F28"/>
    <w:rsid w:val="0002700C"/>
    <w:rsid w:val="000274E3"/>
    <w:rsid w:val="0002767D"/>
    <w:rsid w:val="0002768F"/>
    <w:rsid w:val="00027D71"/>
    <w:rsid w:val="000304EB"/>
    <w:rsid w:val="00030ADC"/>
    <w:rsid w:val="00031023"/>
    <w:rsid w:val="000316CD"/>
    <w:rsid w:val="000318B4"/>
    <w:rsid w:val="00031D8A"/>
    <w:rsid w:val="00032491"/>
    <w:rsid w:val="00032764"/>
    <w:rsid w:val="0003398B"/>
    <w:rsid w:val="00033BE3"/>
    <w:rsid w:val="00034739"/>
    <w:rsid w:val="0003478D"/>
    <w:rsid w:val="00034AE9"/>
    <w:rsid w:val="00034C03"/>
    <w:rsid w:val="00034C2F"/>
    <w:rsid w:val="00034FF8"/>
    <w:rsid w:val="0003536D"/>
    <w:rsid w:val="000359B2"/>
    <w:rsid w:val="00035C58"/>
    <w:rsid w:val="00035F56"/>
    <w:rsid w:val="000362AA"/>
    <w:rsid w:val="000362BA"/>
    <w:rsid w:val="00036691"/>
    <w:rsid w:val="00036DF4"/>
    <w:rsid w:val="00037964"/>
    <w:rsid w:val="00037C01"/>
    <w:rsid w:val="00037D2D"/>
    <w:rsid w:val="0004047A"/>
    <w:rsid w:val="00040488"/>
    <w:rsid w:val="0004049D"/>
    <w:rsid w:val="000407FD"/>
    <w:rsid w:val="00040C73"/>
    <w:rsid w:val="000415CE"/>
    <w:rsid w:val="000423B6"/>
    <w:rsid w:val="000423FB"/>
    <w:rsid w:val="0004331A"/>
    <w:rsid w:val="0004344F"/>
    <w:rsid w:val="000442E9"/>
    <w:rsid w:val="00044504"/>
    <w:rsid w:val="00044579"/>
    <w:rsid w:val="00044593"/>
    <w:rsid w:val="00044598"/>
    <w:rsid w:val="000446CD"/>
    <w:rsid w:val="000447C4"/>
    <w:rsid w:val="00044E66"/>
    <w:rsid w:val="0004565B"/>
    <w:rsid w:val="0004610E"/>
    <w:rsid w:val="000463D5"/>
    <w:rsid w:val="000467E5"/>
    <w:rsid w:val="00046C0B"/>
    <w:rsid w:val="00047C9B"/>
    <w:rsid w:val="00047FB4"/>
    <w:rsid w:val="0005073C"/>
    <w:rsid w:val="00050BA4"/>
    <w:rsid w:val="000510AC"/>
    <w:rsid w:val="000516F0"/>
    <w:rsid w:val="000523E8"/>
    <w:rsid w:val="00052425"/>
    <w:rsid w:val="00052C45"/>
    <w:rsid w:val="00053377"/>
    <w:rsid w:val="000536E6"/>
    <w:rsid w:val="0005393E"/>
    <w:rsid w:val="000539D1"/>
    <w:rsid w:val="00053A7F"/>
    <w:rsid w:val="00054643"/>
    <w:rsid w:val="00054C77"/>
    <w:rsid w:val="00054D96"/>
    <w:rsid w:val="00054F3D"/>
    <w:rsid w:val="00055114"/>
    <w:rsid w:val="00055663"/>
    <w:rsid w:val="00055DE8"/>
    <w:rsid w:val="00055F63"/>
    <w:rsid w:val="00056024"/>
    <w:rsid w:val="00056320"/>
    <w:rsid w:val="00056AE9"/>
    <w:rsid w:val="00057CC7"/>
    <w:rsid w:val="00060182"/>
    <w:rsid w:val="000608CD"/>
    <w:rsid w:val="00060DE6"/>
    <w:rsid w:val="000615A2"/>
    <w:rsid w:val="00061C7F"/>
    <w:rsid w:val="0006200A"/>
    <w:rsid w:val="000620DB"/>
    <w:rsid w:val="0006257D"/>
    <w:rsid w:val="00062811"/>
    <w:rsid w:val="00062A56"/>
    <w:rsid w:val="00063108"/>
    <w:rsid w:val="000632C4"/>
    <w:rsid w:val="000632E8"/>
    <w:rsid w:val="00063800"/>
    <w:rsid w:val="000639CF"/>
    <w:rsid w:val="000643B1"/>
    <w:rsid w:val="0006441B"/>
    <w:rsid w:val="00064976"/>
    <w:rsid w:val="00065B12"/>
    <w:rsid w:val="0006645A"/>
    <w:rsid w:val="00066465"/>
    <w:rsid w:val="000664FF"/>
    <w:rsid w:val="000676FB"/>
    <w:rsid w:val="00067772"/>
    <w:rsid w:val="000677D3"/>
    <w:rsid w:val="000704F4"/>
    <w:rsid w:val="00070961"/>
    <w:rsid w:val="000709A4"/>
    <w:rsid w:val="00070AD0"/>
    <w:rsid w:val="00070E75"/>
    <w:rsid w:val="00071047"/>
    <w:rsid w:val="000716DF"/>
    <w:rsid w:val="00073A3C"/>
    <w:rsid w:val="00073BB1"/>
    <w:rsid w:val="000743D3"/>
    <w:rsid w:val="0007493D"/>
    <w:rsid w:val="00074C34"/>
    <w:rsid w:val="00074E7F"/>
    <w:rsid w:val="0007588D"/>
    <w:rsid w:val="00075FD1"/>
    <w:rsid w:val="0007737D"/>
    <w:rsid w:val="0007770D"/>
    <w:rsid w:val="00077C6E"/>
    <w:rsid w:val="00077EB1"/>
    <w:rsid w:val="00080C31"/>
    <w:rsid w:val="00080E4A"/>
    <w:rsid w:val="0008177B"/>
    <w:rsid w:val="000818A8"/>
    <w:rsid w:val="00083517"/>
    <w:rsid w:val="00083BFE"/>
    <w:rsid w:val="00083C74"/>
    <w:rsid w:val="0008435D"/>
    <w:rsid w:val="0008446D"/>
    <w:rsid w:val="000851E4"/>
    <w:rsid w:val="0008546D"/>
    <w:rsid w:val="000856AC"/>
    <w:rsid w:val="00085B69"/>
    <w:rsid w:val="00085C73"/>
    <w:rsid w:val="00085D5B"/>
    <w:rsid w:val="00085E1F"/>
    <w:rsid w:val="00086682"/>
    <w:rsid w:val="00086C06"/>
    <w:rsid w:val="00087D24"/>
    <w:rsid w:val="00087FE5"/>
    <w:rsid w:val="00090386"/>
    <w:rsid w:val="000903FD"/>
    <w:rsid w:val="000909D7"/>
    <w:rsid w:val="00091279"/>
    <w:rsid w:val="00091460"/>
    <w:rsid w:val="00091639"/>
    <w:rsid w:val="000921B6"/>
    <w:rsid w:val="000922D5"/>
    <w:rsid w:val="000924B9"/>
    <w:rsid w:val="000926A8"/>
    <w:rsid w:val="00092B0D"/>
    <w:rsid w:val="00092B7A"/>
    <w:rsid w:val="00093069"/>
    <w:rsid w:val="00094336"/>
    <w:rsid w:val="00094BAD"/>
    <w:rsid w:val="0009501A"/>
    <w:rsid w:val="00095348"/>
    <w:rsid w:val="000954E8"/>
    <w:rsid w:val="00095527"/>
    <w:rsid w:val="0009586B"/>
    <w:rsid w:val="00095B6F"/>
    <w:rsid w:val="00095C0B"/>
    <w:rsid w:val="00096156"/>
    <w:rsid w:val="0009615E"/>
    <w:rsid w:val="00096160"/>
    <w:rsid w:val="00096249"/>
    <w:rsid w:val="00097C1B"/>
    <w:rsid w:val="00097ECC"/>
    <w:rsid w:val="000A0124"/>
    <w:rsid w:val="000A1D5A"/>
    <w:rsid w:val="000A20CD"/>
    <w:rsid w:val="000A249E"/>
    <w:rsid w:val="000A363C"/>
    <w:rsid w:val="000A412F"/>
    <w:rsid w:val="000A44A4"/>
    <w:rsid w:val="000A4775"/>
    <w:rsid w:val="000A4AD1"/>
    <w:rsid w:val="000A56AE"/>
    <w:rsid w:val="000A598A"/>
    <w:rsid w:val="000A5F37"/>
    <w:rsid w:val="000A6C39"/>
    <w:rsid w:val="000A7644"/>
    <w:rsid w:val="000A79A4"/>
    <w:rsid w:val="000A7E6C"/>
    <w:rsid w:val="000A7F02"/>
    <w:rsid w:val="000B1D6E"/>
    <w:rsid w:val="000B1FA1"/>
    <w:rsid w:val="000B2117"/>
    <w:rsid w:val="000B23A8"/>
    <w:rsid w:val="000B287F"/>
    <w:rsid w:val="000B2A7C"/>
    <w:rsid w:val="000B3124"/>
    <w:rsid w:val="000B357A"/>
    <w:rsid w:val="000B3873"/>
    <w:rsid w:val="000B3DF2"/>
    <w:rsid w:val="000B3F12"/>
    <w:rsid w:val="000B3FDA"/>
    <w:rsid w:val="000B4426"/>
    <w:rsid w:val="000B45BA"/>
    <w:rsid w:val="000B4F55"/>
    <w:rsid w:val="000B561C"/>
    <w:rsid w:val="000B5650"/>
    <w:rsid w:val="000B62DC"/>
    <w:rsid w:val="000B6BAF"/>
    <w:rsid w:val="000B6E78"/>
    <w:rsid w:val="000B71BD"/>
    <w:rsid w:val="000B772B"/>
    <w:rsid w:val="000B7D36"/>
    <w:rsid w:val="000B7F78"/>
    <w:rsid w:val="000B7FA8"/>
    <w:rsid w:val="000C04A1"/>
    <w:rsid w:val="000C0F3C"/>
    <w:rsid w:val="000C0F9E"/>
    <w:rsid w:val="000C1383"/>
    <w:rsid w:val="000C1A85"/>
    <w:rsid w:val="000C210B"/>
    <w:rsid w:val="000C239A"/>
    <w:rsid w:val="000C2676"/>
    <w:rsid w:val="000C2FF3"/>
    <w:rsid w:val="000C37B0"/>
    <w:rsid w:val="000C3AF3"/>
    <w:rsid w:val="000C3C54"/>
    <w:rsid w:val="000C45DD"/>
    <w:rsid w:val="000C4BE1"/>
    <w:rsid w:val="000C4CEC"/>
    <w:rsid w:val="000C5218"/>
    <w:rsid w:val="000C5566"/>
    <w:rsid w:val="000C5E68"/>
    <w:rsid w:val="000C76F8"/>
    <w:rsid w:val="000D0ADF"/>
    <w:rsid w:val="000D1C67"/>
    <w:rsid w:val="000D1CF5"/>
    <w:rsid w:val="000D1F3E"/>
    <w:rsid w:val="000D3166"/>
    <w:rsid w:val="000D31A0"/>
    <w:rsid w:val="000D31C3"/>
    <w:rsid w:val="000D3786"/>
    <w:rsid w:val="000D3929"/>
    <w:rsid w:val="000D43E1"/>
    <w:rsid w:val="000D5454"/>
    <w:rsid w:val="000D56E4"/>
    <w:rsid w:val="000D5DD4"/>
    <w:rsid w:val="000D5E83"/>
    <w:rsid w:val="000D6041"/>
    <w:rsid w:val="000D60B0"/>
    <w:rsid w:val="000D6423"/>
    <w:rsid w:val="000D6966"/>
    <w:rsid w:val="000D7248"/>
    <w:rsid w:val="000D7A19"/>
    <w:rsid w:val="000E0343"/>
    <w:rsid w:val="000E0B62"/>
    <w:rsid w:val="000E0FBD"/>
    <w:rsid w:val="000E12DA"/>
    <w:rsid w:val="000E1AB6"/>
    <w:rsid w:val="000E22CC"/>
    <w:rsid w:val="000E2E6A"/>
    <w:rsid w:val="000E3308"/>
    <w:rsid w:val="000E33AE"/>
    <w:rsid w:val="000E3626"/>
    <w:rsid w:val="000E37D3"/>
    <w:rsid w:val="000E3F04"/>
    <w:rsid w:val="000E49CE"/>
    <w:rsid w:val="000E4CA5"/>
    <w:rsid w:val="000E4F14"/>
    <w:rsid w:val="000E546E"/>
    <w:rsid w:val="000E58C6"/>
    <w:rsid w:val="000E6408"/>
    <w:rsid w:val="000E6921"/>
    <w:rsid w:val="000E6C8F"/>
    <w:rsid w:val="000E7176"/>
    <w:rsid w:val="000E7200"/>
    <w:rsid w:val="000E7A80"/>
    <w:rsid w:val="000E7B2C"/>
    <w:rsid w:val="000F0180"/>
    <w:rsid w:val="000F0A19"/>
    <w:rsid w:val="000F1107"/>
    <w:rsid w:val="000F1813"/>
    <w:rsid w:val="000F2360"/>
    <w:rsid w:val="000F2D77"/>
    <w:rsid w:val="000F32CE"/>
    <w:rsid w:val="000F3A0F"/>
    <w:rsid w:val="000F405E"/>
    <w:rsid w:val="000F4E9F"/>
    <w:rsid w:val="000F5823"/>
    <w:rsid w:val="000F5C70"/>
    <w:rsid w:val="000F5FFD"/>
    <w:rsid w:val="00100B2F"/>
    <w:rsid w:val="00100D70"/>
    <w:rsid w:val="00100EC9"/>
    <w:rsid w:val="0010120A"/>
    <w:rsid w:val="0010158C"/>
    <w:rsid w:val="00101AB3"/>
    <w:rsid w:val="0010271D"/>
    <w:rsid w:val="00103389"/>
    <w:rsid w:val="00103952"/>
    <w:rsid w:val="00104808"/>
    <w:rsid w:val="00104D62"/>
    <w:rsid w:val="00104EFE"/>
    <w:rsid w:val="00105A81"/>
    <w:rsid w:val="00106091"/>
    <w:rsid w:val="00106667"/>
    <w:rsid w:val="00106A5C"/>
    <w:rsid w:val="00106BEE"/>
    <w:rsid w:val="001074BC"/>
    <w:rsid w:val="001076E1"/>
    <w:rsid w:val="00107757"/>
    <w:rsid w:val="001077E8"/>
    <w:rsid w:val="00107E10"/>
    <w:rsid w:val="00110C57"/>
    <w:rsid w:val="00110C5D"/>
    <w:rsid w:val="00111068"/>
    <w:rsid w:val="001110F3"/>
    <w:rsid w:val="001112A6"/>
    <w:rsid w:val="001114C8"/>
    <w:rsid w:val="00111A1D"/>
    <w:rsid w:val="001125A4"/>
    <w:rsid w:val="00112FBA"/>
    <w:rsid w:val="00113400"/>
    <w:rsid w:val="00113B0E"/>
    <w:rsid w:val="00115B66"/>
    <w:rsid w:val="00115C8B"/>
    <w:rsid w:val="00116340"/>
    <w:rsid w:val="0011657C"/>
    <w:rsid w:val="00116BD5"/>
    <w:rsid w:val="00116C2A"/>
    <w:rsid w:val="00117F12"/>
    <w:rsid w:val="001200B7"/>
    <w:rsid w:val="00120D1C"/>
    <w:rsid w:val="00120E16"/>
    <w:rsid w:val="00121485"/>
    <w:rsid w:val="0012284B"/>
    <w:rsid w:val="00122881"/>
    <w:rsid w:val="001238E4"/>
    <w:rsid w:val="001239EB"/>
    <w:rsid w:val="001239FA"/>
    <w:rsid w:val="00123DD0"/>
    <w:rsid w:val="001264AD"/>
    <w:rsid w:val="001265A8"/>
    <w:rsid w:val="00127452"/>
    <w:rsid w:val="0013096F"/>
    <w:rsid w:val="00130CE8"/>
    <w:rsid w:val="0013183C"/>
    <w:rsid w:val="001318A3"/>
    <w:rsid w:val="00131DD8"/>
    <w:rsid w:val="00132083"/>
    <w:rsid w:val="001320A2"/>
    <w:rsid w:val="001324DB"/>
    <w:rsid w:val="00133287"/>
    <w:rsid w:val="0013369A"/>
    <w:rsid w:val="00134923"/>
    <w:rsid w:val="00134A8A"/>
    <w:rsid w:val="00134D26"/>
    <w:rsid w:val="00135402"/>
    <w:rsid w:val="00135D07"/>
    <w:rsid w:val="00136499"/>
    <w:rsid w:val="001369E4"/>
    <w:rsid w:val="001369FA"/>
    <w:rsid w:val="00136DB1"/>
    <w:rsid w:val="00137419"/>
    <w:rsid w:val="0013748B"/>
    <w:rsid w:val="00137556"/>
    <w:rsid w:val="00137795"/>
    <w:rsid w:val="0013779B"/>
    <w:rsid w:val="00140F75"/>
    <w:rsid w:val="0014190D"/>
    <w:rsid w:val="00141AB8"/>
    <w:rsid w:val="00141D86"/>
    <w:rsid w:val="00142344"/>
    <w:rsid w:val="001426D2"/>
    <w:rsid w:val="001426D6"/>
    <w:rsid w:val="00142B21"/>
    <w:rsid w:val="00142DEF"/>
    <w:rsid w:val="001434E6"/>
    <w:rsid w:val="00143697"/>
    <w:rsid w:val="00143AD8"/>
    <w:rsid w:val="00144570"/>
    <w:rsid w:val="00144627"/>
    <w:rsid w:val="001446AE"/>
    <w:rsid w:val="0014504F"/>
    <w:rsid w:val="001455AE"/>
    <w:rsid w:val="00145675"/>
    <w:rsid w:val="00145FDA"/>
    <w:rsid w:val="00146323"/>
    <w:rsid w:val="00146598"/>
    <w:rsid w:val="001465F5"/>
    <w:rsid w:val="00146F5A"/>
    <w:rsid w:val="00146FC6"/>
    <w:rsid w:val="001470BF"/>
    <w:rsid w:val="001477A9"/>
    <w:rsid w:val="00147AC9"/>
    <w:rsid w:val="00147D9B"/>
    <w:rsid w:val="00147FEE"/>
    <w:rsid w:val="00150378"/>
    <w:rsid w:val="0015087E"/>
    <w:rsid w:val="00150904"/>
    <w:rsid w:val="001509C4"/>
    <w:rsid w:val="00150D01"/>
    <w:rsid w:val="00150F81"/>
    <w:rsid w:val="00151000"/>
    <w:rsid w:val="00151074"/>
    <w:rsid w:val="00151C1E"/>
    <w:rsid w:val="00151DE1"/>
    <w:rsid w:val="00152413"/>
    <w:rsid w:val="0015249C"/>
    <w:rsid w:val="001530DA"/>
    <w:rsid w:val="00153D5C"/>
    <w:rsid w:val="00154293"/>
    <w:rsid w:val="00154824"/>
    <w:rsid w:val="00155095"/>
    <w:rsid w:val="00155459"/>
    <w:rsid w:val="0015549E"/>
    <w:rsid w:val="00155ADA"/>
    <w:rsid w:val="00155E70"/>
    <w:rsid w:val="0015696C"/>
    <w:rsid w:val="00156AA6"/>
    <w:rsid w:val="00156B7D"/>
    <w:rsid w:val="001572A3"/>
    <w:rsid w:val="00157369"/>
    <w:rsid w:val="0016027F"/>
    <w:rsid w:val="0016099E"/>
    <w:rsid w:val="00160D51"/>
    <w:rsid w:val="001614E3"/>
    <w:rsid w:val="001617F0"/>
    <w:rsid w:val="00161823"/>
    <w:rsid w:val="001619F7"/>
    <w:rsid w:val="001620C2"/>
    <w:rsid w:val="00162953"/>
    <w:rsid w:val="00162CDC"/>
    <w:rsid w:val="00163620"/>
    <w:rsid w:val="00163671"/>
    <w:rsid w:val="00163723"/>
    <w:rsid w:val="00163803"/>
    <w:rsid w:val="00163A0B"/>
    <w:rsid w:val="00163B2F"/>
    <w:rsid w:val="00163BE4"/>
    <w:rsid w:val="00164350"/>
    <w:rsid w:val="001643D5"/>
    <w:rsid w:val="00164417"/>
    <w:rsid w:val="00164792"/>
    <w:rsid w:val="0016503D"/>
    <w:rsid w:val="00165063"/>
    <w:rsid w:val="001662FC"/>
    <w:rsid w:val="0016669A"/>
    <w:rsid w:val="0016759C"/>
    <w:rsid w:val="00167A96"/>
    <w:rsid w:val="00167AE2"/>
    <w:rsid w:val="00167BD2"/>
    <w:rsid w:val="00170114"/>
    <w:rsid w:val="00170A3F"/>
    <w:rsid w:val="00171540"/>
    <w:rsid w:val="00171551"/>
    <w:rsid w:val="001715A8"/>
    <w:rsid w:val="00171DBD"/>
    <w:rsid w:val="0017213C"/>
    <w:rsid w:val="001721E9"/>
    <w:rsid w:val="001721F5"/>
    <w:rsid w:val="001726A7"/>
    <w:rsid w:val="001727AF"/>
    <w:rsid w:val="00172D81"/>
    <w:rsid w:val="00173131"/>
    <w:rsid w:val="00173212"/>
    <w:rsid w:val="001739AE"/>
    <w:rsid w:val="00174056"/>
    <w:rsid w:val="0017413B"/>
    <w:rsid w:val="001745E2"/>
    <w:rsid w:val="00174E30"/>
    <w:rsid w:val="0017528E"/>
    <w:rsid w:val="00176125"/>
    <w:rsid w:val="00176273"/>
    <w:rsid w:val="00176AEC"/>
    <w:rsid w:val="00176BE0"/>
    <w:rsid w:val="00176D7D"/>
    <w:rsid w:val="001772B7"/>
    <w:rsid w:val="00177986"/>
    <w:rsid w:val="00177C04"/>
    <w:rsid w:val="00177CFF"/>
    <w:rsid w:val="00180164"/>
    <w:rsid w:val="00181320"/>
    <w:rsid w:val="001817B9"/>
    <w:rsid w:val="00181D8C"/>
    <w:rsid w:val="0018259F"/>
    <w:rsid w:val="001825F6"/>
    <w:rsid w:val="00182AE6"/>
    <w:rsid w:val="00183020"/>
    <w:rsid w:val="00183163"/>
    <w:rsid w:val="001833B1"/>
    <w:rsid w:val="00183D31"/>
    <w:rsid w:val="00183FBA"/>
    <w:rsid w:val="001842C7"/>
    <w:rsid w:val="00184F02"/>
    <w:rsid w:val="00185BD6"/>
    <w:rsid w:val="00185F0A"/>
    <w:rsid w:val="00186362"/>
    <w:rsid w:val="00186B98"/>
    <w:rsid w:val="00186BA5"/>
    <w:rsid w:val="001874EB"/>
    <w:rsid w:val="00187CFC"/>
    <w:rsid w:val="00190047"/>
    <w:rsid w:val="001902C4"/>
    <w:rsid w:val="00190E24"/>
    <w:rsid w:val="00190EB2"/>
    <w:rsid w:val="00191973"/>
    <w:rsid w:val="00191D93"/>
    <w:rsid w:val="00191EC3"/>
    <w:rsid w:val="00191EDF"/>
    <w:rsid w:val="001921E0"/>
    <w:rsid w:val="0019253B"/>
    <w:rsid w:val="00192879"/>
    <w:rsid w:val="00193A56"/>
    <w:rsid w:val="001950F2"/>
    <w:rsid w:val="00195152"/>
    <w:rsid w:val="0019585B"/>
    <w:rsid w:val="00195939"/>
    <w:rsid w:val="00195FF3"/>
    <w:rsid w:val="001968A0"/>
    <w:rsid w:val="00197C98"/>
    <w:rsid w:val="001A06BD"/>
    <w:rsid w:val="001A1EED"/>
    <w:rsid w:val="001A2707"/>
    <w:rsid w:val="001A307E"/>
    <w:rsid w:val="001A3489"/>
    <w:rsid w:val="001A3999"/>
    <w:rsid w:val="001A4527"/>
    <w:rsid w:val="001A4887"/>
    <w:rsid w:val="001A48D2"/>
    <w:rsid w:val="001A58C6"/>
    <w:rsid w:val="001A5BCB"/>
    <w:rsid w:val="001A677A"/>
    <w:rsid w:val="001A70F2"/>
    <w:rsid w:val="001A7773"/>
    <w:rsid w:val="001A78FA"/>
    <w:rsid w:val="001B0117"/>
    <w:rsid w:val="001B0C30"/>
    <w:rsid w:val="001B0E0D"/>
    <w:rsid w:val="001B107C"/>
    <w:rsid w:val="001B1865"/>
    <w:rsid w:val="001B1B84"/>
    <w:rsid w:val="001B1E78"/>
    <w:rsid w:val="001B1FF3"/>
    <w:rsid w:val="001B2ACA"/>
    <w:rsid w:val="001B3425"/>
    <w:rsid w:val="001B3953"/>
    <w:rsid w:val="001B4B3F"/>
    <w:rsid w:val="001B522D"/>
    <w:rsid w:val="001B59BE"/>
    <w:rsid w:val="001B5B3E"/>
    <w:rsid w:val="001B6473"/>
    <w:rsid w:val="001B681E"/>
    <w:rsid w:val="001B6E95"/>
    <w:rsid w:val="001B70C9"/>
    <w:rsid w:val="001B719F"/>
    <w:rsid w:val="001B7448"/>
    <w:rsid w:val="001B77F1"/>
    <w:rsid w:val="001B7A31"/>
    <w:rsid w:val="001C088B"/>
    <w:rsid w:val="001C0DCF"/>
    <w:rsid w:val="001C152B"/>
    <w:rsid w:val="001C193D"/>
    <w:rsid w:val="001C226B"/>
    <w:rsid w:val="001C2291"/>
    <w:rsid w:val="001C2442"/>
    <w:rsid w:val="001C2563"/>
    <w:rsid w:val="001C2747"/>
    <w:rsid w:val="001C35D0"/>
    <w:rsid w:val="001C4B35"/>
    <w:rsid w:val="001C4D13"/>
    <w:rsid w:val="001C55CD"/>
    <w:rsid w:val="001C55F6"/>
    <w:rsid w:val="001C5655"/>
    <w:rsid w:val="001C569D"/>
    <w:rsid w:val="001C5A21"/>
    <w:rsid w:val="001C5C09"/>
    <w:rsid w:val="001C65D7"/>
    <w:rsid w:val="001C69F9"/>
    <w:rsid w:val="001C7529"/>
    <w:rsid w:val="001C7CD8"/>
    <w:rsid w:val="001D0C1C"/>
    <w:rsid w:val="001D0E14"/>
    <w:rsid w:val="001D0FFF"/>
    <w:rsid w:val="001D10C9"/>
    <w:rsid w:val="001D19BE"/>
    <w:rsid w:val="001D1BAC"/>
    <w:rsid w:val="001D1D7F"/>
    <w:rsid w:val="001D28AA"/>
    <w:rsid w:val="001D29BC"/>
    <w:rsid w:val="001D357E"/>
    <w:rsid w:val="001D38B1"/>
    <w:rsid w:val="001D397B"/>
    <w:rsid w:val="001D3C49"/>
    <w:rsid w:val="001D3E43"/>
    <w:rsid w:val="001D45D1"/>
    <w:rsid w:val="001D4CA6"/>
    <w:rsid w:val="001D4DB8"/>
    <w:rsid w:val="001D507F"/>
    <w:rsid w:val="001D5116"/>
    <w:rsid w:val="001D5176"/>
    <w:rsid w:val="001D5647"/>
    <w:rsid w:val="001D5659"/>
    <w:rsid w:val="001D6206"/>
    <w:rsid w:val="001D6258"/>
    <w:rsid w:val="001D66C7"/>
    <w:rsid w:val="001D6B21"/>
    <w:rsid w:val="001D6CB3"/>
    <w:rsid w:val="001D76A2"/>
    <w:rsid w:val="001E011F"/>
    <w:rsid w:val="001E0B23"/>
    <w:rsid w:val="001E0D8A"/>
    <w:rsid w:val="001E156F"/>
    <w:rsid w:val="001E2081"/>
    <w:rsid w:val="001E26BC"/>
    <w:rsid w:val="001E27DB"/>
    <w:rsid w:val="001E2CB8"/>
    <w:rsid w:val="001E358A"/>
    <w:rsid w:val="001E466B"/>
    <w:rsid w:val="001E4934"/>
    <w:rsid w:val="001E4F53"/>
    <w:rsid w:val="001E4FCA"/>
    <w:rsid w:val="001E5846"/>
    <w:rsid w:val="001E5D41"/>
    <w:rsid w:val="001E6023"/>
    <w:rsid w:val="001E6169"/>
    <w:rsid w:val="001E6B36"/>
    <w:rsid w:val="001E6B6B"/>
    <w:rsid w:val="001E6C56"/>
    <w:rsid w:val="001E6F56"/>
    <w:rsid w:val="001E7310"/>
    <w:rsid w:val="001E788B"/>
    <w:rsid w:val="001E7AC9"/>
    <w:rsid w:val="001F0989"/>
    <w:rsid w:val="001F0A02"/>
    <w:rsid w:val="001F0D3A"/>
    <w:rsid w:val="001F0DDC"/>
    <w:rsid w:val="001F0F1C"/>
    <w:rsid w:val="001F0F5A"/>
    <w:rsid w:val="001F1A3C"/>
    <w:rsid w:val="001F1BB7"/>
    <w:rsid w:val="001F273E"/>
    <w:rsid w:val="001F3C2B"/>
    <w:rsid w:val="001F3C8F"/>
    <w:rsid w:val="001F3FF4"/>
    <w:rsid w:val="001F408B"/>
    <w:rsid w:val="001F4805"/>
    <w:rsid w:val="001F4DB9"/>
    <w:rsid w:val="001F5051"/>
    <w:rsid w:val="001F5226"/>
    <w:rsid w:val="001F5266"/>
    <w:rsid w:val="001F5442"/>
    <w:rsid w:val="001F5A9E"/>
    <w:rsid w:val="001F5B4B"/>
    <w:rsid w:val="001F6052"/>
    <w:rsid w:val="001F6895"/>
    <w:rsid w:val="001F71A2"/>
    <w:rsid w:val="001F726E"/>
    <w:rsid w:val="001F72C6"/>
    <w:rsid w:val="001F7792"/>
    <w:rsid w:val="001F77A2"/>
    <w:rsid w:val="001F77D7"/>
    <w:rsid w:val="002000B4"/>
    <w:rsid w:val="00200DF2"/>
    <w:rsid w:val="00200F62"/>
    <w:rsid w:val="0020120D"/>
    <w:rsid w:val="002016DB"/>
    <w:rsid w:val="0020171E"/>
    <w:rsid w:val="00201AC7"/>
    <w:rsid w:val="00201CB3"/>
    <w:rsid w:val="002020E5"/>
    <w:rsid w:val="00202C46"/>
    <w:rsid w:val="00203BFC"/>
    <w:rsid w:val="00203D79"/>
    <w:rsid w:val="002046C8"/>
    <w:rsid w:val="00204883"/>
    <w:rsid w:val="0020518D"/>
    <w:rsid w:val="00205329"/>
    <w:rsid w:val="00205338"/>
    <w:rsid w:val="002054AA"/>
    <w:rsid w:val="00205F6E"/>
    <w:rsid w:val="002070C1"/>
    <w:rsid w:val="002070FB"/>
    <w:rsid w:val="002071D0"/>
    <w:rsid w:val="00207680"/>
    <w:rsid w:val="00207FB2"/>
    <w:rsid w:val="00210188"/>
    <w:rsid w:val="0021050B"/>
    <w:rsid w:val="002106ED"/>
    <w:rsid w:val="00210A7B"/>
    <w:rsid w:val="00211A00"/>
    <w:rsid w:val="00212250"/>
    <w:rsid w:val="00212CCD"/>
    <w:rsid w:val="00213010"/>
    <w:rsid w:val="002133FE"/>
    <w:rsid w:val="0021370D"/>
    <w:rsid w:val="00213F74"/>
    <w:rsid w:val="00214353"/>
    <w:rsid w:val="00214839"/>
    <w:rsid w:val="002151FC"/>
    <w:rsid w:val="0021565E"/>
    <w:rsid w:val="00215BC7"/>
    <w:rsid w:val="00215F47"/>
    <w:rsid w:val="002162FE"/>
    <w:rsid w:val="00216B27"/>
    <w:rsid w:val="00216FF5"/>
    <w:rsid w:val="00220028"/>
    <w:rsid w:val="002200CE"/>
    <w:rsid w:val="002212DF"/>
    <w:rsid w:val="002215D0"/>
    <w:rsid w:val="0022166E"/>
    <w:rsid w:val="00221B6A"/>
    <w:rsid w:val="00221CC2"/>
    <w:rsid w:val="0022258B"/>
    <w:rsid w:val="00222F24"/>
    <w:rsid w:val="00223E9A"/>
    <w:rsid w:val="0022491D"/>
    <w:rsid w:val="00225004"/>
    <w:rsid w:val="002252F8"/>
    <w:rsid w:val="002255B9"/>
    <w:rsid w:val="0022560F"/>
    <w:rsid w:val="00225767"/>
    <w:rsid w:val="0022603E"/>
    <w:rsid w:val="00226219"/>
    <w:rsid w:val="0022628B"/>
    <w:rsid w:val="00226DA6"/>
    <w:rsid w:val="00227276"/>
    <w:rsid w:val="00227518"/>
    <w:rsid w:val="002276D1"/>
    <w:rsid w:val="00227E59"/>
    <w:rsid w:val="00227F5A"/>
    <w:rsid w:val="002300A9"/>
    <w:rsid w:val="0023019A"/>
    <w:rsid w:val="002301BA"/>
    <w:rsid w:val="00230214"/>
    <w:rsid w:val="00231028"/>
    <w:rsid w:val="00231B70"/>
    <w:rsid w:val="00231E92"/>
    <w:rsid w:val="002328AE"/>
    <w:rsid w:val="00232DF0"/>
    <w:rsid w:val="0023309C"/>
    <w:rsid w:val="00233291"/>
    <w:rsid w:val="0023331C"/>
    <w:rsid w:val="0023356C"/>
    <w:rsid w:val="0023413F"/>
    <w:rsid w:val="002348F9"/>
    <w:rsid w:val="00234C15"/>
    <w:rsid w:val="00234D67"/>
    <w:rsid w:val="00235797"/>
    <w:rsid w:val="00235830"/>
    <w:rsid w:val="00237043"/>
    <w:rsid w:val="002371A8"/>
    <w:rsid w:val="0023731A"/>
    <w:rsid w:val="00237392"/>
    <w:rsid w:val="00237466"/>
    <w:rsid w:val="00237831"/>
    <w:rsid w:val="00237A1A"/>
    <w:rsid w:val="0024080A"/>
    <w:rsid w:val="00240AC9"/>
    <w:rsid w:val="00240BF1"/>
    <w:rsid w:val="002412B2"/>
    <w:rsid w:val="002416E6"/>
    <w:rsid w:val="00241771"/>
    <w:rsid w:val="00242910"/>
    <w:rsid w:val="00242BBA"/>
    <w:rsid w:val="00242BF2"/>
    <w:rsid w:val="00242D6F"/>
    <w:rsid w:val="002430DD"/>
    <w:rsid w:val="00243C8A"/>
    <w:rsid w:val="00243CC9"/>
    <w:rsid w:val="00243D5E"/>
    <w:rsid w:val="002440CB"/>
    <w:rsid w:val="00244C48"/>
    <w:rsid w:val="002450EB"/>
    <w:rsid w:val="002452C9"/>
    <w:rsid w:val="0024532D"/>
    <w:rsid w:val="00245360"/>
    <w:rsid w:val="0024570E"/>
    <w:rsid w:val="002459C0"/>
    <w:rsid w:val="00245B2F"/>
    <w:rsid w:val="00245BA6"/>
    <w:rsid w:val="00245CFC"/>
    <w:rsid w:val="002467D6"/>
    <w:rsid w:val="002507BE"/>
    <w:rsid w:val="00250884"/>
    <w:rsid w:val="00251650"/>
    <w:rsid w:val="002517F1"/>
    <w:rsid w:val="0025190A"/>
    <w:rsid w:val="00252932"/>
    <w:rsid w:val="00252CA3"/>
    <w:rsid w:val="00253480"/>
    <w:rsid w:val="00253799"/>
    <w:rsid w:val="002538A2"/>
    <w:rsid w:val="0025396C"/>
    <w:rsid w:val="00253DBE"/>
    <w:rsid w:val="00253DEB"/>
    <w:rsid w:val="00253F6B"/>
    <w:rsid w:val="002540DD"/>
    <w:rsid w:val="00254136"/>
    <w:rsid w:val="00254483"/>
    <w:rsid w:val="002545CD"/>
    <w:rsid w:val="00254857"/>
    <w:rsid w:val="00254B95"/>
    <w:rsid w:val="00256C97"/>
    <w:rsid w:val="0025704B"/>
    <w:rsid w:val="0025793B"/>
    <w:rsid w:val="00257ED6"/>
    <w:rsid w:val="00260130"/>
    <w:rsid w:val="00260A25"/>
    <w:rsid w:val="00260ACF"/>
    <w:rsid w:val="00261D6C"/>
    <w:rsid w:val="00262371"/>
    <w:rsid w:val="00262AF3"/>
    <w:rsid w:val="00262BBF"/>
    <w:rsid w:val="00262CE7"/>
    <w:rsid w:val="0026326A"/>
    <w:rsid w:val="00263915"/>
    <w:rsid w:val="0026482F"/>
    <w:rsid w:val="00264ECE"/>
    <w:rsid w:val="00264EF9"/>
    <w:rsid w:val="00265110"/>
    <w:rsid w:val="00265699"/>
    <w:rsid w:val="0026604C"/>
    <w:rsid w:val="0026622E"/>
    <w:rsid w:val="0026672A"/>
    <w:rsid w:val="0026696E"/>
    <w:rsid w:val="002676E9"/>
    <w:rsid w:val="00267B9D"/>
    <w:rsid w:val="00267C70"/>
    <w:rsid w:val="00267DF2"/>
    <w:rsid w:val="002701A1"/>
    <w:rsid w:val="00271926"/>
    <w:rsid w:val="00271EAA"/>
    <w:rsid w:val="00272462"/>
    <w:rsid w:val="00272B17"/>
    <w:rsid w:val="00273705"/>
    <w:rsid w:val="00273A5B"/>
    <w:rsid w:val="00273D5D"/>
    <w:rsid w:val="00273E94"/>
    <w:rsid w:val="002740C0"/>
    <w:rsid w:val="00274149"/>
    <w:rsid w:val="00274646"/>
    <w:rsid w:val="002746F2"/>
    <w:rsid w:val="00274BB8"/>
    <w:rsid w:val="00274E39"/>
    <w:rsid w:val="00275A5B"/>
    <w:rsid w:val="00275C1C"/>
    <w:rsid w:val="0027652F"/>
    <w:rsid w:val="002767C1"/>
    <w:rsid w:val="00277CD4"/>
    <w:rsid w:val="0028024A"/>
    <w:rsid w:val="00281C97"/>
    <w:rsid w:val="002824E5"/>
    <w:rsid w:val="0028289F"/>
    <w:rsid w:val="00282A18"/>
    <w:rsid w:val="00282B41"/>
    <w:rsid w:val="00282BF2"/>
    <w:rsid w:val="0028310C"/>
    <w:rsid w:val="002831E7"/>
    <w:rsid w:val="002838FA"/>
    <w:rsid w:val="00283A92"/>
    <w:rsid w:val="00284245"/>
    <w:rsid w:val="002843E1"/>
    <w:rsid w:val="002846FD"/>
    <w:rsid w:val="002847FE"/>
    <w:rsid w:val="00284909"/>
    <w:rsid w:val="00284C28"/>
    <w:rsid w:val="002855CD"/>
    <w:rsid w:val="00286617"/>
    <w:rsid w:val="00286682"/>
    <w:rsid w:val="0028748C"/>
    <w:rsid w:val="00290568"/>
    <w:rsid w:val="00290EFC"/>
    <w:rsid w:val="002911A6"/>
    <w:rsid w:val="002916AD"/>
    <w:rsid w:val="00291BDC"/>
    <w:rsid w:val="00291E2F"/>
    <w:rsid w:val="002925B5"/>
    <w:rsid w:val="002926A6"/>
    <w:rsid w:val="00292D2D"/>
    <w:rsid w:val="00292D86"/>
    <w:rsid w:val="0029343F"/>
    <w:rsid w:val="00293B81"/>
    <w:rsid w:val="00293E6E"/>
    <w:rsid w:val="00294379"/>
    <w:rsid w:val="00294489"/>
    <w:rsid w:val="00294C13"/>
    <w:rsid w:val="002950A1"/>
    <w:rsid w:val="002974C0"/>
    <w:rsid w:val="00297AFF"/>
    <w:rsid w:val="00297BB2"/>
    <w:rsid w:val="00297BEC"/>
    <w:rsid w:val="00297CC5"/>
    <w:rsid w:val="002A0FB4"/>
    <w:rsid w:val="002A126C"/>
    <w:rsid w:val="002A13A9"/>
    <w:rsid w:val="002A18D2"/>
    <w:rsid w:val="002A2713"/>
    <w:rsid w:val="002A2985"/>
    <w:rsid w:val="002A36AC"/>
    <w:rsid w:val="002A3AE9"/>
    <w:rsid w:val="002A40E0"/>
    <w:rsid w:val="002A417F"/>
    <w:rsid w:val="002A41A3"/>
    <w:rsid w:val="002A477B"/>
    <w:rsid w:val="002A5C33"/>
    <w:rsid w:val="002A5CCB"/>
    <w:rsid w:val="002A6400"/>
    <w:rsid w:val="002A64FB"/>
    <w:rsid w:val="002A6AD4"/>
    <w:rsid w:val="002A70C5"/>
    <w:rsid w:val="002A73BF"/>
    <w:rsid w:val="002A74BA"/>
    <w:rsid w:val="002A75D0"/>
    <w:rsid w:val="002A7F2A"/>
    <w:rsid w:val="002B0317"/>
    <w:rsid w:val="002B055B"/>
    <w:rsid w:val="002B08F4"/>
    <w:rsid w:val="002B0989"/>
    <w:rsid w:val="002B09A5"/>
    <w:rsid w:val="002B1248"/>
    <w:rsid w:val="002B1A1E"/>
    <w:rsid w:val="002B1F11"/>
    <w:rsid w:val="002B2330"/>
    <w:rsid w:val="002B332F"/>
    <w:rsid w:val="002B34B2"/>
    <w:rsid w:val="002B34CB"/>
    <w:rsid w:val="002B3602"/>
    <w:rsid w:val="002B42F8"/>
    <w:rsid w:val="002B433B"/>
    <w:rsid w:val="002B43FC"/>
    <w:rsid w:val="002B46C7"/>
    <w:rsid w:val="002B5612"/>
    <w:rsid w:val="002B5E4A"/>
    <w:rsid w:val="002B6010"/>
    <w:rsid w:val="002B614D"/>
    <w:rsid w:val="002B6B71"/>
    <w:rsid w:val="002B6BC5"/>
    <w:rsid w:val="002B6EE8"/>
    <w:rsid w:val="002B7ACA"/>
    <w:rsid w:val="002B7F4D"/>
    <w:rsid w:val="002C0255"/>
    <w:rsid w:val="002C0454"/>
    <w:rsid w:val="002C0A33"/>
    <w:rsid w:val="002C21B4"/>
    <w:rsid w:val="002C2651"/>
    <w:rsid w:val="002C38AC"/>
    <w:rsid w:val="002C3969"/>
    <w:rsid w:val="002C413C"/>
    <w:rsid w:val="002C45A3"/>
    <w:rsid w:val="002C4B65"/>
    <w:rsid w:val="002C5BA0"/>
    <w:rsid w:val="002C6811"/>
    <w:rsid w:val="002C7266"/>
    <w:rsid w:val="002D01D6"/>
    <w:rsid w:val="002D0292"/>
    <w:rsid w:val="002D02A7"/>
    <w:rsid w:val="002D09B0"/>
    <w:rsid w:val="002D0CD2"/>
    <w:rsid w:val="002D0F9F"/>
    <w:rsid w:val="002D1604"/>
    <w:rsid w:val="002D165D"/>
    <w:rsid w:val="002D1CC4"/>
    <w:rsid w:val="002D1F2F"/>
    <w:rsid w:val="002D27B7"/>
    <w:rsid w:val="002D2F4F"/>
    <w:rsid w:val="002D3A58"/>
    <w:rsid w:val="002D3DEA"/>
    <w:rsid w:val="002D4C37"/>
    <w:rsid w:val="002D57F5"/>
    <w:rsid w:val="002D58F6"/>
    <w:rsid w:val="002D5B5A"/>
    <w:rsid w:val="002D5FE8"/>
    <w:rsid w:val="002D69F8"/>
    <w:rsid w:val="002D6E1D"/>
    <w:rsid w:val="002D7068"/>
    <w:rsid w:val="002D7364"/>
    <w:rsid w:val="002D7726"/>
    <w:rsid w:val="002D7D95"/>
    <w:rsid w:val="002E05D8"/>
    <w:rsid w:val="002E0C2A"/>
    <w:rsid w:val="002E0CAB"/>
    <w:rsid w:val="002E0D98"/>
    <w:rsid w:val="002E0D9E"/>
    <w:rsid w:val="002E1029"/>
    <w:rsid w:val="002E1283"/>
    <w:rsid w:val="002E1531"/>
    <w:rsid w:val="002E208C"/>
    <w:rsid w:val="002E380C"/>
    <w:rsid w:val="002E4171"/>
    <w:rsid w:val="002E4EC2"/>
    <w:rsid w:val="002E4EEF"/>
    <w:rsid w:val="002E5139"/>
    <w:rsid w:val="002E5A3D"/>
    <w:rsid w:val="002E6C41"/>
    <w:rsid w:val="002E6E09"/>
    <w:rsid w:val="002E6E0A"/>
    <w:rsid w:val="002E78AC"/>
    <w:rsid w:val="002E78D5"/>
    <w:rsid w:val="002E79A0"/>
    <w:rsid w:val="002F0032"/>
    <w:rsid w:val="002F00A8"/>
    <w:rsid w:val="002F0893"/>
    <w:rsid w:val="002F0AB9"/>
    <w:rsid w:val="002F0E2E"/>
    <w:rsid w:val="002F10D2"/>
    <w:rsid w:val="002F15F5"/>
    <w:rsid w:val="002F17DF"/>
    <w:rsid w:val="002F1833"/>
    <w:rsid w:val="002F234D"/>
    <w:rsid w:val="002F239F"/>
    <w:rsid w:val="002F2C1B"/>
    <w:rsid w:val="002F3163"/>
    <w:rsid w:val="002F3769"/>
    <w:rsid w:val="002F45E4"/>
    <w:rsid w:val="002F493A"/>
    <w:rsid w:val="002F5554"/>
    <w:rsid w:val="002F5F13"/>
    <w:rsid w:val="002F60A1"/>
    <w:rsid w:val="002F652D"/>
    <w:rsid w:val="002F6C02"/>
    <w:rsid w:val="002F6CC0"/>
    <w:rsid w:val="002F7C79"/>
    <w:rsid w:val="002F7FCC"/>
    <w:rsid w:val="00300972"/>
    <w:rsid w:val="003019B5"/>
    <w:rsid w:val="00302D93"/>
    <w:rsid w:val="00303732"/>
    <w:rsid w:val="003042DB"/>
    <w:rsid w:val="00304983"/>
    <w:rsid w:val="00304EB8"/>
    <w:rsid w:val="00304F7C"/>
    <w:rsid w:val="00305F5A"/>
    <w:rsid w:val="003067F2"/>
    <w:rsid w:val="00306985"/>
    <w:rsid w:val="00306D37"/>
    <w:rsid w:val="00307D5D"/>
    <w:rsid w:val="00307F14"/>
    <w:rsid w:val="00310A5D"/>
    <w:rsid w:val="00311682"/>
    <w:rsid w:val="00311D70"/>
    <w:rsid w:val="00311D89"/>
    <w:rsid w:val="003121F3"/>
    <w:rsid w:val="00312443"/>
    <w:rsid w:val="00312EC1"/>
    <w:rsid w:val="0031317C"/>
    <w:rsid w:val="0031463C"/>
    <w:rsid w:val="00314689"/>
    <w:rsid w:val="00314781"/>
    <w:rsid w:val="0031525D"/>
    <w:rsid w:val="003153C9"/>
    <w:rsid w:val="00315E40"/>
    <w:rsid w:val="00316769"/>
    <w:rsid w:val="00317227"/>
    <w:rsid w:val="00317441"/>
    <w:rsid w:val="00317FA1"/>
    <w:rsid w:val="00317FA2"/>
    <w:rsid w:val="00320554"/>
    <w:rsid w:val="003205D5"/>
    <w:rsid w:val="0032080C"/>
    <w:rsid w:val="0032094C"/>
    <w:rsid w:val="00321E3B"/>
    <w:rsid w:val="0032275A"/>
    <w:rsid w:val="0032330A"/>
    <w:rsid w:val="003233FB"/>
    <w:rsid w:val="00323A62"/>
    <w:rsid w:val="00323F49"/>
    <w:rsid w:val="003240D8"/>
    <w:rsid w:val="00324BA2"/>
    <w:rsid w:val="00324CF2"/>
    <w:rsid w:val="0032547D"/>
    <w:rsid w:val="0032557E"/>
    <w:rsid w:val="003257F0"/>
    <w:rsid w:val="0032619B"/>
    <w:rsid w:val="00326583"/>
    <w:rsid w:val="00326AED"/>
    <w:rsid w:val="00326B9F"/>
    <w:rsid w:val="00326E19"/>
    <w:rsid w:val="00326F01"/>
    <w:rsid w:val="0032704E"/>
    <w:rsid w:val="003276C7"/>
    <w:rsid w:val="00327E62"/>
    <w:rsid w:val="00330349"/>
    <w:rsid w:val="00330A02"/>
    <w:rsid w:val="00330D89"/>
    <w:rsid w:val="003311DC"/>
    <w:rsid w:val="0033130A"/>
    <w:rsid w:val="00331AF2"/>
    <w:rsid w:val="00331D0C"/>
    <w:rsid w:val="003327B2"/>
    <w:rsid w:val="00332A9E"/>
    <w:rsid w:val="00332B36"/>
    <w:rsid w:val="00332E1F"/>
    <w:rsid w:val="00333139"/>
    <w:rsid w:val="003333A3"/>
    <w:rsid w:val="00333632"/>
    <w:rsid w:val="003339BC"/>
    <w:rsid w:val="0033434C"/>
    <w:rsid w:val="00334638"/>
    <w:rsid w:val="003346DF"/>
    <w:rsid w:val="00334DD6"/>
    <w:rsid w:val="00334E06"/>
    <w:rsid w:val="00335497"/>
    <w:rsid w:val="003356BC"/>
    <w:rsid w:val="00335D56"/>
    <w:rsid w:val="00335ED7"/>
    <w:rsid w:val="00335F3F"/>
    <w:rsid w:val="00335FD5"/>
    <w:rsid w:val="00336E6D"/>
    <w:rsid w:val="00336F2E"/>
    <w:rsid w:val="003412FF"/>
    <w:rsid w:val="00341804"/>
    <w:rsid w:val="003419FB"/>
    <w:rsid w:val="00341AFF"/>
    <w:rsid w:val="00341D9D"/>
    <w:rsid w:val="003429D7"/>
    <w:rsid w:val="00342B65"/>
    <w:rsid w:val="00343286"/>
    <w:rsid w:val="0034353A"/>
    <w:rsid w:val="0034368E"/>
    <w:rsid w:val="00343F7B"/>
    <w:rsid w:val="003444C7"/>
    <w:rsid w:val="00344DD0"/>
    <w:rsid w:val="00344F6A"/>
    <w:rsid w:val="003453AD"/>
    <w:rsid w:val="003453DD"/>
    <w:rsid w:val="00347672"/>
    <w:rsid w:val="00347705"/>
    <w:rsid w:val="00347F26"/>
    <w:rsid w:val="0035164B"/>
    <w:rsid w:val="003516A8"/>
    <w:rsid w:val="003519AD"/>
    <w:rsid w:val="00352058"/>
    <w:rsid w:val="00352835"/>
    <w:rsid w:val="00352F9D"/>
    <w:rsid w:val="0035454A"/>
    <w:rsid w:val="00354832"/>
    <w:rsid w:val="0035489D"/>
    <w:rsid w:val="00355571"/>
    <w:rsid w:val="00355DAC"/>
    <w:rsid w:val="00355F1A"/>
    <w:rsid w:val="0035621D"/>
    <w:rsid w:val="0035686D"/>
    <w:rsid w:val="00357043"/>
    <w:rsid w:val="003579EA"/>
    <w:rsid w:val="00357C09"/>
    <w:rsid w:val="00360283"/>
    <w:rsid w:val="0036088F"/>
    <w:rsid w:val="00361596"/>
    <w:rsid w:val="00362621"/>
    <w:rsid w:val="00362701"/>
    <w:rsid w:val="00362CAA"/>
    <w:rsid w:val="00362D56"/>
    <w:rsid w:val="00362E37"/>
    <w:rsid w:val="00362E82"/>
    <w:rsid w:val="00363650"/>
    <w:rsid w:val="00363CD5"/>
    <w:rsid w:val="003643AC"/>
    <w:rsid w:val="003644D9"/>
    <w:rsid w:val="00364D44"/>
    <w:rsid w:val="00364F26"/>
    <w:rsid w:val="00365355"/>
    <w:rsid w:val="003656DC"/>
    <w:rsid w:val="00365B57"/>
    <w:rsid w:val="0036658B"/>
    <w:rsid w:val="00366D54"/>
    <w:rsid w:val="003672DC"/>
    <w:rsid w:val="0036765E"/>
    <w:rsid w:val="003707B9"/>
    <w:rsid w:val="00371188"/>
    <w:rsid w:val="00371600"/>
    <w:rsid w:val="00371A83"/>
    <w:rsid w:val="00372127"/>
    <w:rsid w:val="00372A0C"/>
    <w:rsid w:val="00373533"/>
    <w:rsid w:val="00374BC5"/>
    <w:rsid w:val="00375907"/>
    <w:rsid w:val="0037697C"/>
    <w:rsid w:val="00376ABD"/>
    <w:rsid w:val="00376C43"/>
    <w:rsid w:val="00376EBB"/>
    <w:rsid w:val="00376F17"/>
    <w:rsid w:val="0037746C"/>
    <w:rsid w:val="003774BD"/>
    <w:rsid w:val="00377D68"/>
    <w:rsid w:val="00377F7E"/>
    <w:rsid w:val="00380152"/>
    <w:rsid w:val="00380812"/>
    <w:rsid w:val="00381A74"/>
    <w:rsid w:val="003828EF"/>
    <w:rsid w:val="00382D43"/>
    <w:rsid w:val="00382F41"/>
    <w:rsid w:val="00383A3D"/>
    <w:rsid w:val="0038644B"/>
    <w:rsid w:val="003866B1"/>
    <w:rsid w:val="0038717A"/>
    <w:rsid w:val="00387445"/>
    <w:rsid w:val="00387481"/>
    <w:rsid w:val="00387960"/>
    <w:rsid w:val="00387CBC"/>
    <w:rsid w:val="00390174"/>
    <w:rsid w:val="00390A20"/>
    <w:rsid w:val="00391453"/>
    <w:rsid w:val="00391DE7"/>
    <w:rsid w:val="00393621"/>
    <w:rsid w:val="0039389F"/>
    <w:rsid w:val="00393E8B"/>
    <w:rsid w:val="00393F14"/>
    <w:rsid w:val="00394128"/>
    <w:rsid w:val="00394374"/>
    <w:rsid w:val="0039464B"/>
    <w:rsid w:val="00394BEE"/>
    <w:rsid w:val="0039514E"/>
    <w:rsid w:val="003957BF"/>
    <w:rsid w:val="00395DD2"/>
    <w:rsid w:val="00396141"/>
    <w:rsid w:val="003967C5"/>
    <w:rsid w:val="0039704B"/>
    <w:rsid w:val="003975A9"/>
    <w:rsid w:val="00397733"/>
    <w:rsid w:val="00397741"/>
    <w:rsid w:val="00397BC1"/>
    <w:rsid w:val="003A0297"/>
    <w:rsid w:val="003A05E8"/>
    <w:rsid w:val="003A0D82"/>
    <w:rsid w:val="003A16EA"/>
    <w:rsid w:val="003A17C3"/>
    <w:rsid w:val="003A212E"/>
    <w:rsid w:val="003A2522"/>
    <w:rsid w:val="003A2A35"/>
    <w:rsid w:val="003A2B83"/>
    <w:rsid w:val="003A32C1"/>
    <w:rsid w:val="003A3862"/>
    <w:rsid w:val="003A393F"/>
    <w:rsid w:val="003A4194"/>
    <w:rsid w:val="003A43B0"/>
    <w:rsid w:val="003A4E23"/>
    <w:rsid w:val="003A53D1"/>
    <w:rsid w:val="003A54CD"/>
    <w:rsid w:val="003A56AD"/>
    <w:rsid w:val="003A67C8"/>
    <w:rsid w:val="003A697E"/>
    <w:rsid w:val="003A6AA8"/>
    <w:rsid w:val="003A6DE0"/>
    <w:rsid w:val="003A7157"/>
    <w:rsid w:val="003A715B"/>
    <w:rsid w:val="003A7C45"/>
    <w:rsid w:val="003A7D71"/>
    <w:rsid w:val="003A7ED7"/>
    <w:rsid w:val="003B011D"/>
    <w:rsid w:val="003B084C"/>
    <w:rsid w:val="003B086C"/>
    <w:rsid w:val="003B0E8A"/>
    <w:rsid w:val="003B199C"/>
    <w:rsid w:val="003B1DDD"/>
    <w:rsid w:val="003B2613"/>
    <w:rsid w:val="003B2C6D"/>
    <w:rsid w:val="003B2CC0"/>
    <w:rsid w:val="003B3882"/>
    <w:rsid w:val="003B396F"/>
    <w:rsid w:val="003B449D"/>
    <w:rsid w:val="003B4675"/>
    <w:rsid w:val="003B4F12"/>
    <w:rsid w:val="003B4F36"/>
    <w:rsid w:val="003B542C"/>
    <w:rsid w:val="003B6411"/>
    <w:rsid w:val="003B69D5"/>
    <w:rsid w:val="003B6CA6"/>
    <w:rsid w:val="003B6CD4"/>
    <w:rsid w:val="003B70C4"/>
    <w:rsid w:val="003B7315"/>
    <w:rsid w:val="003B7C93"/>
    <w:rsid w:val="003C082D"/>
    <w:rsid w:val="003C0DD7"/>
    <w:rsid w:val="003C0E61"/>
    <w:rsid w:val="003C156B"/>
    <w:rsid w:val="003C1E2A"/>
    <w:rsid w:val="003C2DFB"/>
    <w:rsid w:val="003C2FA0"/>
    <w:rsid w:val="003C38AE"/>
    <w:rsid w:val="003C3CB1"/>
    <w:rsid w:val="003C40C3"/>
    <w:rsid w:val="003C4736"/>
    <w:rsid w:val="003C4B0F"/>
    <w:rsid w:val="003C4CB7"/>
    <w:rsid w:val="003C4F57"/>
    <w:rsid w:val="003C51DF"/>
    <w:rsid w:val="003C5875"/>
    <w:rsid w:val="003C5A8C"/>
    <w:rsid w:val="003C5B8E"/>
    <w:rsid w:val="003C6319"/>
    <w:rsid w:val="003C75BF"/>
    <w:rsid w:val="003C770B"/>
    <w:rsid w:val="003C77EF"/>
    <w:rsid w:val="003C7B9D"/>
    <w:rsid w:val="003C7FC2"/>
    <w:rsid w:val="003D09D1"/>
    <w:rsid w:val="003D0EC4"/>
    <w:rsid w:val="003D0FBF"/>
    <w:rsid w:val="003D17E2"/>
    <w:rsid w:val="003D1EF7"/>
    <w:rsid w:val="003D1F18"/>
    <w:rsid w:val="003D224B"/>
    <w:rsid w:val="003D3058"/>
    <w:rsid w:val="003D394F"/>
    <w:rsid w:val="003D3A84"/>
    <w:rsid w:val="003D564D"/>
    <w:rsid w:val="003D5A42"/>
    <w:rsid w:val="003D5AC5"/>
    <w:rsid w:val="003D6367"/>
    <w:rsid w:val="003D6476"/>
    <w:rsid w:val="003D6500"/>
    <w:rsid w:val="003D7845"/>
    <w:rsid w:val="003E0F0E"/>
    <w:rsid w:val="003E103E"/>
    <w:rsid w:val="003E10EB"/>
    <w:rsid w:val="003E156C"/>
    <w:rsid w:val="003E1B81"/>
    <w:rsid w:val="003E1DFE"/>
    <w:rsid w:val="003E21F8"/>
    <w:rsid w:val="003E258F"/>
    <w:rsid w:val="003E351E"/>
    <w:rsid w:val="003E375F"/>
    <w:rsid w:val="003E439E"/>
    <w:rsid w:val="003E444F"/>
    <w:rsid w:val="003E480F"/>
    <w:rsid w:val="003E4891"/>
    <w:rsid w:val="003E579A"/>
    <w:rsid w:val="003E5A8D"/>
    <w:rsid w:val="003E5BF5"/>
    <w:rsid w:val="003E701A"/>
    <w:rsid w:val="003E76A8"/>
    <w:rsid w:val="003E7739"/>
    <w:rsid w:val="003E7CD9"/>
    <w:rsid w:val="003E7D09"/>
    <w:rsid w:val="003E7E92"/>
    <w:rsid w:val="003E7ECB"/>
    <w:rsid w:val="003E7FA9"/>
    <w:rsid w:val="003F0819"/>
    <w:rsid w:val="003F0D4D"/>
    <w:rsid w:val="003F10E9"/>
    <w:rsid w:val="003F114D"/>
    <w:rsid w:val="003F157B"/>
    <w:rsid w:val="003F1C4C"/>
    <w:rsid w:val="003F28D6"/>
    <w:rsid w:val="003F292C"/>
    <w:rsid w:val="003F379D"/>
    <w:rsid w:val="003F3C89"/>
    <w:rsid w:val="003F4773"/>
    <w:rsid w:val="003F4DC5"/>
    <w:rsid w:val="003F4E30"/>
    <w:rsid w:val="003F4FC4"/>
    <w:rsid w:val="003F5149"/>
    <w:rsid w:val="003F6B20"/>
    <w:rsid w:val="003F7CC0"/>
    <w:rsid w:val="003F7F65"/>
    <w:rsid w:val="004004D1"/>
    <w:rsid w:val="00400532"/>
    <w:rsid w:val="00400637"/>
    <w:rsid w:val="00400E82"/>
    <w:rsid w:val="00401255"/>
    <w:rsid w:val="00401923"/>
    <w:rsid w:val="00402A30"/>
    <w:rsid w:val="00402D74"/>
    <w:rsid w:val="004033E6"/>
    <w:rsid w:val="00404390"/>
    <w:rsid w:val="004046DE"/>
    <w:rsid w:val="004053C9"/>
    <w:rsid w:val="00405804"/>
    <w:rsid w:val="0040586B"/>
    <w:rsid w:val="00405B33"/>
    <w:rsid w:val="00405F76"/>
    <w:rsid w:val="004060E1"/>
    <w:rsid w:val="004063DC"/>
    <w:rsid w:val="00406706"/>
    <w:rsid w:val="004074E4"/>
    <w:rsid w:val="004074ED"/>
    <w:rsid w:val="0040787C"/>
    <w:rsid w:val="00407EFC"/>
    <w:rsid w:val="0041031A"/>
    <w:rsid w:val="00410FDB"/>
    <w:rsid w:val="00410FF0"/>
    <w:rsid w:val="004128D3"/>
    <w:rsid w:val="00412A3E"/>
    <w:rsid w:val="00413472"/>
    <w:rsid w:val="00413799"/>
    <w:rsid w:val="00413846"/>
    <w:rsid w:val="00413878"/>
    <w:rsid w:val="00413AE1"/>
    <w:rsid w:val="00414CE7"/>
    <w:rsid w:val="004162EA"/>
    <w:rsid w:val="004163D7"/>
    <w:rsid w:val="00416550"/>
    <w:rsid w:val="004166C9"/>
    <w:rsid w:val="00416F50"/>
    <w:rsid w:val="004176D0"/>
    <w:rsid w:val="00417714"/>
    <w:rsid w:val="00420085"/>
    <w:rsid w:val="004204A9"/>
    <w:rsid w:val="0042099F"/>
    <w:rsid w:val="004217ED"/>
    <w:rsid w:val="00421DC1"/>
    <w:rsid w:val="00423085"/>
    <w:rsid w:val="00423AA9"/>
    <w:rsid w:val="00423AAB"/>
    <w:rsid w:val="00423C0D"/>
    <w:rsid w:val="0042465C"/>
    <w:rsid w:val="00424C64"/>
    <w:rsid w:val="00425056"/>
    <w:rsid w:val="004251EB"/>
    <w:rsid w:val="004252B6"/>
    <w:rsid w:val="004257D2"/>
    <w:rsid w:val="00425BB4"/>
    <w:rsid w:val="00425D44"/>
    <w:rsid w:val="00425DDC"/>
    <w:rsid w:val="004264FF"/>
    <w:rsid w:val="00426AAC"/>
    <w:rsid w:val="00427A91"/>
    <w:rsid w:val="00427F30"/>
    <w:rsid w:val="004300F8"/>
    <w:rsid w:val="00430194"/>
    <w:rsid w:val="00430547"/>
    <w:rsid w:val="00430E3B"/>
    <w:rsid w:val="0043243E"/>
    <w:rsid w:val="004327AB"/>
    <w:rsid w:val="00433137"/>
    <w:rsid w:val="004333C6"/>
    <w:rsid w:val="0043362F"/>
    <w:rsid w:val="004339B2"/>
    <w:rsid w:val="00434C80"/>
    <w:rsid w:val="00434D29"/>
    <w:rsid w:val="00434E6C"/>
    <w:rsid w:val="00435B06"/>
    <w:rsid w:val="00435E71"/>
    <w:rsid w:val="00435EAD"/>
    <w:rsid w:val="00435F5D"/>
    <w:rsid w:val="004361AD"/>
    <w:rsid w:val="004368CE"/>
    <w:rsid w:val="00437EA6"/>
    <w:rsid w:val="00440034"/>
    <w:rsid w:val="00440647"/>
    <w:rsid w:val="004408AA"/>
    <w:rsid w:val="00440AA4"/>
    <w:rsid w:val="00440CC8"/>
    <w:rsid w:val="0044234E"/>
    <w:rsid w:val="00442B7A"/>
    <w:rsid w:val="00443283"/>
    <w:rsid w:val="004435E4"/>
    <w:rsid w:val="00443983"/>
    <w:rsid w:val="00443A6E"/>
    <w:rsid w:val="004441F7"/>
    <w:rsid w:val="0044432C"/>
    <w:rsid w:val="00444405"/>
    <w:rsid w:val="004445E7"/>
    <w:rsid w:val="004450BB"/>
    <w:rsid w:val="0044611D"/>
    <w:rsid w:val="0044677F"/>
    <w:rsid w:val="00446B43"/>
    <w:rsid w:val="00446FBF"/>
    <w:rsid w:val="00447749"/>
    <w:rsid w:val="00447BD9"/>
    <w:rsid w:val="004502BD"/>
    <w:rsid w:val="004504AA"/>
    <w:rsid w:val="004506BB"/>
    <w:rsid w:val="00450D73"/>
    <w:rsid w:val="00450D75"/>
    <w:rsid w:val="004513C8"/>
    <w:rsid w:val="00451775"/>
    <w:rsid w:val="00451DAD"/>
    <w:rsid w:val="00452140"/>
    <w:rsid w:val="004523AD"/>
    <w:rsid w:val="004524C0"/>
    <w:rsid w:val="004529DD"/>
    <w:rsid w:val="0045323A"/>
    <w:rsid w:val="00453313"/>
    <w:rsid w:val="0045336B"/>
    <w:rsid w:val="0045549C"/>
    <w:rsid w:val="004554FC"/>
    <w:rsid w:val="00455FBC"/>
    <w:rsid w:val="00456304"/>
    <w:rsid w:val="00456568"/>
    <w:rsid w:val="0045683B"/>
    <w:rsid w:val="00456DA1"/>
    <w:rsid w:val="00456FFC"/>
    <w:rsid w:val="00457178"/>
    <w:rsid w:val="00457385"/>
    <w:rsid w:val="004578C5"/>
    <w:rsid w:val="004601B2"/>
    <w:rsid w:val="00460521"/>
    <w:rsid w:val="004609DA"/>
    <w:rsid w:val="00460FF3"/>
    <w:rsid w:val="00461A35"/>
    <w:rsid w:val="0046250C"/>
    <w:rsid w:val="00462B1C"/>
    <w:rsid w:val="0046366C"/>
    <w:rsid w:val="00463AA1"/>
    <w:rsid w:val="00464016"/>
    <w:rsid w:val="004640D2"/>
    <w:rsid w:val="004641EA"/>
    <w:rsid w:val="0046469A"/>
    <w:rsid w:val="00464961"/>
    <w:rsid w:val="00464D90"/>
    <w:rsid w:val="00464E04"/>
    <w:rsid w:val="0046521C"/>
    <w:rsid w:val="00465576"/>
    <w:rsid w:val="00465B13"/>
    <w:rsid w:val="00465C48"/>
    <w:rsid w:val="00465C6A"/>
    <w:rsid w:val="00465C88"/>
    <w:rsid w:val="00466419"/>
    <w:rsid w:val="00466FA6"/>
    <w:rsid w:val="00467B97"/>
    <w:rsid w:val="00470594"/>
    <w:rsid w:val="00470BA9"/>
    <w:rsid w:val="00470BAA"/>
    <w:rsid w:val="00470CBE"/>
    <w:rsid w:val="00470D4B"/>
    <w:rsid w:val="004710AB"/>
    <w:rsid w:val="004710FB"/>
    <w:rsid w:val="00471701"/>
    <w:rsid w:val="00471980"/>
    <w:rsid w:val="00471D82"/>
    <w:rsid w:val="00473F39"/>
    <w:rsid w:val="00474020"/>
    <w:rsid w:val="00474368"/>
    <w:rsid w:val="004746AF"/>
    <w:rsid w:val="00474FA3"/>
    <w:rsid w:val="00476248"/>
    <w:rsid w:val="00476780"/>
    <w:rsid w:val="004770AA"/>
    <w:rsid w:val="0047782F"/>
    <w:rsid w:val="00477CD1"/>
    <w:rsid w:val="00480183"/>
    <w:rsid w:val="0048028B"/>
    <w:rsid w:val="004802AE"/>
    <w:rsid w:val="004809E4"/>
    <w:rsid w:val="00480B13"/>
    <w:rsid w:val="004810F9"/>
    <w:rsid w:val="0048162E"/>
    <w:rsid w:val="00481CBF"/>
    <w:rsid w:val="00482479"/>
    <w:rsid w:val="004824A2"/>
    <w:rsid w:val="004824A5"/>
    <w:rsid w:val="00482ACF"/>
    <w:rsid w:val="00482E06"/>
    <w:rsid w:val="00483062"/>
    <w:rsid w:val="00483087"/>
    <w:rsid w:val="00483623"/>
    <w:rsid w:val="004844B6"/>
    <w:rsid w:val="004846BD"/>
    <w:rsid w:val="00485315"/>
    <w:rsid w:val="004854CD"/>
    <w:rsid w:val="004856B2"/>
    <w:rsid w:val="00485D98"/>
    <w:rsid w:val="00485E11"/>
    <w:rsid w:val="004864EF"/>
    <w:rsid w:val="00486C9F"/>
    <w:rsid w:val="00486F47"/>
    <w:rsid w:val="0048726B"/>
    <w:rsid w:val="0048772F"/>
    <w:rsid w:val="00487A88"/>
    <w:rsid w:val="00487BC1"/>
    <w:rsid w:val="004910B0"/>
    <w:rsid w:val="00491481"/>
    <w:rsid w:val="004916F4"/>
    <w:rsid w:val="00491739"/>
    <w:rsid w:val="00491869"/>
    <w:rsid w:val="004918DB"/>
    <w:rsid w:val="0049211F"/>
    <w:rsid w:val="004924CC"/>
    <w:rsid w:val="00492771"/>
    <w:rsid w:val="00493287"/>
    <w:rsid w:val="00494AA3"/>
    <w:rsid w:val="004955D0"/>
    <w:rsid w:val="0049591B"/>
    <w:rsid w:val="0049609F"/>
    <w:rsid w:val="0049621F"/>
    <w:rsid w:val="0049649B"/>
    <w:rsid w:val="00496919"/>
    <w:rsid w:val="004969D2"/>
    <w:rsid w:val="00496CBB"/>
    <w:rsid w:val="00496EDF"/>
    <w:rsid w:val="00496FE0"/>
    <w:rsid w:val="0049752B"/>
    <w:rsid w:val="00497AF2"/>
    <w:rsid w:val="004A0326"/>
    <w:rsid w:val="004A0BAB"/>
    <w:rsid w:val="004A184F"/>
    <w:rsid w:val="004A1BAA"/>
    <w:rsid w:val="004A2092"/>
    <w:rsid w:val="004A2979"/>
    <w:rsid w:val="004A2AB6"/>
    <w:rsid w:val="004A2F4A"/>
    <w:rsid w:val="004A374E"/>
    <w:rsid w:val="004A3F24"/>
    <w:rsid w:val="004A41FC"/>
    <w:rsid w:val="004A4296"/>
    <w:rsid w:val="004A4B0F"/>
    <w:rsid w:val="004A59CB"/>
    <w:rsid w:val="004A5A73"/>
    <w:rsid w:val="004A5DFA"/>
    <w:rsid w:val="004A65DF"/>
    <w:rsid w:val="004A6DEA"/>
    <w:rsid w:val="004A6FAE"/>
    <w:rsid w:val="004B0242"/>
    <w:rsid w:val="004B26F0"/>
    <w:rsid w:val="004B2EDB"/>
    <w:rsid w:val="004B3006"/>
    <w:rsid w:val="004B5341"/>
    <w:rsid w:val="004B5547"/>
    <w:rsid w:val="004B555E"/>
    <w:rsid w:val="004B5AC3"/>
    <w:rsid w:val="004B5DD7"/>
    <w:rsid w:val="004B600B"/>
    <w:rsid w:val="004B6511"/>
    <w:rsid w:val="004B6B41"/>
    <w:rsid w:val="004B6E8C"/>
    <w:rsid w:val="004B7489"/>
    <w:rsid w:val="004B7AD3"/>
    <w:rsid w:val="004C00EC"/>
    <w:rsid w:val="004C04FB"/>
    <w:rsid w:val="004C0900"/>
    <w:rsid w:val="004C135F"/>
    <w:rsid w:val="004C17FF"/>
    <w:rsid w:val="004C1C2D"/>
    <w:rsid w:val="004C1E75"/>
    <w:rsid w:val="004C2247"/>
    <w:rsid w:val="004C2590"/>
    <w:rsid w:val="004C25DC"/>
    <w:rsid w:val="004C2CCF"/>
    <w:rsid w:val="004C2E18"/>
    <w:rsid w:val="004C3F38"/>
    <w:rsid w:val="004C44DC"/>
    <w:rsid w:val="004C4591"/>
    <w:rsid w:val="004C4668"/>
    <w:rsid w:val="004C4C48"/>
    <w:rsid w:val="004C4F50"/>
    <w:rsid w:val="004C514C"/>
    <w:rsid w:val="004C5432"/>
    <w:rsid w:val="004C65FA"/>
    <w:rsid w:val="004C68E8"/>
    <w:rsid w:val="004C70D9"/>
    <w:rsid w:val="004C793A"/>
    <w:rsid w:val="004C7D78"/>
    <w:rsid w:val="004D027C"/>
    <w:rsid w:val="004D0BC8"/>
    <w:rsid w:val="004D12DE"/>
    <w:rsid w:val="004D2F3B"/>
    <w:rsid w:val="004D2F5F"/>
    <w:rsid w:val="004D3F6E"/>
    <w:rsid w:val="004D4856"/>
    <w:rsid w:val="004D4AA5"/>
    <w:rsid w:val="004D4C46"/>
    <w:rsid w:val="004D5368"/>
    <w:rsid w:val="004D568C"/>
    <w:rsid w:val="004D60A8"/>
    <w:rsid w:val="004D6132"/>
    <w:rsid w:val="004D6658"/>
    <w:rsid w:val="004D6D26"/>
    <w:rsid w:val="004D743C"/>
    <w:rsid w:val="004D7C30"/>
    <w:rsid w:val="004E028D"/>
    <w:rsid w:val="004E04A1"/>
    <w:rsid w:val="004E0D40"/>
    <w:rsid w:val="004E1262"/>
    <w:rsid w:val="004E1344"/>
    <w:rsid w:val="004E1843"/>
    <w:rsid w:val="004E2BBA"/>
    <w:rsid w:val="004E31DA"/>
    <w:rsid w:val="004E4063"/>
    <w:rsid w:val="004E439D"/>
    <w:rsid w:val="004E43D0"/>
    <w:rsid w:val="004E4626"/>
    <w:rsid w:val="004E49AD"/>
    <w:rsid w:val="004E5A20"/>
    <w:rsid w:val="004E61EE"/>
    <w:rsid w:val="004E76CC"/>
    <w:rsid w:val="004E7C78"/>
    <w:rsid w:val="004F02D9"/>
    <w:rsid w:val="004F0635"/>
    <w:rsid w:val="004F0CFA"/>
    <w:rsid w:val="004F1CD6"/>
    <w:rsid w:val="004F2221"/>
    <w:rsid w:val="004F265D"/>
    <w:rsid w:val="004F3503"/>
    <w:rsid w:val="004F3FBF"/>
    <w:rsid w:val="004F4376"/>
    <w:rsid w:val="004F476A"/>
    <w:rsid w:val="004F4D0F"/>
    <w:rsid w:val="004F5948"/>
    <w:rsid w:val="004F6154"/>
    <w:rsid w:val="004F65CF"/>
    <w:rsid w:val="004F65F7"/>
    <w:rsid w:val="004F6F4B"/>
    <w:rsid w:val="0050048D"/>
    <w:rsid w:val="00501109"/>
    <w:rsid w:val="005011E5"/>
    <w:rsid w:val="005012A9"/>
    <w:rsid w:val="00501D48"/>
    <w:rsid w:val="00501D7D"/>
    <w:rsid w:val="005020ED"/>
    <w:rsid w:val="00502534"/>
    <w:rsid w:val="005027E1"/>
    <w:rsid w:val="00503E08"/>
    <w:rsid w:val="005042B6"/>
    <w:rsid w:val="005043FC"/>
    <w:rsid w:val="00504871"/>
    <w:rsid w:val="00504A32"/>
    <w:rsid w:val="005054AE"/>
    <w:rsid w:val="00505636"/>
    <w:rsid w:val="00505ECB"/>
    <w:rsid w:val="00506B43"/>
    <w:rsid w:val="00506FEB"/>
    <w:rsid w:val="00507714"/>
    <w:rsid w:val="0050781A"/>
    <w:rsid w:val="00507969"/>
    <w:rsid w:val="00507B74"/>
    <w:rsid w:val="00507D8D"/>
    <w:rsid w:val="005106EC"/>
    <w:rsid w:val="0051079B"/>
    <w:rsid w:val="00510E2C"/>
    <w:rsid w:val="0051104C"/>
    <w:rsid w:val="00511C7A"/>
    <w:rsid w:val="0051323D"/>
    <w:rsid w:val="0051397C"/>
    <w:rsid w:val="0051413B"/>
    <w:rsid w:val="005152E8"/>
    <w:rsid w:val="005157D9"/>
    <w:rsid w:val="00515D7E"/>
    <w:rsid w:val="005173DF"/>
    <w:rsid w:val="00520011"/>
    <w:rsid w:val="005204E2"/>
    <w:rsid w:val="0052080D"/>
    <w:rsid w:val="00520D80"/>
    <w:rsid w:val="0052105C"/>
    <w:rsid w:val="00521669"/>
    <w:rsid w:val="00521ACA"/>
    <w:rsid w:val="00521E82"/>
    <w:rsid w:val="00521EA8"/>
    <w:rsid w:val="00522128"/>
    <w:rsid w:val="005228CB"/>
    <w:rsid w:val="00522963"/>
    <w:rsid w:val="00522EF0"/>
    <w:rsid w:val="00523095"/>
    <w:rsid w:val="00523A03"/>
    <w:rsid w:val="0052413A"/>
    <w:rsid w:val="005243AA"/>
    <w:rsid w:val="00524679"/>
    <w:rsid w:val="00524A48"/>
    <w:rsid w:val="00524B54"/>
    <w:rsid w:val="00524CD0"/>
    <w:rsid w:val="00524D75"/>
    <w:rsid w:val="00525157"/>
    <w:rsid w:val="005253C3"/>
    <w:rsid w:val="005255F9"/>
    <w:rsid w:val="00525625"/>
    <w:rsid w:val="00525C2D"/>
    <w:rsid w:val="0052689A"/>
    <w:rsid w:val="00527F43"/>
    <w:rsid w:val="00527FFB"/>
    <w:rsid w:val="005307D2"/>
    <w:rsid w:val="00530CBE"/>
    <w:rsid w:val="00530DD8"/>
    <w:rsid w:val="00531091"/>
    <w:rsid w:val="00531127"/>
    <w:rsid w:val="005317AA"/>
    <w:rsid w:val="00531CF7"/>
    <w:rsid w:val="00531F72"/>
    <w:rsid w:val="00531FBA"/>
    <w:rsid w:val="0053208F"/>
    <w:rsid w:val="005327B7"/>
    <w:rsid w:val="005334A1"/>
    <w:rsid w:val="00533E72"/>
    <w:rsid w:val="0053424A"/>
    <w:rsid w:val="005344B2"/>
    <w:rsid w:val="00535181"/>
    <w:rsid w:val="00535BC9"/>
    <w:rsid w:val="00535C9B"/>
    <w:rsid w:val="0053603D"/>
    <w:rsid w:val="005363EB"/>
    <w:rsid w:val="0053708C"/>
    <w:rsid w:val="00537246"/>
    <w:rsid w:val="0053734A"/>
    <w:rsid w:val="005402D0"/>
    <w:rsid w:val="00540861"/>
    <w:rsid w:val="0054121B"/>
    <w:rsid w:val="00541559"/>
    <w:rsid w:val="00542579"/>
    <w:rsid w:val="00542922"/>
    <w:rsid w:val="00542C84"/>
    <w:rsid w:val="005437A8"/>
    <w:rsid w:val="005440F0"/>
    <w:rsid w:val="005443EE"/>
    <w:rsid w:val="00544BC5"/>
    <w:rsid w:val="005453FF"/>
    <w:rsid w:val="0054546A"/>
    <w:rsid w:val="005456F2"/>
    <w:rsid w:val="00545953"/>
    <w:rsid w:val="005465EA"/>
    <w:rsid w:val="00547CED"/>
    <w:rsid w:val="005512EE"/>
    <w:rsid w:val="00551893"/>
    <w:rsid w:val="00551963"/>
    <w:rsid w:val="00551BB9"/>
    <w:rsid w:val="00551EA3"/>
    <w:rsid w:val="00551FA3"/>
    <w:rsid w:val="00552624"/>
    <w:rsid w:val="0055271F"/>
    <w:rsid w:val="005528DC"/>
    <w:rsid w:val="00553223"/>
    <w:rsid w:val="00553494"/>
    <w:rsid w:val="00553536"/>
    <w:rsid w:val="0055389E"/>
    <w:rsid w:val="005538FF"/>
    <w:rsid w:val="00553A57"/>
    <w:rsid w:val="00553D7E"/>
    <w:rsid w:val="005541DB"/>
    <w:rsid w:val="005558A0"/>
    <w:rsid w:val="0055591E"/>
    <w:rsid w:val="005563AD"/>
    <w:rsid w:val="005568A1"/>
    <w:rsid w:val="00556A8D"/>
    <w:rsid w:val="00556A97"/>
    <w:rsid w:val="00557129"/>
    <w:rsid w:val="00557594"/>
    <w:rsid w:val="00557939"/>
    <w:rsid w:val="00557F84"/>
    <w:rsid w:val="005607E7"/>
    <w:rsid w:val="00560A93"/>
    <w:rsid w:val="005619E6"/>
    <w:rsid w:val="00561CF9"/>
    <w:rsid w:val="0056212C"/>
    <w:rsid w:val="00562191"/>
    <w:rsid w:val="00562323"/>
    <w:rsid w:val="00562A7F"/>
    <w:rsid w:val="00562CDD"/>
    <w:rsid w:val="005630D3"/>
    <w:rsid w:val="00563A4E"/>
    <w:rsid w:val="00564755"/>
    <w:rsid w:val="0056484C"/>
    <w:rsid w:val="005648BA"/>
    <w:rsid w:val="00565340"/>
    <w:rsid w:val="005656AA"/>
    <w:rsid w:val="00565725"/>
    <w:rsid w:val="00565C5E"/>
    <w:rsid w:val="005660E2"/>
    <w:rsid w:val="005661A2"/>
    <w:rsid w:val="005664F5"/>
    <w:rsid w:val="005668E7"/>
    <w:rsid w:val="00566B15"/>
    <w:rsid w:val="00567218"/>
    <w:rsid w:val="0056738D"/>
    <w:rsid w:val="005676B6"/>
    <w:rsid w:val="00567B4D"/>
    <w:rsid w:val="00567E04"/>
    <w:rsid w:val="00567F4F"/>
    <w:rsid w:val="00570C49"/>
    <w:rsid w:val="00571102"/>
    <w:rsid w:val="00571275"/>
    <w:rsid w:val="00571B6B"/>
    <w:rsid w:val="00571C49"/>
    <w:rsid w:val="00572490"/>
    <w:rsid w:val="005726E8"/>
    <w:rsid w:val="00572843"/>
    <w:rsid w:val="00572D4E"/>
    <w:rsid w:val="005736E2"/>
    <w:rsid w:val="0057429B"/>
    <w:rsid w:val="0057464B"/>
    <w:rsid w:val="00574A83"/>
    <w:rsid w:val="00575293"/>
    <w:rsid w:val="0057563F"/>
    <w:rsid w:val="00576147"/>
    <w:rsid w:val="00576ABB"/>
    <w:rsid w:val="00576BC2"/>
    <w:rsid w:val="005774E2"/>
    <w:rsid w:val="0057780F"/>
    <w:rsid w:val="00577D3B"/>
    <w:rsid w:val="00577EB9"/>
    <w:rsid w:val="0058013F"/>
    <w:rsid w:val="0058031B"/>
    <w:rsid w:val="0058075B"/>
    <w:rsid w:val="00580F01"/>
    <w:rsid w:val="00581671"/>
    <w:rsid w:val="00581A9E"/>
    <w:rsid w:val="00581FA6"/>
    <w:rsid w:val="00582115"/>
    <w:rsid w:val="005826BC"/>
    <w:rsid w:val="00582F95"/>
    <w:rsid w:val="005839B7"/>
    <w:rsid w:val="00583B82"/>
    <w:rsid w:val="00583C45"/>
    <w:rsid w:val="00583DFA"/>
    <w:rsid w:val="00584BA9"/>
    <w:rsid w:val="005850E3"/>
    <w:rsid w:val="005851B9"/>
    <w:rsid w:val="0058545B"/>
    <w:rsid w:val="00585A0E"/>
    <w:rsid w:val="0058650A"/>
    <w:rsid w:val="00586AAE"/>
    <w:rsid w:val="005871A6"/>
    <w:rsid w:val="00587AB7"/>
    <w:rsid w:val="005903DF"/>
    <w:rsid w:val="00590D4B"/>
    <w:rsid w:val="00591375"/>
    <w:rsid w:val="00591C32"/>
    <w:rsid w:val="00592A74"/>
    <w:rsid w:val="00593144"/>
    <w:rsid w:val="00593362"/>
    <w:rsid w:val="00593457"/>
    <w:rsid w:val="00593557"/>
    <w:rsid w:val="005935BD"/>
    <w:rsid w:val="005937A8"/>
    <w:rsid w:val="00593865"/>
    <w:rsid w:val="00593FF8"/>
    <w:rsid w:val="0059720A"/>
    <w:rsid w:val="005A0368"/>
    <w:rsid w:val="005A05F7"/>
    <w:rsid w:val="005A08CD"/>
    <w:rsid w:val="005A08F0"/>
    <w:rsid w:val="005A0C61"/>
    <w:rsid w:val="005A0C92"/>
    <w:rsid w:val="005A1E03"/>
    <w:rsid w:val="005A1F14"/>
    <w:rsid w:val="005A253C"/>
    <w:rsid w:val="005A2CAD"/>
    <w:rsid w:val="005A35EC"/>
    <w:rsid w:val="005A3EA9"/>
    <w:rsid w:val="005A40E5"/>
    <w:rsid w:val="005A43A7"/>
    <w:rsid w:val="005A54DD"/>
    <w:rsid w:val="005A5BAC"/>
    <w:rsid w:val="005A5D5E"/>
    <w:rsid w:val="005A5D6B"/>
    <w:rsid w:val="005A6362"/>
    <w:rsid w:val="005A6E49"/>
    <w:rsid w:val="005A71AA"/>
    <w:rsid w:val="005A7C13"/>
    <w:rsid w:val="005A7DB5"/>
    <w:rsid w:val="005A7FCF"/>
    <w:rsid w:val="005B0C28"/>
    <w:rsid w:val="005B0F7E"/>
    <w:rsid w:val="005B0FBD"/>
    <w:rsid w:val="005B10A0"/>
    <w:rsid w:val="005B1576"/>
    <w:rsid w:val="005B18C6"/>
    <w:rsid w:val="005B21F5"/>
    <w:rsid w:val="005B293C"/>
    <w:rsid w:val="005B2D3B"/>
    <w:rsid w:val="005B2FC1"/>
    <w:rsid w:val="005B3AA4"/>
    <w:rsid w:val="005B3BC7"/>
    <w:rsid w:val="005B4555"/>
    <w:rsid w:val="005B4D06"/>
    <w:rsid w:val="005B4D59"/>
    <w:rsid w:val="005B4DF7"/>
    <w:rsid w:val="005B5223"/>
    <w:rsid w:val="005B5A5C"/>
    <w:rsid w:val="005B6395"/>
    <w:rsid w:val="005B6DBC"/>
    <w:rsid w:val="005B7359"/>
    <w:rsid w:val="005B7937"/>
    <w:rsid w:val="005B7FC4"/>
    <w:rsid w:val="005C0284"/>
    <w:rsid w:val="005C0639"/>
    <w:rsid w:val="005C0903"/>
    <w:rsid w:val="005C1FC7"/>
    <w:rsid w:val="005C26D4"/>
    <w:rsid w:val="005C2D44"/>
    <w:rsid w:val="005C2EFE"/>
    <w:rsid w:val="005C3274"/>
    <w:rsid w:val="005C35BC"/>
    <w:rsid w:val="005C3A71"/>
    <w:rsid w:val="005C3D30"/>
    <w:rsid w:val="005C3E58"/>
    <w:rsid w:val="005C4955"/>
    <w:rsid w:val="005C4D51"/>
    <w:rsid w:val="005C5841"/>
    <w:rsid w:val="005C5871"/>
    <w:rsid w:val="005C592C"/>
    <w:rsid w:val="005C5AC4"/>
    <w:rsid w:val="005C5BC4"/>
    <w:rsid w:val="005C5DF2"/>
    <w:rsid w:val="005C6033"/>
    <w:rsid w:val="005C62E8"/>
    <w:rsid w:val="005C654C"/>
    <w:rsid w:val="005C66D7"/>
    <w:rsid w:val="005C7565"/>
    <w:rsid w:val="005C79A2"/>
    <w:rsid w:val="005C7EF2"/>
    <w:rsid w:val="005C7F16"/>
    <w:rsid w:val="005D063C"/>
    <w:rsid w:val="005D0C3C"/>
    <w:rsid w:val="005D1269"/>
    <w:rsid w:val="005D1381"/>
    <w:rsid w:val="005D1C68"/>
    <w:rsid w:val="005D2491"/>
    <w:rsid w:val="005D27D1"/>
    <w:rsid w:val="005D2809"/>
    <w:rsid w:val="005D3054"/>
    <w:rsid w:val="005D3A50"/>
    <w:rsid w:val="005D45D3"/>
    <w:rsid w:val="005D4D89"/>
    <w:rsid w:val="005D4FC8"/>
    <w:rsid w:val="005D5A29"/>
    <w:rsid w:val="005D5B4A"/>
    <w:rsid w:val="005D63A2"/>
    <w:rsid w:val="005D6D4D"/>
    <w:rsid w:val="005D6F40"/>
    <w:rsid w:val="005D6FBC"/>
    <w:rsid w:val="005D7386"/>
    <w:rsid w:val="005D784B"/>
    <w:rsid w:val="005D7AAF"/>
    <w:rsid w:val="005D7F94"/>
    <w:rsid w:val="005E0533"/>
    <w:rsid w:val="005E122B"/>
    <w:rsid w:val="005E127B"/>
    <w:rsid w:val="005E1296"/>
    <w:rsid w:val="005E137D"/>
    <w:rsid w:val="005E15E3"/>
    <w:rsid w:val="005E243A"/>
    <w:rsid w:val="005E2506"/>
    <w:rsid w:val="005E2907"/>
    <w:rsid w:val="005E2BF6"/>
    <w:rsid w:val="005E2C98"/>
    <w:rsid w:val="005E309A"/>
    <w:rsid w:val="005E3498"/>
    <w:rsid w:val="005E3CF0"/>
    <w:rsid w:val="005E3F62"/>
    <w:rsid w:val="005E4247"/>
    <w:rsid w:val="005E4E82"/>
    <w:rsid w:val="005E5683"/>
    <w:rsid w:val="005E608E"/>
    <w:rsid w:val="005E6A08"/>
    <w:rsid w:val="005E7A34"/>
    <w:rsid w:val="005F098B"/>
    <w:rsid w:val="005F0FE5"/>
    <w:rsid w:val="005F13DC"/>
    <w:rsid w:val="005F14C5"/>
    <w:rsid w:val="005F20EB"/>
    <w:rsid w:val="005F2431"/>
    <w:rsid w:val="005F2DDE"/>
    <w:rsid w:val="005F2E0B"/>
    <w:rsid w:val="005F2F3D"/>
    <w:rsid w:val="005F3975"/>
    <w:rsid w:val="005F416E"/>
    <w:rsid w:val="005F4ACA"/>
    <w:rsid w:val="005F4EB0"/>
    <w:rsid w:val="005F50D9"/>
    <w:rsid w:val="005F5127"/>
    <w:rsid w:val="005F56B7"/>
    <w:rsid w:val="005F5D7D"/>
    <w:rsid w:val="005F5EEB"/>
    <w:rsid w:val="005F66FA"/>
    <w:rsid w:val="005F704B"/>
    <w:rsid w:val="005F7705"/>
    <w:rsid w:val="005F779C"/>
    <w:rsid w:val="0060069E"/>
    <w:rsid w:val="00600BBD"/>
    <w:rsid w:val="00600DBB"/>
    <w:rsid w:val="00600FA9"/>
    <w:rsid w:val="00601A29"/>
    <w:rsid w:val="00601A31"/>
    <w:rsid w:val="00601B3A"/>
    <w:rsid w:val="00601B62"/>
    <w:rsid w:val="006020B4"/>
    <w:rsid w:val="00602108"/>
    <w:rsid w:val="00602569"/>
    <w:rsid w:val="006029F6"/>
    <w:rsid w:val="00603553"/>
    <w:rsid w:val="00603A39"/>
    <w:rsid w:val="00603AFA"/>
    <w:rsid w:val="006043C5"/>
    <w:rsid w:val="0060477E"/>
    <w:rsid w:val="00604B98"/>
    <w:rsid w:val="006052BC"/>
    <w:rsid w:val="00606475"/>
    <w:rsid w:val="006067C3"/>
    <w:rsid w:val="00607283"/>
    <w:rsid w:val="00607384"/>
    <w:rsid w:val="00607564"/>
    <w:rsid w:val="00610000"/>
    <w:rsid w:val="0061070E"/>
    <w:rsid w:val="00611650"/>
    <w:rsid w:val="0061375A"/>
    <w:rsid w:val="00613AAA"/>
    <w:rsid w:val="00613D99"/>
    <w:rsid w:val="00614433"/>
    <w:rsid w:val="00614B9E"/>
    <w:rsid w:val="00614FCD"/>
    <w:rsid w:val="00615844"/>
    <w:rsid w:val="006160E5"/>
    <w:rsid w:val="006161F7"/>
    <w:rsid w:val="00616B65"/>
    <w:rsid w:val="006170B9"/>
    <w:rsid w:val="00617816"/>
    <w:rsid w:val="006204D3"/>
    <w:rsid w:val="006219CB"/>
    <w:rsid w:val="00621DF6"/>
    <w:rsid w:val="00622CF1"/>
    <w:rsid w:val="00622EC6"/>
    <w:rsid w:val="00622F3C"/>
    <w:rsid w:val="00623802"/>
    <w:rsid w:val="00624A9F"/>
    <w:rsid w:val="0062546B"/>
    <w:rsid w:val="00625CAC"/>
    <w:rsid w:val="00625F80"/>
    <w:rsid w:val="00626601"/>
    <w:rsid w:val="006266EE"/>
    <w:rsid w:val="00626B9C"/>
    <w:rsid w:val="00626E3D"/>
    <w:rsid w:val="0062738A"/>
    <w:rsid w:val="00627772"/>
    <w:rsid w:val="006278F7"/>
    <w:rsid w:val="00627E32"/>
    <w:rsid w:val="00627E8A"/>
    <w:rsid w:val="00630084"/>
    <w:rsid w:val="0063098B"/>
    <w:rsid w:val="00631AA6"/>
    <w:rsid w:val="00631C1E"/>
    <w:rsid w:val="00631FC5"/>
    <w:rsid w:val="00632187"/>
    <w:rsid w:val="006327F6"/>
    <w:rsid w:val="00632815"/>
    <w:rsid w:val="00632DBA"/>
    <w:rsid w:val="00633C04"/>
    <w:rsid w:val="00634687"/>
    <w:rsid w:val="006353B2"/>
    <w:rsid w:val="00635BB3"/>
    <w:rsid w:val="0063718A"/>
    <w:rsid w:val="0063729D"/>
    <w:rsid w:val="00637C0E"/>
    <w:rsid w:val="00640073"/>
    <w:rsid w:val="006400D7"/>
    <w:rsid w:val="006409E4"/>
    <w:rsid w:val="00641360"/>
    <w:rsid w:val="00641505"/>
    <w:rsid w:val="00641BD3"/>
    <w:rsid w:val="00642797"/>
    <w:rsid w:val="00642D48"/>
    <w:rsid w:val="00643009"/>
    <w:rsid w:val="00643421"/>
    <w:rsid w:val="0064361B"/>
    <w:rsid w:val="00643704"/>
    <w:rsid w:val="0064376D"/>
    <w:rsid w:val="00643D31"/>
    <w:rsid w:val="00643EF9"/>
    <w:rsid w:val="006441B5"/>
    <w:rsid w:val="00644C35"/>
    <w:rsid w:val="00644DE0"/>
    <w:rsid w:val="00644E2B"/>
    <w:rsid w:val="00645096"/>
    <w:rsid w:val="00645BB0"/>
    <w:rsid w:val="006460FB"/>
    <w:rsid w:val="00646180"/>
    <w:rsid w:val="00646413"/>
    <w:rsid w:val="00646E26"/>
    <w:rsid w:val="00646F26"/>
    <w:rsid w:val="00647D6A"/>
    <w:rsid w:val="00647DBF"/>
    <w:rsid w:val="00647F05"/>
    <w:rsid w:val="00650CF8"/>
    <w:rsid w:val="00650F36"/>
    <w:rsid w:val="00651490"/>
    <w:rsid w:val="00651B67"/>
    <w:rsid w:val="00651E00"/>
    <w:rsid w:val="0065229F"/>
    <w:rsid w:val="006522DC"/>
    <w:rsid w:val="006522FC"/>
    <w:rsid w:val="00652528"/>
    <w:rsid w:val="0065271A"/>
    <w:rsid w:val="00652C76"/>
    <w:rsid w:val="00652C78"/>
    <w:rsid w:val="00653352"/>
    <w:rsid w:val="006533A0"/>
    <w:rsid w:val="00653464"/>
    <w:rsid w:val="006538B3"/>
    <w:rsid w:val="00653992"/>
    <w:rsid w:val="006553C0"/>
    <w:rsid w:val="00655C5E"/>
    <w:rsid w:val="00657795"/>
    <w:rsid w:val="0066054E"/>
    <w:rsid w:val="00661935"/>
    <w:rsid w:val="00661A18"/>
    <w:rsid w:val="0066215F"/>
    <w:rsid w:val="00662747"/>
    <w:rsid w:val="006631A5"/>
    <w:rsid w:val="00663623"/>
    <w:rsid w:val="00663772"/>
    <w:rsid w:val="00663925"/>
    <w:rsid w:val="00664A11"/>
    <w:rsid w:val="00664CA4"/>
    <w:rsid w:val="00665A99"/>
    <w:rsid w:val="00665AB6"/>
    <w:rsid w:val="00666215"/>
    <w:rsid w:val="00666760"/>
    <w:rsid w:val="00666D5B"/>
    <w:rsid w:val="00666F4A"/>
    <w:rsid w:val="00667CD7"/>
    <w:rsid w:val="006700E8"/>
    <w:rsid w:val="00670124"/>
    <w:rsid w:val="006701F8"/>
    <w:rsid w:val="00670626"/>
    <w:rsid w:val="00670C22"/>
    <w:rsid w:val="00670DC6"/>
    <w:rsid w:val="00671065"/>
    <w:rsid w:val="00671157"/>
    <w:rsid w:val="006711B3"/>
    <w:rsid w:val="0067138E"/>
    <w:rsid w:val="00671BC6"/>
    <w:rsid w:val="00671C3C"/>
    <w:rsid w:val="00671C6F"/>
    <w:rsid w:val="0067232F"/>
    <w:rsid w:val="006724E3"/>
    <w:rsid w:val="006726D1"/>
    <w:rsid w:val="00672759"/>
    <w:rsid w:val="00672E63"/>
    <w:rsid w:val="00672F51"/>
    <w:rsid w:val="00673056"/>
    <w:rsid w:val="00673517"/>
    <w:rsid w:val="006737DC"/>
    <w:rsid w:val="006738CF"/>
    <w:rsid w:val="00674656"/>
    <w:rsid w:val="0067482C"/>
    <w:rsid w:val="00674DE1"/>
    <w:rsid w:val="0067509E"/>
    <w:rsid w:val="00675844"/>
    <w:rsid w:val="0067603C"/>
    <w:rsid w:val="006762C6"/>
    <w:rsid w:val="006767CD"/>
    <w:rsid w:val="0067720D"/>
    <w:rsid w:val="00677290"/>
    <w:rsid w:val="0067756E"/>
    <w:rsid w:val="00677B64"/>
    <w:rsid w:val="00680281"/>
    <w:rsid w:val="00680396"/>
    <w:rsid w:val="00680726"/>
    <w:rsid w:val="0068104C"/>
    <w:rsid w:val="0068178C"/>
    <w:rsid w:val="00681BB7"/>
    <w:rsid w:val="00682298"/>
    <w:rsid w:val="006827E4"/>
    <w:rsid w:val="006827F6"/>
    <w:rsid w:val="00682CEC"/>
    <w:rsid w:val="00682D1B"/>
    <w:rsid w:val="006830BA"/>
    <w:rsid w:val="0068337B"/>
    <w:rsid w:val="00683477"/>
    <w:rsid w:val="006835F9"/>
    <w:rsid w:val="00683C2A"/>
    <w:rsid w:val="00683CB6"/>
    <w:rsid w:val="006840C5"/>
    <w:rsid w:val="0068558E"/>
    <w:rsid w:val="00685B38"/>
    <w:rsid w:val="00685E21"/>
    <w:rsid w:val="00686147"/>
    <w:rsid w:val="00686713"/>
    <w:rsid w:val="00686B8A"/>
    <w:rsid w:val="00687569"/>
    <w:rsid w:val="0068781E"/>
    <w:rsid w:val="00687823"/>
    <w:rsid w:val="00690DB6"/>
    <w:rsid w:val="00691432"/>
    <w:rsid w:val="006919D0"/>
    <w:rsid w:val="00691CBB"/>
    <w:rsid w:val="00691CD1"/>
    <w:rsid w:val="006921F5"/>
    <w:rsid w:val="006922D8"/>
    <w:rsid w:val="0069258B"/>
    <w:rsid w:val="0069281F"/>
    <w:rsid w:val="00693E23"/>
    <w:rsid w:val="00694063"/>
    <w:rsid w:val="00694F50"/>
    <w:rsid w:val="00695A50"/>
    <w:rsid w:val="00695EE2"/>
    <w:rsid w:val="006963B3"/>
    <w:rsid w:val="006966F5"/>
    <w:rsid w:val="0069675D"/>
    <w:rsid w:val="00696F3E"/>
    <w:rsid w:val="00697D04"/>
    <w:rsid w:val="00697D50"/>
    <w:rsid w:val="006A0291"/>
    <w:rsid w:val="006A02D1"/>
    <w:rsid w:val="006A116C"/>
    <w:rsid w:val="006A21CF"/>
    <w:rsid w:val="006A3B21"/>
    <w:rsid w:val="006A3DE7"/>
    <w:rsid w:val="006A464A"/>
    <w:rsid w:val="006A4745"/>
    <w:rsid w:val="006A544E"/>
    <w:rsid w:val="006A5967"/>
    <w:rsid w:val="006A5B1D"/>
    <w:rsid w:val="006A5F37"/>
    <w:rsid w:val="006A65A2"/>
    <w:rsid w:val="006A6C72"/>
    <w:rsid w:val="006A708A"/>
    <w:rsid w:val="006A722B"/>
    <w:rsid w:val="006A759D"/>
    <w:rsid w:val="006A7879"/>
    <w:rsid w:val="006A7FF4"/>
    <w:rsid w:val="006B009F"/>
    <w:rsid w:val="006B0482"/>
    <w:rsid w:val="006B0818"/>
    <w:rsid w:val="006B0D35"/>
    <w:rsid w:val="006B1AEC"/>
    <w:rsid w:val="006B2360"/>
    <w:rsid w:val="006B2387"/>
    <w:rsid w:val="006B2920"/>
    <w:rsid w:val="006B2DEC"/>
    <w:rsid w:val="006B3563"/>
    <w:rsid w:val="006B3E48"/>
    <w:rsid w:val="006B3EBB"/>
    <w:rsid w:val="006B426B"/>
    <w:rsid w:val="006B43FD"/>
    <w:rsid w:val="006B44C5"/>
    <w:rsid w:val="006B4529"/>
    <w:rsid w:val="006B4765"/>
    <w:rsid w:val="006B47B7"/>
    <w:rsid w:val="006B483D"/>
    <w:rsid w:val="006B507C"/>
    <w:rsid w:val="006B522E"/>
    <w:rsid w:val="006B523B"/>
    <w:rsid w:val="006B5292"/>
    <w:rsid w:val="006B54C3"/>
    <w:rsid w:val="006B63F0"/>
    <w:rsid w:val="006B6506"/>
    <w:rsid w:val="006B77A1"/>
    <w:rsid w:val="006B7AD5"/>
    <w:rsid w:val="006B7EC9"/>
    <w:rsid w:val="006B7FD5"/>
    <w:rsid w:val="006C0051"/>
    <w:rsid w:val="006C0F08"/>
    <w:rsid w:val="006C1641"/>
    <w:rsid w:val="006C1C9A"/>
    <w:rsid w:val="006C2245"/>
    <w:rsid w:val="006C30C0"/>
    <w:rsid w:val="006C30EC"/>
    <w:rsid w:val="006C3152"/>
    <w:rsid w:val="006C31A3"/>
    <w:rsid w:val="006C3498"/>
    <w:rsid w:val="006C3925"/>
    <w:rsid w:val="006C3B1C"/>
    <w:rsid w:val="006C47C3"/>
    <w:rsid w:val="006C53D8"/>
    <w:rsid w:val="006C5B26"/>
    <w:rsid w:val="006C7454"/>
    <w:rsid w:val="006C768B"/>
    <w:rsid w:val="006C7C75"/>
    <w:rsid w:val="006D05CB"/>
    <w:rsid w:val="006D0644"/>
    <w:rsid w:val="006D0B67"/>
    <w:rsid w:val="006D0BC4"/>
    <w:rsid w:val="006D0C0B"/>
    <w:rsid w:val="006D1824"/>
    <w:rsid w:val="006D1C24"/>
    <w:rsid w:val="006D23CF"/>
    <w:rsid w:val="006D2425"/>
    <w:rsid w:val="006D259C"/>
    <w:rsid w:val="006D2C3A"/>
    <w:rsid w:val="006D312D"/>
    <w:rsid w:val="006D31EB"/>
    <w:rsid w:val="006D367C"/>
    <w:rsid w:val="006D4103"/>
    <w:rsid w:val="006D4233"/>
    <w:rsid w:val="006D459D"/>
    <w:rsid w:val="006D4D30"/>
    <w:rsid w:val="006D4ED1"/>
    <w:rsid w:val="006D50F6"/>
    <w:rsid w:val="006D598B"/>
    <w:rsid w:val="006D6019"/>
    <w:rsid w:val="006D60BE"/>
    <w:rsid w:val="006D6194"/>
    <w:rsid w:val="006D63A4"/>
    <w:rsid w:val="006D64D7"/>
    <w:rsid w:val="006D6E9A"/>
    <w:rsid w:val="006D721F"/>
    <w:rsid w:val="006D72C0"/>
    <w:rsid w:val="006D7D70"/>
    <w:rsid w:val="006E091D"/>
    <w:rsid w:val="006E13F2"/>
    <w:rsid w:val="006E1AF1"/>
    <w:rsid w:val="006E21DD"/>
    <w:rsid w:val="006E23DE"/>
    <w:rsid w:val="006E2B9D"/>
    <w:rsid w:val="006E305E"/>
    <w:rsid w:val="006E3FDD"/>
    <w:rsid w:val="006E41CA"/>
    <w:rsid w:val="006E43A3"/>
    <w:rsid w:val="006E49BF"/>
    <w:rsid w:val="006E4D37"/>
    <w:rsid w:val="006E5737"/>
    <w:rsid w:val="006E5ABC"/>
    <w:rsid w:val="006E5CC9"/>
    <w:rsid w:val="006E668D"/>
    <w:rsid w:val="006E7769"/>
    <w:rsid w:val="006E7878"/>
    <w:rsid w:val="006E7A1E"/>
    <w:rsid w:val="006E7A75"/>
    <w:rsid w:val="006E7F5E"/>
    <w:rsid w:val="006F0304"/>
    <w:rsid w:val="006F0856"/>
    <w:rsid w:val="006F0D76"/>
    <w:rsid w:val="006F1152"/>
    <w:rsid w:val="006F18FF"/>
    <w:rsid w:val="006F1D72"/>
    <w:rsid w:val="006F2A74"/>
    <w:rsid w:val="006F2B2A"/>
    <w:rsid w:val="006F352C"/>
    <w:rsid w:val="006F36D4"/>
    <w:rsid w:val="006F3A90"/>
    <w:rsid w:val="006F3B3B"/>
    <w:rsid w:val="006F440D"/>
    <w:rsid w:val="006F4972"/>
    <w:rsid w:val="006F5A1A"/>
    <w:rsid w:val="006F654F"/>
    <w:rsid w:val="006F6F4C"/>
    <w:rsid w:val="006F7B32"/>
    <w:rsid w:val="007000E3"/>
    <w:rsid w:val="00700C30"/>
    <w:rsid w:val="007015F8"/>
    <w:rsid w:val="007020A2"/>
    <w:rsid w:val="0070236F"/>
    <w:rsid w:val="00702A89"/>
    <w:rsid w:val="00702D65"/>
    <w:rsid w:val="00702FE2"/>
    <w:rsid w:val="007038C4"/>
    <w:rsid w:val="00703A33"/>
    <w:rsid w:val="00703A51"/>
    <w:rsid w:val="007040A2"/>
    <w:rsid w:val="0070494F"/>
    <w:rsid w:val="00704EAC"/>
    <w:rsid w:val="0070560B"/>
    <w:rsid w:val="0070585C"/>
    <w:rsid w:val="00705A4F"/>
    <w:rsid w:val="00705BED"/>
    <w:rsid w:val="0071069C"/>
    <w:rsid w:val="0071077D"/>
    <w:rsid w:val="0071085B"/>
    <w:rsid w:val="00710E60"/>
    <w:rsid w:val="007112D2"/>
    <w:rsid w:val="00711BFA"/>
    <w:rsid w:val="0071249A"/>
    <w:rsid w:val="00712932"/>
    <w:rsid w:val="00712C51"/>
    <w:rsid w:val="00712E0B"/>
    <w:rsid w:val="0071337D"/>
    <w:rsid w:val="00713513"/>
    <w:rsid w:val="00713B04"/>
    <w:rsid w:val="007146B4"/>
    <w:rsid w:val="00715332"/>
    <w:rsid w:val="007158A8"/>
    <w:rsid w:val="007158CE"/>
    <w:rsid w:val="00715F05"/>
    <w:rsid w:val="00717382"/>
    <w:rsid w:val="007200DD"/>
    <w:rsid w:val="007202AD"/>
    <w:rsid w:val="007205B3"/>
    <w:rsid w:val="00720FEB"/>
    <w:rsid w:val="00721022"/>
    <w:rsid w:val="00722459"/>
    <w:rsid w:val="007227A4"/>
    <w:rsid w:val="00722E05"/>
    <w:rsid w:val="00723063"/>
    <w:rsid w:val="00723117"/>
    <w:rsid w:val="00723144"/>
    <w:rsid w:val="00723D11"/>
    <w:rsid w:val="00723DC8"/>
    <w:rsid w:val="00723ED9"/>
    <w:rsid w:val="00725881"/>
    <w:rsid w:val="00725CA4"/>
    <w:rsid w:val="00725EF7"/>
    <w:rsid w:val="00726391"/>
    <w:rsid w:val="007268FE"/>
    <w:rsid w:val="00726AFF"/>
    <w:rsid w:val="00726C32"/>
    <w:rsid w:val="00726F0C"/>
    <w:rsid w:val="00727227"/>
    <w:rsid w:val="00727633"/>
    <w:rsid w:val="007277E1"/>
    <w:rsid w:val="007304EE"/>
    <w:rsid w:val="0073162C"/>
    <w:rsid w:val="007317F7"/>
    <w:rsid w:val="00731EFA"/>
    <w:rsid w:val="007323D0"/>
    <w:rsid w:val="00732976"/>
    <w:rsid w:val="00732CA6"/>
    <w:rsid w:val="007330CC"/>
    <w:rsid w:val="0073326D"/>
    <w:rsid w:val="0073376B"/>
    <w:rsid w:val="00733D5F"/>
    <w:rsid w:val="00734A6E"/>
    <w:rsid w:val="007351AB"/>
    <w:rsid w:val="00735506"/>
    <w:rsid w:val="0073570D"/>
    <w:rsid w:val="00735871"/>
    <w:rsid w:val="0073669F"/>
    <w:rsid w:val="00736964"/>
    <w:rsid w:val="00736E31"/>
    <w:rsid w:val="00737012"/>
    <w:rsid w:val="0073740D"/>
    <w:rsid w:val="0073750E"/>
    <w:rsid w:val="0073777D"/>
    <w:rsid w:val="007378A2"/>
    <w:rsid w:val="00740E85"/>
    <w:rsid w:val="00742042"/>
    <w:rsid w:val="00742090"/>
    <w:rsid w:val="007425CE"/>
    <w:rsid w:val="00743ED1"/>
    <w:rsid w:val="0074410F"/>
    <w:rsid w:val="00744429"/>
    <w:rsid w:val="0074538D"/>
    <w:rsid w:val="00745E4D"/>
    <w:rsid w:val="00746724"/>
    <w:rsid w:val="00746A4D"/>
    <w:rsid w:val="00747222"/>
    <w:rsid w:val="007475A8"/>
    <w:rsid w:val="007478D2"/>
    <w:rsid w:val="007501FC"/>
    <w:rsid w:val="00750E8E"/>
    <w:rsid w:val="007521B5"/>
    <w:rsid w:val="00752405"/>
    <w:rsid w:val="0075273A"/>
    <w:rsid w:val="00752884"/>
    <w:rsid w:val="0075288A"/>
    <w:rsid w:val="00752D5F"/>
    <w:rsid w:val="00752E35"/>
    <w:rsid w:val="00752F55"/>
    <w:rsid w:val="00753E6C"/>
    <w:rsid w:val="00755376"/>
    <w:rsid w:val="00755550"/>
    <w:rsid w:val="00756299"/>
    <w:rsid w:val="00756C0B"/>
    <w:rsid w:val="00757A19"/>
    <w:rsid w:val="00757EB0"/>
    <w:rsid w:val="00760131"/>
    <w:rsid w:val="0076066E"/>
    <w:rsid w:val="00760995"/>
    <w:rsid w:val="00761FF7"/>
    <w:rsid w:val="0076220C"/>
    <w:rsid w:val="00763543"/>
    <w:rsid w:val="0076366C"/>
    <w:rsid w:val="00763A2D"/>
    <w:rsid w:val="007645F5"/>
    <w:rsid w:val="00764E02"/>
    <w:rsid w:val="007658D8"/>
    <w:rsid w:val="00765A2D"/>
    <w:rsid w:val="007663D5"/>
    <w:rsid w:val="0076680E"/>
    <w:rsid w:val="00767342"/>
    <w:rsid w:val="00767DBA"/>
    <w:rsid w:val="00770318"/>
    <w:rsid w:val="00770467"/>
    <w:rsid w:val="00770D1F"/>
    <w:rsid w:val="00771749"/>
    <w:rsid w:val="00771BE1"/>
    <w:rsid w:val="00772319"/>
    <w:rsid w:val="00772340"/>
    <w:rsid w:val="00772629"/>
    <w:rsid w:val="007732DA"/>
    <w:rsid w:val="00773849"/>
    <w:rsid w:val="00773D76"/>
    <w:rsid w:val="007740A5"/>
    <w:rsid w:val="007740C9"/>
    <w:rsid w:val="007746A1"/>
    <w:rsid w:val="00774E1F"/>
    <w:rsid w:val="007753BC"/>
    <w:rsid w:val="0077551F"/>
    <w:rsid w:val="0077574A"/>
    <w:rsid w:val="00775A39"/>
    <w:rsid w:val="00775F76"/>
    <w:rsid w:val="007760B6"/>
    <w:rsid w:val="00776253"/>
    <w:rsid w:val="0077768E"/>
    <w:rsid w:val="00777EBD"/>
    <w:rsid w:val="007806B4"/>
    <w:rsid w:val="00780D91"/>
    <w:rsid w:val="00780F5F"/>
    <w:rsid w:val="00780F69"/>
    <w:rsid w:val="0078188C"/>
    <w:rsid w:val="00783569"/>
    <w:rsid w:val="007835A0"/>
    <w:rsid w:val="00783F18"/>
    <w:rsid w:val="00784213"/>
    <w:rsid w:val="0078459C"/>
    <w:rsid w:val="007845A1"/>
    <w:rsid w:val="00784A19"/>
    <w:rsid w:val="00784AA9"/>
    <w:rsid w:val="00784E63"/>
    <w:rsid w:val="007858C1"/>
    <w:rsid w:val="00785C29"/>
    <w:rsid w:val="00786122"/>
    <w:rsid w:val="007872B1"/>
    <w:rsid w:val="00790426"/>
    <w:rsid w:val="007912A0"/>
    <w:rsid w:val="007913E0"/>
    <w:rsid w:val="00791497"/>
    <w:rsid w:val="00791C53"/>
    <w:rsid w:val="00791DA3"/>
    <w:rsid w:val="00791E6E"/>
    <w:rsid w:val="00792ACA"/>
    <w:rsid w:val="00792D00"/>
    <w:rsid w:val="0079309C"/>
    <w:rsid w:val="0079349E"/>
    <w:rsid w:val="00793A56"/>
    <w:rsid w:val="007943F3"/>
    <w:rsid w:val="00794811"/>
    <w:rsid w:val="00794D50"/>
    <w:rsid w:val="00795A84"/>
    <w:rsid w:val="00795CBE"/>
    <w:rsid w:val="00796965"/>
    <w:rsid w:val="007A0383"/>
    <w:rsid w:val="007A0B5A"/>
    <w:rsid w:val="007A1940"/>
    <w:rsid w:val="007A1AC6"/>
    <w:rsid w:val="007A2ED7"/>
    <w:rsid w:val="007A371A"/>
    <w:rsid w:val="007A4B45"/>
    <w:rsid w:val="007A5045"/>
    <w:rsid w:val="007A5FE6"/>
    <w:rsid w:val="007A6387"/>
    <w:rsid w:val="007A6439"/>
    <w:rsid w:val="007A644E"/>
    <w:rsid w:val="007A664B"/>
    <w:rsid w:val="007A6BDD"/>
    <w:rsid w:val="007A6F5F"/>
    <w:rsid w:val="007A7FC8"/>
    <w:rsid w:val="007B1FD7"/>
    <w:rsid w:val="007B2173"/>
    <w:rsid w:val="007B2234"/>
    <w:rsid w:val="007B2A99"/>
    <w:rsid w:val="007B2E09"/>
    <w:rsid w:val="007B2E68"/>
    <w:rsid w:val="007B2E72"/>
    <w:rsid w:val="007B2E7E"/>
    <w:rsid w:val="007B3540"/>
    <w:rsid w:val="007B4B9A"/>
    <w:rsid w:val="007B5289"/>
    <w:rsid w:val="007B54DF"/>
    <w:rsid w:val="007B6091"/>
    <w:rsid w:val="007B64A1"/>
    <w:rsid w:val="007B67BA"/>
    <w:rsid w:val="007B7A4C"/>
    <w:rsid w:val="007B7C23"/>
    <w:rsid w:val="007C01C7"/>
    <w:rsid w:val="007C0516"/>
    <w:rsid w:val="007C06F1"/>
    <w:rsid w:val="007C0BBC"/>
    <w:rsid w:val="007C1D8A"/>
    <w:rsid w:val="007C27D0"/>
    <w:rsid w:val="007C429A"/>
    <w:rsid w:val="007C47CA"/>
    <w:rsid w:val="007C4875"/>
    <w:rsid w:val="007C4B4E"/>
    <w:rsid w:val="007C4C2B"/>
    <w:rsid w:val="007C4ED2"/>
    <w:rsid w:val="007C503E"/>
    <w:rsid w:val="007C50AF"/>
    <w:rsid w:val="007C5B3E"/>
    <w:rsid w:val="007C5F4F"/>
    <w:rsid w:val="007C5FA8"/>
    <w:rsid w:val="007C6453"/>
    <w:rsid w:val="007C6583"/>
    <w:rsid w:val="007D0B43"/>
    <w:rsid w:val="007D0CC3"/>
    <w:rsid w:val="007D0F2C"/>
    <w:rsid w:val="007D10F0"/>
    <w:rsid w:val="007D202F"/>
    <w:rsid w:val="007D286F"/>
    <w:rsid w:val="007D2ABE"/>
    <w:rsid w:val="007D2C1E"/>
    <w:rsid w:val="007D2D39"/>
    <w:rsid w:val="007D3151"/>
    <w:rsid w:val="007D352F"/>
    <w:rsid w:val="007D35A3"/>
    <w:rsid w:val="007D395B"/>
    <w:rsid w:val="007D395F"/>
    <w:rsid w:val="007D3E26"/>
    <w:rsid w:val="007D40CA"/>
    <w:rsid w:val="007D4F87"/>
    <w:rsid w:val="007D59E8"/>
    <w:rsid w:val="007D5AE6"/>
    <w:rsid w:val="007D5B9F"/>
    <w:rsid w:val="007D5C05"/>
    <w:rsid w:val="007D5D55"/>
    <w:rsid w:val="007D60F3"/>
    <w:rsid w:val="007D6131"/>
    <w:rsid w:val="007D63E6"/>
    <w:rsid w:val="007D68EC"/>
    <w:rsid w:val="007D749C"/>
    <w:rsid w:val="007D74B2"/>
    <w:rsid w:val="007D7E83"/>
    <w:rsid w:val="007D7FD3"/>
    <w:rsid w:val="007E03C8"/>
    <w:rsid w:val="007E0985"/>
    <w:rsid w:val="007E0E8D"/>
    <w:rsid w:val="007E137E"/>
    <w:rsid w:val="007E13A0"/>
    <w:rsid w:val="007E145E"/>
    <w:rsid w:val="007E175D"/>
    <w:rsid w:val="007E1D85"/>
    <w:rsid w:val="007E1DAF"/>
    <w:rsid w:val="007E2BE1"/>
    <w:rsid w:val="007E2F63"/>
    <w:rsid w:val="007E3BC4"/>
    <w:rsid w:val="007E421C"/>
    <w:rsid w:val="007E45E3"/>
    <w:rsid w:val="007E592E"/>
    <w:rsid w:val="007E5952"/>
    <w:rsid w:val="007E5AF8"/>
    <w:rsid w:val="007E5BA0"/>
    <w:rsid w:val="007E5EA8"/>
    <w:rsid w:val="007E64A5"/>
    <w:rsid w:val="007E6771"/>
    <w:rsid w:val="007E6AD9"/>
    <w:rsid w:val="007E7B66"/>
    <w:rsid w:val="007E7C81"/>
    <w:rsid w:val="007F06D1"/>
    <w:rsid w:val="007F0789"/>
    <w:rsid w:val="007F1270"/>
    <w:rsid w:val="007F1502"/>
    <w:rsid w:val="007F2054"/>
    <w:rsid w:val="007F205B"/>
    <w:rsid w:val="007F23F2"/>
    <w:rsid w:val="007F2930"/>
    <w:rsid w:val="007F2A10"/>
    <w:rsid w:val="007F3B17"/>
    <w:rsid w:val="007F4286"/>
    <w:rsid w:val="007F4360"/>
    <w:rsid w:val="007F580A"/>
    <w:rsid w:val="007F5A0C"/>
    <w:rsid w:val="007F5BF6"/>
    <w:rsid w:val="007F5CBB"/>
    <w:rsid w:val="007F6D55"/>
    <w:rsid w:val="007F6FED"/>
    <w:rsid w:val="007F75C0"/>
    <w:rsid w:val="007F75D4"/>
    <w:rsid w:val="007F78E5"/>
    <w:rsid w:val="007F78EC"/>
    <w:rsid w:val="007F7C42"/>
    <w:rsid w:val="0080053E"/>
    <w:rsid w:val="00800BFF"/>
    <w:rsid w:val="00800F5D"/>
    <w:rsid w:val="008012CE"/>
    <w:rsid w:val="008018F9"/>
    <w:rsid w:val="00801E82"/>
    <w:rsid w:val="008024B2"/>
    <w:rsid w:val="00802500"/>
    <w:rsid w:val="00802DF4"/>
    <w:rsid w:val="0080381F"/>
    <w:rsid w:val="00803CA9"/>
    <w:rsid w:val="008047B7"/>
    <w:rsid w:val="0080486D"/>
    <w:rsid w:val="00804B4F"/>
    <w:rsid w:val="00804BF9"/>
    <w:rsid w:val="00804E76"/>
    <w:rsid w:val="00805A7C"/>
    <w:rsid w:val="00805F47"/>
    <w:rsid w:val="008062F1"/>
    <w:rsid w:val="0080641D"/>
    <w:rsid w:val="008069CD"/>
    <w:rsid w:val="00807180"/>
    <w:rsid w:val="0080739A"/>
    <w:rsid w:val="00807C5B"/>
    <w:rsid w:val="008101F3"/>
    <w:rsid w:val="0081046C"/>
    <w:rsid w:val="00810ADB"/>
    <w:rsid w:val="00810BC4"/>
    <w:rsid w:val="00811016"/>
    <w:rsid w:val="00811759"/>
    <w:rsid w:val="00812127"/>
    <w:rsid w:val="00812D47"/>
    <w:rsid w:val="00813A06"/>
    <w:rsid w:val="00813A7A"/>
    <w:rsid w:val="0081430C"/>
    <w:rsid w:val="0081470A"/>
    <w:rsid w:val="00814ACC"/>
    <w:rsid w:val="00814E9B"/>
    <w:rsid w:val="00814F6A"/>
    <w:rsid w:val="008150F7"/>
    <w:rsid w:val="008151BE"/>
    <w:rsid w:val="0081541F"/>
    <w:rsid w:val="00815455"/>
    <w:rsid w:val="0081551E"/>
    <w:rsid w:val="00815534"/>
    <w:rsid w:val="008164EB"/>
    <w:rsid w:val="00816915"/>
    <w:rsid w:val="00816F75"/>
    <w:rsid w:val="00817B46"/>
    <w:rsid w:val="00820154"/>
    <w:rsid w:val="00820213"/>
    <w:rsid w:val="00821058"/>
    <w:rsid w:val="0082134D"/>
    <w:rsid w:val="008222C9"/>
    <w:rsid w:val="0082231F"/>
    <w:rsid w:val="0082247F"/>
    <w:rsid w:val="00823169"/>
    <w:rsid w:val="008238B9"/>
    <w:rsid w:val="00823EB2"/>
    <w:rsid w:val="00824127"/>
    <w:rsid w:val="0082550D"/>
    <w:rsid w:val="00826858"/>
    <w:rsid w:val="00826882"/>
    <w:rsid w:val="00826B1B"/>
    <w:rsid w:val="00826BC0"/>
    <w:rsid w:val="00826D19"/>
    <w:rsid w:val="00826FDC"/>
    <w:rsid w:val="0082713A"/>
    <w:rsid w:val="00827711"/>
    <w:rsid w:val="008302EF"/>
    <w:rsid w:val="008302FD"/>
    <w:rsid w:val="00830A26"/>
    <w:rsid w:val="00830A4C"/>
    <w:rsid w:val="00831378"/>
    <w:rsid w:val="00831E4F"/>
    <w:rsid w:val="00831ED9"/>
    <w:rsid w:val="00832204"/>
    <w:rsid w:val="008329E3"/>
    <w:rsid w:val="00832C35"/>
    <w:rsid w:val="008338AC"/>
    <w:rsid w:val="00833B0C"/>
    <w:rsid w:val="00833D3C"/>
    <w:rsid w:val="00833EB3"/>
    <w:rsid w:val="00834858"/>
    <w:rsid w:val="00834D19"/>
    <w:rsid w:val="00834EDB"/>
    <w:rsid w:val="00835587"/>
    <w:rsid w:val="00835C3A"/>
    <w:rsid w:val="00835FC0"/>
    <w:rsid w:val="008365FD"/>
    <w:rsid w:val="00836F16"/>
    <w:rsid w:val="0083753E"/>
    <w:rsid w:val="0083768F"/>
    <w:rsid w:val="008407CC"/>
    <w:rsid w:val="00840A11"/>
    <w:rsid w:val="00840A3E"/>
    <w:rsid w:val="00841A3E"/>
    <w:rsid w:val="008423E6"/>
    <w:rsid w:val="00842FD5"/>
    <w:rsid w:val="00843BD9"/>
    <w:rsid w:val="008445AC"/>
    <w:rsid w:val="00844BC0"/>
    <w:rsid w:val="00844E05"/>
    <w:rsid w:val="0084558A"/>
    <w:rsid w:val="0084580C"/>
    <w:rsid w:val="00846115"/>
    <w:rsid w:val="0084626C"/>
    <w:rsid w:val="008463D9"/>
    <w:rsid w:val="00846EF4"/>
    <w:rsid w:val="00847690"/>
    <w:rsid w:val="008511A3"/>
    <w:rsid w:val="00851C0F"/>
    <w:rsid w:val="008522E7"/>
    <w:rsid w:val="008528FC"/>
    <w:rsid w:val="00852C52"/>
    <w:rsid w:val="00852CD5"/>
    <w:rsid w:val="008537FE"/>
    <w:rsid w:val="00853A57"/>
    <w:rsid w:val="00853ABE"/>
    <w:rsid w:val="008541D4"/>
    <w:rsid w:val="00854C88"/>
    <w:rsid w:val="00855224"/>
    <w:rsid w:val="00855449"/>
    <w:rsid w:val="00856119"/>
    <w:rsid w:val="008561EB"/>
    <w:rsid w:val="008561F1"/>
    <w:rsid w:val="008566D1"/>
    <w:rsid w:val="00856A38"/>
    <w:rsid w:val="00856E49"/>
    <w:rsid w:val="00857050"/>
    <w:rsid w:val="00857329"/>
    <w:rsid w:val="008573A5"/>
    <w:rsid w:val="008574F9"/>
    <w:rsid w:val="00857649"/>
    <w:rsid w:val="008608B5"/>
    <w:rsid w:val="00860A72"/>
    <w:rsid w:val="00860CC2"/>
    <w:rsid w:val="0086136E"/>
    <w:rsid w:val="0086182C"/>
    <w:rsid w:val="00861837"/>
    <w:rsid w:val="00861F76"/>
    <w:rsid w:val="0086313D"/>
    <w:rsid w:val="00863503"/>
    <w:rsid w:val="008638DB"/>
    <w:rsid w:val="008657FA"/>
    <w:rsid w:val="008658BB"/>
    <w:rsid w:val="00865B16"/>
    <w:rsid w:val="00865E42"/>
    <w:rsid w:val="00866383"/>
    <w:rsid w:val="008666D5"/>
    <w:rsid w:val="00867ACC"/>
    <w:rsid w:val="00867D3F"/>
    <w:rsid w:val="00870637"/>
    <w:rsid w:val="00870CA5"/>
    <w:rsid w:val="00870E06"/>
    <w:rsid w:val="00871457"/>
    <w:rsid w:val="00871655"/>
    <w:rsid w:val="00871D90"/>
    <w:rsid w:val="008721C8"/>
    <w:rsid w:val="0087226F"/>
    <w:rsid w:val="008724AA"/>
    <w:rsid w:val="008725F1"/>
    <w:rsid w:val="00872967"/>
    <w:rsid w:val="00872B25"/>
    <w:rsid w:val="00872B50"/>
    <w:rsid w:val="00872EE4"/>
    <w:rsid w:val="00873893"/>
    <w:rsid w:val="00873EF2"/>
    <w:rsid w:val="00874706"/>
    <w:rsid w:val="0087484B"/>
    <w:rsid w:val="008755A9"/>
    <w:rsid w:val="00875626"/>
    <w:rsid w:val="00875741"/>
    <w:rsid w:val="00875D48"/>
    <w:rsid w:val="00876578"/>
    <w:rsid w:val="00876DB9"/>
    <w:rsid w:val="00877FB2"/>
    <w:rsid w:val="00877FF1"/>
    <w:rsid w:val="008802A4"/>
    <w:rsid w:val="0088059E"/>
    <w:rsid w:val="00880676"/>
    <w:rsid w:val="00880677"/>
    <w:rsid w:val="008811AC"/>
    <w:rsid w:val="008811EA"/>
    <w:rsid w:val="00881BBA"/>
    <w:rsid w:val="00881C51"/>
    <w:rsid w:val="00881E80"/>
    <w:rsid w:val="008820E5"/>
    <w:rsid w:val="00882434"/>
    <w:rsid w:val="008828AE"/>
    <w:rsid w:val="00882C52"/>
    <w:rsid w:val="00883575"/>
    <w:rsid w:val="0088370C"/>
    <w:rsid w:val="00883712"/>
    <w:rsid w:val="00883819"/>
    <w:rsid w:val="00883BC4"/>
    <w:rsid w:val="00883FA0"/>
    <w:rsid w:val="00884334"/>
    <w:rsid w:val="008861F0"/>
    <w:rsid w:val="00886785"/>
    <w:rsid w:val="008868D2"/>
    <w:rsid w:val="008868DA"/>
    <w:rsid w:val="008875E4"/>
    <w:rsid w:val="008878B7"/>
    <w:rsid w:val="00887EAE"/>
    <w:rsid w:val="00890E3A"/>
    <w:rsid w:val="00891014"/>
    <w:rsid w:val="00891537"/>
    <w:rsid w:val="00891E98"/>
    <w:rsid w:val="00892325"/>
    <w:rsid w:val="008923AC"/>
    <w:rsid w:val="008932CB"/>
    <w:rsid w:val="00893FF9"/>
    <w:rsid w:val="0089451B"/>
    <w:rsid w:val="008945C8"/>
    <w:rsid w:val="00894968"/>
    <w:rsid w:val="00894C5B"/>
    <w:rsid w:val="00894D29"/>
    <w:rsid w:val="00894D54"/>
    <w:rsid w:val="00894ED5"/>
    <w:rsid w:val="00894F54"/>
    <w:rsid w:val="0089586C"/>
    <w:rsid w:val="00895E14"/>
    <w:rsid w:val="00896112"/>
    <w:rsid w:val="0089662E"/>
    <w:rsid w:val="00896AF0"/>
    <w:rsid w:val="00896B14"/>
    <w:rsid w:val="00896D4D"/>
    <w:rsid w:val="00896E11"/>
    <w:rsid w:val="00897355"/>
    <w:rsid w:val="008976C9"/>
    <w:rsid w:val="00897A91"/>
    <w:rsid w:val="00897CFC"/>
    <w:rsid w:val="008A02A7"/>
    <w:rsid w:val="008A0B74"/>
    <w:rsid w:val="008A1C34"/>
    <w:rsid w:val="008A1F91"/>
    <w:rsid w:val="008A2755"/>
    <w:rsid w:val="008A277C"/>
    <w:rsid w:val="008A27C3"/>
    <w:rsid w:val="008A28DE"/>
    <w:rsid w:val="008A2F40"/>
    <w:rsid w:val="008A3DBE"/>
    <w:rsid w:val="008A4171"/>
    <w:rsid w:val="008A439E"/>
    <w:rsid w:val="008A4B26"/>
    <w:rsid w:val="008A4C36"/>
    <w:rsid w:val="008A4C4E"/>
    <w:rsid w:val="008A51E4"/>
    <w:rsid w:val="008A53D5"/>
    <w:rsid w:val="008A5683"/>
    <w:rsid w:val="008A5C1F"/>
    <w:rsid w:val="008A5C71"/>
    <w:rsid w:val="008A5D4B"/>
    <w:rsid w:val="008A6B89"/>
    <w:rsid w:val="008A749C"/>
    <w:rsid w:val="008A7828"/>
    <w:rsid w:val="008A7C28"/>
    <w:rsid w:val="008B0345"/>
    <w:rsid w:val="008B0614"/>
    <w:rsid w:val="008B0778"/>
    <w:rsid w:val="008B122B"/>
    <w:rsid w:val="008B1FB9"/>
    <w:rsid w:val="008B26C2"/>
    <w:rsid w:val="008B2F3C"/>
    <w:rsid w:val="008B3330"/>
    <w:rsid w:val="008B3584"/>
    <w:rsid w:val="008B40D5"/>
    <w:rsid w:val="008B41B7"/>
    <w:rsid w:val="008B4D0C"/>
    <w:rsid w:val="008B502D"/>
    <w:rsid w:val="008B51EB"/>
    <w:rsid w:val="008B5988"/>
    <w:rsid w:val="008B6B6D"/>
    <w:rsid w:val="008B6EE8"/>
    <w:rsid w:val="008B6F72"/>
    <w:rsid w:val="008B7A0D"/>
    <w:rsid w:val="008B7B6E"/>
    <w:rsid w:val="008B7EB1"/>
    <w:rsid w:val="008C0469"/>
    <w:rsid w:val="008C05C7"/>
    <w:rsid w:val="008C05F1"/>
    <w:rsid w:val="008C0B78"/>
    <w:rsid w:val="008C1054"/>
    <w:rsid w:val="008C1398"/>
    <w:rsid w:val="008C1636"/>
    <w:rsid w:val="008C1AA7"/>
    <w:rsid w:val="008C1C7E"/>
    <w:rsid w:val="008C2AD2"/>
    <w:rsid w:val="008C3319"/>
    <w:rsid w:val="008C38AB"/>
    <w:rsid w:val="008C3D6E"/>
    <w:rsid w:val="008C43CA"/>
    <w:rsid w:val="008C496A"/>
    <w:rsid w:val="008C563D"/>
    <w:rsid w:val="008C5C3F"/>
    <w:rsid w:val="008C66EF"/>
    <w:rsid w:val="008D0640"/>
    <w:rsid w:val="008D13B2"/>
    <w:rsid w:val="008D1CDA"/>
    <w:rsid w:val="008D1FE4"/>
    <w:rsid w:val="008D214C"/>
    <w:rsid w:val="008D2531"/>
    <w:rsid w:val="008D28F1"/>
    <w:rsid w:val="008D2994"/>
    <w:rsid w:val="008D305E"/>
    <w:rsid w:val="008D312B"/>
    <w:rsid w:val="008D3C03"/>
    <w:rsid w:val="008D5880"/>
    <w:rsid w:val="008D59E5"/>
    <w:rsid w:val="008D59EB"/>
    <w:rsid w:val="008D5A6E"/>
    <w:rsid w:val="008D5B7D"/>
    <w:rsid w:val="008D683A"/>
    <w:rsid w:val="008D6985"/>
    <w:rsid w:val="008D6C0A"/>
    <w:rsid w:val="008D7BAF"/>
    <w:rsid w:val="008D7C60"/>
    <w:rsid w:val="008E081C"/>
    <w:rsid w:val="008E136E"/>
    <w:rsid w:val="008E15D9"/>
    <w:rsid w:val="008E2092"/>
    <w:rsid w:val="008E2AC4"/>
    <w:rsid w:val="008E2B8D"/>
    <w:rsid w:val="008E43EB"/>
    <w:rsid w:val="008E4BD5"/>
    <w:rsid w:val="008E52A6"/>
    <w:rsid w:val="008E5D92"/>
    <w:rsid w:val="008E5F9D"/>
    <w:rsid w:val="008E63B5"/>
    <w:rsid w:val="008E6CBC"/>
    <w:rsid w:val="008F028C"/>
    <w:rsid w:val="008F064B"/>
    <w:rsid w:val="008F07EC"/>
    <w:rsid w:val="008F0EE3"/>
    <w:rsid w:val="008F1758"/>
    <w:rsid w:val="008F186F"/>
    <w:rsid w:val="008F193B"/>
    <w:rsid w:val="008F24C9"/>
    <w:rsid w:val="008F34F4"/>
    <w:rsid w:val="008F39FF"/>
    <w:rsid w:val="008F3F77"/>
    <w:rsid w:val="008F3FD2"/>
    <w:rsid w:val="008F47EB"/>
    <w:rsid w:val="008F5681"/>
    <w:rsid w:val="008F5A09"/>
    <w:rsid w:val="008F5DCD"/>
    <w:rsid w:val="008F61FB"/>
    <w:rsid w:val="008F681A"/>
    <w:rsid w:val="008F7A2B"/>
    <w:rsid w:val="008F7D86"/>
    <w:rsid w:val="008F7E86"/>
    <w:rsid w:val="0090039A"/>
    <w:rsid w:val="009009B4"/>
    <w:rsid w:val="00900A5B"/>
    <w:rsid w:val="00900D69"/>
    <w:rsid w:val="009024E1"/>
    <w:rsid w:val="009025F4"/>
    <w:rsid w:val="009029F0"/>
    <w:rsid w:val="00902A0E"/>
    <w:rsid w:val="00902EAE"/>
    <w:rsid w:val="00903075"/>
    <w:rsid w:val="0090362A"/>
    <w:rsid w:val="00903A4D"/>
    <w:rsid w:val="00903FE8"/>
    <w:rsid w:val="0090471E"/>
    <w:rsid w:val="009048A9"/>
    <w:rsid w:val="00904BD1"/>
    <w:rsid w:val="00904C2B"/>
    <w:rsid w:val="009051AC"/>
    <w:rsid w:val="00905201"/>
    <w:rsid w:val="009052D8"/>
    <w:rsid w:val="009053E6"/>
    <w:rsid w:val="00905A63"/>
    <w:rsid w:val="00905BE6"/>
    <w:rsid w:val="00905C99"/>
    <w:rsid w:val="00905D03"/>
    <w:rsid w:val="009061AC"/>
    <w:rsid w:val="0090651F"/>
    <w:rsid w:val="00906830"/>
    <w:rsid w:val="00906C21"/>
    <w:rsid w:val="00907034"/>
    <w:rsid w:val="00907F77"/>
    <w:rsid w:val="00907FE4"/>
    <w:rsid w:val="00910188"/>
    <w:rsid w:val="00910305"/>
    <w:rsid w:val="00910353"/>
    <w:rsid w:val="0091059B"/>
    <w:rsid w:val="00910A67"/>
    <w:rsid w:val="00911179"/>
    <w:rsid w:val="0091125C"/>
    <w:rsid w:val="00911992"/>
    <w:rsid w:val="00911D80"/>
    <w:rsid w:val="00912651"/>
    <w:rsid w:val="009129AD"/>
    <w:rsid w:val="00913094"/>
    <w:rsid w:val="009138E9"/>
    <w:rsid w:val="00913C4C"/>
    <w:rsid w:val="00913EDF"/>
    <w:rsid w:val="009142D4"/>
    <w:rsid w:val="0091453B"/>
    <w:rsid w:val="00916442"/>
    <w:rsid w:val="00916A23"/>
    <w:rsid w:val="00916C24"/>
    <w:rsid w:val="00916C4E"/>
    <w:rsid w:val="00916CE1"/>
    <w:rsid w:val="00916D82"/>
    <w:rsid w:val="00917F00"/>
    <w:rsid w:val="00920233"/>
    <w:rsid w:val="0092053F"/>
    <w:rsid w:val="009213BE"/>
    <w:rsid w:val="0092145D"/>
    <w:rsid w:val="00921F6C"/>
    <w:rsid w:val="00922033"/>
    <w:rsid w:val="00922E83"/>
    <w:rsid w:val="009230E8"/>
    <w:rsid w:val="009231BF"/>
    <w:rsid w:val="00923332"/>
    <w:rsid w:val="009233A0"/>
    <w:rsid w:val="0092373B"/>
    <w:rsid w:val="009237B1"/>
    <w:rsid w:val="0092386C"/>
    <w:rsid w:val="00923B5C"/>
    <w:rsid w:val="00923C49"/>
    <w:rsid w:val="00923E73"/>
    <w:rsid w:val="00924420"/>
    <w:rsid w:val="00924481"/>
    <w:rsid w:val="00924CD0"/>
    <w:rsid w:val="00925D61"/>
    <w:rsid w:val="0092659C"/>
    <w:rsid w:val="00926680"/>
    <w:rsid w:val="00926C09"/>
    <w:rsid w:val="00926C47"/>
    <w:rsid w:val="00926F55"/>
    <w:rsid w:val="009270A0"/>
    <w:rsid w:val="00927768"/>
    <w:rsid w:val="00927EE7"/>
    <w:rsid w:val="009301C2"/>
    <w:rsid w:val="00931FAC"/>
    <w:rsid w:val="009320FF"/>
    <w:rsid w:val="00932703"/>
    <w:rsid w:val="00932E43"/>
    <w:rsid w:val="00933EDF"/>
    <w:rsid w:val="0093432A"/>
    <w:rsid w:val="009354CB"/>
    <w:rsid w:val="00935977"/>
    <w:rsid w:val="0093600F"/>
    <w:rsid w:val="0093612A"/>
    <w:rsid w:val="0093627D"/>
    <w:rsid w:val="00936BEA"/>
    <w:rsid w:val="00936D14"/>
    <w:rsid w:val="00936D87"/>
    <w:rsid w:val="00936EF8"/>
    <w:rsid w:val="009374A6"/>
    <w:rsid w:val="0094088E"/>
    <w:rsid w:val="00940BAE"/>
    <w:rsid w:val="00940E19"/>
    <w:rsid w:val="00941679"/>
    <w:rsid w:val="00941D54"/>
    <w:rsid w:val="00942716"/>
    <w:rsid w:val="00942E23"/>
    <w:rsid w:val="00942E3D"/>
    <w:rsid w:val="009433AF"/>
    <w:rsid w:val="00944569"/>
    <w:rsid w:val="009446F0"/>
    <w:rsid w:val="00944906"/>
    <w:rsid w:val="00944A22"/>
    <w:rsid w:val="00944C74"/>
    <w:rsid w:val="00945027"/>
    <w:rsid w:val="0094559A"/>
    <w:rsid w:val="00945660"/>
    <w:rsid w:val="00946A32"/>
    <w:rsid w:val="00946BF2"/>
    <w:rsid w:val="00947459"/>
    <w:rsid w:val="00947FE3"/>
    <w:rsid w:val="00950A1E"/>
    <w:rsid w:val="00950BD0"/>
    <w:rsid w:val="00953595"/>
    <w:rsid w:val="009535C6"/>
    <w:rsid w:val="009535F6"/>
    <w:rsid w:val="00953A69"/>
    <w:rsid w:val="00953CC6"/>
    <w:rsid w:val="00954004"/>
    <w:rsid w:val="009544AF"/>
    <w:rsid w:val="00955296"/>
    <w:rsid w:val="009553C1"/>
    <w:rsid w:val="00955EAB"/>
    <w:rsid w:val="00956244"/>
    <w:rsid w:val="00956395"/>
    <w:rsid w:val="009569F9"/>
    <w:rsid w:val="00956B35"/>
    <w:rsid w:val="00957106"/>
    <w:rsid w:val="009571E0"/>
    <w:rsid w:val="009578F4"/>
    <w:rsid w:val="009578F5"/>
    <w:rsid w:val="00957ACB"/>
    <w:rsid w:val="00957CA7"/>
    <w:rsid w:val="00957E0D"/>
    <w:rsid w:val="00960089"/>
    <w:rsid w:val="0096079F"/>
    <w:rsid w:val="00960ADF"/>
    <w:rsid w:val="00961629"/>
    <w:rsid w:val="00961A5D"/>
    <w:rsid w:val="00961BA8"/>
    <w:rsid w:val="00961F09"/>
    <w:rsid w:val="00961FAD"/>
    <w:rsid w:val="00962D83"/>
    <w:rsid w:val="00962D88"/>
    <w:rsid w:val="00962EC8"/>
    <w:rsid w:val="009631C2"/>
    <w:rsid w:val="00963561"/>
    <w:rsid w:val="0096357A"/>
    <w:rsid w:val="009635EB"/>
    <w:rsid w:val="009638F9"/>
    <w:rsid w:val="009639C1"/>
    <w:rsid w:val="00964025"/>
    <w:rsid w:val="00964031"/>
    <w:rsid w:val="00964861"/>
    <w:rsid w:val="00964CE7"/>
    <w:rsid w:val="00965950"/>
    <w:rsid w:val="00966A4A"/>
    <w:rsid w:val="00966F8B"/>
    <w:rsid w:val="00970928"/>
    <w:rsid w:val="00970E97"/>
    <w:rsid w:val="00970FFD"/>
    <w:rsid w:val="00971242"/>
    <w:rsid w:val="00971341"/>
    <w:rsid w:val="009719DD"/>
    <w:rsid w:val="00971A2C"/>
    <w:rsid w:val="00971B44"/>
    <w:rsid w:val="00971F03"/>
    <w:rsid w:val="009721EC"/>
    <w:rsid w:val="00972745"/>
    <w:rsid w:val="00972B75"/>
    <w:rsid w:val="0097364D"/>
    <w:rsid w:val="009741C2"/>
    <w:rsid w:val="00974313"/>
    <w:rsid w:val="00974ABB"/>
    <w:rsid w:val="00974D93"/>
    <w:rsid w:val="009752F5"/>
    <w:rsid w:val="00975387"/>
    <w:rsid w:val="00975484"/>
    <w:rsid w:val="009762D7"/>
    <w:rsid w:val="00976AC4"/>
    <w:rsid w:val="009816CC"/>
    <w:rsid w:val="0098205D"/>
    <w:rsid w:val="00982370"/>
    <w:rsid w:val="009823F4"/>
    <w:rsid w:val="009826F1"/>
    <w:rsid w:val="00982DA1"/>
    <w:rsid w:val="00982DBD"/>
    <w:rsid w:val="00983944"/>
    <w:rsid w:val="0098443B"/>
    <w:rsid w:val="009848B3"/>
    <w:rsid w:val="00984DA2"/>
    <w:rsid w:val="00985140"/>
    <w:rsid w:val="009855B7"/>
    <w:rsid w:val="0098653C"/>
    <w:rsid w:val="00987171"/>
    <w:rsid w:val="009871AF"/>
    <w:rsid w:val="0098726B"/>
    <w:rsid w:val="009874E6"/>
    <w:rsid w:val="009878AE"/>
    <w:rsid w:val="00987F1F"/>
    <w:rsid w:val="009902CD"/>
    <w:rsid w:val="0099042C"/>
    <w:rsid w:val="00991012"/>
    <w:rsid w:val="00991152"/>
    <w:rsid w:val="00991D09"/>
    <w:rsid w:val="009921E8"/>
    <w:rsid w:val="00992633"/>
    <w:rsid w:val="00992BC4"/>
    <w:rsid w:val="00992ED3"/>
    <w:rsid w:val="00993031"/>
    <w:rsid w:val="0099392D"/>
    <w:rsid w:val="0099424B"/>
    <w:rsid w:val="00994AE0"/>
    <w:rsid w:val="009950EA"/>
    <w:rsid w:val="00995992"/>
    <w:rsid w:val="0099625E"/>
    <w:rsid w:val="009968D3"/>
    <w:rsid w:val="00996DA6"/>
    <w:rsid w:val="00997373"/>
    <w:rsid w:val="00997CCA"/>
    <w:rsid w:val="009A037D"/>
    <w:rsid w:val="009A0545"/>
    <w:rsid w:val="009A1CBB"/>
    <w:rsid w:val="009A1EC8"/>
    <w:rsid w:val="009A2490"/>
    <w:rsid w:val="009A2BAC"/>
    <w:rsid w:val="009A3029"/>
    <w:rsid w:val="009A40E4"/>
    <w:rsid w:val="009A4733"/>
    <w:rsid w:val="009A487E"/>
    <w:rsid w:val="009A4B54"/>
    <w:rsid w:val="009A51C2"/>
    <w:rsid w:val="009A52F4"/>
    <w:rsid w:val="009A56AD"/>
    <w:rsid w:val="009A56E0"/>
    <w:rsid w:val="009A594E"/>
    <w:rsid w:val="009A67F4"/>
    <w:rsid w:val="009A6DFD"/>
    <w:rsid w:val="009A6E5C"/>
    <w:rsid w:val="009A715D"/>
    <w:rsid w:val="009A72E0"/>
    <w:rsid w:val="009A75A5"/>
    <w:rsid w:val="009A76F5"/>
    <w:rsid w:val="009A7B44"/>
    <w:rsid w:val="009A7E20"/>
    <w:rsid w:val="009B0D08"/>
    <w:rsid w:val="009B215B"/>
    <w:rsid w:val="009B244C"/>
    <w:rsid w:val="009B24FA"/>
    <w:rsid w:val="009B28A6"/>
    <w:rsid w:val="009B29C1"/>
    <w:rsid w:val="009B2B2B"/>
    <w:rsid w:val="009B2B63"/>
    <w:rsid w:val="009B3175"/>
    <w:rsid w:val="009B3757"/>
    <w:rsid w:val="009B3BD6"/>
    <w:rsid w:val="009B4207"/>
    <w:rsid w:val="009B42E7"/>
    <w:rsid w:val="009B4CA3"/>
    <w:rsid w:val="009B5299"/>
    <w:rsid w:val="009B5E89"/>
    <w:rsid w:val="009B60FE"/>
    <w:rsid w:val="009B677D"/>
    <w:rsid w:val="009B68EC"/>
    <w:rsid w:val="009B70C0"/>
    <w:rsid w:val="009B7B33"/>
    <w:rsid w:val="009C02E2"/>
    <w:rsid w:val="009C095A"/>
    <w:rsid w:val="009C0DEE"/>
    <w:rsid w:val="009C0EB9"/>
    <w:rsid w:val="009C21B4"/>
    <w:rsid w:val="009C36C1"/>
    <w:rsid w:val="009C373D"/>
    <w:rsid w:val="009C3C51"/>
    <w:rsid w:val="009C3DB1"/>
    <w:rsid w:val="009C3E70"/>
    <w:rsid w:val="009C3EDB"/>
    <w:rsid w:val="009C422A"/>
    <w:rsid w:val="009C4923"/>
    <w:rsid w:val="009C520A"/>
    <w:rsid w:val="009C5DD1"/>
    <w:rsid w:val="009C71EE"/>
    <w:rsid w:val="009C7A7D"/>
    <w:rsid w:val="009C7B5D"/>
    <w:rsid w:val="009C7EDF"/>
    <w:rsid w:val="009C7FB9"/>
    <w:rsid w:val="009D08F1"/>
    <w:rsid w:val="009D09C3"/>
    <w:rsid w:val="009D0E93"/>
    <w:rsid w:val="009D0F2F"/>
    <w:rsid w:val="009D0F54"/>
    <w:rsid w:val="009D0FAF"/>
    <w:rsid w:val="009D139D"/>
    <w:rsid w:val="009D1D3F"/>
    <w:rsid w:val="009D2976"/>
    <w:rsid w:val="009D3863"/>
    <w:rsid w:val="009D3CDB"/>
    <w:rsid w:val="009D4508"/>
    <w:rsid w:val="009D4B4E"/>
    <w:rsid w:val="009D5C33"/>
    <w:rsid w:val="009D5EF1"/>
    <w:rsid w:val="009D5FEF"/>
    <w:rsid w:val="009D6088"/>
    <w:rsid w:val="009D65C3"/>
    <w:rsid w:val="009D687A"/>
    <w:rsid w:val="009D7062"/>
    <w:rsid w:val="009D75EB"/>
    <w:rsid w:val="009D79EE"/>
    <w:rsid w:val="009D7B13"/>
    <w:rsid w:val="009D7C7A"/>
    <w:rsid w:val="009D7FA7"/>
    <w:rsid w:val="009E065B"/>
    <w:rsid w:val="009E073F"/>
    <w:rsid w:val="009E1B63"/>
    <w:rsid w:val="009E2063"/>
    <w:rsid w:val="009E2ABE"/>
    <w:rsid w:val="009E36B2"/>
    <w:rsid w:val="009E3A93"/>
    <w:rsid w:val="009E4549"/>
    <w:rsid w:val="009E4642"/>
    <w:rsid w:val="009E498A"/>
    <w:rsid w:val="009E4B41"/>
    <w:rsid w:val="009E4F9F"/>
    <w:rsid w:val="009E5169"/>
    <w:rsid w:val="009E5771"/>
    <w:rsid w:val="009E5A37"/>
    <w:rsid w:val="009E5C04"/>
    <w:rsid w:val="009E68D8"/>
    <w:rsid w:val="009E6AB4"/>
    <w:rsid w:val="009E6CF6"/>
    <w:rsid w:val="009E7A11"/>
    <w:rsid w:val="009F015E"/>
    <w:rsid w:val="009F01A0"/>
    <w:rsid w:val="009F0715"/>
    <w:rsid w:val="009F1B58"/>
    <w:rsid w:val="009F25FA"/>
    <w:rsid w:val="009F31C0"/>
    <w:rsid w:val="009F367F"/>
    <w:rsid w:val="009F3784"/>
    <w:rsid w:val="009F3B4A"/>
    <w:rsid w:val="009F4644"/>
    <w:rsid w:val="009F4667"/>
    <w:rsid w:val="009F4672"/>
    <w:rsid w:val="009F486B"/>
    <w:rsid w:val="009F4E0A"/>
    <w:rsid w:val="009F572D"/>
    <w:rsid w:val="009F5B52"/>
    <w:rsid w:val="009F662A"/>
    <w:rsid w:val="009F6C4E"/>
    <w:rsid w:val="009F77DD"/>
    <w:rsid w:val="00A0002C"/>
    <w:rsid w:val="00A002FD"/>
    <w:rsid w:val="00A00BFC"/>
    <w:rsid w:val="00A01473"/>
    <w:rsid w:val="00A0197E"/>
    <w:rsid w:val="00A022A7"/>
    <w:rsid w:val="00A027AF"/>
    <w:rsid w:val="00A035B0"/>
    <w:rsid w:val="00A03ADB"/>
    <w:rsid w:val="00A046E5"/>
    <w:rsid w:val="00A04D0D"/>
    <w:rsid w:val="00A0516C"/>
    <w:rsid w:val="00A05259"/>
    <w:rsid w:val="00A055D1"/>
    <w:rsid w:val="00A05A08"/>
    <w:rsid w:val="00A05F61"/>
    <w:rsid w:val="00A06686"/>
    <w:rsid w:val="00A072CA"/>
    <w:rsid w:val="00A0775F"/>
    <w:rsid w:val="00A07BD0"/>
    <w:rsid w:val="00A07D32"/>
    <w:rsid w:val="00A104F1"/>
    <w:rsid w:val="00A1071B"/>
    <w:rsid w:val="00A10AC7"/>
    <w:rsid w:val="00A10B8C"/>
    <w:rsid w:val="00A12535"/>
    <w:rsid w:val="00A12B92"/>
    <w:rsid w:val="00A12DB3"/>
    <w:rsid w:val="00A12F44"/>
    <w:rsid w:val="00A133C4"/>
    <w:rsid w:val="00A136BA"/>
    <w:rsid w:val="00A13A2F"/>
    <w:rsid w:val="00A14EBF"/>
    <w:rsid w:val="00A159C7"/>
    <w:rsid w:val="00A15A6D"/>
    <w:rsid w:val="00A15E34"/>
    <w:rsid w:val="00A16057"/>
    <w:rsid w:val="00A16DF1"/>
    <w:rsid w:val="00A17873"/>
    <w:rsid w:val="00A178E4"/>
    <w:rsid w:val="00A20153"/>
    <w:rsid w:val="00A20254"/>
    <w:rsid w:val="00A205ED"/>
    <w:rsid w:val="00A20D0E"/>
    <w:rsid w:val="00A214DE"/>
    <w:rsid w:val="00A21789"/>
    <w:rsid w:val="00A21B42"/>
    <w:rsid w:val="00A225E4"/>
    <w:rsid w:val="00A225F4"/>
    <w:rsid w:val="00A22A69"/>
    <w:rsid w:val="00A22B07"/>
    <w:rsid w:val="00A230BF"/>
    <w:rsid w:val="00A24297"/>
    <w:rsid w:val="00A24656"/>
    <w:rsid w:val="00A261F6"/>
    <w:rsid w:val="00A26509"/>
    <w:rsid w:val="00A26D5A"/>
    <w:rsid w:val="00A26F59"/>
    <w:rsid w:val="00A2717D"/>
    <w:rsid w:val="00A27273"/>
    <w:rsid w:val="00A27777"/>
    <w:rsid w:val="00A27927"/>
    <w:rsid w:val="00A27F9E"/>
    <w:rsid w:val="00A3007F"/>
    <w:rsid w:val="00A30465"/>
    <w:rsid w:val="00A30C54"/>
    <w:rsid w:val="00A30E1A"/>
    <w:rsid w:val="00A318B6"/>
    <w:rsid w:val="00A32204"/>
    <w:rsid w:val="00A32205"/>
    <w:rsid w:val="00A324C0"/>
    <w:rsid w:val="00A33BA8"/>
    <w:rsid w:val="00A352DC"/>
    <w:rsid w:val="00A35728"/>
    <w:rsid w:val="00A3608E"/>
    <w:rsid w:val="00A3610F"/>
    <w:rsid w:val="00A3649B"/>
    <w:rsid w:val="00A368BF"/>
    <w:rsid w:val="00A36AD3"/>
    <w:rsid w:val="00A371CD"/>
    <w:rsid w:val="00A3762F"/>
    <w:rsid w:val="00A37838"/>
    <w:rsid w:val="00A37AE6"/>
    <w:rsid w:val="00A4015B"/>
    <w:rsid w:val="00A401B6"/>
    <w:rsid w:val="00A402DA"/>
    <w:rsid w:val="00A40611"/>
    <w:rsid w:val="00A40CC4"/>
    <w:rsid w:val="00A41E24"/>
    <w:rsid w:val="00A42830"/>
    <w:rsid w:val="00A42A4E"/>
    <w:rsid w:val="00A42ABC"/>
    <w:rsid w:val="00A42CF7"/>
    <w:rsid w:val="00A4342A"/>
    <w:rsid w:val="00A43A43"/>
    <w:rsid w:val="00A43F74"/>
    <w:rsid w:val="00A4468D"/>
    <w:rsid w:val="00A45148"/>
    <w:rsid w:val="00A4576A"/>
    <w:rsid w:val="00A45829"/>
    <w:rsid w:val="00A461B1"/>
    <w:rsid w:val="00A47509"/>
    <w:rsid w:val="00A47CAB"/>
    <w:rsid w:val="00A50258"/>
    <w:rsid w:val="00A502AE"/>
    <w:rsid w:val="00A50540"/>
    <w:rsid w:val="00A506FB"/>
    <w:rsid w:val="00A512FD"/>
    <w:rsid w:val="00A515FB"/>
    <w:rsid w:val="00A516B1"/>
    <w:rsid w:val="00A51DA1"/>
    <w:rsid w:val="00A523F0"/>
    <w:rsid w:val="00A52A63"/>
    <w:rsid w:val="00A531B0"/>
    <w:rsid w:val="00A5335C"/>
    <w:rsid w:val="00A5422A"/>
    <w:rsid w:val="00A547C5"/>
    <w:rsid w:val="00A548D0"/>
    <w:rsid w:val="00A54FEE"/>
    <w:rsid w:val="00A555E4"/>
    <w:rsid w:val="00A55B0C"/>
    <w:rsid w:val="00A567FC"/>
    <w:rsid w:val="00A5734A"/>
    <w:rsid w:val="00A57BF6"/>
    <w:rsid w:val="00A60923"/>
    <w:rsid w:val="00A615FB"/>
    <w:rsid w:val="00A61BF7"/>
    <w:rsid w:val="00A6243E"/>
    <w:rsid w:val="00A63821"/>
    <w:rsid w:val="00A64792"/>
    <w:rsid w:val="00A64CD1"/>
    <w:rsid w:val="00A65202"/>
    <w:rsid w:val="00A65536"/>
    <w:rsid w:val="00A65A52"/>
    <w:rsid w:val="00A65E60"/>
    <w:rsid w:val="00A65E7B"/>
    <w:rsid w:val="00A65FD9"/>
    <w:rsid w:val="00A66695"/>
    <w:rsid w:val="00A66826"/>
    <w:rsid w:val="00A66AC6"/>
    <w:rsid w:val="00A67802"/>
    <w:rsid w:val="00A67D6F"/>
    <w:rsid w:val="00A70B99"/>
    <w:rsid w:val="00A71049"/>
    <w:rsid w:val="00A72D25"/>
    <w:rsid w:val="00A72F68"/>
    <w:rsid w:val="00A73A05"/>
    <w:rsid w:val="00A73A40"/>
    <w:rsid w:val="00A73C17"/>
    <w:rsid w:val="00A73F4A"/>
    <w:rsid w:val="00A7466C"/>
    <w:rsid w:val="00A74761"/>
    <w:rsid w:val="00A7509F"/>
    <w:rsid w:val="00A752DD"/>
    <w:rsid w:val="00A753E2"/>
    <w:rsid w:val="00A75848"/>
    <w:rsid w:val="00A75F4B"/>
    <w:rsid w:val="00A762AF"/>
    <w:rsid w:val="00A76448"/>
    <w:rsid w:val="00A76656"/>
    <w:rsid w:val="00A76CA8"/>
    <w:rsid w:val="00A76F43"/>
    <w:rsid w:val="00A774B6"/>
    <w:rsid w:val="00A80567"/>
    <w:rsid w:val="00A82468"/>
    <w:rsid w:val="00A826F3"/>
    <w:rsid w:val="00A8463E"/>
    <w:rsid w:val="00A84B59"/>
    <w:rsid w:val="00A84C6F"/>
    <w:rsid w:val="00A84D68"/>
    <w:rsid w:val="00A84DCA"/>
    <w:rsid w:val="00A85DF3"/>
    <w:rsid w:val="00A8603E"/>
    <w:rsid w:val="00A8605F"/>
    <w:rsid w:val="00A860C1"/>
    <w:rsid w:val="00A860FE"/>
    <w:rsid w:val="00A86910"/>
    <w:rsid w:val="00A8735F"/>
    <w:rsid w:val="00A875DA"/>
    <w:rsid w:val="00A87915"/>
    <w:rsid w:val="00A902E4"/>
    <w:rsid w:val="00A9037D"/>
    <w:rsid w:val="00A9112D"/>
    <w:rsid w:val="00A9124E"/>
    <w:rsid w:val="00A915E2"/>
    <w:rsid w:val="00A91681"/>
    <w:rsid w:val="00A91BF2"/>
    <w:rsid w:val="00A91BFD"/>
    <w:rsid w:val="00A924CF"/>
    <w:rsid w:val="00A92D78"/>
    <w:rsid w:val="00A92E0F"/>
    <w:rsid w:val="00A93124"/>
    <w:rsid w:val="00A939CB"/>
    <w:rsid w:val="00A93E68"/>
    <w:rsid w:val="00A9405B"/>
    <w:rsid w:val="00A95C3B"/>
    <w:rsid w:val="00A95EF5"/>
    <w:rsid w:val="00A95FB5"/>
    <w:rsid w:val="00A9617E"/>
    <w:rsid w:val="00A97142"/>
    <w:rsid w:val="00AA091B"/>
    <w:rsid w:val="00AA0E59"/>
    <w:rsid w:val="00AA13CE"/>
    <w:rsid w:val="00AA20CE"/>
    <w:rsid w:val="00AA22AA"/>
    <w:rsid w:val="00AA27CD"/>
    <w:rsid w:val="00AA49DA"/>
    <w:rsid w:val="00AA4AB8"/>
    <w:rsid w:val="00AA4DE8"/>
    <w:rsid w:val="00AA4ECF"/>
    <w:rsid w:val="00AA6428"/>
    <w:rsid w:val="00AA6C57"/>
    <w:rsid w:val="00AA6DF4"/>
    <w:rsid w:val="00AA719A"/>
    <w:rsid w:val="00AA725C"/>
    <w:rsid w:val="00AA769A"/>
    <w:rsid w:val="00AA7C4C"/>
    <w:rsid w:val="00AA7C61"/>
    <w:rsid w:val="00AB04B6"/>
    <w:rsid w:val="00AB066F"/>
    <w:rsid w:val="00AB078D"/>
    <w:rsid w:val="00AB0E45"/>
    <w:rsid w:val="00AB0F99"/>
    <w:rsid w:val="00AB263A"/>
    <w:rsid w:val="00AB2723"/>
    <w:rsid w:val="00AB2729"/>
    <w:rsid w:val="00AB36EA"/>
    <w:rsid w:val="00AB3741"/>
    <w:rsid w:val="00AB3980"/>
    <w:rsid w:val="00AB468D"/>
    <w:rsid w:val="00AB4F44"/>
    <w:rsid w:val="00AB50A4"/>
    <w:rsid w:val="00AB50E6"/>
    <w:rsid w:val="00AB5375"/>
    <w:rsid w:val="00AB55D8"/>
    <w:rsid w:val="00AB57E8"/>
    <w:rsid w:val="00AB5C4E"/>
    <w:rsid w:val="00AB5E09"/>
    <w:rsid w:val="00AB6054"/>
    <w:rsid w:val="00AB6511"/>
    <w:rsid w:val="00AB6F31"/>
    <w:rsid w:val="00AB7F76"/>
    <w:rsid w:val="00AC01F3"/>
    <w:rsid w:val="00AC0243"/>
    <w:rsid w:val="00AC05E3"/>
    <w:rsid w:val="00AC0749"/>
    <w:rsid w:val="00AC0BB4"/>
    <w:rsid w:val="00AC0DEB"/>
    <w:rsid w:val="00AC119B"/>
    <w:rsid w:val="00AC1772"/>
    <w:rsid w:val="00AC2967"/>
    <w:rsid w:val="00AC2B72"/>
    <w:rsid w:val="00AC2D60"/>
    <w:rsid w:val="00AC2FDE"/>
    <w:rsid w:val="00AC3328"/>
    <w:rsid w:val="00AC4967"/>
    <w:rsid w:val="00AC4DB0"/>
    <w:rsid w:val="00AC56FB"/>
    <w:rsid w:val="00AC5BAD"/>
    <w:rsid w:val="00AC60EE"/>
    <w:rsid w:val="00AC6CAE"/>
    <w:rsid w:val="00AC7135"/>
    <w:rsid w:val="00AC78CA"/>
    <w:rsid w:val="00AC7FE6"/>
    <w:rsid w:val="00AD042E"/>
    <w:rsid w:val="00AD0EFE"/>
    <w:rsid w:val="00AD1007"/>
    <w:rsid w:val="00AD1113"/>
    <w:rsid w:val="00AD171C"/>
    <w:rsid w:val="00AD2550"/>
    <w:rsid w:val="00AD29B2"/>
    <w:rsid w:val="00AD29CA"/>
    <w:rsid w:val="00AD30A9"/>
    <w:rsid w:val="00AD4590"/>
    <w:rsid w:val="00AD4ACC"/>
    <w:rsid w:val="00AD599C"/>
    <w:rsid w:val="00AD7D3B"/>
    <w:rsid w:val="00AD7EA4"/>
    <w:rsid w:val="00AE00FA"/>
    <w:rsid w:val="00AE0288"/>
    <w:rsid w:val="00AE0C77"/>
    <w:rsid w:val="00AE11D0"/>
    <w:rsid w:val="00AE1686"/>
    <w:rsid w:val="00AE2C1C"/>
    <w:rsid w:val="00AE30B8"/>
    <w:rsid w:val="00AE317D"/>
    <w:rsid w:val="00AE35A1"/>
    <w:rsid w:val="00AE4E72"/>
    <w:rsid w:val="00AE50EF"/>
    <w:rsid w:val="00AE53F1"/>
    <w:rsid w:val="00AE618E"/>
    <w:rsid w:val="00AE6445"/>
    <w:rsid w:val="00AE6D48"/>
    <w:rsid w:val="00AE6F53"/>
    <w:rsid w:val="00AE70A3"/>
    <w:rsid w:val="00AE7A39"/>
    <w:rsid w:val="00AE7CA1"/>
    <w:rsid w:val="00AE7DB9"/>
    <w:rsid w:val="00AF0120"/>
    <w:rsid w:val="00AF0300"/>
    <w:rsid w:val="00AF0813"/>
    <w:rsid w:val="00AF0869"/>
    <w:rsid w:val="00AF0BF7"/>
    <w:rsid w:val="00AF1510"/>
    <w:rsid w:val="00AF1726"/>
    <w:rsid w:val="00AF1EA6"/>
    <w:rsid w:val="00AF21B7"/>
    <w:rsid w:val="00AF25C4"/>
    <w:rsid w:val="00AF26C0"/>
    <w:rsid w:val="00AF2D6F"/>
    <w:rsid w:val="00AF2F1A"/>
    <w:rsid w:val="00AF338F"/>
    <w:rsid w:val="00AF3432"/>
    <w:rsid w:val="00AF35CF"/>
    <w:rsid w:val="00AF4701"/>
    <w:rsid w:val="00AF4EEB"/>
    <w:rsid w:val="00AF61C8"/>
    <w:rsid w:val="00AF6499"/>
    <w:rsid w:val="00AF6A58"/>
    <w:rsid w:val="00AF6E11"/>
    <w:rsid w:val="00AF6F7A"/>
    <w:rsid w:val="00AF777C"/>
    <w:rsid w:val="00B0023A"/>
    <w:rsid w:val="00B0062E"/>
    <w:rsid w:val="00B0067C"/>
    <w:rsid w:val="00B0095A"/>
    <w:rsid w:val="00B00980"/>
    <w:rsid w:val="00B00D7E"/>
    <w:rsid w:val="00B017BB"/>
    <w:rsid w:val="00B02652"/>
    <w:rsid w:val="00B0336B"/>
    <w:rsid w:val="00B03529"/>
    <w:rsid w:val="00B03C1F"/>
    <w:rsid w:val="00B03E00"/>
    <w:rsid w:val="00B040DB"/>
    <w:rsid w:val="00B04369"/>
    <w:rsid w:val="00B04807"/>
    <w:rsid w:val="00B05286"/>
    <w:rsid w:val="00B058B3"/>
    <w:rsid w:val="00B05EA4"/>
    <w:rsid w:val="00B10D41"/>
    <w:rsid w:val="00B1118E"/>
    <w:rsid w:val="00B119A7"/>
    <w:rsid w:val="00B121BC"/>
    <w:rsid w:val="00B126DB"/>
    <w:rsid w:val="00B12A2A"/>
    <w:rsid w:val="00B12C7E"/>
    <w:rsid w:val="00B12DEB"/>
    <w:rsid w:val="00B1307C"/>
    <w:rsid w:val="00B132F4"/>
    <w:rsid w:val="00B1357F"/>
    <w:rsid w:val="00B13720"/>
    <w:rsid w:val="00B144AF"/>
    <w:rsid w:val="00B14895"/>
    <w:rsid w:val="00B14BCD"/>
    <w:rsid w:val="00B15733"/>
    <w:rsid w:val="00B1659A"/>
    <w:rsid w:val="00B1697F"/>
    <w:rsid w:val="00B169C6"/>
    <w:rsid w:val="00B16EA5"/>
    <w:rsid w:val="00B176F3"/>
    <w:rsid w:val="00B20AE9"/>
    <w:rsid w:val="00B2121C"/>
    <w:rsid w:val="00B21339"/>
    <w:rsid w:val="00B21372"/>
    <w:rsid w:val="00B2170B"/>
    <w:rsid w:val="00B21B55"/>
    <w:rsid w:val="00B22BCA"/>
    <w:rsid w:val="00B238F9"/>
    <w:rsid w:val="00B23C52"/>
    <w:rsid w:val="00B23D5C"/>
    <w:rsid w:val="00B240BA"/>
    <w:rsid w:val="00B24141"/>
    <w:rsid w:val="00B24403"/>
    <w:rsid w:val="00B245A4"/>
    <w:rsid w:val="00B25253"/>
    <w:rsid w:val="00B256B4"/>
    <w:rsid w:val="00B25C60"/>
    <w:rsid w:val="00B25D05"/>
    <w:rsid w:val="00B26437"/>
    <w:rsid w:val="00B27299"/>
    <w:rsid w:val="00B2791B"/>
    <w:rsid w:val="00B27990"/>
    <w:rsid w:val="00B30749"/>
    <w:rsid w:val="00B30C28"/>
    <w:rsid w:val="00B3276A"/>
    <w:rsid w:val="00B32B4F"/>
    <w:rsid w:val="00B32BF3"/>
    <w:rsid w:val="00B32CE8"/>
    <w:rsid w:val="00B33CB3"/>
    <w:rsid w:val="00B34185"/>
    <w:rsid w:val="00B3429B"/>
    <w:rsid w:val="00B342CA"/>
    <w:rsid w:val="00B34963"/>
    <w:rsid w:val="00B35ABF"/>
    <w:rsid w:val="00B360A0"/>
    <w:rsid w:val="00B36FD2"/>
    <w:rsid w:val="00B372A6"/>
    <w:rsid w:val="00B379F8"/>
    <w:rsid w:val="00B37C06"/>
    <w:rsid w:val="00B40120"/>
    <w:rsid w:val="00B40586"/>
    <w:rsid w:val="00B40B04"/>
    <w:rsid w:val="00B41328"/>
    <w:rsid w:val="00B415BB"/>
    <w:rsid w:val="00B41967"/>
    <w:rsid w:val="00B41C74"/>
    <w:rsid w:val="00B4223A"/>
    <w:rsid w:val="00B423BA"/>
    <w:rsid w:val="00B429B7"/>
    <w:rsid w:val="00B42B3C"/>
    <w:rsid w:val="00B42B79"/>
    <w:rsid w:val="00B42F75"/>
    <w:rsid w:val="00B43708"/>
    <w:rsid w:val="00B43B0E"/>
    <w:rsid w:val="00B4463A"/>
    <w:rsid w:val="00B44ED8"/>
    <w:rsid w:val="00B4569A"/>
    <w:rsid w:val="00B457A6"/>
    <w:rsid w:val="00B45AE0"/>
    <w:rsid w:val="00B462DF"/>
    <w:rsid w:val="00B470F0"/>
    <w:rsid w:val="00B475B5"/>
    <w:rsid w:val="00B4767B"/>
    <w:rsid w:val="00B477A5"/>
    <w:rsid w:val="00B508AB"/>
    <w:rsid w:val="00B5095A"/>
    <w:rsid w:val="00B51112"/>
    <w:rsid w:val="00B51248"/>
    <w:rsid w:val="00B52140"/>
    <w:rsid w:val="00B5244C"/>
    <w:rsid w:val="00B525D1"/>
    <w:rsid w:val="00B53767"/>
    <w:rsid w:val="00B53C29"/>
    <w:rsid w:val="00B53E3D"/>
    <w:rsid w:val="00B5421D"/>
    <w:rsid w:val="00B54370"/>
    <w:rsid w:val="00B54425"/>
    <w:rsid w:val="00B54862"/>
    <w:rsid w:val="00B54C84"/>
    <w:rsid w:val="00B554D2"/>
    <w:rsid w:val="00B559FB"/>
    <w:rsid w:val="00B56045"/>
    <w:rsid w:val="00B56195"/>
    <w:rsid w:val="00B56D56"/>
    <w:rsid w:val="00B57466"/>
    <w:rsid w:val="00B574FC"/>
    <w:rsid w:val="00B57D6D"/>
    <w:rsid w:val="00B603BA"/>
    <w:rsid w:val="00B607A4"/>
    <w:rsid w:val="00B60A8E"/>
    <w:rsid w:val="00B60BC4"/>
    <w:rsid w:val="00B62476"/>
    <w:rsid w:val="00B62FC5"/>
    <w:rsid w:val="00B633AC"/>
    <w:rsid w:val="00B638B3"/>
    <w:rsid w:val="00B63A68"/>
    <w:rsid w:val="00B644EC"/>
    <w:rsid w:val="00B64C37"/>
    <w:rsid w:val="00B64D00"/>
    <w:rsid w:val="00B64E61"/>
    <w:rsid w:val="00B65163"/>
    <w:rsid w:val="00B653DF"/>
    <w:rsid w:val="00B6556C"/>
    <w:rsid w:val="00B656A3"/>
    <w:rsid w:val="00B65FA6"/>
    <w:rsid w:val="00B6618A"/>
    <w:rsid w:val="00B665AF"/>
    <w:rsid w:val="00B6671B"/>
    <w:rsid w:val="00B66CEE"/>
    <w:rsid w:val="00B678C3"/>
    <w:rsid w:val="00B701DA"/>
    <w:rsid w:val="00B702CE"/>
    <w:rsid w:val="00B70DDE"/>
    <w:rsid w:val="00B70F58"/>
    <w:rsid w:val="00B71001"/>
    <w:rsid w:val="00B71275"/>
    <w:rsid w:val="00B71A58"/>
    <w:rsid w:val="00B71FDD"/>
    <w:rsid w:val="00B7253D"/>
    <w:rsid w:val="00B72768"/>
    <w:rsid w:val="00B7281D"/>
    <w:rsid w:val="00B7355B"/>
    <w:rsid w:val="00B73748"/>
    <w:rsid w:val="00B740EC"/>
    <w:rsid w:val="00B75B54"/>
    <w:rsid w:val="00B75D99"/>
    <w:rsid w:val="00B765CD"/>
    <w:rsid w:val="00B802AB"/>
    <w:rsid w:val="00B804C9"/>
    <w:rsid w:val="00B80D3C"/>
    <w:rsid w:val="00B80E2F"/>
    <w:rsid w:val="00B81096"/>
    <w:rsid w:val="00B814EA"/>
    <w:rsid w:val="00B81DE5"/>
    <w:rsid w:val="00B81E92"/>
    <w:rsid w:val="00B81FCD"/>
    <w:rsid w:val="00B8224F"/>
    <w:rsid w:val="00B8235C"/>
    <w:rsid w:val="00B824B7"/>
    <w:rsid w:val="00B8251D"/>
    <w:rsid w:val="00B82D1F"/>
    <w:rsid w:val="00B82DA5"/>
    <w:rsid w:val="00B82FAB"/>
    <w:rsid w:val="00B83096"/>
    <w:rsid w:val="00B85057"/>
    <w:rsid w:val="00B85508"/>
    <w:rsid w:val="00B85510"/>
    <w:rsid w:val="00B8588E"/>
    <w:rsid w:val="00B85EFC"/>
    <w:rsid w:val="00B86710"/>
    <w:rsid w:val="00B86D19"/>
    <w:rsid w:val="00B86F07"/>
    <w:rsid w:val="00B871E4"/>
    <w:rsid w:val="00B874C5"/>
    <w:rsid w:val="00B875E9"/>
    <w:rsid w:val="00B90064"/>
    <w:rsid w:val="00B914F7"/>
    <w:rsid w:val="00B91BEE"/>
    <w:rsid w:val="00B92A78"/>
    <w:rsid w:val="00B92DED"/>
    <w:rsid w:val="00B930FE"/>
    <w:rsid w:val="00B9326E"/>
    <w:rsid w:val="00B932D3"/>
    <w:rsid w:val="00B936BF"/>
    <w:rsid w:val="00B93EFA"/>
    <w:rsid w:val="00B94058"/>
    <w:rsid w:val="00B945A7"/>
    <w:rsid w:val="00B94644"/>
    <w:rsid w:val="00B9484F"/>
    <w:rsid w:val="00B948E9"/>
    <w:rsid w:val="00B95B63"/>
    <w:rsid w:val="00B95DA1"/>
    <w:rsid w:val="00B965A8"/>
    <w:rsid w:val="00B96E08"/>
    <w:rsid w:val="00B96F01"/>
    <w:rsid w:val="00B97595"/>
    <w:rsid w:val="00BA0011"/>
    <w:rsid w:val="00BA03FE"/>
    <w:rsid w:val="00BA0724"/>
    <w:rsid w:val="00BA1606"/>
    <w:rsid w:val="00BA1822"/>
    <w:rsid w:val="00BA1E41"/>
    <w:rsid w:val="00BA1E5A"/>
    <w:rsid w:val="00BA2226"/>
    <w:rsid w:val="00BA2504"/>
    <w:rsid w:val="00BA26AE"/>
    <w:rsid w:val="00BA311A"/>
    <w:rsid w:val="00BA32F3"/>
    <w:rsid w:val="00BA3B5E"/>
    <w:rsid w:val="00BA489B"/>
    <w:rsid w:val="00BA5589"/>
    <w:rsid w:val="00BA5813"/>
    <w:rsid w:val="00BA63DE"/>
    <w:rsid w:val="00BA6601"/>
    <w:rsid w:val="00BA6C48"/>
    <w:rsid w:val="00BA6FD0"/>
    <w:rsid w:val="00BA7712"/>
    <w:rsid w:val="00BA7937"/>
    <w:rsid w:val="00BB0F67"/>
    <w:rsid w:val="00BB11A9"/>
    <w:rsid w:val="00BB1288"/>
    <w:rsid w:val="00BB161F"/>
    <w:rsid w:val="00BB1DB7"/>
    <w:rsid w:val="00BB2564"/>
    <w:rsid w:val="00BB25F6"/>
    <w:rsid w:val="00BB272A"/>
    <w:rsid w:val="00BB2DBC"/>
    <w:rsid w:val="00BB2F7A"/>
    <w:rsid w:val="00BB40A1"/>
    <w:rsid w:val="00BB5045"/>
    <w:rsid w:val="00BB535D"/>
    <w:rsid w:val="00BB583A"/>
    <w:rsid w:val="00BB609F"/>
    <w:rsid w:val="00BB63BB"/>
    <w:rsid w:val="00BB63DD"/>
    <w:rsid w:val="00BB6485"/>
    <w:rsid w:val="00BB69E1"/>
    <w:rsid w:val="00BB7583"/>
    <w:rsid w:val="00BC0B96"/>
    <w:rsid w:val="00BC11FF"/>
    <w:rsid w:val="00BC1305"/>
    <w:rsid w:val="00BC1D57"/>
    <w:rsid w:val="00BC284D"/>
    <w:rsid w:val="00BC36A0"/>
    <w:rsid w:val="00BC38BE"/>
    <w:rsid w:val="00BC3AE2"/>
    <w:rsid w:val="00BC47D8"/>
    <w:rsid w:val="00BC4CE9"/>
    <w:rsid w:val="00BC54BB"/>
    <w:rsid w:val="00BC62A7"/>
    <w:rsid w:val="00BC6355"/>
    <w:rsid w:val="00BC70E9"/>
    <w:rsid w:val="00BC722B"/>
    <w:rsid w:val="00BC7736"/>
    <w:rsid w:val="00BC7B7D"/>
    <w:rsid w:val="00BD05D3"/>
    <w:rsid w:val="00BD06EE"/>
    <w:rsid w:val="00BD0705"/>
    <w:rsid w:val="00BD0BE2"/>
    <w:rsid w:val="00BD0F85"/>
    <w:rsid w:val="00BD1297"/>
    <w:rsid w:val="00BD12FD"/>
    <w:rsid w:val="00BD1D8C"/>
    <w:rsid w:val="00BD2151"/>
    <w:rsid w:val="00BD2301"/>
    <w:rsid w:val="00BD2D7C"/>
    <w:rsid w:val="00BD2EE3"/>
    <w:rsid w:val="00BD35A8"/>
    <w:rsid w:val="00BD383A"/>
    <w:rsid w:val="00BD3DCE"/>
    <w:rsid w:val="00BD4896"/>
    <w:rsid w:val="00BD50B7"/>
    <w:rsid w:val="00BD5417"/>
    <w:rsid w:val="00BD59AD"/>
    <w:rsid w:val="00BD5DA1"/>
    <w:rsid w:val="00BD5E87"/>
    <w:rsid w:val="00BD6D4B"/>
    <w:rsid w:val="00BD7DFD"/>
    <w:rsid w:val="00BE0479"/>
    <w:rsid w:val="00BE1004"/>
    <w:rsid w:val="00BE127A"/>
    <w:rsid w:val="00BE1350"/>
    <w:rsid w:val="00BE15F1"/>
    <w:rsid w:val="00BE1E8F"/>
    <w:rsid w:val="00BE1FDC"/>
    <w:rsid w:val="00BE236D"/>
    <w:rsid w:val="00BE23E1"/>
    <w:rsid w:val="00BE2652"/>
    <w:rsid w:val="00BE2D74"/>
    <w:rsid w:val="00BE32AD"/>
    <w:rsid w:val="00BE3301"/>
    <w:rsid w:val="00BE386E"/>
    <w:rsid w:val="00BE430F"/>
    <w:rsid w:val="00BE4386"/>
    <w:rsid w:val="00BE5027"/>
    <w:rsid w:val="00BE6039"/>
    <w:rsid w:val="00BE68F6"/>
    <w:rsid w:val="00BE7B18"/>
    <w:rsid w:val="00BF0219"/>
    <w:rsid w:val="00BF05C1"/>
    <w:rsid w:val="00BF09AC"/>
    <w:rsid w:val="00BF15FE"/>
    <w:rsid w:val="00BF16C5"/>
    <w:rsid w:val="00BF203A"/>
    <w:rsid w:val="00BF2DFB"/>
    <w:rsid w:val="00BF33E6"/>
    <w:rsid w:val="00BF3527"/>
    <w:rsid w:val="00BF47CE"/>
    <w:rsid w:val="00BF51A6"/>
    <w:rsid w:val="00BF5430"/>
    <w:rsid w:val="00BF54DC"/>
    <w:rsid w:val="00BF5673"/>
    <w:rsid w:val="00BF5684"/>
    <w:rsid w:val="00BF5B40"/>
    <w:rsid w:val="00BF5B64"/>
    <w:rsid w:val="00BF5C19"/>
    <w:rsid w:val="00BF639F"/>
    <w:rsid w:val="00BF6C0D"/>
    <w:rsid w:val="00BF78B3"/>
    <w:rsid w:val="00BF7A68"/>
    <w:rsid w:val="00C00E3D"/>
    <w:rsid w:val="00C01461"/>
    <w:rsid w:val="00C01582"/>
    <w:rsid w:val="00C0188F"/>
    <w:rsid w:val="00C01D1B"/>
    <w:rsid w:val="00C02100"/>
    <w:rsid w:val="00C02472"/>
    <w:rsid w:val="00C02533"/>
    <w:rsid w:val="00C02985"/>
    <w:rsid w:val="00C03501"/>
    <w:rsid w:val="00C03C24"/>
    <w:rsid w:val="00C03E25"/>
    <w:rsid w:val="00C04A27"/>
    <w:rsid w:val="00C0534E"/>
    <w:rsid w:val="00C05365"/>
    <w:rsid w:val="00C0538C"/>
    <w:rsid w:val="00C05951"/>
    <w:rsid w:val="00C06276"/>
    <w:rsid w:val="00C06AC7"/>
    <w:rsid w:val="00C06DF7"/>
    <w:rsid w:val="00C06F16"/>
    <w:rsid w:val="00C07B49"/>
    <w:rsid w:val="00C10161"/>
    <w:rsid w:val="00C10726"/>
    <w:rsid w:val="00C10969"/>
    <w:rsid w:val="00C10C35"/>
    <w:rsid w:val="00C11259"/>
    <w:rsid w:val="00C13B06"/>
    <w:rsid w:val="00C141EE"/>
    <w:rsid w:val="00C1479B"/>
    <w:rsid w:val="00C14A2E"/>
    <w:rsid w:val="00C15206"/>
    <w:rsid w:val="00C1586F"/>
    <w:rsid w:val="00C1590C"/>
    <w:rsid w:val="00C15E34"/>
    <w:rsid w:val="00C166CC"/>
    <w:rsid w:val="00C169A3"/>
    <w:rsid w:val="00C16D98"/>
    <w:rsid w:val="00C17111"/>
    <w:rsid w:val="00C179C7"/>
    <w:rsid w:val="00C17AC6"/>
    <w:rsid w:val="00C202E0"/>
    <w:rsid w:val="00C2031F"/>
    <w:rsid w:val="00C204A1"/>
    <w:rsid w:val="00C212E0"/>
    <w:rsid w:val="00C215D4"/>
    <w:rsid w:val="00C21AB3"/>
    <w:rsid w:val="00C21FA9"/>
    <w:rsid w:val="00C2209C"/>
    <w:rsid w:val="00C23484"/>
    <w:rsid w:val="00C23B5A"/>
    <w:rsid w:val="00C23FBE"/>
    <w:rsid w:val="00C249D8"/>
    <w:rsid w:val="00C24A04"/>
    <w:rsid w:val="00C24E1C"/>
    <w:rsid w:val="00C252AF"/>
    <w:rsid w:val="00C25495"/>
    <w:rsid w:val="00C255D0"/>
    <w:rsid w:val="00C25ED4"/>
    <w:rsid w:val="00C2610F"/>
    <w:rsid w:val="00C26D1E"/>
    <w:rsid w:val="00C26D2E"/>
    <w:rsid w:val="00C27349"/>
    <w:rsid w:val="00C30775"/>
    <w:rsid w:val="00C30874"/>
    <w:rsid w:val="00C308E0"/>
    <w:rsid w:val="00C31152"/>
    <w:rsid w:val="00C315C2"/>
    <w:rsid w:val="00C31AE1"/>
    <w:rsid w:val="00C31CC0"/>
    <w:rsid w:val="00C31F37"/>
    <w:rsid w:val="00C32351"/>
    <w:rsid w:val="00C32DFD"/>
    <w:rsid w:val="00C33371"/>
    <w:rsid w:val="00C3351B"/>
    <w:rsid w:val="00C33546"/>
    <w:rsid w:val="00C33C01"/>
    <w:rsid w:val="00C33CAC"/>
    <w:rsid w:val="00C3412F"/>
    <w:rsid w:val="00C35003"/>
    <w:rsid w:val="00C35154"/>
    <w:rsid w:val="00C355C7"/>
    <w:rsid w:val="00C35794"/>
    <w:rsid w:val="00C359BD"/>
    <w:rsid w:val="00C35BAD"/>
    <w:rsid w:val="00C363C0"/>
    <w:rsid w:val="00C36932"/>
    <w:rsid w:val="00C36A19"/>
    <w:rsid w:val="00C36D57"/>
    <w:rsid w:val="00C37199"/>
    <w:rsid w:val="00C37B7E"/>
    <w:rsid w:val="00C40A2E"/>
    <w:rsid w:val="00C40ADC"/>
    <w:rsid w:val="00C41337"/>
    <w:rsid w:val="00C41ED2"/>
    <w:rsid w:val="00C43B3C"/>
    <w:rsid w:val="00C44086"/>
    <w:rsid w:val="00C4483F"/>
    <w:rsid w:val="00C44F3D"/>
    <w:rsid w:val="00C45E2B"/>
    <w:rsid w:val="00C45F6E"/>
    <w:rsid w:val="00C4604E"/>
    <w:rsid w:val="00C4795B"/>
    <w:rsid w:val="00C50CCB"/>
    <w:rsid w:val="00C50DA1"/>
    <w:rsid w:val="00C514FA"/>
    <w:rsid w:val="00C515B4"/>
    <w:rsid w:val="00C518B5"/>
    <w:rsid w:val="00C51B7B"/>
    <w:rsid w:val="00C51D96"/>
    <w:rsid w:val="00C51E76"/>
    <w:rsid w:val="00C51E85"/>
    <w:rsid w:val="00C51FC5"/>
    <w:rsid w:val="00C52099"/>
    <w:rsid w:val="00C531C9"/>
    <w:rsid w:val="00C53820"/>
    <w:rsid w:val="00C53BDA"/>
    <w:rsid w:val="00C53F37"/>
    <w:rsid w:val="00C54339"/>
    <w:rsid w:val="00C5482A"/>
    <w:rsid w:val="00C5598A"/>
    <w:rsid w:val="00C55F36"/>
    <w:rsid w:val="00C60527"/>
    <w:rsid w:val="00C609AA"/>
    <w:rsid w:val="00C60AA7"/>
    <w:rsid w:val="00C60D3F"/>
    <w:rsid w:val="00C61814"/>
    <w:rsid w:val="00C62411"/>
    <w:rsid w:val="00C625E1"/>
    <w:rsid w:val="00C6310D"/>
    <w:rsid w:val="00C63329"/>
    <w:rsid w:val="00C63348"/>
    <w:rsid w:val="00C63E0B"/>
    <w:rsid w:val="00C6409A"/>
    <w:rsid w:val="00C64513"/>
    <w:rsid w:val="00C64A78"/>
    <w:rsid w:val="00C64E5E"/>
    <w:rsid w:val="00C65600"/>
    <w:rsid w:val="00C656E9"/>
    <w:rsid w:val="00C6586E"/>
    <w:rsid w:val="00C65C85"/>
    <w:rsid w:val="00C66844"/>
    <w:rsid w:val="00C668D9"/>
    <w:rsid w:val="00C676CC"/>
    <w:rsid w:val="00C70DFB"/>
    <w:rsid w:val="00C711D4"/>
    <w:rsid w:val="00C712CE"/>
    <w:rsid w:val="00C71345"/>
    <w:rsid w:val="00C716B0"/>
    <w:rsid w:val="00C71AFD"/>
    <w:rsid w:val="00C7278C"/>
    <w:rsid w:val="00C72D9B"/>
    <w:rsid w:val="00C72E12"/>
    <w:rsid w:val="00C7300F"/>
    <w:rsid w:val="00C73901"/>
    <w:rsid w:val="00C7394A"/>
    <w:rsid w:val="00C74064"/>
    <w:rsid w:val="00C740A3"/>
    <w:rsid w:val="00C74582"/>
    <w:rsid w:val="00C74E1C"/>
    <w:rsid w:val="00C74E8B"/>
    <w:rsid w:val="00C7547F"/>
    <w:rsid w:val="00C758E7"/>
    <w:rsid w:val="00C75908"/>
    <w:rsid w:val="00C75AC9"/>
    <w:rsid w:val="00C75F9A"/>
    <w:rsid w:val="00C76675"/>
    <w:rsid w:val="00C76732"/>
    <w:rsid w:val="00C7795F"/>
    <w:rsid w:val="00C77DF7"/>
    <w:rsid w:val="00C80211"/>
    <w:rsid w:val="00C802E7"/>
    <w:rsid w:val="00C807E7"/>
    <w:rsid w:val="00C81170"/>
    <w:rsid w:val="00C81574"/>
    <w:rsid w:val="00C818F0"/>
    <w:rsid w:val="00C8197E"/>
    <w:rsid w:val="00C823E3"/>
    <w:rsid w:val="00C8268D"/>
    <w:rsid w:val="00C827E0"/>
    <w:rsid w:val="00C828A9"/>
    <w:rsid w:val="00C82FCF"/>
    <w:rsid w:val="00C834B2"/>
    <w:rsid w:val="00C83792"/>
    <w:rsid w:val="00C83F11"/>
    <w:rsid w:val="00C84312"/>
    <w:rsid w:val="00C848E4"/>
    <w:rsid w:val="00C84EA0"/>
    <w:rsid w:val="00C852A8"/>
    <w:rsid w:val="00C852AC"/>
    <w:rsid w:val="00C85748"/>
    <w:rsid w:val="00C86634"/>
    <w:rsid w:val="00C86CF9"/>
    <w:rsid w:val="00C87B66"/>
    <w:rsid w:val="00C87F9A"/>
    <w:rsid w:val="00C90037"/>
    <w:rsid w:val="00C90D0E"/>
    <w:rsid w:val="00C90FA8"/>
    <w:rsid w:val="00C91B84"/>
    <w:rsid w:val="00C91D43"/>
    <w:rsid w:val="00C9221E"/>
    <w:rsid w:val="00C92511"/>
    <w:rsid w:val="00C92BDC"/>
    <w:rsid w:val="00C92BE5"/>
    <w:rsid w:val="00C9392E"/>
    <w:rsid w:val="00C957F0"/>
    <w:rsid w:val="00C959D7"/>
    <w:rsid w:val="00C96098"/>
    <w:rsid w:val="00C96A4E"/>
    <w:rsid w:val="00C96DB3"/>
    <w:rsid w:val="00C97052"/>
    <w:rsid w:val="00C97CD7"/>
    <w:rsid w:val="00C97E54"/>
    <w:rsid w:val="00CA029F"/>
    <w:rsid w:val="00CA0317"/>
    <w:rsid w:val="00CA04D8"/>
    <w:rsid w:val="00CA0C60"/>
    <w:rsid w:val="00CA12BE"/>
    <w:rsid w:val="00CA220E"/>
    <w:rsid w:val="00CA287D"/>
    <w:rsid w:val="00CA318A"/>
    <w:rsid w:val="00CA37C0"/>
    <w:rsid w:val="00CA434B"/>
    <w:rsid w:val="00CA440A"/>
    <w:rsid w:val="00CA4441"/>
    <w:rsid w:val="00CA5B26"/>
    <w:rsid w:val="00CA62AD"/>
    <w:rsid w:val="00CA65DC"/>
    <w:rsid w:val="00CA68E0"/>
    <w:rsid w:val="00CA6CDB"/>
    <w:rsid w:val="00CA6F89"/>
    <w:rsid w:val="00CA71C8"/>
    <w:rsid w:val="00CA7321"/>
    <w:rsid w:val="00CA7EF8"/>
    <w:rsid w:val="00CB0E23"/>
    <w:rsid w:val="00CB14D9"/>
    <w:rsid w:val="00CB223D"/>
    <w:rsid w:val="00CB27EF"/>
    <w:rsid w:val="00CB2AA3"/>
    <w:rsid w:val="00CB3350"/>
    <w:rsid w:val="00CB3DBC"/>
    <w:rsid w:val="00CB5336"/>
    <w:rsid w:val="00CB5C3B"/>
    <w:rsid w:val="00CB5F4C"/>
    <w:rsid w:val="00CB5FCF"/>
    <w:rsid w:val="00CB614D"/>
    <w:rsid w:val="00CB6D7E"/>
    <w:rsid w:val="00CB70BA"/>
    <w:rsid w:val="00CB7D84"/>
    <w:rsid w:val="00CB7EC1"/>
    <w:rsid w:val="00CC10BC"/>
    <w:rsid w:val="00CC1259"/>
    <w:rsid w:val="00CC15F7"/>
    <w:rsid w:val="00CC1AC1"/>
    <w:rsid w:val="00CC1DE2"/>
    <w:rsid w:val="00CC1EA4"/>
    <w:rsid w:val="00CC22D8"/>
    <w:rsid w:val="00CC24BC"/>
    <w:rsid w:val="00CC25E4"/>
    <w:rsid w:val="00CC2694"/>
    <w:rsid w:val="00CC2917"/>
    <w:rsid w:val="00CC2CB5"/>
    <w:rsid w:val="00CC2D66"/>
    <w:rsid w:val="00CC30D1"/>
    <w:rsid w:val="00CC31BC"/>
    <w:rsid w:val="00CC321C"/>
    <w:rsid w:val="00CC480C"/>
    <w:rsid w:val="00CC53A1"/>
    <w:rsid w:val="00CC5E4F"/>
    <w:rsid w:val="00CC5EC8"/>
    <w:rsid w:val="00CC6AE2"/>
    <w:rsid w:val="00CC6D4F"/>
    <w:rsid w:val="00CD06CE"/>
    <w:rsid w:val="00CD158C"/>
    <w:rsid w:val="00CD1F4B"/>
    <w:rsid w:val="00CD2108"/>
    <w:rsid w:val="00CD2851"/>
    <w:rsid w:val="00CD2AB7"/>
    <w:rsid w:val="00CD2B88"/>
    <w:rsid w:val="00CD2BEF"/>
    <w:rsid w:val="00CD2C56"/>
    <w:rsid w:val="00CD2E1C"/>
    <w:rsid w:val="00CD31E8"/>
    <w:rsid w:val="00CD3F08"/>
    <w:rsid w:val="00CD4482"/>
    <w:rsid w:val="00CD4C9F"/>
    <w:rsid w:val="00CD4D90"/>
    <w:rsid w:val="00CD4F8F"/>
    <w:rsid w:val="00CD5545"/>
    <w:rsid w:val="00CD5F3C"/>
    <w:rsid w:val="00CD6A28"/>
    <w:rsid w:val="00CD701A"/>
    <w:rsid w:val="00CD7CEC"/>
    <w:rsid w:val="00CE0552"/>
    <w:rsid w:val="00CE0833"/>
    <w:rsid w:val="00CE093A"/>
    <w:rsid w:val="00CE0EAB"/>
    <w:rsid w:val="00CE0F6E"/>
    <w:rsid w:val="00CE159E"/>
    <w:rsid w:val="00CE257F"/>
    <w:rsid w:val="00CE277A"/>
    <w:rsid w:val="00CE3396"/>
    <w:rsid w:val="00CE3E36"/>
    <w:rsid w:val="00CE424C"/>
    <w:rsid w:val="00CE447D"/>
    <w:rsid w:val="00CE452B"/>
    <w:rsid w:val="00CE465D"/>
    <w:rsid w:val="00CE4A83"/>
    <w:rsid w:val="00CE4DD9"/>
    <w:rsid w:val="00CE5658"/>
    <w:rsid w:val="00CE569C"/>
    <w:rsid w:val="00CE570A"/>
    <w:rsid w:val="00CE5D11"/>
    <w:rsid w:val="00CE60D0"/>
    <w:rsid w:val="00CE6412"/>
    <w:rsid w:val="00CE67B1"/>
    <w:rsid w:val="00CE6947"/>
    <w:rsid w:val="00CE71D8"/>
    <w:rsid w:val="00CE74D9"/>
    <w:rsid w:val="00CF0A34"/>
    <w:rsid w:val="00CF0BCA"/>
    <w:rsid w:val="00CF0F9A"/>
    <w:rsid w:val="00CF2263"/>
    <w:rsid w:val="00CF22C3"/>
    <w:rsid w:val="00CF2454"/>
    <w:rsid w:val="00CF29BB"/>
    <w:rsid w:val="00CF2B8F"/>
    <w:rsid w:val="00CF2C2F"/>
    <w:rsid w:val="00CF36F7"/>
    <w:rsid w:val="00CF3BFD"/>
    <w:rsid w:val="00CF40E3"/>
    <w:rsid w:val="00CF544F"/>
    <w:rsid w:val="00CF62B1"/>
    <w:rsid w:val="00CF6891"/>
    <w:rsid w:val="00CF6D80"/>
    <w:rsid w:val="00CF6E9B"/>
    <w:rsid w:val="00CF72AD"/>
    <w:rsid w:val="00D00810"/>
    <w:rsid w:val="00D00B1C"/>
    <w:rsid w:val="00D01AFC"/>
    <w:rsid w:val="00D026CA"/>
    <w:rsid w:val="00D02FC7"/>
    <w:rsid w:val="00D0348F"/>
    <w:rsid w:val="00D03498"/>
    <w:rsid w:val="00D04699"/>
    <w:rsid w:val="00D04C0E"/>
    <w:rsid w:val="00D053FA"/>
    <w:rsid w:val="00D055B3"/>
    <w:rsid w:val="00D06576"/>
    <w:rsid w:val="00D068ED"/>
    <w:rsid w:val="00D06AAC"/>
    <w:rsid w:val="00D070B7"/>
    <w:rsid w:val="00D072DE"/>
    <w:rsid w:val="00D0770F"/>
    <w:rsid w:val="00D07863"/>
    <w:rsid w:val="00D07AF2"/>
    <w:rsid w:val="00D07DAD"/>
    <w:rsid w:val="00D102A1"/>
    <w:rsid w:val="00D1042E"/>
    <w:rsid w:val="00D10BEB"/>
    <w:rsid w:val="00D11318"/>
    <w:rsid w:val="00D118E5"/>
    <w:rsid w:val="00D12004"/>
    <w:rsid w:val="00D12E3E"/>
    <w:rsid w:val="00D12F16"/>
    <w:rsid w:val="00D13257"/>
    <w:rsid w:val="00D1399E"/>
    <w:rsid w:val="00D14095"/>
    <w:rsid w:val="00D145C4"/>
    <w:rsid w:val="00D1557C"/>
    <w:rsid w:val="00D15B6B"/>
    <w:rsid w:val="00D1645E"/>
    <w:rsid w:val="00D1756C"/>
    <w:rsid w:val="00D17B3C"/>
    <w:rsid w:val="00D17CCC"/>
    <w:rsid w:val="00D20663"/>
    <w:rsid w:val="00D20AE4"/>
    <w:rsid w:val="00D21722"/>
    <w:rsid w:val="00D21C20"/>
    <w:rsid w:val="00D22210"/>
    <w:rsid w:val="00D22372"/>
    <w:rsid w:val="00D22B1B"/>
    <w:rsid w:val="00D22EA5"/>
    <w:rsid w:val="00D22F80"/>
    <w:rsid w:val="00D23027"/>
    <w:rsid w:val="00D24A3E"/>
    <w:rsid w:val="00D24C50"/>
    <w:rsid w:val="00D256C0"/>
    <w:rsid w:val="00D259AD"/>
    <w:rsid w:val="00D259DF"/>
    <w:rsid w:val="00D26848"/>
    <w:rsid w:val="00D27C1C"/>
    <w:rsid w:val="00D27C55"/>
    <w:rsid w:val="00D30E0E"/>
    <w:rsid w:val="00D3183A"/>
    <w:rsid w:val="00D31FF6"/>
    <w:rsid w:val="00D3224B"/>
    <w:rsid w:val="00D32621"/>
    <w:rsid w:val="00D326C3"/>
    <w:rsid w:val="00D32A26"/>
    <w:rsid w:val="00D32BEF"/>
    <w:rsid w:val="00D32CB1"/>
    <w:rsid w:val="00D33273"/>
    <w:rsid w:val="00D34942"/>
    <w:rsid w:val="00D34AD0"/>
    <w:rsid w:val="00D34D10"/>
    <w:rsid w:val="00D351F8"/>
    <w:rsid w:val="00D35DDD"/>
    <w:rsid w:val="00D37AE5"/>
    <w:rsid w:val="00D400F2"/>
    <w:rsid w:val="00D41750"/>
    <w:rsid w:val="00D427CB"/>
    <w:rsid w:val="00D42D26"/>
    <w:rsid w:val="00D43831"/>
    <w:rsid w:val="00D4477C"/>
    <w:rsid w:val="00D44A48"/>
    <w:rsid w:val="00D44CD1"/>
    <w:rsid w:val="00D456D9"/>
    <w:rsid w:val="00D45EDF"/>
    <w:rsid w:val="00D45EE3"/>
    <w:rsid w:val="00D46B5E"/>
    <w:rsid w:val="00D47199"/>
    <w:rsid w:val="00D47287"/>
    <w:rsid w:val="00D50CD0"/>
    <w:rsid w:val="00D5120E"/>
    <w:rsid w:val="00D5197F"/>
    <w:rsid w:val="00D51F58"/>
    <w:rsid w:val="00D51F6E"/>
    <w:rsid w:val="00D52750"/>
    <w:rsid w:val="00D53011"/>
    <w:rsid w:val="00D530D3"/>
    <w:rsid w:val="00D53313"/>
    <w:rsid w:val="00D5403A"/>
    <w:rsid w:val="00D54227"/>
    <w:rsid w:val="00D545D6"/>
    <w:rsid w:val="00D548FA"/>
    <w:rsid w:val="00D54CD0"/>
    <w:rsid w:val="00D54D33"/>
    <w:rsid w:val="00D55183"/>
    <w:rsid w:val="00D551BD"/>
    <w:rsid w:val="00D557C0"/>
    <w:rsid w:val="00D559D4"/>
    <w:rsid w:val="00D562D9"/>
    <w:rsid w:val="00D56519"/>
    <w:rsid w:val="00D568EF"/>
    <w:rsid w:val="00D568F6"/>
    <w:rsid w:val="00D57063"/>
    <w:rsid w:val="00D57325"/>
    <w:rsid w:val="00D573FE"/>
    <w:rsid w:val="00D57587"/>
    <w:rsid w:val="00D57B7A"/>
    <w:rsid w:val="00D57D67"/>
    <w:rsid w:val="00D605A0"/>
    <w:rsid w:val="00D609AF"/>
    <w:rsid w:val="00D60C21"/>
    <w:rsid w:val="00D60E33"/>
    <w:rsid w:val="00D61432"/>
    <w:rsid w:val="00D617BB"/>
    <w:rsid w:val="00D62179"/>
    <w:rsid w:val="00D628CB"/>
    <w:rsid w:val="00D62961"/>
    <w:rsid w:val="00D62F6C"/>
    <w:rsid w:val="00D62FAF"/>
    <w:rsid w:val="00D63543"/>
    <w:rsid w:val="00D64B00"/>
    <w:rsid w:val="00D6583E"/>
    <w:rsid w:val="00D65FD3"/>
    <w:rsid w:val="00D662F5"/>
    <w:rsid w:val="00D67A90"/>
    <w:rsid w:val="00D67D60"/>
    <w:rsid w:val="00D722E2"/>
    <w:rsid w:val="00D72852"/>
    <w:rsid w:val="00D72B50"/>
    <w:rsid w:val="00D72CA2"/>
    <w:rsid w:val="00D72CD3"/>
    <w:rsid w:val="00D72FC0"/>
    <w:rsid w:val="00D734E5"/>
    <w:rsid w:val="00D74489"/>
    <w:rsid w:val="00D7457C"/>
    <w:rsid w:val="00D74705"/>
    <w:rsid w:val="00D75474"/>
    <w:rsid w:val="00D76480"/>
    <w:rsid w:val="00D76DB9"/>
    <w:rsid w:val="00D7752F"/>
    <w:rsid w:val="00D77D62"/>
    <w:rsid w:val="00D80236"/>
    <w:rsid w:val="00D80F33"/>
    <w:rsid w:val="00D81160"/>
    <w:rsid w:val="00D816DF"/>
    <w:rsid w:val="00D81902"/>
    <w:rsid w:val="00D81D0E"/>
    <w:rsid w:val="00D82366"/>
    <w:rsid w:val="00D825F4"/>
    <w:rsid w:val="00D82DB8"/>
    <w:rsid w:val="00D82DFA"/>
    <w:rsid w:val="00D82F55"/>
    <w:rsid w:val="00D8398F"/>
    <w:rsid w:val="00D83E9E"/>
    <w:rsid w:val="00D84966"/>
    <w:rsid w:val="00D84CAE"/>
    <w:rsid w:val="00D84E53"/>
    <w:rsid w:val="00D8505D"/>
    <w:rsid w:val="00D850EB"/>
    <w:rsid w:val="00D856A4"/>
    <w:rsid w:val="00D857D7"/>
    <w:rsid w:val="00D86259"/>
    <w:rsid w:val="00D86317"/>
    <w:rsid w:val="00D8646D"/>
    <w:rsid w:val="00D86689"/>
    <w:rsid w:val="00D867B2"/>
    <w:rsid w:val="00D8774E"/>
    <w:rsid w:val="00D878A3"/>
    <w:rsid w:val="00D901CC"/>
    <w:rsid w:val="00D90F40"/>
    <w:rsid w:val="00D91693"/>
    <w:rsid w:val="00D918F4"/>
    <w:rsid w:val="00D91B5B"/>
    <w:rsid w:val="00D91CAB"/>
    <w:rsid w:val="00D92388"/>
    <w:rsid w:val="00D923A9"/>
    <w:rsid w:val="00D934AE"/>
    <w:rsid w:val="00D93D60"/>
    <w:rsid w:val="00D93F45"/>
    <w:rsid w:val="00D93FF7"/>
    <w:rsid w:val="00D941BE"/>
    <w:rsid w:val="00D9447D"/>
    <w:rsid w:val="00D94635"/>
    <w:rsid w:val="00D94D6B"/>
    <w:rsid w:val="00D95250"/>
    <w:rsid w:val="00D9530A"/>
    <w:rsid w:val="00D955EE"/>
    <w:rsid w:val="00D95B28"/>
    <w:rsid w:val="00D96442"/>
    <w:rsid w:val="00D964D4"/>
    <w:rsid w:val="00D96838"/>
    <w:rsid w:val="00D96AA6"/>
    <w:rsid w:val="00D96AE3"/>
    <w:rsid w:val="00D96C17"/>
    <w:rsid w:val="00D96C36"/>
    <w:rsid w:val="00D97A22"/>
    <w:rsid w:val="00D97DDF"/>
    <w:rsid w:val="00DA01E3"/>
    <w:rsid w:val="00DA03F1"/>
    <w:rsid w:val="00DA043E"/>
    <w:rsid w:val="00DA0928"/>
    <w:rsid w:val="00DA124E"/>
    <w:rsid w:val="00DA19B8"/>
    <w:rsid w:val="00DA28F7"/>
    <w:rsid w:val="00DA32CC"/>
    <w:rsid w:val="00DA351E"/>
    <w:rsid w:val="00DA39A1"/>
    <w:rsid w:val="00DA3BC7"/>
    <w:rsid w:val="00DA3DA1"/>
    <w:rsid w:val="00DA430E"/>
    <w:rsid w:val="00DA49E5"/>
    <w:rsid w:val="00DA4A10"/>
    <w:rsid w:val="00DA4FB0"/>
    <w:rsid w:val="00DA54BB"/>
    <w:rsid w:val="00DA5A58"/>
    <w:rsid w:val="00DA5D49"/>
    <w:rsid w:val="00DA64E9"/>
    <w:rsid w:val="00DA69FA"/>
    <w:rsid w:val="00DA6C6B"/>
    <w:rsid w:val="00DA6D9E"/>
    <w:rsid w:val="00DA719C"/>
    <w:rsid w:val="00DA7438"/>
    <w:rsid w:val="00DA7649"/>
    <w:rsid w:val="00DA7767"/>
    <w:rsid w:val="00DB00F3"/>
    <w:rsid w:val="00DB0A90"/>
    <w:rsid w:val="00DB148A"/>
    <w:rsid w:val="00DB24F6"/>
    <w:rsid w:val="00DB2AEB"/>
    <w:rsid w:val="00DB2AED"/>
    <w:rsid w:val="00DB32F8"/>
    <w:rsid w:val="00DB372A"/>
    <w:rsid w:val="00DB431A"/>
    <w:rsid w:val="00DB4518"/>
    <w:rsid w:val="00DB47BA"/>
    <w:rsid w:val="00DB47EC"/>
    <w:rsid w:val="00DB5686"/>
    <w:rsid w:val="00DB59E6"/>
    <w:rsid w:val="00DB605E"/>
    <w:rsid w:val="00DB7502"/>
    <w:rsid w:val="00DB7545"/>
    <w:rsid w:val="00DB77FA"/>
    <w:rsid w:val="00DB7A5C"/>
    <w:rsid w:val="00DB7F11"/>
    <w:rsid w:val="00DC0D23"/>
    <w:rsid w:val="00DC1832"/>
    <w:rsid w:val="00DC1EC1"/>
    <w:rsid w:val="00DC21BA"/>
    <w:rsid w:val="00DC24D8"/>
    <w:rsid w:val="00DC2E05"/>
    <w:rsid w:val="00DC39D3"/>
    <w:rsid w:val="00DC41D3"/>
    <w:rsid w:val="00DC42B7"/>
    <w:rsid w:val="00DC4510"/>
    <w:rsid w:val="00DC46CF"/>
    <w:rsid w:val="00DC47FE"/>
    <w:rsid w:val="00DC4AE4"/>
    <w:rsid w:val="00DC4F7F"/>
    <w:rsid w:val="00DC534E"/>
    <w:rsid w:val="00DC5384"/>
    <w:rsid w:val="00DC6E63"/>
    <w:rsid w:val="00DC7235"/>
    <w:rsid w:val="00DC7454"/>
    <w:rsid w:val="00DC7530"/>
    <w:rsid w:val="00DC7786"/>
    <w:rsid w:val="00DC7B1F"/>
    <w:rsid w:val="00DC7D7C"/>
    <w:rsid w:val="00DD020D"/>
    <w:rsid w:val="00DD0B7B"/>
    <w:rsid w:val="00DD0C05"/>
    <w:rsid w:val="00DD0C9E"/>
    <w:rsid w:val="00DD1452"/>
    <w:rsid w:val="00DD1A7D"/>
    <w:rsid w:val="00DD2B07"/>
    <w:rsid w:val="00DD3215"/>
    <w:rsid w:val="00DD3231"/>
    <w:rsid w:val="00DD32AA"/>
    <w:rsid w:val="00DD335F"/>
    <w:rsid w:val="00DD3A3A"/>
    <w:rsid w:val="00DD3B79"/>
    <w:rsid w:val="00DD3F8E"/>
    <w:rsid w:val="00DD464B"/>
    <w:rsid w:val="00DD4CAE"/>
    <w:rsid w:val="00DD4D3A"/>
    <w:rsid w:val="00DD4F38"/>
    <w:rsid w:val="00DD4F56"/>
    <w:rsid w:val="00DD519E"/>
    <w:rsid w:val="00DD5417"/>
    <w:rsid w:val="00DD5871"/>
    <w:rsid w:val="00DD691B"/>
    <w:rsid w:val="00DD69AC"/>
    <w:rsid w:val="00DD7388"/>
    <w:rsid w:val="00DD79FD"/>
    <w:rsid w:val="00DD7C02"/>
    <w:rsid w:val="00DE16B4"/>
    <w:rsid w:val="00DE3479"/>
    <w:rsid w:val="00DE3AC8"/>
    <w:rsid w:val="00DE3CF4"/>
    <w:rsid w:val="00DE3EB4"/>
    <w:rsid w:val="00DE471A"/>
    <w:rsid w:val="00DE471B"/>
    <w:rsid w:val="00DE4841"/>
    <w:rsid w:val="00DE4C84"/>
    <w:rsid w:val="00DE5684"/>
    <w:rsid w:val="00DE6869"/>
    <w:rsid w:val="00DE74DC"/>
    <w:rsid w:val="00DE7517"/>
    <w:rsid w:val="00DE792B"/>
    <w:rsid w:val="00DE7951"/>
    <w:rsid w:val="00DE7FA6"/>
    <w:rsid w:val="00DF005E"/>
    <w:rsid w:val="00DF0110"/>
    <w:rsid w:val="00DF0476"/>
    <w:rsid w:val="00DF0FC8"/>
    <w:rsid w:val="00DF1232"/>
    <w:rsid w:val="00DF16D9"/>
    <w:rsid w:val="00DF19FC"/>
    <w:rsid w:val="00DF20A8"/>
    <w:rsid w:val="00DF20C4"/>
    <w:rsid w:val="00DF23AC"/>
    <w:rsid w:val="00DF25DC"/>
    <w:rsid w:val="00DF277B"/>
    <w:rsid w:val="00DF3132"/>
    <w:rsid w:val="00DF3D18"/>
    <w:rsid w:val="00DF3D45"/>
    <w:rsid w:val="00DF433B"/>
    <w:rsid w:val="00DF4514"/>
    <w:rsid w:val="00DF4C4D"/>
    <w:rsid w:val="00DF4EE3"/>
    <w:rsid w:val="00DF5CDE"/>
    <w:rsid w:val="00DF6245"/>
    <w:rsid w:val="00DF62AD"/>
    <w:rsid w:val="00DF65DC"/>
    <w:rsid w:val="00DF6E8E"/>
    <w:rsid w:val="00DF71FA"/>
    <w:rsid w:val="00DF7688"/>
    <w:rsid w:val="00DF7B5A"/>
    <w:rsid w:val="00DF7D06"/>
    <w:rsid w:val="00E0041F"/>
    <w:rsid w:val="00E005C0"/>
    <w:rsid w:val="00E00D17"/>
    <w:rsid w:val="00E010EE"/>
    <w:rsid w:val="00E01C5A"/>
    <w:rsid w:val="00E01E01"/>
    <w:rsid w:val="00E01E63"/>
    <w:rsid w:val="00E021AB"/>
    <w:rsid w:val="00E02B23"/>
    <w:rsid w:val="00E03361"/>
    <w:rsid w:val="00E03F80"/>
    <w:rsid w:val="00E0414D"/>
    <w:rsid w:val="00E04701"/>
    <w:rsid w:val="00E0479F"/>
    <w:rsid w:val="00E04D58"/>
    <w:rsid w:val="00E0512F"/>
    <w:rsid w:val="00E05A70"/>
    <w:rsid w:val="00E05AE0"/>
    <w:rsid w:val="00E05BD4"/>
    <w:rsid w:val="00E05D2B"/>
    <w:rsid w:val="00E05D53"/>
    <w:rsid w:val="00E05DBA"/>
    <w:rsid w:val="00E061B0"/>
    <w:rsid w:val="00E064BF"/>
    <w:rsid w:val="00E06C5A"/>
    <w:rsid w:val="00E06D90"/>
    <w:rsid w:val="00E0705B"/>
    <w:rsid w:val="00E07335"/>
    <w:rsid w:val="00E077E3"/>
    <w:rsid w:val="00E11537"/>
    <w:rsid w:val="00E1183A"/>
    <w:rsid w:val="00E127B2"/>
    <w:rsid w:val="00E129E0"/>
    <w:rsid w:val="00E12C74"/>
    <w:rsid w:val="00E12EDE"/>
    <w:rsid w:val="00E13284"/>
    <w:rsid w:val="00E13995"/>
    <w:rsid w:val="00E13DA1"/>
    <w:rsid w:val="00E13E75"/>
    <w:rsid w:val="00E14435"/>
    <w:rsid w:val="00E14C86"/>
    <w:rsid w:val="00E14D84"/>
    <w:rsid w:val="00E15136"/>
    <w:rsid w:val="00E154B0"/>
    <w:rsid w:val="00E155D7"/>
    <w:rsid w:val="00E1586D"/>
    <w:rsid w:val="00E15AC1"/>
    <w:rsid w:val="00E15B90"/>
    <w:rsid w:val="00E15E0D"/>
    <w:rsid w:val="00E16168"/>
    <w:rsid w:val="00E16528"/>
    <w:rsid w:val="00E16728"/>
    <w:rsid w:val="00E178E8"/>
    <w:rsid w:val="00E17A1B"/>
    <w:rsid w:val="00E17F89"/>
    <w:rsid w:val="00E2029C"/>
    <w:rsid w:val="00E204D6"/>
    <w:rsid w:val="00E20953"/>
    <w:rsid w:val="00E20AE1"/>
    <w:rsid w:val="00E2134A"/>
    <w:rsid w:val="00E21757"/>
    <w:rsid w:val="00E218AD"/>
    <w:rsid w:val="00E21E03"/>
    <w:rsid w:val="00E2210A"/>
    <w:rsid w:val="00E2266D"/>
    <w:rsid w:val="00E22EB8"/>
    <w:rsid w:val="00E23C54"/>
    <w:rsid w:val="00E2446B"/>
    <w:rsid w:val="00E24A33"/>
    <w:rsid w:val="00E24EB9"/>
    <w:rsid w:val="00E25549"/>
    <w:rsid w:val="00E260E2"/>
    <w:rsid w:val="00E2763C"/>
    <w:rsid w:val="00E27B59"/>
    <w:rsid w:val="00E27DFC"/>
    <w:rsid w:val="00E3030D"/>
    <w:rsid w:val="00E30AAE"/>
    <w:rsid w:val="00E313AC"/>
    <w:rsid w:val="00E317C6"/>
    <w:rsid w:val="00E31ABB"/>
    <w:rsid w:val="00E31C4A"/>
    <w:rsid w:val="00E31DB7"/>
    <w:rsid w:val="00E3202F"/>
    <w:rsid w:val="00E3263D"/>
    <w:rsid w:val="00E327AD"/>
    <w:rsid w:val="00E33DA4"/>
    <w:rsid w:val="00E3409D"/>
    <w:rsid w:val="00E3418B"/>
    <w:rsid w:val="00E3493E"/>
    <w:rsid w:val="00E35869"/>
    <w:rsid w:val="00E359E4"/>
    <w:rsid w:val="00E35A18"/>
    <w:rsid w:val="00E35AF9"/>
    <w:rsid w:val="00E36349"/>
    <w:rsid w:val="00E3649F"/>
    <w:rsid w:val="00E36B45"/>
    <w:rsid w:val="00E36E4E"/>
    <w:rsid w:val="00E371B1"/>
    <w:rsid w:val="00E37259"/>
    <w:rsid w:val="00E373BD"/>
    <w:rsid w:val="00E40029"/>
    <w:rsid w:val="00E40798"/>
    <w:rsid w:val="00E408BB"/>
    <w:rsid w:val="00E410CD"/>
    <w:rsid w:val="00E41392"/>
    <w:rsid w:val="00E4164F"/>
    <w:rsid w:val="00E41FAE"/>
    <w:rsid w:val="00E42467"/>
    <w:rsid w:val="00E424AB"/>
    <w:rsid w:val="00E4275D"/>
    <w:rsid w:val="00E43163"/>
    <w:rsid w:val="00E4341F"/>
    <w:rsid w:val="00E43A40"/>
    <w:rsid w:val="00E43B64"/>
    <w:rsid w:val="00E4446A"/>
    <w:rsid w:val="00E449F4"/>
    <w:rsid w:val="00E45BB3"/>
    <w:rsid w:val="00E46759"/>
    <w:rsid w:val="00E468D7"/>
    <w:rsid w:val="00E46A69"/>
    <w:rsid w:val="00E473DC"/>
    <w:rsid w:val="00E4743C"/>
    <w:rsid w:val="00E47DBB"/>
    <w:rsid w:val="00E50136"/>
    <w:rsid w:val="00E50183"/>
    <w:rsid w:val="00E50881"/>
    <w:rsid w:val="00E50D52"/>
    <w:rsid w:val="00E50E4D"/>
    <w:rsid w:val="00E51676"/>
    <w:rsid w:val="00E51B0C"/>
    <w:rsid w:val="00E51C35"/>
    <w:rsid w:val="00E51FF6"/>
    <w:rsid w:val="00E5239B"/>
    <w:rsid w:val="00E523F1"/>
    <w:rsid w:val="00E5340E"/>
    <w:rsid w:val="00E53782"/>
    <w:rsid w:val="00E53F7E"/>
    <w:rsid w:val="00E54617"/>
    <w:rsid w:val="00E54AC9"/>
    <w:rsid w:val="00E54BB2"/>
    <w:rsid w:val="00E553C3"/>
    <w:rsid w:val="00E562E8"/>
    <w:rsid w:val="00E56B46"/>
    <w:rsid w:val="00E56B95"/>
    <w:rsid w:val="00E574B2"/>
    <w:rsid w:val="00E5757C"/>
    <w:rsid w:val="00E57BCF"/>
    <w:rsid w:val="00E605DB"/>
    <w:rsid w:val="00E6137E"/>
    <w:rsid w:val="00E61622"/>
    <w:rsid w:val="00E618B3"/>
    <w:rsid w:val="00E61A7E"/>
    <w:rsid w:val="00E621A5"/>
    <w:rsid w:val="00E62252"/>
    <w:rsid w:val="00E626A5"/>
    <w:rsid w:val="00E6283B"/>
    <w:rsid w:val="00E64003"/>
    <w:rsid w:val="00E64849"/>
    <w:rsid w:val="00E64E83"/>
    <w:rsid w:val="00E65120"/>
    <w:rsid w:val="00E65399"/>
    <w:rsid w:val="00E655C1"/>
    <w:rsid w:val="00E65FB4"/>
    <w:rsid w:val="00E668E8"/>
    <w:rsid w:val="00E67072"/>
    <w:rsid w:val="00E67199"/>
    <w:rsid w:val="00E67E26"/>
    <w:rsid w:val="00E67ED6"/>
    <w:rsid w:val="00E7055E"/>
    <w:rsid w:val="00E70E2E"/>
    <w:rsid w:val="00E710BB"/>
    <w:rsid w:val="00E712DB"/>
    <w:rsid w:val="00E713A2"/>
    <w:rsid w:val="00E718B7"/>
    <w:rsid w:val="00E71E17"/>
    <w:rsid w:val="00E726C1"/>
    <w:rsid w:val="00E7294C"/>
    <w:rsid w:val="00E732BC"/>
    <w:rsid w:val="00E73328"/>
    <w:rsid w:val="00E735E5"/>
    <w:rsid w:val="00E73B06"/>
    <w:rsid w:val="00E74245"/>
    <w:rsid w:val="00E745EC"/>
    <w:rsid w:val="00E747CB"/>
    <w:rsid w:val="00E75372"/>
    <w:rsid w:val="00E759C4"/>
    <w:rsid w:val="00E75FC1"/>
    <w:rsid w:val="00E7628B"/>
    <w:rsid w:val="00E76441"/>
    <w:rsid w:val="00E76A69"/>
    <w:rsid w:val="00E7774D"/>
    <w:rsid w:val="00E77A17"/>
    <w:rsid w:val="00E80A57"/>
    <w:rsid w:val="00E81142"/>
    <w:rsid w:val="00E812B0"/>
    <w:rsid w:val="00E812CB"/>
    <w:rsid w:val="00E8159D"/>
    <w:rsid w:val="00E81E6C"/>
    <w:rsid w:val="00E81EBA"/>
    <w:rsid w:val="00E82822"/>
    <w:rsid w:val="00E82F44"/>
    <w:rsid w:val="00E833D9"/>
    <w:rsid w:val="00E8444A"/>
    <w:rsid w:val="00E84AFB"/>
    <w:rsid w:val="00E855E8"/>
    <w:rsid w:val="00E85AC3"/>
    <w:rsid w:val="00E862DC"/>
    <w:rsid w:val="00E86691"/>
    <w:rsid w:val="00E867E5"/>
    <w:rsid w:val="00E86F9F"/>
    <w:rsid w:val="00E87513"/>
    <w:rsid w:val="00E90412"/>
    <w:rsid w:val="00E90B96"/>
    <w:rsid w:val="00E90FDA"/>
    <w:rsid w:val="00E9128D"/>
    <w:rsid w:val="00E9198C"/>
    <w:rsid w:val="00E9198D"/>
    <w:rsid w:val="00E91A8C"/>
    <w:rsid w:val="00E91C7B"/>
    <w:rsid w:val="00E91D69"/>
    <w:rsid w:val="00E91DD5"/>
    <w:rsid w:val="00E91FF8"/>
    <w:rsid w:val="00E9204C"/>
    <w:rsid w:val="00E92DF6"/>
    <w:rsid w:val="00E9347F"/>
    <w:rsid w:val="00E93CC0"/>
    <w:rsid w:val="00E94197"/>
    <w:rsid w:val="00E94878"/>
    <w:rsid w:val="00E94918"/>
    <w:rsid w:val="00E9560E"/>
    <w:rsid w:val="00E96380"/>
    <w:rsid w:val="00E963DA"/>
    <w:rsid w:val="00E96987"/>
    <w:rsid w:val="00E96AC8"/>
    <w:rsid w:val="00E96C78"/>
    <w:rsid w:val="00E972F8"/>
    <w:rsid w:val="00E97683"/>
    <w:rsid w:val="00E97DBB"/>
    <w:rsid w:val="00E97F16"/>
    <w:rsid w:val="00EA05E6"/>
    <w:rsid w:val="00EA09A9"/>
    <w:rsid w:val="00EA0DFB"/>
    <w:rsid w:val="00EA0F13"/>
    <w:rsid w:val="00EA1457"/>
    <w:rsid w:val="00EA19D3"/>
    <w:rsid w:val="00EA289C"/>
    <w:rsid w:val="00EA2F07"/>
    <w:rsid w:val="00EA326E"/>
    <w:rsid w:val="00EA32E4"/>
    <w:rsid w:val="00EA3C85"/>
    <w:rsid w:val="00EA430E"/>
    <w:rsid w:val="00EA4844"/>
    <w:rsid w:val="00EA4DC0"/>
    <w:rsid w:val="00EA5116"/>
    <w:rsid w:val="00EA54AA"/>
    <w:rsid w:val="00EA586D"/>
    <w:rsid w:val="00EA5ABD"/>
    <w:rsid w:val="00EA5D84"/>
    <w:rsid w:val="00EA6A80"/>
    <w:rsid w:val="00EA737A"/>
    <w:rsid w:val="00EA76C1"/>
    <w:rsid w:val="00EA7981"/>
    <w:rsid w:val="00EB0137"/>
    <w:rsid w:val="00EB01B4"/>
    <w:rsid w:val="00EB02FA"/>
    <w:rsid w:val="00EB088C"/>
    <w:rsid w:val="00EB1323"/>
    <w:rsid w:val="00EB14CC"/>
    <w:rsid w:val="00EB1BA1"/>
    <w:rsid w:val="00EB270B"/>
    <w:rsid w:val="00EB29B6"/>
    <w:rsid w:val="00EB410D"/>
    <w:rsid w:val="00EB506A"/>
    <w:rsid w:val="00EB562B"/>
    <w:rsid w:val="00EB58CC"/>
    <w:rsid w:val="00EB5A32"/>
    <w:rsid w:val="00EB5F41"/>
    <w:rsid w:val="00EB6312"/>
    <w:rsid w:val="00EB657A"/>
    <w:rsid w:val="00EB6B09"/>
    <w:rsid w:val="00EB6F6F"/>
    <w:rsid w:val="00EB777A"/>
    <w:rsid w:val="00EB7921"/>
    <w:rsid w:val="00EB79F1"/>
    <w:rsid w:val="00EB7E65"/>
    <w:rsid w:val="00EC1AF4"/>
    <w:rsid w:val="00EC1CE0"/>
    <w:rsid w:val="00EC23BE"/>
    <w:rsid w:val="00EC2CAC"/>
    <w:rsid w:val="00EC3069"/>
    <w:rsid w:val="00EC33E4"/>
    <w:rsid w:val="00EC3920"/>
    <w:rsid w:val="00EC3D9C"/>
    <w:rsid w:val="00EC40EC"/>
    <w:rsid w:val="00EC4504"/>
    <w:rsid w:val="00EC49EC"/>
    <w:rsid w:val="00EC4A5F"/>
    <w:rsid w:val="00EC4DF8"/>
    <w:rsid w:val="00EC57DF"/>
    <w:rsid w:val="00EC5B6F"/>
    <w:rsid w:val="00EC661B"/>
    <w:rsid w:val="00EC6A5A"/>
    <w:rsid w:val="00EC7540"/>
    <w:rsid w:val="00EC769B"/>
    <w:rsid w:val="00EC7701"/>
    <w:rsid w:val="00EC7AF8"/>
    <w:rsid w:val="00EC7DDC"/>
    <w:rsid w:val="00ED0449"/>
    <w:rsid w:val="00ED0D95"/>
    <w:rsid w:val="00ED1444"/>
    <w:rsid w:val="00ED1DEA"/>
    <w:rsid w:val="00ED2139"/>
    <w:rsid w:val="00ED2601"/>
    <w:rsid w:val="00ED2AA9"/>
    <w:rsid w:val="00ED2F46"/>
    <w:rsid w:val="00ED3087"/>
    <w:rsid w:val="00ED3282"/>
    <w:rsid w:val="00ED37C9"/>
    <w:rsid w:val="00ED391A"/>
    <w:rsid w:val="00ED3CEA"/>
    <w:rsid w:val="00ED4693"/>
    <w:rsid w:val="00ED59DA"/>
    <w:rsid w:val="00ED6B06"/>
    <w:rsid w:val="00ED6C87"/>
    <w:rsid w:val="00ED6E90"/>
    <w:rsid w:val="00ED758F"/>
    <w:rsid w:val="00ED7798"/>
    <w:rsid w:val="00ED7AC3"/>
    <w:rsid w:val="00EE023D"/>
    <w:rsid w:val="00EE09A4"/>
    <w:rsid w:val="00EE131D"/>
    <w:rsid w:val="00EE13C4"/>
    <w:rsid w:val="00EE186B"/>
    <w:rsid w:val="00EE2A1A"/>
    <w:rsid w:val="00EE2EFD"/>
    <w:rsid w:val="00EE3344"/>
    <w:rsid w:val="00EE3458"/>
    <w:rsid w:val="00EE3645"/>
    <w:rsid w:val="00EE3ADD"/>
    <w:rsid w:val="00EE3B39"/>
    <w:rsid w:val="00EE3DAE"/>
    <w:rsid w:val="00EE3E8D"/>
    <w:rsid w:val="00EE3EB0"/>
    <w:rsid w:val="00EE40BC"/>
    <w:rsid w:val="00EE4517"/>
    <w:rsid w:val="00EE4D0C"/>
    <w:rsid w:val="00EE5B72"/>
    <w:rsid w:val="00EE5D97"/>
    <w:rsid w:val="00EE61F3"/>
    <w:rsid w:val="00EE68E8"/>
    <w:rsid w:val="00EE6ACE"/>
    <w:rsid w:val="00EE6D40"/>
    <w:rsid w:val="00EE701A"/>
    <w:rsid w:val="00EE77A6"/>
    <w:rsid w:val="00EF021F"/>
    <w:rsid w:val="00EF07E6"/>
    <w:rsid w:val="00EF0F88"/>
    <w:rsid w:val="00EF112A"/>
    <w:rsid w:val="00EF1781"/>
    <w:rsid w:val="00EF1A81"/>
    <w:rsid w:val="00EF1B4C"/>
    <w:rsid w:val="00EF1CE8"/>
    <w:rsid w:val="00EF22F1"/>
    <w:rsid w:val="00EF2CDD"/>
    <w:rsid w:val="00EF36DF"/>
    <w:rsid w:val="00EF39ED"/>
    <w:rsid w:val="00EF4297"/>
    <w:rsid w:val="00EF4815"/>
    <w:rsid w:val="00EF4AF6"/>
    <w:rsid w:val="00EF599D"/>
    <w:rsid w:val="00EF5E43"/>
    <w:rsid w:val="00EF6DF1"/>
    <w:rsid w:val="00EF70F9"/>
    <w:rsid w:val="00EF782B"/>
    <w:rsid w:val="00EF7B53"/>
    <w:rsid w:val="00F00189"/>
    <w:rsid w:val="00F0122B"/>
    <w:rsid w:val="00F01363"/>
    <w:rsid w:val="00F0146F"/>
    <w:rsid w:val="00F01AD5"/>
    <w:rsid w:val="00F01D50"/>
    <w:rsid w:val="00F0221B"/>
    <w:rsid w:val="00F02C20"/>
    <w:rsid w:val="00F03285"/>
    <w:rsid w:val="00F03794"/>
    <w:rsid w:val="00F03E17"/>
    <w:rsid w:val="00F04EA2"/>
    <w:rsid w:val="00F04F73"/>
    <w:rsid w:val="00F05563"/>
    <w:rsid w:val="00F05C57"/>
    <w:rsid w:val="00F05E11"/>
    <w:rsid w:val="00F05E7A"/>
    <w:rsid w:val="00F05E89"/>
    <w:rsid w:val="00F05EF6"/>
    <w:rsid w:val="00F0611B"/>
    <w:rsid w:val="00F06A26"/>
    <w:rsid w:val="00F06D07"/>
    <w:rsid w:val="00F07DDD"/>
    <w:rsid w:val="00F10E93"/>
    <w:rsid w:val="00F11B37"/>
    <w:rsid w:val="00F11C8F"/>
    <w:rsid w:val="00F12148"/>
    <w:rsid w:val="00F12339"/>
    <w:rsid w:val="00F12E9E"/>
    <w:rsid w:val="00F13380"/>
    <w:rsid w:val="00F13CC6"/>
    <w:rsid w:val="00F13D55"/>
    <w:rsid w:val="00F147E9"/>
    <w:rsid w:val="00F1481A"/>
    <w:rsid w:val="00F148A4"/>
    <w:rsid w:val="00F14A3C"/>
    <w:rsid w:val="00F14C5C"/>
    <w:rsid w:val="00F14D37"/>
    <w:rsid w:val="00F15733"/>
    <w:rsid w:val="00F1592B"/>
    <w:rsid w:val="00F15B4E"/>
    <w:rsid w:val="00F15F2A"/>
    <w:rsid w:val="00F15FF2"/>
    <w:rsid w:val="00F160EF"/>
    <w:rsid w:val="00F1679B"/>
    <w:rsid w:val="00F16C00"/>
    <w:rsid w:val="00F16C78"/>
    <w:rsid w:val="00F16E2B"/>
    <w:rsid w:val="00F16E8D"/>
    <w:rsid w:val="00F1790C"/>
    <w:rsid w:val="00F17EBC"/>
    <w:rsid w:val="00F17F88"/>
    <w:rsid w:val="00F20097"/>
    <w:rsid w:val="00F20169"/>
    <w:rsid w:val="00F2028E"/>
    <w:rsid w:val="00F20F97"/>
    <w:rsid w:val="00F211EB"/>
    <w:rsid w:val="00F213AC"/>
    <w:rsid w:val="00F21E56"/>
    <w:rsid w:val="00F21FAB"/>
    <w:rsid w:val="00F220C1"/>
    <w:rsid w:val="00F222F6"/>
    <w:rsid w:val="00F22477"/>
    <w:rsid w:val="00F22927"/>
    <w:rsid w:val="00F229DF"/>
    <w:rsid w:val="00F23283"/>
    <w:rsid w:val="00F23393"/>
    <w:rsid w:val="00F243AA"/>
    <w:rsid w:val="00F257C5"/>
    <w:rsid w:val="00F25838"/>
    <w:rsid w:val="00F25D3F"/>
    <w:rsid w:val="00F25DD2"/>
    <w:rsid w:val="00F2619E"/>
    <w:rsid w:val="00F263DE"/>
    <w:rsid w:val="00F26F7F"/>
    <w:rsid w:val="00F272DF"/>
    <w:rsid w:val="00F27D32"/>
    <w:rsid w:val="00F27EF7"/>
    <w:rsid w:val="00F27F89"/>
    <w:rsid w:val="00F304F0"/>
    <w:rsid w:val="00F3076A"/>
    <w:rsid w:val="00F31F33"/>
    <w:rsid w:val="00F32551"/>
    <w:rsid w:val="00F33800"/>
    <w:rsid w:val="00F33CBD"/>
    <w:rsid w:val="00F344F8"/>
    <w:rsid w:val="00F34AA9"/>
    <w:rsid w:val="00F37011"/>
    <w:rsid w:val="00F37169"/>
    <w:rsid w:val="00F3782A"/>
    <w:rsid w:val="00F40276"/>
    <w:rsid w:val="00F407A4"/>
    <w:rsid w:val="00F40918"/>
    <w:rsid w:val="00F40E35"/>
    <w:rsid w:val="00F415B6"/>
    <w:rsid w:val="00F42925"/>
    <w:rsid w:val="00F42FAE"/>
    <w:rsid w:val="00F449D9"/>
    <w:rsid w:val="00F449FA"/>
    <w:rsid w:val="00F45947"/>
    <w:rsid w:val="00F46022"/>
    <w:rsid w:val="00F4636A"/>
    <w:rsid w:val="00F46814"/>
    <w:rsid w:val="00F46981"/>
    <w:rsid w:val="00F469CC"/>
    <w:rsid w:val="00F46C3C"/>
    <w:rsid w:val="00F46D3D"/>
    <w:rsid w:val="00F47510"/>
    <w:rsid w:val="00F47706"/>
    <w:rsid w:val="00F47A5B"/>
    <w:rsid w:val="00F47A8F"/>
    <w:rsid w:val="00F47EC2"/>
    <w:rsid w:val="00F500A9"/>
    <w:rsid w:val="00F50292"/>
    <w:rsid w:val="00F5063B"/>
    <w:rsid w:val="00F50D2D"/>
    <w:rsid w:val="00F516AE"/>
    <w:rsid w:val="00F516BF"/>
    <w:rsid w:val="00F52A4B"/>
    <w:rsid w:val="00F52D21"/>
    <w:rsid w:val="00F53340"/>
    <w:rsid w:val="00F538DF"/>
    <w:rsid w:val="00F53B6B"/>
    <w:rsid w:val="00F53CDD"/>
    <w:rsid w:val="00F547DE"/>
    <w:rsid w:val="00F54A25"/>
    <w:rsid w:val="00F54D5A"/>
    <w:rsid w:val="00F5547D"/>
    <w:rsid w:val="00F554C9"/>
    <w:rsid w:val="00F557AD"/>
    <w:rsid w:val="00F563D6"/>
    <w:rsid w:val="00F56C31"/>
    <w:rsid w:val="00F570C6"/>
    <w:rsid w:val="00F57CE3"/>
    <w:rsid w:val="00F57D5F"/>
    <w:rsid w:val="00F60207"/>
    <w:rsid w:val="00F604D6"/>
    <w:rsid w:val="00F61A85"/>
    <w:rsid w:val="00F61AB0"/>
    <w:rsid w:val="00F61CE5"/>
    <w:rsid w:val="00F61D5A"/>
    <w:rsid w:val="00F62084"/>
    <w:rsid w:val="00F62AE0"/>
    <w:rsid w:val="00F62EBA"/>
    <w:rsid w:val="00F637C5"/>
    <w:rsid w:val="00F63913"/>
    <w:rsid w:val="00F640A2"/>
    <w:rsid w:val="00F64A79"/>
    <w:rsid w:val="00F64BB9"/>
    <w:rsid w:val="00F6602E"/>
    <w:rsid w:val="00F66335"/>
    <w:rsid w:val="00F6674D"/>
    <w:rsid w:val="00F67266"/>
    <w:rsid w:val="00F673F3"/>
    <w:rsid w:val="00F6768C"/>
    <w:rsid w:val="00F677BD"/>
    <w:rsid w:val="00F67AAE"/>
    <w:rsid w:val="00F701CD"/>
    <w:rsid w:val="00F70244"/>
    <w:rsid w:val="00F7080A"/>
    <w:rsid w:val="00F70931"/>
    <w:rsid w:val="00F7189A"/>
    <w:rsid w:val="00F71930"/>
    <w:rsid w:val="00F7197A"/>
    <w:rsid w:val="00F71A31"/>
    <w:rsid w:val="00F71B46"/>
    <w:rsid w:val="00F721CE"/>
    <w:rsid w:val="00F7275E"/>
    <w:rsid w:val="00F72BA4"/>
    <w:rsid w:val="00F72E0D"/>
    <w:rsid w:val="00F73B38"/>
    <w:rsid w:val="00F73DBD"/>
    <w:rsid w:val="00F741D4"/>
    <w:rsid w:val="00F744F7"/>
    <w:rsid w:val="00F74506"/>
    <w:rsid w:val="00F74673"/>
    <w:rsid w:val="00F7471E"/>
    <w:rsid w:val="00F74973"/>
    <w:rsid w:val="00F74B76"/>
    <w:rsid w:val="00F74ECB"/>
    <w:rsid w:val="00F74F57"/>
    <w:rsid w:val="00F761C6"/>
    <w:rsid w:val="00F76854"/>
    <w:rsid w:val="00F772EB"/>
    <w:rsid w:val="00F776BF"/>
    <w:rsid w:val="00F7772E"/>
    <w:rsid w:val="00F77C0F"/>
    <w:rsid w:val="00F77E44"/>
    <w:rsid w:val="00F80B3F"/>
    <w:rsid w:val="00F813BD"/>
    <w:rsid w:val="00F81720"/>
    <w:rsid w:val="00F82018"/>
    <w:rsid w:val="00F82042"/>
    <w:rsid w:val="00F82654"/>
    <w:rsid w:val="00F82B09"/>
    <w:rsid w:val="00F83E44"/>
    <w:rsid w:val="00F83ECB"/>
    <w:rsid w:val="00F8458C"/>
    <w:rsid w:val="00F84896"/>
    <w:rsid w:val="00F84CBA"/>
    <w:rsid w:val="00F859C5"/>
    <w:rsid w:val="00F85B02"/>
    <w:rsid w:val="00F85FAF"/>
    <w:rsid w:val="00F86351"/>
    <w:rsid w:val="00F866D5"/>
    <w:rsid w:val="00F8717D"/>
    <w:rsid w:val="00F877E5"/>
    <w:rsid w:val="00F9046F"/>
    <w:rsid w:val="00F90934"/>
    <w:rsid w:val="00F90AFD"/>
    <w:rsid w:val="00F91A57"/>
    <w:rsid w:val="00F91D5A"/>
    <w:rsid w:val="00F91EFF"/>
    <w:rsid w:val="00F91F21"/>
    <w:rsid w:val="00F929CF"/>
    <w:rsid w:val="00F93F04"/>
    <w:rsid w:val="00F94939"/>
    <w:rsid w:val="00F94E07"/>
    <w:rsid w:val="00F952D0"/>
    <w:rsid w:val="00F96007"/>
    <w:rsid w:val="00F9636F"/>
    <w:rsid w:val="00F9664B"/>
    <w:rsid w:val="00F97C84"/>
    <w:rsid w:val="00F97E0F"/>
    <w:rsid w:val="00FA0137"/>
    <w:rsid w:val="00FA0196"/>
    <w:rsid w:val="00FA0305"/>
    <w:rsid w:val="00FA085F"/>
    <w:rsid w:val="00FA0A31"/>
    <w:rsid w:val="00FA1682"/>
    <w:rsid w:val="00FA16DF"/>
    <w:rsid w:val="00FA1C7F"/>
    <w:rsid w:val="00FA262F"/>
    <w:rsid w:val="00FA27D3"/>
    <w:rsid w:val="00FA333F"/>
    <w:rsid w:val="00FA3E31"/>
    <w:rsid w:val="00FA49BC"/>
    <w:rsid w:val="00FA5484"/>
    <w:rsid w:val="00FA571A"/>
    <w:rsid w:val="00FA6D92"/>
    <w:rsid w:val="00FA700F"/>
    <w:rsid w:val="00FA7518"/>
    <w:rsid w:val="00FA7613"/>
    <w:rsid w:val="00FA77A8"/>
    <w:rsid w:val="00FA7804"/>
    <w:rsid w:val="00FA7D0D"/>
    <w:rsid w:val="00FB054B"/>
    <w:rsid w:val="00FB0754"/>
    <w:rsid w:val="00FB07C5"/>
    <w:rsid w:val="00FB0FBF"/>
    <w:rsid w:val="00FB1524"/>
    <w:rsid w:val="00FB2A3F"/>
    <w:rsid w:val="00FB2E42"/>
    <w:rsid w:val="00FB347D"/>
    <w:rsid w:val="00FB3A40"/>
    <w:rsid w:val="00FB4338"/>
    <w:rsid w:val="00FB5263"/>
    <w:rsid w:val="00FB6A2A"/>
    <w:rsid w:val="00FB6A88"/>
    <w:rsid w:val="00FB6FD1"/>
    <w:rsid w:val="00FB7A3E"/>
    <w:rsid w:val="00FB7F6F"/>
    <w:rsid w:val="00FC0447"/>
    <w:rsid w:val="00FC07C6"/>
    <w:rsid w:val="00FC09DE"/>
    <w:rsid w:val="00FC0AAB"/>
    <w:rsid w:val="00FC0F2F"/>
    <w:rsid w:val="00FC1023"/>
    <w:rsid w:val="00FC13AD"/>
    <w:rsid w:val="00FC2751"/>
    <w:rsid w:val="00FC30DC"/>
    <w:rsid w:val="00FC3144"/>
    <w:rsid w:val="00FC31FB"/>
    <w:rsid w:val="00FC39D9"/>
    <w:rsid w:val="00FC3CA8"/>
    <w:rsid w:val="00FC48CF"/>
    <w:rsid w:val="00FC53C2"/>
    <w:rsid w:val="00FC53DC"/>
    <w:rsid w:val="00FC5F91"/>
    <w:rsid w:val="00FC6B4F"/>
    <w:rsid w:val="00FC6EE8"/>
    <w:rsid w:val="00FC723E"/>
    <w:rsid w:val="00FC748A"/>
    <w:rsid w:val="00FC782A"/>
    <w:rsid w:val="00FD00A5"/>
    <w:rsid w:val="00FD12C9"/>
    <w:rsid w:val="00FD19B8"/>
    <w:rsid w:val="00FD21A5"/>
    <w:rsid w:val="00FD223D"/>
    <w:rsid w:val="00FD2C39"/>
    <w:rsid w:val="00FD373F"/>
    <w:rsid w:val="00FD3BA2"/>
    <w:rsid w:val="00FD559B"/>
    <w:rsid w:val="00FD5926"/>
    <w:rsid w:val="00FD60C7"/>
    <w:rsid w:val="00FD6D9E"/>
    <w:rsid w:val="00FD7428"/>
    <w:rsid w:val="00FE0149"/>
    <w:rsid w:val="00FE1BEF"/>
    <w:rsid w:val="00FE1EE3"/>
    <w:rsid w:val="00FE2046"/>
    <w:rsid w:val="00FE2061"/>
    <w:rsid w:val="00FE211F"/>
    <w:rsid w:val="00FE227C"/>
    <w:rsid w:val="00FE23C0"/>
    <w:rsid w:val="00FE25CD"/>
    <w:rsid w:val="00FE2E1E"/>
    <w:rsid w:val="00FE2EE7"/>
    <w:rsid w:val="00FE3B2E"/>
    <w:rsid w:val="00FE4050"/>
    <w:rsid w:val="00FE4165"/>
    <w:rsid w:val="00FE500B"/>
    <w:rsid w:val="00FE5056"/>
    <w:rsid w:val="00FE5140"/>
    <w:rsid w:val="00FE5674"/>
    <w:rsid w:val="00FE60FF"/>
    <w:rsid w:val="00FE617E"/>
    <w:rsid w:val="00FE694F"/>
    <w:rsid w:val="00FE6EA7"/>
    <w:rsid w:val="00FE7C2B"/>
    <w:rsid w:val="00FE7CE5"/>
    <w:rsid w:val="00FF0366"/>
    <w:rsid w:val="00FF1115"/>
    <w:rsid w:val="00FF21C0"/>
    <w:rsid w:val="00FF2685"/>
    <w:rsid w:val="00FF2A9B"/>
    <w:rsid w:val="00FF34A0"/>
    <w:rsid w:val="00FF3623"/>
    <w:rsid w:val="00FF3722"/>
    <w:rsid w:val="00FF3DBD"/>
    <w:rsid w:val="00FF4165"/>
    <w:rsid w:val="00FF50DD"/>
    <w:rsid w:val="00FF5224"/>
    <w:rsid w:val="00FF583F"/>
    <w:rsid w:val="00FF5897"/>
    <w:rsid w:val="00FF62DD"/>
    <w:rsid w:val="00FF67DC"/>
    <w:rsid w:val="00FF724B"/>
    <w:rsid w:val="00FF7367"/>
    <w:rsid w:val="00FF73EE"/>
    <w:rsid w:val="00FF7EBB"/>
    <w:rsid w:val="00FF7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7770D"/>
  <w15:docId w15:val="{DC445A79-3C24-4F65-A044-463A77B1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317"/>
  </w:style>
  <w:style w:type="paragraph" w:styleId="1">
    <w:name w:val="heading 1"/>
    <w:basedOn w:val="a"/>
    <w:next w:val="a"/>
    <w:link w:val="10"/>
    <w:uiPriority w:val="9"/>
    <w:qFormat/>
    <w:rsid w:val="00120E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20E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20E1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20E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20E1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20E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20E1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20E16"/>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20E1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0E1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20E16"/>
    <w:rPr>
      <w:rFonts w:asciiTheme="majorHAnsi" w:eastAsiaTheme="majorEastAsia" w:hAnsiTheme="majorHAnsi" w:cstheme="majorBidi"/>
      <w:b/>
      <w:bCs/>
      <w:color w:val="4F81BD" w:themeColor="accent1"/>
    </w:rPr>
  </w:style>
  <w:style w:type="paragraph" w:styleId="a3">
    <w:name w:val="List Paragraph"/>
    <w:basedOn w:val="a"/>
    <w:uiPriority w:val="34"/>
    <w:qFormat/>
    <w:rsid w:val="00120E16"/>
    <w:pPr>
      <w:ind w:left="720"/>
      <w:contextualSpacing/>
    </w:pPr>
  </w:style>
  <w:style w:type="table" w:styleId="a4">
    <w:name w:val="Table Grid"/>
    <w:basedOn w:val="a1"/>
    <w:uiPriority w:val="59"/>
    <w:rsid w:val="00E155D7"/>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unhideWhenUsed/>
    <w:rsid w:val="00450D73"/>
    <w:rPr>
      <w:rFonts w:ascii="Consolas" w:eastAsia="Calibri" w:hAnsi="Consolas"/>
      <w:sz w:val="21"/>
      <w:szCs w:val="21"/>
    </w:rPr>
  </w:style>
  <w:style w:type="character" w:customStyle="1" w:styleId="a6">
    <w:name w:val="Текст Знак"/>
    <w:basedOn w:val="a0"/>
    <w:link w:val="a5"/>
    <w:uiPriority w:val="99"/>
    <w:rsid w:val="00450D73"/>
    <w:rPr>
      <w:rFonts w:ascii="Consolas" w:eastAsia="Calibri" w:hAnsi="Consolas" w:cs="Times New Roman"/>
      <w:sz w:val="21"/>
      <w:szCs w:val="21"/>
    </w:rPr>
  </w:style>
  <w:style w:type="paragraph" w:styleId="a7">
    <w:name w:val="footnote text"/>
    <w:basedOn w:val="a"/>
    <w:link w:val="a8"/>
    <w:uiPriority w:val="99"/>
    <w:rsid w:val="003C77EF"/>
    <w:rPr>
      <w:sz w:val="20"/>
    </w:rPr>
  </w:style>
  <w:style w:type="character" w:customStyle="1" w:styleId="a8">
    <w:name w:val="Текст сноски Знак"/>
    <w:basedOn w:val="a0"/>
    <w:link w:val="a7"/>
    <w:uiPriority w:val="99"/>
    <w:rsid w:val="003C77EF"/>
    <w:rPr>
      <w:rFonts w:ascii="Times New Roman" w:eastAsia="Times New Roman" w:hAnsi="Times New Roman" w:cs="Times New Roman"/>
      <w:sz w:val="20"/>
      <w:szCs w:val="20"/>
      <w:lang w:eastAsia="ru-RU"/>
    </w:rPr>
  </w:style>
  <w:style w:type="character" w:styleId="a9">
    <w:name w:val="footnote reference"/>
    <w:aliases w:val="текст сноски"/>
    <w:rsid w:val="003C77EF"/>
    <w:rPr>
      <w:vertAlign w:val="superscript"/>
    </w:rPr>
  </w:style>
  <w:style w:type="paragraph" w:styleId="aa">
    <w:name w:val="Normal (Web)"/>
    <w:basedOn w:val="a"/>
    <w:uiPriority w:val="99"/>
    <w:unhideWhenUsed/>
    <w:rsid w:val="005B6DBC"/>
    <w:pPr>
      <w:spacing w:before="100" w:beforeAutospacing="1" w:after="100" w:afterAutospacing="1"/>
    </w:pPr>
    <w:rPr>
      <w:szCs w:val="24"/>
    </w:rPr>
  </w:style>
  <w:style w:type="paragraph" w:styleId="ab">
    <w:name w:val="Body Text Indent"/>
    <w:basedOn w:val="a"/>
    <w:link w:val="ac"/>
    <w:uiPriority w:val="99"/>
    <w:unhideWhenUsed/>
    <w:rsid w:val="001D5176"/>
    <w:pPr>
      <w:spacing w:line="360" w:lineRule="auto"/>
      <w:ind w:firstLine="720"/>
    </w:pPr>
    <w:rPr>
      <w:sz w:val="26"/>
    </w:rPr>
  </w:style>
  <w:style w:type="character" w:customStyle="1" w:styleId="ac">
    <w:name w:val="Основной текст с отступом Знак"/>
    <w:basedOn w:val="a0"/>
    <w:link w:val="ab"/>
    <w:uiPriority w:val="99"/>
    <w:rsid w:val="001D5176"/>
    <w:rPr>
      <w:rFonts w:ascii="Times New Roman" w:eastAsia="Times New Roman" w:hAnsi="Times New Roman" w:cs="Times New Roman"/>
      <w:sz w:val="26"/>
      <w:szCs w:val="20"/>
      <w:lang w:eastAsia="ru-RU"/>
    </w:rPr>
  </w:style>
  <w:style w:type="paragraph" w:customStyle="1" w:styleId="ConsPlusNonformat">
    <w:name w:val="ConsPlusNonformat"/>
    <w:uiPriority w:val="99"/>
    <w:rsid w:val="00EE3EB0"/>
    <w:pPr>
      <w:autoSpaceDE w:val="0"/>
      <w:autoSpaceDN w:val="0"/>
      <w:adjustRightInd w:val="0"/>
      <w:ind w:firstLine="0"/>
    </w:pPr>
    <w:rPr>
      <w:rFonts w:ascii="Courier New" w:eastAsia="Calibri" w:hAnsi="Courier New" w:cs="Courier New"/>
      <w:sz w:val="20"/>
      <w:szCs w:val="20"/>
    </w:rPr>
  </w:style>
  <w:style w:type="paragraph" w:styleId="ad">
    <w:name w:val="Balloon Text"/>
    <w:basedOn w:val="a"/>
    <w:link w:val="ae"/>
    <w:uiPriority w:val="99"/>
    <w:semiHidden/>
    <w:unhideWhenUsed/>
    <w:rsid w:val="00212250"/>
    <w:rPr>
      <w:rFonts w:ascii="Tahoma" w:hAnsi="Tahoma" w:cs="Tahoma"/>
      <w:sz w:val="16"/>
      <w:szCs w:val="16"/>
    </w:rPr>
  </w:style>
  <w:style w:type="character" w:customStyle="1" w:styleId="ae">
    <w:name w:val="Текст выноски Знак"/>
    <w:basedOn w:val="a0"/>
    <w:link w:val="ad"/>
    <w:uiPriority w:val="99"/>
    <w:semiHidden/>
    <w:rsid w:val="00212250"/>
    <w:rPr>
      <w:rFonts w:ascii="Tahoma" w:eastAsia="Times New Roman" w:hAnsi="Tahoma" w:cs="Tahoma"/>
      <w:sz w:val="16"/>
      <w:szCs w:val="16"/>
      <w:lang w:eastAsia="ru-RU"/>
    </w:rPr>
  </w:style>
  <w:style w:type="paragraph" w:customStyle="1" w:styleId="ConsPlusNormal">
    <w:name w:val="ConsPlusNormal"/>
    <w:uiPriority w:val="99"/>
    <w:qFormat/>
    <w:rsid w:val="00CC6D4F"/>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
    <w:rsid w:val="00120E16"/>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120E1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20E1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20E1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20E1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20E1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20E16"/>
    <w:rPr>
      <w:rFonts w:asciiTheme="majorHAnsi" w:eastAsiaTheme="majorEastAsia" w:hAnsiTheme="majorHAnsi" w:cstheme="majorBidi"/>
      <w:i/>
      <w:iCs/>
      <w:color w:val="404040" w:themeColor="text1" w:themeTint="BF"/>
      <w:sz w:val="20"/>
      <w:szCs w:val="20"/>
    </w:rPr>
  </w:style>
  <w:style w:type="paragraph" w:styleId="af">
    <w:name w:val="caption"/>
    <w:basedOn w:val="a"/>
    <w:next w:val="a"/>
    <w:uiPriority w:val="35"/>
    <w:semiHidden/>
    <w:unhideWhenUsed/>
    <w:qFormat/>
    <w:rsid w:val="00120E16"/>
    <w:rPr>
      <w:b/>
      <w:bCs/>
      <w:color w:val="4F81BD" w:themeColor="accent1"/>
      <w:sz w:val="18"/>
      <w:szCs w:val="18"/>
    </w:rPr>
  </w:style>
  <w:style w:type="paragraph" w:styleId="af0">
    <w:name w:val="Title"/>
    <w:basedOn w:val="a"/>
    <w:next w:val="a"/>
    <w:link w:val="af1"/>
    <w:qFormat/>
    <w:rsid w:val="00120E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Заголовок Знак"/>
    <w:basedOn w:val="a0"/>
    <w:link w:val="af0"/>
    <w:rsid w:val="00120E16"/>
    <w:rPr>
      <w:rFonts w:asciiTheme="majorHAnsi" w:eastAsiaTheme="majorEastAsia" w:hAnsiTheme="majorHAnsi" w:cstheme="majorBidi"/>
      <w:color w:val="17365D" w:themeColor="text2" w:themeShade="BF"/>
      <w:spacing w:val="5"/>
      <w:kern w:val="28"/>
      <w:sz w:val="52"/>
      <w:szCs w:val="52"/>
    </w:rPr>
  </w:style>
  <w:style w:type="paragraph" w:styleId="af2">
    <w:name w:val="Subtitle"/>
    <w:basedOn w:val="a"/>
    <w:next w:val="a"/>
    <w:link w:val="af3"/>
    <w:uiPriority w:val="11"/>
    <w:qFormat/>
    <w:rsid w:val="00120E16"/>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120E16"/>
    <w:rPr>
      <w:rFonts w:asciiTheme="majorHAnsi" w:eastAsiaTheme="majorEastAsia" w:hAnsiTheme="majorHAnsi" w:cstheme="majorBidi"/>
      <w:i/>
      <w:iCs/>
      <w:color w:val="4F81BD" w:themeColor="accent1"/>
      <w:spacing w:val="15"/>
      <w:sz w:val="24"/>
      <w:szCs w:val="24"/>
    </w:rPr>
  </w:style>
  <w:style w:type="character" w:styleId="af4">
    <w:name w:val="Strong"/>
    <w:basedOn w:val="a0"/>
    <w:uiPriority w:val="22"/>
    <w:qFormat/>
    <w:rsid w:val="00120E16"/>
    <w:rPr>
      <w:b/>
      <w:bCs/>
    </w:rPr>
  </w:style>
  <w:style w:type="character" w:styleId="af5">
    <w:name w:val="Emphasis"/>
    <w:basedOn w:val="a0"/>
    <w:uiPriority w:val="20"/>
    <w:qFormat/>
    <w:rsid w:val="00120E16"/>
    <w:rPr>
      <w:i/>
      <w:iCs/>
    </w:rPr>
  </w:style>
  <w:style w:type="paragraph" w:styleId="af6">
    <w:name w:val="No Spacing"/>
    <w:uiPriority w:val="1"/>
    <w:qFormat/>
    <w:rsid w:val="00120E16"/>
  </w:style>
  <w:style w:type="paragraph" w:styleId="21">
    <w:name w:val="Quote"/>
    <w:basedOn w:val="a"/>
    <w:next w:val="a"/>
    <w:link w:val="22"/>
    <w:uiPriority w:val="29"/>
    <w:qFormat/>
    <w:rsid w:val="00120E16"/>
    <w:rPr>
      <w:i/>
      <w:iCs/>
      <w:color w:val="000000" w:themeColor="text1"/>
    </w:rPr>
  </w:style>
  <w:style w:type="character" w:customStyle="1" w:styleId="22">
    <w:name w:val="Цитата 2 Знак"/>
    <w:basedOn w:val="a0"/>
    <w:link w:val="21"/>
    <w:uiPriority w:val="29"/>
    <w:rsid w:val="00120E16"/>
    <w:rPr>
      <w:i/>
      <w:iCs/>
      <w:color w:val="000000" w:themeColor="text1"/>
    </w:rPr>
  </w:style>
  <w:style w:type="paragraph" w:styleId="af7">
    <w:name w:val="Intense Quote"/>
    <w:basedOn w:val="a"/>
    <w:next w:val="a"/>
    <w:link w:val="af8"/>
    <w:uiPriority w:val="30"/>
    <w:qFormat/>
    <w:rsid w:val="00120E16"/>
    <w:pPr>
      <w:pBdr>
        <w:bottom w:val="single" w:sz="4" w:space="4" w:color="4F81BD" w:themeColor="accent1"/>
      </w:pBdr>
      <w:spacing w:before="200" w:after="280"/>
      <w:ind w:left="936" w:right="936"/>
    </w:pPr>
    <w:rPr>
      <w:b/>
      <w:bCs/>
      <w:i/>
      <w:iCs/>
      <w:color w:val="4F81BD" w:themeColor="accent1"/>
    </w:rPr>
  </w:style>
  <w:style w:type="character" w:customStyle="1" w:styleId="af8">
    <w:name w:val="Выделенная цитата Знак"/>
    <w:basedOn w:val="a0"/>
    <w:link w:val="af7"/>
    <w:uiPriority w:val="30"/>
    <w:rsid w:val="00120E16"/>
    <w:rPr>
      <w:b/>
      <w:bCs/>
      <w:i/>
      <w:iCs/>
      <w:color w:val="4F81BD" w:themeColor="accent1"/>
    </w:rPr>
  </w:style>
  <w:style w:type="character" w:styleId="af9">
    <w:name w:val="Subtle Emphasis"/>
    <w:basedOn w:val="a0"/>
    <w:uiPriority w:val="19"/>
    <w:qFormat/>
    <w:rsid w:val="00120E16"/>
    <w:rPr>
      <w:i/>
      <w:iCs/>
      <w:color w:val="808080" w:themeColor="text1" w:themeTint="7F"/>
    </w:rPr>
  </w:style>
  <w:style w:type="character" w:styleId="afa">
    <w:name w:val="Intense Emphasis"/>
    <w:basedOn w:val="a0"/>
    <w:uiPriority w:val="21"/>
    <w:qFormat/>
    <w:rsid w:val="00120E16"/>
    <w:rPr>
      <w:b/>
      <w:bCs/>
      <w:i/>
      <w:iCs/>
      <w:color w:val="4F81BD" w:themeColor="accent1"/>
    </w:rPr>
  </w:style>
  <w:style w:type="character" w:styleId="afb">
    <w:name w:val="Subtle Reference"/>
    <w:basedOn w:val="a0"/>
    <w:uiPriority w:val="31"/>
    <w:qFormat/>
    <w:rsid w:val="00120E16"/>
    <w:rPr>
      <w:smallCaps/>
      <w:color w:val="C0504D" w:themeColor="accent2"/>
      <w:u w:val="single"/>
    </w:rPr>
  </w:style>
  <w:style w:type="character" w:styleId="afc">
    <w:name w:val="Intense Reference"/>
    <w:basedOn w:val="a0"/>
    <w:uiPriority w:val="32"/>
    <w:qFormat/>
    <w:rsid w:val="00120E16"/>
    <w:rPr>
      <w:b/>
      <w:bCs/>
      <w:smallCaps/>
      <w:color w:val="C0504D" w:themeColor="accent2"/>
      <w:spacing w:val="5"/>
      <w:u w:val="single"/>
    </w:rPr>
  </w:style>
  <w:style w:type="character" w:styleId="afd">
    <w:name w:val="Book Title"/>
    <w:basedOn w:val="a0"/>
    <w:uiPriority w:val="33"/>
    <w:qFormat/>
    <w:rsid w:val="00120E16"/>
    <w:rPr>
      <w:b/>
      <w:bCs/>
      <w:smallCaps/>
      <w:spacing w:val="5"/>
    </w:rPr>
  </w:style>
  <w:style w:type="paragraph" w:styleId="afe">
    <w:name w:val="TOC Heading"/>
    <w:basedOn w:val="1"/>
    <w:next w:val="a"/>
    <w:uiPriority w:val="39"/>
    <w:semiHidden/>
    <w:unhideWhenUsed/>
    <w:qFormat/>
    <w:rsid w:val="00120E16"/>
    <w:pPr>
      <w:outlineLvl w:val="9"/>
    </w:pPr>
  </w:style>
  <w:style w:type="paragraph" w:customStyle="1" w:styleId="ConsPlusTitle">
    <w:name w:val="ConsPlusTitle"/>
    <w:uiPriority w:val="99"/>
    <w:rsid w:val="00E00D17"/>
    <w:pPr>
      <w:widowControl w:val="0"/>
      <w:autoSpaceDE w:val="0"/>
      <w:autoSpaceDN w:val="0"/>
      <w:adjustRightInd w:val="0"/>
      <w:ind w:firstLine="0"/>
      <w:jc w:val="left"/>
    </w:pPr>
    <w:rPr>
      <w:rFonts w:ascii="Arial" w:eastAsia="Times New Roman" w:hAnsi="Arial" w:cs="Arial"/>
      <w:b/>
      <w:bCs/>
      <w:sz w:val="20"/>
      <w:szCs w:val="20"/>
      <w:lang w:val="ru-RU" w:eastAsia="ru-RU" w:bidi="ar-SA"/>
    </w:rPr>
  </w:style>
  <w:style w:type="paragraph" w:styleId="aff">
    <w:name w:val="header"/>
    <w:basedOn w:val="a"/>
    <w:link w:val="aff0"/>
    <w:uiPriority w:val="99"/>
    <w:unhideWhenUsed/>
    <w:rsid w:val="00D867B2"/>
    <w:pPr>
      <w:tabs>
        <w:tab w:val="center" w:pos="4677"/>
        <w:tab w:val="right" w:pos="9355"/>
      </w:tabs>
    </w:pPr>
  </w:style>
  <w:style w:type="character" w:customStyle="1" w:styleId="aff0">
    <w:name w:val="Верхний колонтитул Знак"/>
    <w:basedOn w:val="a0"/>
    <w:link w:val="aff"/>
    <w:uiPriority w:val="99"/>
    <w:rsid w:val="00D867B2"/>
  </w:style>
  <w:style w:type="paragraph" w:styleId="aff1">
    <w:name w:val="footer"/>
    <w:basedOn w:val="a"/>
    <w:link w:val="aff2"/>
    <w:uiPriority w:val="99"/>
    <w:unhideWhenUsed/>
    <w:rsid w:val="00D867B2"/>
    <w:pPr>
      <w:tabs>
        <w:tab w:val="center" w:pos="4677"/>
        <w:tab w:val="right" w:pos="9355"/>
      </w:tabs>
    </w:pPr>
  </w:style>
  <w:style w:type="character" w:customStyle="1" w:styleId="aff2">
    <w:name w:val="Нижний колонтитул Знак"/>
    <w:basedOn w:val="a0"/>
    <w:link w:val="aff1"/>
    <w:uiPriority w:val="99"/>
    <w:rsid w:val="00D867B2"/>
  </w:style>
  <w:style w:type="paragraph" w:customStyle="1" w:styleId="p2">
    <w:name w:val="p2"/>
    <w:basedOn w:val="a"/>
    <w:uiPriority w:val="99"/>
    <w:rsid w:val="00C13B06"/>
    <w:pPr>
      <w:spacing w:before="100" w:beforeAutospacing="1" w:after="100" w:afterAutospacing="1"/>
      <w:ind w:firstLine="0"/>
      <w:jc w:val="left"/>
    </w:pPr>
    <w:rPr>
      <w:rFonts w:ascii="Times New Roman" w:eastAsia="Times New Roman" w:hAnsi="Times New Roman" w:cs="Times New Roman"/>
      <w:sz w:val="24"/>
      <w:szCs w:val="24"/>
      <w:lang w:val="ru-RU" w:eastAsia="ru-RU" w:bidi="ar-SA"/>
    </w:rPr>
  </w:style>
  <w:style w:type="character" w:customStyle="1" w:styleId="s1">
    <w:name w:val="s1"/>
    <w:basedOn w:val="a0"/>
    <w:rsid w:val="00C13B06"/>
  </w:style>
  <w:style w:type="paragraph" w:customStyle="1" w:styleId="p4">
    <w:name w:val="p4"/>
    <w:basedOn w:val="a"/>
    <w:uiPriority w:val="99"/>
    <w:rsid w:val="00566B15"/>
    <w:pPr>
      <w:spacing w:before="100" w:beforeAutospacing="1" w:after="100" w:afterAutospacing="1"/>
      <w:ind w:firstLine="0"/>
      <w:jc w:val="left"/>
    </w:pPr>
    <w:rPr>
      <w:rFonts w:ascii="Times New Roman" w:eastAsia="Times New Roman" w:hAnsi="Times New Roman" w:cs="Times New Roman"/>
      <w:sz w:val="24"/>
      <w:szCs w:val="24"/>
      <w:lang w:val="ru-RU" w:eastAsia="ru-RU" w:bidi="ar-SA"/>
    </w:rPr>
  </w:style>
  <w:style w:type="paragraph" w:customStyle="1" w:styleId="aff3">
    <w:name w:val="Фин. управление"/>
    <w:basedOn w:val="a"/>
    <w:uiPriority w:val="99"/>
    <w:rsid w:val="004C514C"/>
    <w:pPr>
      <w:spacing w:line="360" w:lineRule="auto"/>
      <w:ind w:firstLine="720"/>
    </w:pPr>
    <w:rPr>
      <w:rFonts w:ascii="Times New Roman" w:eastAsia="Times New Roman" w:hAnsi="Times New Roman" w:cs="Times New Roman"/>
      <w:sz w:val="26"/>
      <w:szCs w:val="20"/>
      <w:lang w:val="ru-RU" w:eastAsia="ru-RU" w:bidi="ar-SA"/>
    </w:rPr>
  </w:style>
  <w:style w:type="paragraph" w:customStyle="1" w:styleId="western">
    <w:name w:val="western"/>
    <w:basedOn w:val="a"/>
    <w:uiPriority w:val="99"/>
    <w:rsid w:val="00D34AD0"/>
    <w:pPr>
      <w:spacing w:before="100" w:beforeAutospacing="1" w:after="100" w:afterAutospacing="1"/>
      <w:ind w:firstLine="0"/>
      <w:jc w:val="left"/>
    </w:pPr>
    <w:rPr>
      <w:rFonts w:ascii="Times New Roman" w:eastAsia="Times New Roman" w:hAnsi="Times New Roman" w:cs="Times New Roman"/>
      <w:sz w:val="24"/>
      <w:szCs w:val="24"/>
      <w:lang w:val="ru-RU" w:eastAsia="ru-RU" w:bidi="ar-SA"/>
    </w:rPr>
  </w:style>
  <w:style w:type="paragraph" w:styleId="31">
    <w:name w:val="Body Text Indent 3"/>
    <w:basedOn w:val="a"/>
    <w:link w:val="32"/>
    <w:uiPriority w:val="99"/>
    <w:rsid w:val="00894ED5"/>
    <w:pPr>
      <w:spacing w:after="120"/>
      <w:ind w:left="283" w:firstLine="0"/>
      <w:jc w:val="left"/>
    </w:pPr>
    <w:rPr>
      <w:rFonts w:ascii="Times New Roman" w:eastAsia="Times New Roman" w:hAnsi="Times New Roman" w:cs="Times New Roman"/>
      <w:sz w:val="16"/>
      <w:szCs w:val="16"/>
      <w:lang w:bidi="ar-SA"/>
    </w:rPr>
  </w:style>
  <w:style w:type="character" w:customStyle="1" w:styleId="32">
    <w:name w:val="Основной текст с отступом 3 Знак"/>
    <w:basedOn w:val="a0"/>
    <w:link w:val="31"/>
    <w:uiPriority w:val="99"/>
    <w:rsid w:val="00894ED5"/>
    <w:rPr>
      <w:rFonts w:ascii="Times New Roman" w:eastAsia="Times New Roman" w:hAnsi="Times New Roman" w:cs="Times New Roman"/>
      <w:sz w:val="16"/>
      <w:szCs w:val="16"/>
      <w:lang w:bidi="ar-SA"/>
    </w:rPr>
  </w:style>
  <w:style w:type="paragraph" w:customStyle="1" w:styleId="Default">
    <w:name w:val="Default"/>
    <w:uiPriority w:val="99"/>
    <w:rsid w:val="005A35EC"/>
    <w:pPr>
      <w:autoSpaceDE w:val="0"/>
      <w:autoSpaceDN w:val="0"/>
      <w:adjustRightInd w:val="0"/>
      <w:ind w:firstLine="0"/>
      <w:jc w:val="left"/>
    </w:pPr>
    <w:rPr>
      <w:rFonts w:ascii="Times New Roman" w:hAnsi="Times New Roman" w:cs="Times New Roman"/>
      <w:color w:val="000000"/>
      <w:sz w:val="24"/>
      <w:szCs w:val="24"/>
      <w:lang w:val="ru-RU" w:bidi="ar-SA"/>
    </w:rPr>
  </w:style>
  <w:style w:type="character" w:customStyle="1" w:styleId="aff4">
    <w:name w:val="Основной текст + Полужирный"/>
    <w:rsid w:val="00F25DD2"/>
    <w:rPr>
      <w:rFonts w:ascii="Times New Roman" w:eastAsia="Times New Roman" w:hAnsi="Times New Roman" w:cs="Times New Roman"/>
      <w:b/>
      <w:bCs/>
      <w:i w:val="0"/>
      <w:iCs w:val="0"/>
      <w:smallCaps w:val="0"/>
      <w:strike w:val="0"/>
      <w:spacing w:val="0"/>
      <w:sz w:val="23"/>
      <w:szCs w:val="23"/>
    </w:rPr>
  </w:style>
  <w:style w:type="character" w:customStyle="1" w:styleId="aff5">
    <w:name w:val="Основной текст_"/>
    <w:link w:val="23"/>
    <w:rsid w:val="00735871"/>
    <w:rPr>
      <w:rFonts w:ascii="Times New Roman" w:eastAsia="Times New Roman" w:hAnsi="Times New Roman" w:cs="Times New Roman"/>
      <w:sz w:val="23"/>
      <w:szCs w:val="23"/>
      <w:shd w:val="clear" w:color="auto" w:fill="FFFFFF"/>
    </w:rPr>
  </w:style>
  <w:style w:type="paragraph" w:customStyle="1" w:styleId="23">
    <w:name w:val="Основной текст2"/>
    <w:basedOn w:val="a"/>
    <w:link w:val="aff5"/>
    <w:rsid w:val="00735871"/>
    <w:pPr>
      <w:shd w:val="clear" w:color="auto" w:fill="FFFFFF"/>
      <w:spacing w:before="660" w:after="180" w:line="0" w:lineRule="atLeast"/>
      <w:ind w:hanging="400"/>
      <w:jc w:val="left"/>
    </w:pPr>
    <w:rPr>
      <w:rFonts w:ascii="Times New Roman" w:eastAsia="Times New Roman" w:hAnsi="Times New Roman" w:cs="Times New Roman"/>
      <w:sz w:val="23"/>
      <w:szCs w:val="23"/>
    </w:rPr>
  </w:style>
  <w:style w:type="character" w:customStyle="1" w:styleId="33">
    <w:name w:val="Заголовок №3_"/>
    <w:rsid w:val="00E67ED6"/>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Заголовок №3"/>
    <w:basedOn w:val="33"/>
    <w:rsid w:val="00E67ED6"/>
    <w:rPr>
      <w:rFonts w:ascii="Times New Roman" w:eastAsia="Times New Roman" w:hAnsi="Times New Roman" w:cs="Times New Roman"/>
      <w:b w:val="0"/>
      <w:bCs w:val="0"/>
      <w:i w:val="0"/>
      <w:iCs w:val="0"/>
      <w:smallCaps w:val="0"/>
      <w:strike w:val="0"/>
      <w:spacing w:val="0"/>
      <w:sz w:val="23"/>
      <w:szCs w:val="23"/>
    </w:rPr>
  </w:style>
  <w:style w:type="paragraph" w:customStyle="1" w:styleId="aff6">
    <w:name w:val="Знак"/>
    <w:basedOn w:val="a"/>
    <w:uiPriority w:val="99"/>
    <w:rsid w:val="00195FF3"/>
    <w:pPr>
      <w:spacing w:before="100" w:beforeAutospacing="1" w:after="100" w:afterAutospacing="1"/>
      <w:ind w:firstLine="0"/>
      <w:jc w:val="left"/>
    </w:pPr>
    <w:rPr>
      <w:rFonts w:ascii="Tahoma" w:eastAsia="Times New Roman" w:hAnsi="Tahoma" w:cs="Times New Roman"/>
      <w:sz w:val="20"/>
      <w:szCs w:val="20"/>
      <w:lang w:bidi="ar-SA"/>
    </w:rPr>
  </w:style>
  <w:style w:type="paragraph" w:customStyle="1" w:styleId="ConsPlusCell">
    <w:name w:val="ConsPlusCell"/>
    <w:uiPriority w:val="99"/>
    <w:rsid w:val="00195FF3"/>
    <w:pPr>
      <w:widowControl w:val="0"/>
      <w:autoSpaceDE w:val="0"/>
      <w:autoSpaceDN w:val="0"/>
      <w:adjustRightInd w:val="0"/>
      <w:ind w:firstLine="0"/>
      <w:jc w:val="left"/>
    </w:pPr>
    <w:rPr>
      <w:rFonts w:ascii="Calibri" w:eastAsia="Times New Roman" w:hAnsi="Calibri" w:cs="Calibri"/>
      <w:lang w:val="ru-RU" w:eastAsia="ru-RU" w:bidi="ar-SA"/>
    </w:rPr>
  </w:style>
  <w:style w:type="character" w:customStyle="1" w:styleId="91">
    <w:name w:val="Основной текст (9)_"/>
    <w:link w:val="92"/>
    <w:rsid w:val="00446B43"/>
    <w:rPr>
      <w:rFonts w:ascii="Segoe UI" w:eastAsia="Segoe UI" w:hAnsi="Segoe UI" w:cs="Segoe UI"/>
      <w:sz w:val="20"/>
      <w:szCs w:val="20"/>
      <w:shd w:val="clear" w:color="auto" w:fill="FFFFFF"/>
    </w:rPr>
  </w:style>
  <w:style w:type="paragraph" w:customStyle="1" w:styleId="92">
    <w:name w:val="Основной текст (9)"/>
    <w:basedOn w:val="a"/>
    <w:link w:val="91"/>
    <w:rsid w:val="00446B43"/>
    <w:pPr>
      <w:shd w:val="clear" w:color="auto" w:fill="FFFFFF"/>
      <w:spacing w:line="413" w:lineRule="exact"/>
      <w:ind w:firstLine="700"/>
    </w:pPr>
    <w:rPr>
      <w:rFonts w:ascii="Segoe UI" w:eastAsia="Segoe UI" w:hAnsi="Segoe UI" w:cs="Segoe UI"/>
      <w:sz w:val="20"/>
      <w:szCs w:val="20"/>
    </w:rPr>
  </w:style>
  <w:style w:type="paragraph" w:customStyle="1" w:styleId="ConsNormal">
    <w:name w:val="ConsNormal"/>
    <w:uiPriority w:val="99"/>
    <w:rsid w:val="009F5B52"/>
    <w:pPr>
      <w:widowControl w:val="0"/>
      <w:suppressAutoHyphens/>
      <w:autoSpaceDE w:val="0"/>
      <w:ind w:firstLine="720"/>
      <w:jc w:val="left"/>
    </w:pPr>
    <w:rPr>
      <w:rFonts w:ascii="Arial" w:eastAsia="Times New Roman" w:hAnsi="Arial" w:cs="Times New Roman"/>
      <w:sz w:val="20"/>
      <w:szCs w:val="20"/>
      <w:lang w:val="ru-RU" w:eastAsia="ar-SA" w:bidi="ar-SA"/>
    </w:rPr>
  </w:style>
  <w:style w:type="paragraph" w:customStyle="1" w:styleId="aff7">
    <w:name w:val="Стиль"/>
    <w:uiPriority w:val="99"/>
    <w:rsid w:val="00811016"/>
    <w:pPr>
      <w:widowControl w:val="0"/>
      <w:autoSpaceDE w:val="0"/>
      <w:autoSpaceDN w:val="0"/>
      <w:adjustRightInd w:val="0"/>
      <w:ind w:firstLine="0"/>
      <w:jc w:val="left"/>
    </w:pPr>
    <w:rPr>
      <w:rFonts w:ascii="Arial" w:eastAsia="Times New Roman" w:hAnsi="Arial" w:cs="Arial"/>
      <w:sz w:val="24"/>
      <w:szCs w:val="24"/>
      <w:lang w:val="ru-RU" w:eastAsia="ru-RU" w:bidi="ar-SA"/>
    </w:rPr>
  </w:style>
  <w:style w:type="table" w:customStyle="1" w:styleId="11">
    <w:name w:val="Сетка таблицы1"/>
    <w:basedOn w:val="a1"/>
    <w:next w:val="a4"/>
    <w:uiPriority w:val="59"/>
    <w:rsid w:val="006C3925"/>
    <w:pPr>
      <w:ind w:firstLine="0"/>
      <w:jc w:val="left"/>
    </w:pPr>
    <w:rPr>
      <w:rFonts w:ascii="Times New Roman" w:eastAsia="Calibri" w:hAnsi="Times New Roman" w:cs="Times New Roman"/>
      <w:sz w:val="28"/>
      <w:szCs w:val="28"/>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4E028D"/>
    <w:pPr>
      <w:widowControl w:val="0"/>
      <w:autoSpaceDE w:val="0"/>
      <w:autoSpaceDN w:val="0"/>
      <w:adjustRightInd w:val="0"/>
      <w:spacing w:line="298" w:lineRule="exact"/>
      <w:ind w:firstLine="0"/>
    </w:pPr>
    <w:rPr>
      <w:rFonts w:ascii="Times New Roman" w:eastAsia="Times New Roman" w:hAnsi="Times New Roman" w:cs="Times New Roman"/>
      <w:sz w:val="24"/>
      <w:szCs w:val="24"/>
      <w:lang w:val="ru-RU" w:eastAsia="ru-RU" w:bidi="ar-SA"/>
    </w:rPr>
  </w:style>
  <w:style w:type="paragraph" w:styleId="aff8">
    <w:name w:val="Body Text"/>
    <w:basedOn w:val="a"/>
    <w:link w:val="aff9"/>
    <w:uiPriority w:val="99"/>
    <w:semiHidden/>
    <w:unhideWhenUsed/>
    <w:rsid w:val="00D82DFA"/>
    <w:pPr>
      <w:spacing w:after="120"/>
    </w:pPr>
  </w:style>
  <w:style w:type="character" w:customStyle="1" w:styleId="aff9">
    <w:name w:val="Основной текст Знак"/>
    <w:basedOn w:val="a0"/>
    <w:link w:val="aff8"/>
    <w:uiPriority w:val="99"/>
    <w:semiHidden/>
    <w:rsid w:val="00D82DFA"/>
  </w:style>
  <w:style w:type="paragraph" w:styleId="24">
    <w:name w:val="Body Text Indent 2"/>
    <w:basedOn w:val="a"/>
    <w:link w:val="25"/>
    <w:uiPriority w:val="99"/>
    <w:semiHidden/>
    <w:unhideWhenUsed/>
    <w:rsid w:val="00054C77"/>
    <w:pPr>
      <w:spacing w:after="120" w:line="480" w:lineRule="auto"/>
      <w:ind w:left="283"/>
    </w:pPr>
  </w:style>
  <w:style w:type="character" w:customStyle="1" w:styleId="25">
    <w:name w:val="Основной текст с отступом 2 Знак"/>
    <w:basedOn w:val="a0"/>
    <w:link w:val="24"/>
    <w:uiPriority w:val="99"/>
    <w:semiHidden/>
    <w:rsid w:val="00054C77"/>
  </w:style>
  <w:style w:type="character" w:customStyle="1" w:styleId="WW8Num11z0">
    <w:name w:val="WW8Num11z0"/>
    <w:rsid w:val="00335497"/>
    <w:rPr>
      <w:rFonts w:ascii="Symbol" w:hAnsi="Symbol"/>
    </w:rPr>
  </w:style>
  <w:style w:type="table" w:customStyle="1" w:styleId="26">
    <w:name w:val="Сетка таблицы2"/>
    <w:basedOn w:val="a1"/>
    <w:next w:val="a4"/>
    <w:rsid w:val="00C141EE"/>
    <w:pPr>
      <w:ind w:firstLine="0"/>
      <w:jc w:val="left"/>
    </w:pPr>
    <w:rPr>
      <w:rFonts w:eastAsia="Calibr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5736E2"/>
    <w:pPr>
      <w:ind w:firstLine="0"/>
      <w:jc w:val="left"/>
    </w:pPr>
    <w:rPr>
      <w:rFonts w:eastAsia="Calibr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rsid w:val="00491869"/>
    <w:pPr>
      <w:spacing w:before="100" w:beforeAutospacing="1" w:after="100" w:afterAutospacing="1"/>
      <w:ind w:firstLine="0"/>
      <w:jc w:val="left"/>
    </w:pPr>
    <w:rPr>
      <w:rFonts w:ascii="Times New Roman" w:eastAsia="Times New Roman" w:hAnsi="Times New Roman" w:cs="Times New Roman"/>
      <w:sz w:val="24"/>
      <w:szCs w:val="24"/>
      <w:lang w:val="ru-RU" w:eastAsia="ru-RU" w:bidi="ar-SA"/>
    </w:rPr>
  </w:style>
  <w:style w:type="character" w:styleId="affa">
    <w:name w:val="Hyperlink"/>
    <w:basedOn w:val="a0"/>
    <w:uiPriority w:val="99"/>
    <w:semiHidden/>
    <w:unhideWhenUsed/>
    <w:rsid w:val="00CA65DC"/>
    <w:rPr>
      <w:strike w:val="0"/>
      <w:dstrike w:val="0"/>
      <w:color w:val="0066CC"/>
      <w:u w:val="none"/>
      <w:effect w:val="none"/>
    </w:rPr>
  </w:style>
  <w:style w:type="table" w:customStyle="1" w:styleId="35">
    <w:name w:val="Сетка таблицы3"/>
    <w:basedOn w:val="a1"/>
    <w:next w:val="a4"/>
    <w:uiPriority w:val="59"/>
    <w:rsid w:val="00106A5C"/>
    <w:pPr>
      <w:ind w:firstLine="0"/>
    </w:pPr>
    <w:rPr>
      <w:rFonts w:eastAsia="Calibr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4"/>
    <w:rsid w:val="008A28DE"/>
    <w:pPr>
      <w:ind w:firstLine="0"/>
      <w:jc w:val="left"/>
    </w:pPr>
    <w:rPr>
      <w:rFonts w:eastAsia="Calibri"/>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4"/>
    <w:rsid w:val="00813A7A"/>
    <w:pPr>
      <w:ind w:firstLine="0"/>
      <w:jc w:val="left"/>
    </w:pPr>
    <w:rPr>
      <w:rFonts w:eastAsia="Calibri"/>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basedOn w:val="a0"/>
    <w:rsid w:val="00ED2139"/>
  </w:style>
  <w:style w:type="table" w:customStyle="1" w:styleId="61">
    <w:name w:val="Сетка таблицы6"/>
    <w:basedOn w:val="a1"/>
    <w:next w:val="a4"/>
    <w:uiPriority w:val="59"/>
    <w:rsid w:val="005327B7"/>
    <w:pPr>
      <w:ind w:firstLine="0"/>
      <w:jc w:val="left"/>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rsid w:val="007D63E6"/>
    <w:pPr>
      <w:ind w:firstLine="0"/>
      <w:jc w:val="left"/>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E0414D"/>
  </w:style>
  <w:style w:type="character" w:styleId="affb">
    <w:name w:val="FollowedHyperlink"/>
    <w:basedOn w:val="a0"/>
    <w:uiPriority w:val="99"/>
    <w:semiHidden/>
    <w:unhideWhenUsed/>
    <w:rsid w:val="00E0414D"/>
    <w:rPr>
      <w:color w:val="800080" w:themeColor="followedHyperlink"/>
      <w:u w:val="single"/>
    </w:rPr>
  </w:style>
  <w:style w:type="paragraph" w:customStyle="1" w:styleId="msonormal0">
    <w:name w:val="msonormal"/>
    <w:basedOn w:val="a"/>
    <w:uiPriority w:val="99"/>
    <w:rsid w:val="00E0414D"/>
    <w:pPr>
      <w:spacing w:before="100" w:beforeAutospacing="1" w:after="100" w:afterAutospacing="1"/>
    </w:pPr>
    <w:rPr>
      <w:rFonts w:ascii="Times New Roman" w:eastAsia="Times New Roman" w:hAnsi="Times New Roman" w:cs="Times New Roman"/>
      <w:szCs w:val="24"/>
    </w:rPr>
  </w:style>
  <w:style w:type="table" w:customStyle="1" w:styleId="210">
    <w:name w:val="Сетка таблицы21"/>
    <w:basedOn w:val="a1"/>
    <w:rsid w:val="00E0414D"/>
    <w:pPr>
      <w:ind w:firstLine="0"/>
      <w:jc w:val="left"/>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E0414D"/>
    <w:pPr>
      <w:ind w:firstLine="0"/>
      <w:jc w:val="left"/>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E0414D"/>
    <w:pPr>
      <w:ind w:firstLine="0"/>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E0414D"/>
    <w:pPr>
      <w:ind w:firstLine="0"/>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rsid w:val="00E0414D"/>
    <w:pPr>
      <w:ind w:firstLine="0"/>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5234">
      <w:bodyDiv w:val="1"/>
      <w:marLeft w:val="0"/>
      <w:marRight w:val="0"/>
      <w:marTop w:val="0"/>
      <w:marBottom w:val="0"/>
      <w:divBdr>
        <w:top w:val="none" w:sz="0" w:space="0" w:color="auto"/>
        <w:left w:val="none" w:sz="0" w:space="0" w:color="auto"/>
        <w:bottom w:val="none" w:sz="0" w:space="0" w:color="auto"/>
        <w:right w:val="none" w:sz="0" w:space="0" w:color="auto"/>
      </w:divBdr>
    </w:div>
    <w:div w:id="10841637">
      <w:bodyDiv w:val="1"/>
      <w:marLeft w:val="0"/>
      <w:marRight w:val="0"/>
      <w:marTop w:val="0"/>
      <w:marBottom w:val="0"/>
      <w:divBdr>
        <w:top w:val="none" w:sz="0" w:space="0" w:color="auto"/>
        <w:left w:val="none" w:sz="0" w:space="0" w:color="auto"/>
        <w:bottom w:val="none" w:sz="0" w:space="0" w:color="auto"/>
        <w:right w:val="none" w:sz="0" w:space="0" w:color="auto"/>
      </w:divBdr>
    </w:div>
    <w:div w:id="15811915">
      <w:bodyDiv w:val="1"/>
      <w:marLeft w:val="0"/>
      <w:marRight w:val="0"/>
      <w:marTop w:val="0"/>
      <w:marBottom w:val="0"/>
      <w:divBdr>
        <w:top w:val="none" w:sz="0" w:space="0" w:color="auto"/>
        <w:left w:val="none" w:sz="0" w:space="0" w:color="auto"/>
        <w:bottom w:val="none" w:sz="0" w:space="0" w:color="auto"/>
        <w:right w:val="none" w:sz="0" w:space="0" w:color="auto"/>
      </w:divBdr>
    </w:div>
    <w:div w:id="25108061">
      <w:bodyDiv w:val="1"/>
      <w:marLeft w:val="0"/>
      <w:marRight w:val="0"/>
      <w:marTop w:val="0"/>
      <w:marBottom w:val="0"/>
      <w:divBdr>
        <w:top w:val="none" w:sz="0" w:space="0" w:color="auto"/>
        <w:left w:val="none" w:sz="0" w:space="0" w:color="auto"/>
        <w:bottom w:val="none" w:sz="0" w:space="0" w:color="auto"/>
        <w:right w:val="none" w:sz="0" w:space="0" w:color="auto"/>
      </w:divBdr>
    </w:div>
    <w:div w:id="25718642">
      <w:bodyDiv w:val="1"/>
      <w:marLeft w:val="0"/>
      <w:marRight w:val="0"/>
      <w:marTop w:val="0"/>
      <w:marBottom w:val="0"/>
      <w:divBdr>
        <w:top w:val="none" w:sz="0" w:space="0" w:color="auto"/>
        <w:left w:val="none" w:sz="0" w:space="0" w:color="auto"/>
        <w:bottom w:val="none" w:sz="0" w:space="0" w:color="auto"/>
        <w:right w:val="none" w:sz="0" w:space="0" w:color="auto"/>
      </w:divBdr>
    </w:div>
    <w:div w:id="25721306">
      <w:bodyDiv w:val="1"/>
      <w:marLeft w:val="0"/>
      <w:marRight w:val="0"/>
      <w:marTop w:val="0"/>
      <w:marBottom w:val="0"/>
      <w:divBdr>
        <w:top w:val="none" w:sz="0" w:space="0" w:color="auto"/>
        <w:left w:val="none" w:sz="0" w:space="0" w:color="auto"/>
        <w:bottom w:val="none" w:sz="0" w:space="0" w:color="auto"/>
        <w:right w:val="none" w:sz="0" w:space="0" w:color="auto"/>
      </w:divBdr>
    </w:div>
    <w:div w:id="35618422">
      <w:bodyDiv w:val="1"/>
      <w:marLeft w:val="0"/>
      <w:marRight w:val="0"/>
      <w:marTop w:val="0"/>
      <w:marBottom w:val="0"/>
      <w:divBdr>
        <w:top w:val="none" w:sz="0" w:space="0" w:color="auto"/>
        <w:left w:val="none" w:sz="0" w:space="0" w:color="auto"/>
        <w:bottom w:val="none" w:sz="0" w:space="0" w:color="auto"/>
        <w:right w:val="none" w:sz="0" w:space="0" w:color="auto"/>
      </w:divBdr>
    </w:div>
    <w:div w:id="44988287">
      <w:bodyDiv w:val="1"/>
      <w:marLeft w:val="0"/>
      <w:marRight w:val="0"/>
      <w:marTop w:val="0"/>
      <w:marBottom w:val="0"/>
      <w:divBdr>
        <w:top w:val="none" w:sz="0" w:space="0" w:color="auto"/>
        <w:left w:val="none" w:sz="0" w:space="0" w:color="auto"/>
        <w:bottom w:val="none" w:sz="0" w:space="0" w:color="auto"/>
        <w:right w:val="none" w:sz="0" w:space="0" w:color="auto"/>
      </w:divBdr>
    </w:div>
    <w:div w:id="48191162">
      <w:bodyDiv w:val="1"/>
      <w:marLeft w:val="0"/>
      <w:marRight w:val="0"/>
      <w:marTop w:val="0"/>
      <w:marBottom w:val="0"/>
      <w:divBdr>
        <w:top w:val="none" w:sz="0" w:space="0" w:color="auto"/>
        <w:left w:val="none" w:sz="0" w:space="0" w:color="auto"/>
        <w:bottom w:val="none" w:sz="0" w:space="0" w:color="auto"/>
        <w:right w:val="none" w:sz="0" w:space="0" w:color="auto"/>
      </w:divBdr>
    </w:div>
    <w:div w:id="51662843">
      <w:bodyDiv w:val="1"/>
      <w:marLeft w:val="0"/>
      <w:marRight w:val="0"/>
      <w:marTop w:val="0"/>
      <w:marBottom w:val="0"/>
      <w:divBdr>
        <w:top w:val="none" w:sz="0" w:space="0" w:color="auto"/>
        <w:left w:val="none" w:sz="0" w:space="0" w:color="auto"/>
        <w:bottom w:val="none" w:sz="0" w:space="0" w:color="auto"/>
        <w:right w:val="none" w:sz="0" w:space="0" w:color="auto"/>
      </w:divBdr>
    </w:div>
    <w:div w:id="73860852">
      <w:bodyDiv w:val="1"/>
      <w:marLeft w:val="0"/>
      <w:marRight w:val="0"/>
      <w:marTop w:val="0"/>
      <w:marBottom w:val="0"/>
      <w:divBdr>
        <w:top w:val="none" w:sz="0" w:space="0" w:color="auto"/>
        <w:left w:val="none" w:sz="0" w:space="0" w:color="auto"/>
        <w:bottom w:val="none" w:sz="0" w:space="0" w:color="auto"/>
        <w:right w:val="none" w:sz="0" w:space="0" w:color="auto"/>
      </w:divBdr>
    </w:div>
    <w:div w:id="74935014">
      <w:bodyDiv w:val="1"/>
      <w:marLeft w:val="0"/>
      <w:marRight w:val="0"/>
      <w:marTop w:val="0"/>
      <w:marBottom w:val="0"/>
      <w:divBdr>
        <w:top w:val="none" w:sz="0" w:space="0" w:color="auto"/>
        <w:left w:val="none" w:sz="0" w:space="0" w:color="auto"/>
        <w:bottom w:val="none" w:sz="0" w:space="0" w:color="auto"/>
        <w:right w:val="none" w:sz="0" w:space="0" w:color="auto"/>
      </w:divBdr>
    </w:div>
    <w:div w:id="76707412">
      <w:bodyDiv w:val="1"/>
      <w:marLeft w:val="0"/>
      <w:marRight w:val="0"/>
      <w:marTop w:val="0"/>
      <w:marBottom w:val="0"/>
      <w:divBdr>
        <w:top w:val="none" w:sz="0" w:space="0" w:color="auto"/>
        <w:left w:val="none" w:sz="0" w:space="0" w:color="auto"/>
        <w:bottom w:val="none" w:sz="0" w:space="0" w:color="auto"/>
        <w:right w:val="none" w:sz="0" w:space="0" w:color="auto"/>
      </w:divBdr>
    </w:div>
    <w:div w:id="79832988">
      <w:bodyDiv w:val="1"/>
      <w:marLeft w:val="0"/>
      <w:marRight w:val="0"/>
      <w:marTop w:val="0"/>
      <w:marBottom w:val="0"/>
      <w:divBdr>
        <w:top w:val="none" w:sz="0" w:space="0" w:color="auto"/>
        <w:left w:val="none" w:sz="0" w:space="0" w:color="auto"/>
        <w:bottom w:val="none" w:sz="0" w:space="0" w:color="auto"/>
        <w:right w:val="none" w:sz="0" w:space="0" w:color="auto"/>
      </w:divBdr>
    </w:div>
    <w:div w:id="86388262">
      <w:bodyDiv w:val="1"/>
      <w:marLeft w:val="0"/>
      <w:marRight w:val="0"/>
      <w:marTop w:val="0"/>
      <w:marBottom w:val="0"/>
      <w:divBdr>
        <w:top w:val="none" w:sz="0" w:space="0" w:color="auto"/>
        <w:left w:val="none" w:sz="0" w:space="0" w:color="auto"/>
        <w:bottom w:val="none" w:sz="0" w:space="0" w:color="auto"/>
        <w:right w:val="none" w:sz="0" w:space="0" w:color="auto"/>
      </w:divBdr>
    </w:div>
    <w:div w:id="93328555">
      <w:bodyDiv w:val="1"/>
      <w:marLeft w:val="0"/>
      <w:marRight w:val="0"/>
      <w:marTop w:val="0"/>
      <w:marBottom w:val="0"/>
      <w:divBdr>
        <w:top w:val="none" w:sz="0" w:space="0" w:color="auto"/>
        <w:left w:val="none" w:sz="0" w:space="0" w:color="auto"/>
        <w:bottom w:val="none" w:sz="0" w:space="0" w:color="auto"/>
        <w:right w:val="none" w:sz="0" w:space="0" w:color="auto"/>
      </w:divBdr>
    </w:div>
    <w:div w:id="111748179">
      <w:bodyDiv w:val="1"/>
      <w:marLeft w:val="0"/>
      <w:marRight w:val="0"/>
      <w:marTop w:val="0"/>
      <w:marBottom w:val="0"/>
      <w:divBdr>
        <w:top w:val="none" w:sz="0" w:space="0" w:color="auto"/>
        <w:left w:val="none" w:sz="0" w:space="0" w:color="auto"/>
        <w:bottom w:val="none" w:sz="0" w:space="0" w:color="auto"/>
        <w:right w:val="none" w:sz="0" w:space="0" w:color="auto"/>
      </w:divBdr>
    </w:div>
    <w:div w:id="129521097">
      <w:bodyDiv w:val="1"/>
      <w:marLeft w:val="0"/>
      <w:marRight w:val="0"/>
      <w:marTop w:val="0"/>
      <w:marBottom w:val="0"/>
      <w:divBdr>
        <w:top w:val="none" w:sz="0" w:space="0" w:color="auto"/>
        <w:left w:val="none" w:sz="0" w:space="0" w:color="auto"/>
        <w:bottom w:val="none" w:sz="0" w:space="0" w:color="auto"/>
        <w:right w:val="none" w:sz="0" w:space="0" w:color="auto"/>
      </w:divBdr>
    </w:div>
    <w:div w:id="129633790">
      <w:bodyDiv w:val="1"/>
      <w:marLeft w:val="0"/>
      <w:marRight w:val="0"/>
      <w:marTop w:val="0"/>
      <w:marBottom w:val="0"/>
      <w:divBdr>
        <w:top w:val="none" w:sz="0" w:space="0" w:color="auto"/>
        <w:left w:val="none" w:sz="0" w:space="0" w:color="auto"/>
        <w:bottom w:val="none" w:sz="0" w:space="0" w:color="auto"/>
        <w:right w:val="none" w:sz="0" w:space="0" w:color="auto"/>
      </w:divBdr>
    </w:div>
    <w:div w:id="142964269">
      <w:bodyDiv w:val="1"/>
      <w:marLeft w:val="0"/>
      <w:marRight w:val="0"/>
      <w:marTop w:val="0"/>
      <w:marBottom w:val="0"/>
      <w:divBdr>
        <w:top w:val="none" w:sz="0" w:space="0" w:color="auto"/>
        <w:left w:val="none" w:sz="0" w:space="0" w:color="auto"/>
        <w:bottom w:val="none" w:sz="0" w:space="0" w:color="auto"/>
        <w:right w:val="none" w:sz="0" w:space="0" w:color="auto"/>
      </w:divBdr>
    </w:div>
    <w:div w:id="145437837">
      <w:bodyDiv w:val="1"/>
      <w:marLeft w:val="0"/>
      <w:marRight w:val="0"/>
      <w:marTop w:val="0"/>
      <w:marBottom w:val="0"/>
      <w:divBdr>
        <w:top w:val="none" w:sz="0" w:space="0" w:color="auto"/>
        <w:left w:val="none" w:sz="0" w:space="0" w:color="auto"/>
        <w:bottom w:val="none" w:sz="0" w:space="0" w:color="auto"/>
        <w:right w:val="none" w:sz="0" w:space="0" w:color="auto"/>
      </w:divBdr>
    </w:div>
    <w:div w:id="149905209">
      <w:bodyDiv w:val="1"/>
      <w:marLeft w:val="0"/>
      <w:marRight w:val="0"/>
      <w:marTop w:val="0"/>
      <w:marBottom w:val="0"/>
      <w:divBdr>
        <w:top w:val="none" w:sz="0" w:space="0" w:color="auto"/>
        <w:left w:val="none" w:sz="0" w:space="0" w:color="auto"/>
        <w:bottom w:val="none" w:sz="0" w:space="0" w:color="auto"/>
        <w:right w:val="none" w:sz="0" w:space="0" w:color="auto"/>
      </w:divBdr>
    </w:div>
    <w:div w:id="151337554">
      <w:bodyDiv w:val="1"/>
      <w:marLeft w:val="0"/>
      <w:marRight w:val="0"/>
      <w:marTop w:val="0"/>
      <w:marBottom w:val="0"/>
      <w:divBdr>
        <w:top w:val="none" w:sz="0" w:space="0" w:color="auto"/>
        <w:left w:val="none" w:sz="0" w:space="0" w:color="auto"/>
        <w:bottom w:val="none" w:sz="0" w:space="0" w:color="auto"/>
        <w:right w:val="none" w:sz="0" w:space="0" w:color="auto"/>
      </w:divBdr>
    </w:div>
    <w:div w:id="164591226">
      <w:bodyDiv w:val="1"/>
      <w:marLeft w:val="0"/>
      <w:marRight w:val="0"/>
      <w:marTop w:val="0"/>
      <w:marBottom w:val="0"/>
      <w:divBdr>
        <w:top w:val="none" w:sz="0" w:space="0" w:color="auto"/>
        <w:left w:val="none" w:sz="0" w:space="0" w:color="auto"/>
        <w:bottom w:val="none" w:sz="0" w:space="0" w:color="auto"/>
        <w:right w:val="none" w:sz="0" w:space="0" w:color="auto"/>
      </w:divBdr>
    </w:div>
    <w:div w:id="165947152">
      <w:bodyDiv w:val="1"/>
      <w:marLeft w:val="0"/>
      <w:marRight w:val="0"/>
      <w:marTop w:val="0"/>
      <w:marBottom w:val="0"/>
      <w:divBdr>
        <w:top w:val="none" w:sz="0" w:space="0" w:color="auto"/>
        <w:left w:val="none" w:sz="0" w:space="0" w:color="auto"/>
        <w:bottom w:val="none" w:sz="0" w:space="0" w:color="auto"/>
        <w:right w:val="none" w:sz="0" w:space="0" w:color="auto"/>
      </w:divBdr>
    </w:div>
    <w:div w:id="177156353">
      <w:bodyDiv w:val="1"/>
      <w:marLeft w:val="0"/>
      <w:marRight w:val="0"/>
      <w:marTop w:val="0"/>
      <w:marBottom w:val="0"/>
      <w:divBdr>
        <w:top w:val="none" w:sz="0" w:space="0" w:color="auto"/>
        <w:left w:val="none" w:sz="0" w:space="0" w:color="auto"/>
        <w:bottom w:val="none" w:sz="0" w:space="0" w:color="auto"/>
        <w:right w:val="none" w:sz="0" w:space="0" w:color="auto"/>
      </w:divBdr>
    </w:div>
    <w:div w:id="181362070">
      <w:bodyDiv w:val="1"/>
      <w:marLeft w:val="0"/>
      <w:marRight w:val="0"/>
      <w:marTop w:val="0"/>
      <w:marBottom w:val="0"/>
      <w:divBdr>
        <w:top w:val="none" w:sz="0" w:space="0" w:color="auto"/>
        <w:left w:val="none" w:sz="0" w:space="0" w:color="auto"/>
        <w:bottom w:val="none" w:sz="0" w:space="0" w:color="auto"/>
        <w:right w:val="none" w:sz="0" w:space="0" w:color="auto"/>
      </w:divBdr>
    </w:div>
    <w:div w:id="181477546">
      <w:bodyDiv w:val="1"/>
      <w:marLeft w:val="0"/>
      <w:marRight w:val="0"/>
      <w:marTop w:val="0"/>
      <w:marBottom w:val="0"/>
      <w:divBdr>
        <w:top w:val="none" w:sz="0" w:space="0" w:color="auto"/>
        <w:left w:val="none" w:sz="0" w:space="0" w:color="auto"/>
        <w:bottom w:val="none" w:sz="0" w:space="0" w:color="auto"/>
        <w:right w:val="none" w:sz="0" w:space="0" w:color="auto"/>
      </w:divBdr>
    </w:div>
    <w:div w:id="182980719">
      <w:bodyDiv w:val="1"/>
      <w:marLeft w:val="0"/>
      <w:marRight w:val="0"/>
      <w:marTop w:val="0"/>
      <w:marBottom w:val="0"/>
      <w:divBdr>
        <w:top w:val="none" w:sz="0" w:space="0" w:color="auto"/>
        <w:left w:val="none" w:sz="0" w:space="0" w:color="auto"/>
        <w:bottom w:val="none" w:sz="0" w:space="0" w:color="auto"/>
        <w:right w:val="none" w:sz="0" w:space="0" w:color="auto"/>
      </w:divBdr>
    </w:div>
    <w:div w:id="185021847">
      <w:bodyDiv w:val="1"/>
      <w:marLeft w:val="0"/>
      <w:marRight w:val="0"/>
      <w:marTop w:val="0"/>
      <w:marBottom w:val="0"/>
      <w:divBdr>
        <w:top w:val="none" w:sz="0" w:space="0" w:color="auto"/>
        <w:left w:val="none" w:sz="0" w:space="0" w:color="auto"/>
        <w:bottom w:val="none" w:sz="0" w:space="0" w:color="auto"/>
        <w:right w:val="none" w:sz="0" w:space="0" w:color="auto"/>
      </w:divBdr>
      <w:divsChild>
        <w:div w:id="330526781">
          <w:marLeft w:val="0"/>
          <w:marRight w:val="0"/>
          <w:marTop w:val="0"/>
          <w:marBottom w:val="0"/>
          <w:divBdr>
            <w:top w:val="none" w:sz="0" w:space="0" w:color="auto"/>
            <w:left w:val="none" w:sz="0" w:space="0" w:color="auto"/>
            <w:bottom w:val="none" w:sz="0" w:space="0" w:color="auto"/>
            <w:right w:val="none" w:sz="0" w:space="0" w:color="auto"/>
          </w:divBdr>
          <w:divsChild>
            <w:div w:id="1295210910">
              <w:marLeft w:val="0"/>
              <w:marRight w:val="0"/>
              <w:marTop w:val="0"/>
              <w:marBottom w:val="0"/>
              <w:divBdr>
                <w:top w:val="none" w:sz="0" w:space="0" w:color="auto"/>
                <w:left w:val="none" w:sz="0" w:space="0" w:color="auto"/>
                <w:bottom w:val="none" w:sz="0" w:space="0" w:color="auto"/>
                <w:right w:val="none" w:sz="0" w:space="0" w:color="auto"/>
              </w:divBdr>
              <w:divsChild>
                <w:div w:id="642588559">
                  <w:marLeft w:val="150"/>
                  <w:marRight w:val="150"/>
                  <w:marTop w:val="300"/>
                  <w:marBottom w:val="1200"/>
                  <w:divBdr>
                    <w:top w:val="none" w:sz="0" w:space="0" w:color="auto"/>
                    <w:left w:val="none" w:sz="0" w:space="0" w:color="auto"/>
                    <w:bottom w:val="none" w:sz="0" w:space="0" w:color="auto"/>
                    <w:right w:val="none" w:sz="0" w:space="0" w:color="auto"/>
                  </w:divBdr>
                  <w:divsChild>
                    <w:div w:id="759251717">
                      <w:marLeft w:val="0"/>
                      <w:marRight w:val="0"/>
                      <w:marTop w:val="0"/>
                      <w:marBottom w:val="0"/>
                      <w:divBdr>
                        <w:top w:val="none" w:sz="0" w:space="0" w:color="auto"/>
                        <w:left w:val="none" w:sz="0" w:space="0" w:color="auto"/>
                        <w:bottom w:val="none" w:sz="0" w:space="0" w:color="auto"/>
                        <w:right w:val="none" w:sz="0" w:space="0" w:color="auto"/>
                      </w:divBdr>
                      <w:divsChild>
                        <w:div w:id="57214490">
                          <w:marLeft w:val="0"/>
                          <w:marRight w:val="0"/>
                          <w:marTop w:val="0"/>
                          <w:marBottom w:val="0"/>
                          <w:divBdr>
                            <w:top w:val="none" w:sz="0" w:space="0" w:color="auto"/>
                            <w:left w:val="none" w:sz="0" w:space="0" w:color="auto"/>
                            <w:bottom w:val="none" w:sz="0" w:space="0" w:color="auto"/>
                            <w:right w:val="none" w:sz="0" w:space="0" w:color="auto"/>
                          </w:divBdr>
                          <w:divsChild>
                            <w:div w:id="1881743519">
                              <w:marLeft w:val="0"/>
                              <w:marRight w:val="0"/>
                              <w:marTop w:val="0"/>
                              <w:marBottom w:val="0"/>
                              <w:divBdr>
                                <w:top w:val="none" w:sz="0" w:space="0" w:color="auto"/>
                                <w:left w:val="none" w:sz="0" w:space="0" w:color="auto"/>
                                <w:bottom w:val="none" w:sz="0" w:space="0" w:color="auto"/>
                                <w:right w:val="none" w:sz="0" w:space="0" w:color="auto"/>
                              </w:divBdr>
                              <w:divsChild>
                                <w:div w:id="42142708">
                                  <w:marLeft w:val="0"/>
                                  <w:marRight w:val="0"/>
                                  <w:marTop w:val="0"/>
                                  <w:marBottom w:val="0"/>
                                  <w:divBdr>
                                    <w:top w:val="none" w:sz="0" w:space="0" w:color="auto"/>
                                    <w:left w:val="none" w:sz="0" w:space="0" w:color="auto"/>
                                    <w:bottom w:val="none" w:sz="0" w:space="0" w:color="auto"/>
                                    <w:right w:val="none" w:sz="0" w:space="0" w:color="auto"/>
                                  </w:divBdr>
                                </w:div>
                                <w:div w:id="252055339">
                                  <w:marLeft w:val="0"/>
                                  <w:marRight w:val="0"/>
                                  <w:marTop w:val="0"/>
                                  <w:marBottom w:val="0"/>
                                  <w:divBdr>
                                    <w:top w:val="none" w:sz="0" w:space="0" w:color="auto"/>
                                    <w:left w:val="none" w:sz="0" w:space="0" w:color="auto"/>
                                    <w:bottom w:val="none" w:sz="0" w:space="0" w:color="auto"/>
                                    <w:right w:val="none" w:sz="0" w:space="0" w:color="auto"/>
                                  </w:divBdr>
                                </w:div>
                                <w:div w:id="19588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96423">
      <w:bodyDiv w:val="1"/>
      <w:marLeft w:val="0"/>
      <w:marRight w:val="0"/>
      <w:marTop w:val="0"/>
      <w:marBottom w:val="0"/>
      <w:divBdr>
        <w:top w:val="none" w:sz="0" w:space="0" w:color="auto"/>
        <w:left w:val="none" w:sz="0" w:space="0" w:color="auto"/>
        <w:bottom w:val="none" w:sz="0" w:space="0" w:color="auto"/>
        <w:right w:val="none" w:sz="0" w:space="0" w:color="auto"/>
      </w:divBdr>
    </w:div>
    <w:div w:id="200095290">
      <w:bodyDiv w:val="1"/>
      <w:marLeft w:val="0"/>
      <w:marRight w:val="0"/>
      <w:marTop w:val="0"/>
      <w:marBottom w:val="0"/>
      <w:divBdr>
        <w:top w:val="none" w:sz="0" w:space="0" w:color="auto"/>
        <w:left w:val="none" w:sz="0" w:space="0" w:color="auto"/>
        <w:bottom w:val="none" w:sz="0" w:space="0" w:color="auto"/>
        <w:right w:val="none" w:sz="0" w:space="0" w:color="auto"/>
      </w:divBdr>
    </w:div>
    <w:div w:id="206458720">
      <w:bodyDiv w:val="1"/>
      <w:marLeft w:val="0"/>
      <w:marRight w:val="0"/>
      <w:marTop w:val="0"/>
      <w:marBottom w:val="0"/>
      <w:divBdr>
        <w:top w:val="none" w:sz="0" w:space="0" w:color="auto"/>
        <w:left w:val="none" w:sz="0" w:space="0" w:color="auto"/>
        <w:bottom w:val="none" w:sz="0" w:space="0" w:color="auto"/>
        <w:right w:val="none" w:sz="0" w:space="0" w:color="auto"/>
      </w:divBdr>
    </w:div>
    <w:div w:id="208418042">
      <w:bodyDiv w:val="1"/>
      <w:marLeft w:val="0"/>
      <w:marRight w:val="0"/>
      <w:marTop w:val="0"/>
      <w:marBottom w:val="0"/>
      <w:divBdr>
        <w:top w:val="none" w:sz="0" w:space="0" w:color="auto"/>
        <w:left w:val="none" w:sz="0" w:space="0" w:color="auto"/>
        <w:bottom w:val="none" w:sz="0" w:space="0" w:color="auto"/>
        <w:right w:val="none" w:sz="0" w:space="0" w:color="auto"/>
      </w:divBdr>
    </w:div>
    <w:div w:id="215361877">
      <w:bodyDiv w:val="1"/>
      <w:marLeft w:val="0"/>
      <w:marRight w:val="0"/>
      <w:marTop w:val="0"/>
      <w:marBottom w:val="0"/>
      <w:divBdr>
        <w:top w:val="none" w:sz="0" w:space="0" w:color="auto"/>
        <w:left w:val="none" w:sz="0" w:space="0" w:color="auto"/>
        <w:bottom w:val="none" w:sz="0" w:space="0" w:color="auto"/>
        <w:right w:val="none" w:sz="0" w:space="0" w:color="auto"/>
      </w:divBdr>
    </w:div>
    <w:div w:id="223833485">
      <w:bodyDiv w:val="1"/>
      <w:marLeft w:val="0"/>
      <w:marRight w:val="0"/>
      <w:marTop w:val="0"/>
      <w:marBottom w:val="0"/>
      <w:divBdr>
        <w:top w:val="none" w:sz="0" w:space="0" w:color="auto"/>
        <w:left w:val="none" w:sz="0" w:space="0" w:color="auto"/>
        <w:bottom w:val="none" w:sz="0" w:space="0" w:color="auto"/>
        <w:right w:val="none" w:sz="0" w:space="0" w:color="auto"/>
      </w:divBdr>
    </w:div>
    <w:div w:id="224804479">
      <w:bodyDiv w:val="1"/>
      <w:marLeft w:val="0"/>
      <w:marRight w:val="0"/>
      <w:marTop w:val="0"/>
      <w:marBottom w:val="0"/>
      <w:divBdr>
        <w:top w:val="none" w:sz="0" w:space="0" w:color="auto"/>
        <w:left w:val="none" w:sz="0" w:space="0" w:color="auto"/>
        <w:bottom w:val="none" w:sz="0" w:space="0" w:color="auto"/>
        <w:right w:val="none" w:sz="0" w:space="0" w:color="auto"/>
      </w:divBdr>
    </w:div>
    <w:div w:id="234828675">
      <w:bodyDiv w:val="1"/>
      <w:marLeft w:val="0"/>
      <w:marRight w:val="0"/>
      <w:marTop w:val="0"/>
      <w:marBottom w:val="0"/>
      <w:divBdr>
        <w:top w:val="none" w:sz="0" w:space="0" w:color="auto"/>
        <w:left w:val="none" w:sz="0" w:space="0" w:color="auto"/>
        <w:bottom w:val="none" w:sz="0" w:space="0" w:color="auto"/>
        <w:right w:val="none" w:sz="0" w:space="0" w:color="auto"/>
      </w:divBdr>
    </w:div>
    <w:div w:id="252204448">
      <w:bodyDiv w:val="1"/>
      <w:marLeft w:val="0"/>
      <w:marRight w:val="0"/>
      <w:marTop w:val="0"/>
      <w:marBottom w:val="0"/>
      <w:divBdr>
        <w:top w:val="none" w:sz="0" w:space="0" w:color="auto"/>
        <w:left w:val="none" w:sz="0" w:space="0" w:color="auto"/>
        <w:bottom w:val="none" w:sz="0" w:space="0" w:color="auto"/>
        <w:right w:val="none" w:sz="0" w:space="0" w:color="auto"/>
      </w:divBdr>
    </w:div>
    <w:div w:id="255485381">
      <w:bodyDiv w:val="1"/>
      <w:marLeft w:val="0"/>
      <w:marRight w:val="0"/>
      <w:marTop w:val="0"/>
      <w:marBottom w:val="0"/>
      <w:divBdr>
        <w:top w:val="none" w:sz="0" w:space="0" w:color="auto"/>
        <w:left w:val="none" w:sz="0" w:space="0" w:color="auto"/>
        <w:bottom w:val="none" w:sz="0" w:space="0" w:color="auto"/>
        <w:right w:val="none" w:sz="0" w:space="0" w:color="auto"/>
      </w:divBdr>
    </w:div>
    <w:div w:id="288125137">
      <w:bodyDiv w:val="1"/>
      <w:marLeft w:val="0"/>
      <w:marRight w:val="0"/>
      <w:marTop w:val="0"/>
      <w:marBottom w:val="0"/>
      <w:divBdr>
        <w:top w:val="none" w:sz="0" w:space="0" w:color="auto"/>
        <w:left w:val="none" w:sz="0" w:space="0" w:color="auto"/>
        <w:bottom w:val="none" w:sz="0" w:space="0" w:color="auto"/>
        <w:right w:val="none" w:sz="0" w:space="0" w:color="auto"/>
      </w:divBdr>
    </w:div>
    <w:div w:id="291598568">
      <w:bodyDiv w:val="1"/>
      <w:marLeft w:val="0"/>
      <w:marRight w:val="0"/>
      <w:marTop w:val="0"/>
      <w:marBottom w:val="0"/>
      <w:divBdr>
        <w:top w:val="none" w:sz="0" w:space="0" w:color="auto"/>
        <w:left w:val="none" w:sz="0" w:space="0" w:color="auto"/>
        <w:bottom w:val="none" w:sz="0" w:space="0" w:color="auto"/>
        <w:right w:val="none" w:sz="0" w:space="0" w:color="auto"/>
      </w:divBdr>
    </w:div>
    <w:div w:id="293221783">
      <w:bodyDiv w:val="1"/>
      <w:marLeft w:val="0"/>
      <w:marRight w:val="0"/>
      <w:marTop w:val="0"/>
      <w:marBottom w:val="0"/>
      <w:divBdr>
        <w:top w:val="none" w:sz="0" w:space="0" w:color="auto"/>
        <w:left w:val="none" w:sz="0" w:space="0" w:color="auto"/>
        <w:bottom w:val="none" w:sz="0" w:space="0" w:color="auto"/>
        <w:right w:val="none" w:sz="0" w:space="0" w:color="auto"/>
      </w:divBdr>
    </w:div>
    <w:div w:id="296105592">
      <w:bodyDiv w:val="1"/>
      <w:marLeft w:val="0"/>
      <w:marRight w:val="0"/>
      <w:marTop w:val="0"/>
      <w:marBottom w:val="0"/>
      <w:divBdr>
        <w:top w:val="none" w:sz="0" w:space="0" w:color="auto"/>
        <w:left w:val="none" w:sz="0" w:space="0" w:color="auto"/>
        <w:bottom w:val="none" w:sz="0" w:space="0" w:color="auto"/>
        <w:right w:val="none" w:sz="0" w:space="0" w:color="auto"/>
      </w:divBdr>
    </w:div>
    <w:div w:id="297533942">
      <w:bodyDiv w:val="1"/>
      <w:marLeft w:val="0"/>
      <w:marRight w:val="0"/>
      <w:marTop w:val="0"/>
      <w:marBottom w:val="0"/>
      <w:divBdr>
        <w:top w:val="none" w:sz="0" w:space="0" w:color="auto"/>
        <w:left w:val="none" w:sz="0" w:space="0" w:color="auto"/>
        <w:bottom w:val="none" w:sz="0" w:space="0" w:color="auto"/>
        <w:right w:val="none" w:sz="0" w:space="0" w:color="auto"/>
      </w:divBdr>
    </w:div>
    <w:div w:id="312292892">
      <w:bodyDiv w:val="1"/>
      <w:marLeft w:val="0"/>
      <w:marRight w:val="0"/>
      <w:marTop w:val="0"/>
      <w:marBottom w:val="0"/>
      <w:divBdr>
        <w:top w:val="none" w:sz="0" w:space="0" w:color="auto"/>
        <w:left w:val="none" w:sz="0" w:space="0" w:color="auto"/>
        <w:bottom w:val="none" w:sz="0" w:space="0" w:color="auto"/>
        <w:right w:val="none" w:sz="0" w:space="0" w:color="auto"/>
      </w:divBdr>
    </w:div>
    <w:div w:id="313923083">
      <w:bodyDiv w:val="1"/>
      <w:marLeft w:val="0"/>
      <w:marRight w:val="0"/>
      <w:marTop w:val="0"/>
      <w:marBottom w:val="0"/>
      <w:divBdr>
        <w:top w:val="none" w:sz="0" w:space="0" w:color="auto"/>
        <w:left w:val="none" w:sz="0" w:space="0" w:color="auto"/>
        <w:bottom w:val="none" w:sz="0" w:space="0" w:color="auto"/>
        <w:right w:val="none" w:sz="0" w:space="0" w:color="auto"/>
      </w:divBdr>
    </w:div>
    <w:div w:id="324864722">
      <w:bodyDiv w:val="1"/>
      <w:marLeft w:val="0"/>
      <w:marRight w:val="0"/>
      <w:marTop w:val="0"/>
      <w:marBottom w:val="0"/>
      <w:divBdr>
        <w:top w:val="none" w:sz="0" w:space="0" w:color="auto"/>
        <w:left w:val="none" w:sz="0" w:space="0" w:color="auto"/>
        <w:bottom w:val="none" w:sz="0" w:space="0" w:color="auto"/>
        <w:right w:val="none" w:sz="0" w:space="0" w:color="auto"/>
      </w:divBdr>
    </w:div>
    <w:div w:id="326595547">
      <w:bodyDiv w:val="1"/>
      <w:marLeft w:val="0"/>
      <w:marRight w:val="0"/>
      <w:marTop w:val="0"/>
      <w:marBottom w:val="0"/>
      <w:divBdr>
        <w:top w:val="none" w:sz="0" w:space="0" w:color="auto"/>
        <w:left w:val="none" w:sz="0" w:space="0" w:color="auto"/>
        <w:bottom w:val="none" w:sz="0" w:space="0" w:color="auto"/>
        <w:right w:val="none" w:sz="0" w:space="0" w:color="auto"/>
      </w:divBdr>
    </w:div>
    <w:div w:id="333924027">
      <w:bodyDiv w:val="1"/>
      <w:marLeft w:val="0"/>
      <w:marRight w:val="0"/>
      <w:marTop w:val="0"/>
      <w:marBottom w:val="0"/>
      <w:divBdr>
        <w:top w:val="none" w:sz="0" w:space="0" w:color="auto"/>
        <w:left w:val="none" w:sz="0" w:space="0" w:color="auto"/>
        <w:bottom w:val="none" w:sz="0" w:space="0" w:color="auto"/>
        <w:right w:val="none" w:sz="0" w:space="0" w:color="auto"/>
      </w:divBdr>
    </w:div>
    <w:div w:id="334578580">
      <w:bodyDiv w:val="1"/>
      <w:marLeft w:val="0"/>
      <w:marRight w:val="0"/>
      <w:marTop w:val="0"/>
      <w:marBottom w:val="0"/>
      <w:divBdr>
        <w:top w:val="none" w:sz="0" w:space="0" w:color="auto"/>
        <w:left w:val="none" w:sz="0" w:space="0" w:color="auto"/>
        <w:bottom w:val="none" w:sz="0" w:space="0" w:color="auto"/>
        <w:right w:val="none" w:sz="0" w:space="0" w:color="auto"/>
      </w:divBdr>
    </w:div>
    <w:div w:id="338505724">
      <w:bodyDiv w:val="1"/>
      <w:marLeft w:val="0"/>
      <w:marRight w:val="0"/>
      <w:marTop w:val="0"/>
      <w:marBottom w:val="0"/>
      <w:divBdr>
        <w:top w:val="none" w:sz="0" w:space="0" w:color="auto"/>
        <w:left w:val="none" w:sz="0" w:space="0" w:color="auto"/>
        <w:bottom w:val="none" w:sz="0" w:space="0" w:color="auto"/>
        <w:right w:val="none" w:sz="0" w:space="0" w:color="auto"/>
      </w:divBdr>
    </w:div>
    <w:div w:id="340402475">
      <w:bodyDiv w:val="1"/>
      <w:marLeft w:val="0"/>
      <w:marRight w:val="0"/>
      <w:marTop w:val="0"/>
      <w:marBottom w:val="0"/>
      <w:divBdr>
        <w:top w:val="none" w:sz="0" w:space="0" w:color="auto"/>
        <w:left w:val="none" w:sz="0" w:space="0" w:color="auto"/>
        <w:bottom w:val="none" w:sz="0" w:space="0" w:color="auto"/>
        <w:right w:val="none" w:sz="0" w:space="0" w:color="auto"/>
      </w:divBdr>
    </w:div>
    <w:div w:id="344750973">
      <w:bodyDiv w:val="1"/>
      <w:marLeft w:val="0"/>
      <w:marRight w:val="0"/>
      <w:marTop w:val="0"/>
      <w:marBottom w:val="0"/>
      <w:divBdr>
        <w:top w:val="none" w:sz="0" w:space="0" w:color="auto"/>
        <w:left w:val="none" w:sz="0" w:space="0" w:color="auto"/>
        <w:bottom w:val="none" w:sz="0" w:space="0" w:color="auto"/>
        <w:right w:val="none" w:sz="0" w:space="0" w:color="auto"/>
      </w:divBdr>
    </w:div>
    <w:div w:id="346253183">
      <w:bodyDiv w:val="1"/>
      <w:marLeft w:val="0"/>
      <w:marRight w:val="0"/>
      <w:marTop w:val="0"/>
      <w:marBottom w:val="0"/>
      <w:divBdr>
        <w:top w:val="none" w:sz="0" w:space="0" w:color="auto"/>
        <w:left w:val="none" w:sz="0" w:space="0" w:color="auto"/>
        <w:bottom w:val="none" w:sz="0" w:space="0" w:color="auto"/>
        <w:right w:val="none" w:sz="0" w:space="0" w:color="auto"/>
      </w:divBdr>
    </w:div>
    <w:div w:id="349458421">
      <w:bodyDiv w:val="1"/>
      <w:marLeft w:val="0"/>
      <w:marRight w:val="0"/>
      <w:marTop w:val="0"/>
      <w:marBottom w:val="0"/>
      <w:divBdr>
        <w:top w:val="none" w:sz="0" w:space="0" w:color="auto"/>
        <w:left w:val="none" w:sz="0" w:space="0" w:color="auto"/>
        <w:bottom w:val="none" w:sz="0" w:space="0" w:color="auto"/>
        <w:right w:val="none" w:sz="0" w:space="0" w:color="auto"/>
      </w:divBdr>
      <w:divsChild>
        <w:div w:id="2009165569">
          <w:marLeft w:val="0"/>
          <w:marRight w:val="0"/>
          <w:marTop w:val="0"/>
          <w:marBottom w:val="0"/>
          <w:divBdr>
            <w:top w:val="none" w:sz="0" w:space="0" w:color="auto"/>
            <w:left w:val="none" w:sz="0" w:space="0" w:color="auto"/>
            <w:bottom w:val="none" w:sz="0" w:space="0" w:color="auto"/>
            <w:right w:val="none" w:sz="0" w:space="0" w:color="auto"/>
          </w:divBdr>
          <w:divsChild>
            <w:div w:id="733357859">
              <w:marLeft w:val="0"/>
              <w:marRight w:val="0"/>
              <w:marTop w:val="0"/>
              <w:marBottom w:val="0"/>
              <w:divBdr>
                <w:top w:val="none" w:sz="0" w:space="0" w:color="auto"/>
                <w:left w:val="none" w:sz="0" w:space="0" w:color="auto"/>
                <w:bottom w:val="none" w:sz="0" w:space="0" w:color="auto"/>
                <w:right w:val="none" w:sz="0" w:space="0" w:color="auto"/>
              </w:divBdr>
              <w:divsChild>
                <w:div w:id="1178039979">
                  <w:marLeft w:val="150"/>
                  <w:marRight w:val="150"/>
                  <w:marTop w:val="300"/>
                  <w:marBottom w:val="1200"/>
                  <w:divBdr>
                    <w:top w:val="none" w:sz="0" w:space="0" w:color="auto"/>
                    <w:left w:val="none" w:sz="0" w:space="0" w:color="auto"/>
                    <w:bottom w:val="none" w:sz="0" w:space="0" w:color="auto"/>
                    <w:right w:val="none" w:sz="0" w:space="0" w:color="auto"/>
                  </w:divBdr>
                  <w:divsChild>
                    <w:div w:id="640812518">
                      <w:marLeft w:val="0"/>
                      <w:marRight w:val="0"/>
                      <w:marTop w:val="0"/>
                      <w:marBottom w:val="0"/>
                      <w:divBdr>
                        <w:top w:val="none" w:sz="0" w:space="0" w:color="auto"/>
                        <w:left w:val="none" w:sz="0" w:space="0" w:color="auto"/>
                        <w:bottom w:val="none" w:sz="0" w:space="0" w:color="auto"/>
                        <w:right w:val="none" w:sz="0" w:space="0" w:color="auto"/>
                      </w:divBdr>
                      <w:divsChild>
                        <w:div w:id="1775133053">
                          <w:marLeft w:val="0"/>
                          <w:marRight w:val="0"/>
                          <w:marTop w:val="0"/>
                          <w:marBottom w:val="0"/>
                          <w:divBdr>
                            <w:top w:val="none" w:sz="0" w:space="0" w:color="auto"/>
                            <w:left w:val="none" w:sz="0" w:space="0" w:color="auto"/>
                            <w:bottom w:val="none" w:sz="0" w:space="0" w:color="auto"/>
                            <w:right w:val="none" w:sz="0" w:space="0" w:color="auto"/>
                          </w:divBdr>
                          <w:divsChild>
                            <w:div w:id="632977639">
                              <w:marLeft w:val="0"/>
                              <w:marRight w:val="0"/>
                              <w:marTop w:val="0"/>
                              <w:marBottom w:val="0"/>
                              <w:divBdr>
                                <w:top w:val="none" w:sz="0" w:space="0" w:color="auto"/>
                                <w:left w:val="none" w:sz="0" w:space="0" w:color="auto"/>
                                <w:bottom w:val="none" w:sz="0" w:space="0" w:color="auto"/>
                                <w:right w:val="none" w:sz="0" w:space="0" w:color="auto"/>
                              </w:divBdr>
                              <w:divsChild>
                                <w:div w:id="1240825805">
                                  <w:marLeft w:val="0"/>
                                  <w:marRight w:val="0"/>
                                  <w:marTop w:val="0"/>
                                  <w:marBottom w:val="0"/>
                                  <w:divBdr>
                                    <w:top w:val="none" w:sz="0" w:space="0" w:color="auto"/>
                                    <w:left w:val="none" w:sz="0" w:space="0" w:color="auto"/>
                                    <w:bottom w:val="none" w:sz="0" w:space="0" w:color="auto"/>
                                    <w:right w:val="none" w:sz="0" w:space="0" w:color="auto"/>
                                  </w:divBdr>
                                </w:div>
                                <w:div w:id="40177313">
                                  <w:marLeft w:val="0"/>
                                  <w:marRight w:val="0"/>
                                  <w:marTop w:val="0"/>
                                  <w:marBottom w:val="0"/>
                                  <w:divBdr>
                                    <w:top w:val="none" w:sz="0" w:space="0" w:color="auto"/>
                                    <w:left w:val="none" w:sz="0" w:space="0" w:color="auto"/>
                                    <w:bottom w:val="none" w:sz="0" w:space="0" w:color="auto"/>
                                    <w:right w:val="none" w:sz="0" w:space="0" w:color="auto"/>
                                  </w:divBdr>
                                </w:div>
                                <w:div w:id="1228765474">
                                  <w:marLeft w:val="0"/>
                                  <w:marRight w:val="0"/>
                                  <w:marTop w:val="0"/>
                                  <w:marBottom w:val="0"/>
                                  <w:divBdr>
                                    <w:top w:val="none" w:sz="0" w:space="0" w:color="auto"/>
                                    <w:left w:val="none" w:sz="0" w:space="0" w:color="auto"/>
                                    <w:bottom w:val="none" w:sz="0" w:space="0" w:color="auto"/>
                                    <w:right w:val="none" w:sz="0" w:space="0" w:color="auto"/>
                                  </w:divBdr>
                                </w:div>
                                <w:div w:id="1119761698">
                                  <w:marLeft w:val="0"/>
                                  <w:marRight w:val="0"/>
                                  <w:marTop w:val="0"/>
                                  <w:marBottom w:val="0"/>
                                  <w:divBdr>
                                    <w:top w:val="none" w:sz="0" w:space="0" w:color="auto"/>
                                    <w:left w:val="none" w:sz="0" w:space="0" w:color="auto"/>
                                    <w:bottom w:val="none" w:sz="0" w:space="0" w:color="auto"/>
                                    <w:right w:val="none" w:sz="0" w:space="0" w:color="auto"/>
                                  </w:divBdr>
                                </w:div>
                                <w:div w:id="1933199949">
                                  <w:marLeft w:val="0"/>
                                  <w:marRight w:val="0"/>
                                  <w:marTop w:val="0"/>
                                  <w:marBottom w:val="0"/>
                                  <w:divBdr>
                                    <w:top w:val="none" w:sz="0" w:space="0" w:color="auto"/>
                                    <w:left w:val="none" w:sz="0" w:space="0" w:color="auto"/>
                                    <w:bottom w:val="none" w:sz="0" w:space="0" w:color="auto"/>
                                    <w:right w:val="none" w:sz="0" w:space="0" w:color="auto"/>
                                  </w:divBdr>
                                </w:div>
                                <w:div w:id="297954450">
                                  <w:marLeft w:val="0"/>
                                  <w:marRight w:val="0"/>
                                  <w:marTop w:val="0"/>
                                  <w:marBottom w:val="0"/>
                                  <w:divBdr>
                                    <w:top w:val="none" w:sz="0" w:space="0" w:color="auto"/>
                                    <w:left w:val="none" w:sz="0" w:space="0" w:color="auto"/>
                                    <w:bottom w:val="none" w:sz="0" w:space="0" w:color="auto"/>
                                    <w:right w:val="none" w:sz="0" w:space="0" w:color="auto"/>
                                  </w:divBdr>
                                </w:div>
                                <w:div w:id="951283664">
                                  <w:marLeft w:val="0"/>
                                  <w:marRight w:val="0"/>
                                  <w:marTop w:val="0"/>
                                  <w:marBottom w:val="0"/>
                                  <w:divBdr>
                                    <w:top w:val="none" w:sz="0" w:space="0" w:color="auto"/>
                                    <w:left w:val="none" w:sz="0" w:space="0" w:color="auto"/>
                                    <w:bottom w:val="none" w:sz="0" w:space="0" w:color="auto"/>
                                    <w:right w:val="none" w:sz="0" w:space="0" w:color="auto"/>
                                  </w:divBdr>
                                </w:div>
                                <w:div w:id="738748092">
                                  <w:marLeft w:val="0"/>
                                  <w:marRight w:val="0"/>
                                  <w:marTop w:val="0"/>
                                  <w:marBottom w:val="0"/>
                                  <w:divBdr>
                                    <w:top w:val="none" w:sz="0" w:space="0" w:color="auto"/>
                                    <w:left w:val="none" w:sz="0" w:space="0" w:color="auto"/>
                                    <w:bottom w:val="none" w:sz="0" w:space="0" w:color="auto"/>
                                    <w:right w:val="none" w:sz="0" w:space="0" w:color="auto"/>
                                  </w:divBdr>
                                </w:div>
                                <w:div w:id="1673331636">
                                  <w:marLeft w:val="0"/>
                                  <w:marRight w:val="0"/>
                                  <w:marTop w:val="0"/>
                                  <w:marBottom w:val="0"/>
                                  <w:divBdr>
                                    <w:top w:val="none" w:sz="0" w:space="0" w:color="auto"/>
                                    <w:left w:val="none" w:sz="0" w:space="0" w:color="auto"/>
                                    <w:bottom w:val="none" w:sz="0" w:space="0" w:color="auto"/>
                                    <w:right w:val="none" w:sz="0" w:space="0" w:color="auto"/>
                                  </w:divBdr>
                                </w:div>
                                <w:div w:id="424301981">
                                  <w:marLeft w:val="0"/>
                                  <w:marRight w:val="0"/>
                                  <w:marTop w:val="0"/>
                                  <w:marBottom w:val="0"/>
                                  <w:divBdr>
                                    <w:top w:val="none" w:sz="0" w:space="0" w:color="auto"/>
                                    <w:left w:val="none" w:sz="0" w:space="0" w:color="auto"/>
                                    <w:bottom w:val="none" w:sz="0" w:space="0" w:color="auto"/>
                                    <w:right w:val="none" w:sz="0" w:space="0" w:color="auto"/>
                                  </w:divBdr>
                                </w:div>
                                <w:div w:id="230430492">
                                  <w:marLeft w:val="0"/>
                                  <w:marRight w:val="0"/>
                                  <w:marTop w:val="0"/>
                                  <w:marBottom w:val="0"/>
                                  <w:divBdr>
                                    <w:top w:val="none" w:sz="0" w:space="0" w:color="auto"/>
                                    <w:left w:val="none" w:sz="0" w:space="0" w:color="auto"/>
                                    <w:bottom w:val="none" w:sz="0" w:space="0" w:color="auto"/>
                                    <w:right w:val="none" w:sz="0" w:space="0" w:color="auto"/>
                                  </w:divBdr>
                                </w:div>
                                <w:div w:id="610822075">
                                  <w:marLeft w:val="0"/>
                                  <w:marRight w:val="0"/>
                                  <w:marTop w:val="0"/>
                                  <w:marBottom w:val="0"/>
                                  <w:divBdr>
                                    <w:top w:val="none" w:sz="0" w:space="0" w:color="auto"/>
                                    <w:left w:val="none" w:sz="0" w:space="0" w:color="auto"/>
                                    <w:bottom w:val="none" w:sz="0" w:space="0" w:color="auto"/>
                                    <w:right w:val="none" w:sz="0" w:space="0" w:color="auto"/>
                                  </w:divBdr>
                                </w:div>
                                <w:div w:id="500394433">
                                  <w:marLeft w:val="0"/>
                                  <w:marRight w:val="0"/>
                                  <w:marTop w:val="0"/>
                                  <w:marBottom w:val="0"/>
                                  <w:divBdr>
                                    <w:top w:val="none" w:sz="0" w:space="0" w:color="auto"/>
                                    <w:left w:val="none" w:sz="0" w:space="0" w:color="auto"/>
                                    <w:bottom w:val="none" w:sz="0" w:space="0" w:color="auto"/>
                                    <w:right w:val="none" w:sz="0" w:space="0" w:color="auto"/>
                                  </w:divBdr>
                                </w:div>
                                <w:div w:id="811943571">
                                  <w:marLeft w:val="0"/>
                                  <w:marRight w:val="0"/>
                                  <w:marTop w:val="0"/>
                                  <w:marBottom w:val="0"/>
                                  <w:divBdr>
                                    <w:top w:val="none" w:sz="0" w:space="0" w:color="auto"/>
                                    <w:left w:val="none" w:sz="0" w:space="0" w:color="auto"/>
                                    <w:bottom w:val="none" w:sz="0" w:space="0" w:color="auto"/>
                                    <w:right w:val="none" w:sz="0" w:space="0" w:color="auto"/>
                                  </w:divBdr>
                                </w:div>
                                <w:div w:id="190919712">
                                  <w:marLeft w:val="0"/>
                                  <w:marRight w:val="0"/>
                                  <w:marTop w:val="0"/>
                                  <w:marBottom w:val="0"/>
                                  <w:divBdr>
                                    <w:top w:val="none" w:sz="0" w:space="0" w:color="auto"/>
                                    <w:left w:val="none" w:sz="0" w:space="0" w:color="auto"/>
                                    <w:bottom w:val="none" w:sz="0" w:space="0" w:color="auto"/>
                                    <w:right w:val="none" w:sz="0" w:space="0" w:color="auto"/>
                                  </w:divBdr>
                                </w:div>
                                <w:div w:id="1444769117">
                                  <w:marLeft w:val="0"/>
                                  <w:marRight w:val="0"/>
                                  <w:marTop w:val="0"/>
                                  <w:marBottom w:val="0"/>
                                  <w:divBdr>
                                    <w:top w:val="none" w:sz="0" w:space="0" w:color="auto"/>
                                    <w:left w:val="none" w:sz="0" w:space="0" w:color="auto"/>
                                    <w:bottom w:val="none" w:sz="0" w:space="0" w:color="auto"/>
                                    <w:right w:val="none" w:sz="0" w:space="0" w:color="auto"/>
                                  </w:divBdr>
                                </w:div>
                                <w:div w:id="816193611">
                                  <w:marLeft w:val="0"/>
                                  <w:marRight w:val="0"/>
                                  <w:marTop w:val="0"/>
                                  <w:marBottom w:val="0"/>
                                  <w:divBdr>
                                    <w:top w:val="none" w:sz="0" w:space="0" w:color="auto"/>
                                    <w:left w:val="none" w:sz="0" w:space="0" w:color="auto"/>
                                    <w:bottom w:val="none" w:sz="0" w:space="0" w:color="auto"/>
                                    <w:right w:val="none" w:sz="0" w:space="0" w:color="auto"/>
                                  </w:divBdr>
                                </w:div>
                                <w:div w:id="1916236027">
                                  <w:marLeft w:val="0"/>
                                  <w:marRight w:val="0"/>
                                  <w:marTop w:val="0"/>
                                  <w:marBottom w:val="0"/>
                                  <w:divBdr>
                                    <w:top w:val="none" w:sz="0" w:space="0" w:color="auto"/>
                                    <w:left w:val="none" w:sz="0" w:space="0" w:color="auto"/>
                                    <w:bottom w:val="none" w:sz="0" w:space="0" w:color="auto"/>
                                    <w:right w:val="none" w:sz="0" w:space="0" w:color="auto"/>
                                  </w:divBdr>
                                </w:div>
                                <w:div w:id="2099595915">
                                  <w:marLeft w:val="0"/>
                                  <w:marRight w:val="0"/>
                                  <w:marTop w:val="0"/>
                                  <w:marBottom w:val="0"/>
                                  <w:divBdr>
                                    <w:top w:val="none" w:sz="0" w:space="0" w:color="auto"/>
                                    <w:left w:val="none" w:sz="0" w:space="0" w:color="auto"/>
                                    <w:bottom w:val="none" w:sz="0" w:space="0" w:color="auto"/>
                                    <w:right w:val="none" w:sz="0" w:space="0" w:color="auto"/>
                                  </w:divBdr>
                                </w:div>
                                <w:div w:id="1338121432">
                                  <w:marLeft w:val="0"/>
                                  <w:marRight w:val="0"/>
                                  <w:marTop w:val="0"/>
                                  <w:marBottom w:val="0"/>
                                  <w:divBdr>
                                    <w:top w:val="none" w:sz="0" w:space="0" w:color="auto"/>
                                    <w:left w:val="none" w:sz="0" w:space="0" w:color="auto"/>
                                    <w:bottom w:val="none" w:sz="0" w:space="0" w:color="auto"/>
                                    <w:right w:val="none" w:sz="0" w:space="0" w:color="auto"/>
                                  </w:divBdr>
                                </w:div>
                                <w:div w:id="407464327">
                                  <w:marLeft w:val="0"/>
                                  <w:marRight w:val="0"/>
                                  <w:marTop w:val="0"/>
                                  <w:marBottom w:val="0"/>
                                  <w:divBdr>
                                    <w:top w:val="none" w:sz="0" w:space="0" w:color="auto"/>
                                    <w:left w:val="none" w:sz="0" w:space="0" w:color="auto"/>
                                    <w:bottom w:val="none" w:sz="0" w:space="0" w:color="auto"/>
                                    <w:right w:val="none" w:sz="0" w:space="0" w:color="auto"/>
                                  </w:divBdr>
                                </w:div>
                                <w:div w:id="289170031">
                                  <w:marLeft w:val="0"/>
                                  <w:marRight w:val="0"/>
                                  <w:marTop w:val="0"/>
                                  <w:marBottom w:val="0"/>
                                  <w:divBdr>
                                    <w:top w:val="none" w:sz="0" w:space="0" w:color="auto"/>
                                    <w:left w:val="none" w:sz="0" w:space="0" w:color="auto"/>
                                    <w:bottom w:val="none" w:sz="0" w:space="0" w:color="auto"/>
                                    <w:right w:val="none" w:sz="0" w:space="0" w:color="auto"/>
                                  </w:divBdr>
                                </w:div>
                                <w:div w:id="1552957102">
                                  <w:marLeft w:val="0"/>
                                  <w:marRight w:val="0"/>
                                  <w:marTop w:val="0"/>
                                  <w:marBottom w:val="0"/>
                                  <w:divBdr>
                                    <w:top w:val="none" w:sz="0" w:space="0" w:color="auto"/>
                                    <w:left w:val="none" w:sz="0" w:space="0" w:color="auto"/>
                                    <w:bottom w:val="none" w:sz="0" w:space="0" w:color="auto"/>
                                    <w:right w:val="none" w:sz="0" w:space="0" w:color="auto"/>
                                  </w:divBdr>
                                </w:div>
                                <w:div w:id="11355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443458">
      <w:bodyDiv w:val="1"/>
      <w:marLeft w:val="0"/>
      <w:marRight w:val="0"/>
      <w:marTop w:val="0"/>
      <w:marBottom w:val="0"/>
      <w:divBdr>
        <w:top w:val="none" w:sz="0" w:space="0" w:color="auto"/>
        <w:left w:val="none" w:sz="0" w:space="0" w:color="auto"/>
        <w:bottom w:val="none" w:sz="0" w:space="0" w:color="auto"/>
        <w:right w:val="none" w:sz="0" w:space="0" w:color="auto"/>
      </w:divBdr>
    </w:div>
    <w:div w:id="376513178">
      <w:bodyDiv w:val="1"/>
      <w:marLeft w:val="0"/>
      <w:marRight w:val="0"/>
      <w:marTop w:val="0"/>
      <w:marBottom w:val="0"/>
      <w:divBdr>
        <w:top w:val="none" w:sz="0" w:space="0" w:color="auto"/>
        <w:left w:val="none" w:sz="0" w:space="0" w:color="auto"/>
        <w:bottom w:val="none" w:sz="0" w:space="0" w:color="auto"/>
        <w:right w:val="none" w:sz="0" w:space="0" w:color="auto"/>
      </w:divBdr>
    </w:div>
    <w:div w:id="388655095">
      <w:bodyDiv w:val="1"/>
      <w:marLeft w:val="0"/>
      <w:marRight w:val="0"/>
      <w:marTop w:val="0"/>
      <w:marBottom w:val="0"/>
      <w:divBdr>
        <w:top w:val="none" w:sz="0" w:space="0" w:color="auto"/>
        <w:left w:val="none" w:sz="0" w:space="0" w:color="auto"/>
        <w:bottom w:val="none" w:sz="0" w:space="0" w:color="auto"/>
        <w:right w:val="none" w:sz="0" w:space="0" w:color="auto"/>
      </w:divBdr>
    </w:div>
    <w:div w:id="395051402">
      <w:bodyDiv w:val="1"/>
      <w:marLeft w:val="0"/>
      <w:marRight w:val="0"/>
      <w:marTop w:val="0"/>
      <w:marBottom w:val="0"/>
      <w:divBdr>
        <w:top w:val="none" w:sz="0" w:space="0" w:color="auto"/>
        <w:left w:val="none" w:sz="0" w:space="0" w:color="auto"/>
        <w:bottom w:val="none" w:sz="0" w:space="0" w:color="auto"/>
        <w:right w:val="none" w:sz="0" w:space="0" w:color="auto"/>
      </w:divBdr>
    </w:div>
    <w:div w:id="417875000">
      <w:bodyDiv w:val="1"/>
      <w:marLeft w:val="0"/>
      <w:marRight w:val="0"/>
      <w:marTop w:val="0"/>
      <w:marBottom w:val="0"/>
      <w:divBdr>
        <w:top w:val="none" w:sz="0" w:space="0" w:color="auto"/>
        <w:left w:val="none" w:sz="0" w:space="0" w:color="auto"/>
        <w:bottom w:val="none" w:sz="0" w:space="0" w:color="auto"/>
        <w:right w:val="none" w:sz="0" w:space="0" w:color="auto"/>
      </w:divBdr>
    </w:div>
    <w:div w:id="419565448">
      <w:bodyDiv w:val="1"/>
      <w:marLeft w:val="0"/>
      <w:marRight w:val="0"/>
      <w:marTop w:val="0"/>
      <w:marBottom w:val="0"/>
      <w:divBdr>
        <w:top w:val="none" w:sz="0" w:space="0" w:color="auto"/>
        <w:left w:val="none" w:sz="0" w:space="0" w:color="auto"/>
        <w:bottom w:val="none" w:sz="0" w:space="0" w:color="auto"/>
        <w:right w:val="none" w:sz="0" w:space="0" w:color="auto"/>
      </w:divBdr>
    </w:div>
    <w:div w:id="427820380">
      <w:bodyDiv w:val="1"/>
      <w:marLeft w:val="0"/>
      <w:marRight w:val="0"/>
      <w:marTop w:val="0"/>
      <w:marBottom w:val="0"/>
      <w:divBdr>
        <w:top w:val="none" w:sz="0" w:space="0" w:color="auto"/>
        <w:left w:val="none" w:sz="0" w:space="0" w:color="auto"/>
        <w:bottom w:val="none" w:sz="0" w:space="0" w:color="auto"/>
        <w:right w:val="none" w:sz="0" w:space="0" w:color="auto"/>
      </w:divBdr>
    </w:div>
    <w:div w:id="436294398">
      <w:bodyDiv w:val="1"/>
      <w:marLeft w:val="0"/>
      <w:marRight w:val="0"/>
      <w:marTop w:val="0"/>
      <w:marBottom w:val="0"/>
      <w:divBdr>
        <w:top w:val="none" w:sz="0" w:space="0" w:color="auto"/>
        <w:left w:val="none" w:sz="0" w:space="0" w:color="auto"/>
        <w:bottom w:val="none" w:sz="0" w:space="0" w:color="auto"/>
        <w:right w:val="none" w:sz="0" w:space="0" w:color="auto"/>
      </w:divBdr>
    </w:div>
    <w:div w:id="453713378">
      <w:bodyDiv w:val="1"/>
      <w:marLeft w:val="0"/>
      <w:marRight w:val="0"/>
      <w:marTop w:val="0"/>
      <w:marBottom w:val="0"/>
      <w:divBdr>
        <w:top w:val="none" w:sz="0" w:space="0" w:color="auto"/>
        <w:left w:val="none" w:sz="0" w:space="0" w:color="auto"/>
        <w:bottom w:val="none" w:sz="0" w:space="0" w:color="auto"/>
        <w:right w:val="none" w:sz="0" w:space="0" w:color="auto"/>
      </w:divBdr>
    </w:div>
    <w:div w:id="466124244">
      <w:bodyDiv w:val="1"/>
      <w:marLeft w:val="0"/>
      <w:marRight w:val="0"/>
      <w:marTop w:val="0"/>
      <w:marBottom w:val="0"/>
      <w:divBdr>
        <w:top w:val="none" w:sz="0" w:space="0" w:color="auto"/>
        <w:left w:val="none" w:sz="0" w:space="0" w:color="auto"/>
        <w:bottom w:val="none" w:sz="0" w:space="0" w:color="auto"/>
        <w:right w:val="none" w:sz="0" w:space="0" w:color="auto"/>
      </w:divBdr>
    </w:div>
    <w:div w:id="469173444">
      <w:bodyDiv w:val="1"/>
      <w:marLeft w:val="0"/>
      <w:marRight w:val="0"/>
      <w:marTop w:val="0"/>
      <w:marBottom w:val="0"/>
      <w:divBdr>
        <w:top w:val="none" w:sz="0" w:space="0" w:color="auto"/>
        <w:left w:val="none" w:sz="0" w:space="0" w:color="auto"/>
        <w:bottom w:val="none" w:sz="0" w:space="0" w:color="auto"/>
        <w:right w:val="none" w:sz="0" w:space="0" w:color="auto"/>
      </w:divBdr>
    </w:div>
    <w:div w:id="478884834">
      <w:bodyDiv w:val="1"/>
      <w:marLeft w:val="0"/>
      <w:marRight w:val="0"/>
      <w:marTop w:val="0"/>
      <w:marBottom w:val="0"/>
      <w:divBdr>
        <w:top w:val="none" w:sz="0" w:space="0" w:color="auto"/>
        <w:left w:val="none" w:sz="0" w:space="0" w:color="auto"/>
        <w:bottom w:val="none" w:sz="0" w:space="0" w:color="auto"/>
        <w:right w:val="none" w:sz="0" w:space="0" w:color="auto"/>
      </w:divBdr>
    </w:div>
    <w:div w:id="488138381">
      <w:bodyDiv w:val="1"/>
      <w:marLeft w:val="0"/>
      <w:marRight w:val="0"/>
      <w:marTop w:val="0"/>
      <w:marBottom w:val="0"/>
      <w:divBdr>
        <w:top w:val="none" w:sz="0" w:space="0" w:color="auto"/>
        <w:left w:val="none" w:sz="0" w:space="0" w:color="auto"/>
        <w:bottom w:val="none" w:sz="0" w:space="0" w:color="auto"/>
        <w:right w:val="none" w:sz="0" w:space="0" w:color="auto"/>
      </w:divBdr>
    </w:div>
    <w:div w:id="488711173">
      <w:bodyDiv w:val="1"/>
      <w:marLeft w:val="0"/>
      <w:marRight w:val="0"/>
      <w:marTop w:val="0"/>
      <w:marBottom w:val="0"/>
      <w:divBdr>
        <w:top w:val="none" w:sz="0" w:space="0" w:color="auto"/>
        <w:left w:val="none" w:sz="0" w:space="0" w:color="auto"/>
        <w:bottom w:val="none" w:sz="0" w:space="0" w:color="auto"/>
        <w:right w:val="none" w:sz="0" w:space="0" w:color="auto"/>
      </w:divBdr>
    </w:div>
    <w:div w:id="498160551">
      <w:bodyDiv w:val="1"/>
      <w:marLeft w:val="0"/>
      <w:marRight w:val="0"/>
      <w:marTop w:val="0"/>
      <w:marBottom w:val="0"/>
      <w:divBdr>
        <w:top w:val="none" w:sz="0" w:space="0" w:color="auto"/>
        <w:left w:val="none" w:sz="0" w:space="0" w:color="auto"/>
        <w:bottom w:val="none" w:sz="0" w:space="0" w:color="auto"/>
        <w:right w:val="none" w:sz="0" w:space="0" w:color="auto"/>
      </w:divBdr>
    </w:div>
    <w:div w:id="498620116">
      <w:bodyDiv w:val="1"/>
      <w:marLeft w:val="0"/>
      <w:marRight w:val="0"/>
      <w:marTop w:val="0"/>
      <w:marBottom w:val="0"/>
      <w:divBdr>
        <w:top w:val="none" w:sz="0" w:space="0" w:color="auto"/>
        <w:left w:val="none" w:sz="0" w:space="0" w:color="auto"/>
        <w:bottom w:val="none" w:sz="0" w:space="0" w:color="auto"/>
        <w:right w:val="none" w:sz="0" w:space="0" w:color="auto"/>
      </w:divBdr>
    </w:div>
    <w:div w:id="507646091">
      <w:bodyDiv w:val="1"/>
      <w:marLeft w:val="0"/>
      <w:marRight w:val="0"/>
      <w:marTop w:val="0"/>
      <w:marBottom w:val="0"/>
      <w:divBdr>
        <w:top w:val="none" w:sz="0" w:space="0" w:color="auto"/>
        <w:left w:val="none" w:sz="0" w:space="0" w:color="auto"/>
        <w:bottom w:val="none" w:sz="0" w:space="0" w:color="auto"/>
        <w:right w:val="none" w:sz="0" w:space="0" w:color="auto"/>
      </w:divBdr>
    </w:div>
    <w:div w:id="512308194">
      <w:bodyDiv w:val="1"/>
      <w:marLeft w:val="0"/>
      <w:marRight w:val="0"/>
      <w:marTop w:val="0"/>
      <w:marBottom w:val="0"/>
      <w:divBdr>
        <w:top w:val="none" w:sz="0" w:space="0" w:color="auto"/>
        <w:left w:val="none" w:sz="0" w:space="0" w:color="auto"/>
        <w:bottom w:val="none" w:sz="0" w:space="0" w:color="auto"/>
        <w:right w:val="none" w:sz="0" w:space="0" w:color="auto"/>
      </w:divBdr>
    </w:div>
    <w:div w:id="519901931">
      <w:bodyDiv w:val="1"/>
      <w:marLeft w:val="0"/>
      <w:marRight w:val="0"/>
      <w:marTop w:val="0"/>
      <w:marBottom w:val="0"/>
      <w:divBdr>
        <w:top w:val="none" w:sz="0" w:space="0" w:color="auto"/>
        <w:left w:val="none" w:sz="0" w:space="0" w:color="auto"/>
        <w:bottom w:val="none" w:sz="0" w:space="0" w:color="auto"/>
        <w:right w:val="none" w:sz="0" w:space="0" w:color="auto"/>
      </w:divBdr>
    </w:div>
    <w:div w:id="524951812">
      <w:bodyDiv w:val="1"/>
      <w:marLeft w:val="0"/>
      <w:marRight w:val="0"/>
      <w:marTop w:val="0"/>
      <w:marBottom w:val="0"/>
      <w:divBdr>
        <w:top w:val="none" w:sz="0" w:space="0" w:color="auto"/>
        <w:left w:val="none" w:sz="0" w:space="0" w:color="auto"/>
        <w:bottom w:val="none" w:sz="0" w:space="0" w:color="auto"/>
        <w:right w:val="none" w:sz="0" w:space="0" w:color="auto"/>
      </w:divBdr>
    </w:div>
    <w:div w:id="525216252">
      <w:bodyDiv w:val="1"/>
      <w:marLeft w:val="0"/>
      <w:marRight w:val="0"/>
      <w:marTop w:val="0"/>
      <w:marBottom w:val="0"/>
      <w:divBdr>
        <w:top w:val="none" w:sz="0" w:space="0" w:color="auto"/>
        <w:left w:val="none" w:sz="0" w:space="0" w:color="auto"/>
        <w:bottom w:val="none" w:sz="0" w:space="0" w:color="auto"/>
        <w:right w:val="none" w:sz="0" w:space="0" w:color="auto"/>
      </w:divBdr>
    </w:div>
    <w:div w:id="527986106">
      <w:bodyDiv w:val="1"/>
      <w:marLeft w:val="0"/>
      <w:marRight w:val="0"/>
      <w:marTop w:val="0"/>
      <w:marBottom w:val="0"/>
      <w:divBdr>
        <w:top w:val="none" w:sz="0" w:space="0" w:color="auto"/>
        <w:left w:val="none" w:sz="0" w:space="0" w:color="auto"/>
        <w:bottom w:val="none" w:sz="0" w:space="0" w:color="auto"/>
        <w:right w:val="none" w:sz="0" w:space="0" w:color="auto"/>
      </w:divBdr>
    </w:div>
    <w:div w:id="535313806">
      <w:bodyDiv w:val="1"/>
      <w:marLeft w:val="0"/>
      <w:marRight w:val="0"/>
      <w:marTop w:val="0"/>
      <w:marBottom w:val="0"/>
      <w:divBdr>
        <w:top w:val="none" w:sz="0" w:space="0" w:color="auto"/>
        <w:left w:val="none" w:sz="0" w:space="0" w:color="auto"/>
        <w:bottom w:val="none" w:sz="0" w:space="0" w:color="auto"/>
        <w:right w:val="none" w:sz="0" w:space="0" w:color="auto"/>
      </w:divBdr>
    </w:div>
    <w:div w:id="545605654">
      <w:bodyDiv w:val="1"/>
      <w:marLeft w:val="0"/>
      <w:marRight w:val="0"/>
      <w:marTop w:val="0"/>
      <w:marBottom w:val="0"/>
      <w:divBdr>
        <w:top w:val="none" w:sz="0" w:space="0" w:color="auto"/>
        <w:left w:val="none" w:sz="0" w:space="0" w:color="auto"/>
        <w:bottom w:val="none" w:sz="0" w:space="0" w:color="auto"/>
        <w:right w:val="none" w:sz="0" w:space="0" w:color="auto"/>
      </w:divBdr>
    </w:div>
    <w:div w:id="560553755">
      <w:bodyDiv w:val="1"/>
      <w:marLeft w:val="0"/>
      <w:marRight w:val="0"/>
      <w:marTop w:val="0"/>
      <w:marBottom w:val="0"/>
      <w:divBdr>
        <w:top w:val="none" w:sz="0" w:space="0" w:color="auto"/>
        <w:left w:val="none" w:sz="0" w:space="0" w:color="auto"/>
        <w:bottom w:val="none" w:sz="0" w:space="0" w:color="auto"/>
        <w:right w:val="none" w:sz="0" w:space="0" w:color="auto"/>
      </w:divBdr>
    </w:div>
    <w:div w:id="575743973">
      <w:bodyDiv w:val="1"/>
      <w:marLeft w:val="0"/>
      <w:marRight w:val="0"/>
      <w:marTop w:val="0"/>
      <w:marBottom w:val="0"/>
      <w:divBdr>
        <w:top w:val="none" w:sz="0" w:space="0" w:color="auto"/>
        <w:left w:val="none" w:sz="0" w:space="0" w:color="auto"/>
        <w:bottom w:val="none" w:sz="0" w:space="0" w:color="auto"/>
        <w:right w:val="none" w:sz="0" w:space="0" w:color="auto"/>
      </w:divBdr>
    </w:div>
    <w:div w:id="583760158">
      <w:bodyDiv w:val="1"/>
      <w:marLeft w:val="0"/>
      <w:marRight w:val="0"/>
      <w:marTop w:val="0"/>
      <w:marBottom w:val="0"/>
      <w:divBdr>
        <w:top w:val="none" w:sz="0" w:space="0" w:color="auto"/>
        <w:left w:val="none" w:sz="0" w:space="0" w:color="auto"/>
        <w:bottom w:val="none" w:sz="0" w:space="0" w:color="auto"/>
        <w:right w:val="none" w:sz="0" w:space="0" w:color="auto"/>
      </w:divBdr>
    </w:div>
    <w:div w:id="589893619">
      <w:bodyDiv w:val="1"/>
      <w:marLeft w:val="0"/>
      <w:marRight w:val="0"/>
      <w:marTop w:val="0"/>
      <w:marBottom w:val="0"/>
      <w:divBdr>
        <w:top w:val="none" w:sz="0" w:space="0" w:color="auto"/>
        <w:left w:val="none" w:sz="0" w:space="0" w:color="auto"/>
        <w:bottom w:val="none" w:sz="0" w:space="0" w:color="auto"/>
        <w:right w:val="none" w:sz="0" w:space="0" w:color="auto"/>
      </w:divBdr>
    </w:div>
    <w:div w:id="591819200">
      <w:bodyDiv w:val="1"/>
      <w:marLeft w:val="0"/>
      <w:marRight w:val="0"/>
      <w:marTop w:val="0"/>
      <w:marBottom w:val="0"/>
      <w:divBdr>
        <w:top w:val="none" w:sz="0" w:space="0" w:color="auto"/>
        <w:left w:val="none" w:sz="0" w:space="0" w:color="auto"/>
        <w:bottom w:val="none" w:sz="0" w:space="0" w:color="auto"/>
        <w:right w:val="none" w:sz="0" w:space="0" w:color="auto"/>
      </w:divBdr>
    </w:div>
    <w:div w:id="594824031">
      <w:bodyDiv w:val="1"/>
      <w:marLeft w:val="0"/>
      <w:marRight w:val="0"/>
      <w:marTop w:val="0"/>
      <w:marBottom w:val="0"/>
      <w:divBdr>
        <w:top w:val="none" w:sz="0" w:space="0" w:color="auto"/>
        <w:left w:val="none" w:sz="0" w:space="0" w:color="auto"/>
        <w:bottom w:val="none" w:sz="0" w:space="0" w:color="auto"/>
        <w:right w:val="none" w:sz="0" w:space="0" w:color="auto"/>
      </w:divBdr>
      <w:divsChild>
        <w:div w:id="1776704563">
          <w:marLeft w:val="0"/>
          <w:marRight w:val="0"/>
          <w:marTop w:val="0"/>
          <w:marBottom w:val="0"/>
          <w:divBdr>
            <w:top w:val="none" w:sz="0" w:space="0" w:color="auto"/>
            <w:left w:val="none" w:sz="0" w:space="0" w:color="auto"/>
            <w:bottom w:val="none" w:sz="0" w:space="0" w:color="auto"/>
            <w:right w:val="none" w:sz="0" w:space="0" w:color="auto"/>
          </w:divBdr>
          <w:divsChild>
            <w:div w:id="536894350">
              <w:marLeft w:val="0"/>
              <w:marRight w:val="0"/>
              <w:marTop w:val="0"/>
              <w:marBottom w:val="0"/>
              <w:divBdr>
                <w:top w:val="none" w:sz="0" w:space="0" w:color="auto"/>
                <w:left w:val="none" w:sz="0" w:space="0" w:color="auto"/>
                <w:bottom w:val="none" w:sz="0" w:space="0" w:color="auto"/>
                <w:right w:val="none" w:sz="0" w:space="0" w:color="auto"/>
              </w:divBdr>
              <w:divsChild>
                <w:div w:id="1534419275">
                  <w:marLeft w:val="150"/>
                  <w:marRight w:val="150"/>
                  <w:marTop w:val="300"/>
                  <w:marBottom w:val="1200"/>
                  <w:divBdr>
                    <w:top w:val="none" w:sz="0" w:space="0" w:color="auto"/>
                    <w:left w:val="none" w:sz="0" w:space="0" w:color="auto"/>
                    <w:bottom w:val="none" w:sz="0" w:space="0" w:color="auto"/>
                    <w:right w:val="none" w:sz="0" w:space="0" w:color="auto"/>
                  </w:divBdr>
                  <w:divsChild>
                    <w:div w:id="910887749">
                      <w:marLeft w:val="0"/>
                      <w:marRight w:val="0"/>
                      <w:marTop w:val="0"/>
                      <w:marBottom w:val="0"/>
                      <w:divBdr>
                        <w:top w:val="none" w:sz="0" w:space="0" w:color="auto"/>
                        <w:left w:val="none" w:sz="0" w:space="0" w:color="auto"/>
                        <w:bottom w:val="none" w:sz="0" w:space="0" w:color="auto"/>
                        <w:right w:val="none" w:sz="0" w:space="0" w:color="auto"/>
                      </w:divBdr>
                      <w:divsChild>
                        <w:div w:id="1788575587">
                          <w:marLeft w:val="0"/>
                          <w:marRight w:val="0"/>
                          <w:marTop w:val="0"/>
                          <w:marBottom w:val="0"/>
                          <w:divBdr>
                            <w:top w:val="none" w:sz="0" w:space="0" w:color="auto"/>
                            <w:left w:val="none" w:sz="0" w:space="0" w:color="auto"/>
                            <w:bottom w:val="none" w:sz="0" w:space="0" w:color="auto"/>
                            <w:right w:val="none" w:sz="0" w:space="0" w:color="auto"/>
                          </w:divBdr>
                          <w:divsChild>
                            <w:div w:id="1327173933">
                              <w:marLeft w:val="0"/>
                              <w:marRight w:val="0"/>
                              <w:marTop w:val="0"/>
                              <w:marBottom w:val="0"/>
                              <w:divBdr>
                                <w:top w:val="none" w:sz="0" w:space="0" w:color="auto"/>
                                <w:left w:val="none" w:sz="0" w:space="0" w:color="auto"/>
                                <w:bottom w:val="none" w:sz="0" w:space="0" w:color="auto"/>
                                <w:right w:val="none" w:sz="0" w:space="0" w:color="auto"/>
                              </w:divBdr>
                              <w:divsChild>
                                <w:div w:id="1051802475">
                                  <w:marLeft w:val="0"/>
                                  <w:marRight w:val="0"/>
                                  <w:marTop w:val="0"/>
                                  <w:marBottom w:val="0"/>
                                  <w:divBdr>
                                    <w:top w:val="none" w:sz="0" w:space="0" w:color="auto"/>
                                    <w:left w:val="none" w:sz="0" w:space="0" w:color="auto"/>
                                    <w:bottom w:val="none" w:sz="0" w:space="0" w:color="auto"/>
                                    <w:right w:val="none" w:sz="0" w:space="0" w:color="auto"/>
                                  </w:divBdr>
                                </w:div>
                                <w:div w:id="164562247">
                                  <w:marLeft w:val="0"/>
                                  <w:marRight w:val="0"/>
                                  <w:marTop w:val="0"/>
                                  <w:marBottom w:val="0"/>
                                  <w:divBdr>
                                    <w:top w:val="none" w:sz="0" w:space="0" w:color="auto"/>
                                    <w:left w:val="none" w:sz="0" w:space="0" w:color="auto"/>
                                    <w:bottom w:val="none" w:sz="0" w:space="0" w:color="auto"/>
                                    <w:right w:val="none" w:sz="0" w:space="0" w:color="auto"/>
                                  </w:divBdr>
                                </w:div>
                                <w:div w:id="133257226">
                                  <w:marLeft w:val="0"/>
                                  <w:marRight w:val="0"/>
                                  <w:marTop w:val="0"/>
                                  <w:marBottom w:val="0"/>
                                  <w:divBdr>
                                    <w:top w:val="none" w:sz="0" w:space="0" w:color="auto"/>
                                    <w:left w:val="none" w:sz="0" w:space="0" w:color="auto"/>
                                    <w:bottom w:val="none" w:sz="0" w:space="0" w:color="auto"/>
                                    <w:right w:val="none" w:sz="0" w:space="0" w:color="auto"/>
                                  </w:divBdr>
                                </w:div>
                                <w:div w:id="317852969">
                                  <w:marLeft w:val="0"/>
                                  <w:marRight w:val="0"/>
                                  <w:marTop w:val="0"/>
                                  <w:marBottom w:val="0"/>
                                  <w:divBdr>
                                    <w:top w:val="none" w:sz="0" w:space="0" w:color="auto"/>
                                    <w:left w:val="none" w:sz="0" w:space="0" w:color="auto"/>
                                    <w:bottom w:val="none" w:sz="0" w:space="0" w:color="auto"/>
                                    <w:right w:val="none" w:sz="0" w:space="0" w:color="auto"/>
                                  </w:divBdr>
                                </w:div>
                                <w:div w:id="1847403567">
                                  <w:marLeft w:val="0"/>
                                  <w:marRight w:val="0"/>
                                  <w:marTop w:val="0"/>
                                  <w:marBottom w:val="0"/>
                                  <w:divBdr>
                                    <w:top w:val="none" w:sz="0" w:space="0" w:color="auto"/>
                                    <w:left w:val="none" w:sz="0" w:space="0" w:color="auto"/>
                                    <w:bottom w:val="none" w:sz="0" w:space="0" w:color="auto"/>
                                    <w:right w:val="none" w:sz="0" w:space="0" w:color="auto"/>
                                  </w:divBdr>
                                </w:div>
                                <w:div w:id="516039771">
                                  <w:marLeft w:val="0"/>
                                  <w:marRight w:val="0"/>
                                  <w:marTop w:val="0"/>
                                  <w:marBottom w:val="0"/>
                                  <w:divBdr>
                                    <w:top w:val="none" w:sz="0" w:space="0" w:color="auto"/>
                                    <w:left w:val="none" w:sz="0" w:space="0" w:color="auto"/>
                                    <w:bottom w:val="none" w:sz="0" w:space="0" w:color="auto"/>
                                    <w:right w:val="none" w:sz="0" w:space="0" w:color="auto"/>
                                  </w:divBdr>
                                </w:div>
                                <w:div w:id="1331761588">
                                  <w:marLeft w:val="0"/>
                                  <w:marRight w:val="0"/>
                                  <w:marTop w:val="0"/>
                                  <w:marBottom w:val="0"/>
                                  <w:divBdr>
                                    <w:top w:val="none" w:sz="0" w:space="0" w:color="auto"/>
                                    <w:left w:val="none" w:sz="0" w:space="0" w:color="auto"/>
                                    <w:bottom w:val="none" w:sz="0" w:space="0" w:color="auto"/>
                                    <w:right w:val="none" w:sz="0" w:space="0" w:color="auto"/>
                                  </w:divBdr>
                                </w:div>
                                <w:div w:id="1069233438">
                                  <w:marLeft w:val="0"/>
                                  <w:marRight w:val="0"/>
                                  <w:marTop w:val="0"/>
                                  <w:marBottom w:val="0"/>
                                  <w:divBdr>
                                    <w:top w:val="none" w:sz="0" w:space="0" w:color="auto"/>
                                    <w:left w:val="none" w:sz="0" w:space="0" w:color="auto"/>
                                    <w:bottom w:val="none" w:sz="0" w:space="0" w:color="auto"/>
                                    <w:right w:val="none" w:sz="0" w:space="0" w:color="auto"/>
                                  </w:divBdr>
                                </w:div>
                                <w:div w:id="1293025737">
                                  <w:marLeft w:val="0"/>
                                  <w:marRight w:val="0"/>
                                  <w:marTop w:val="0"/>
                                  <w:marBottom w:val="0"/>
                                  <w:divBdr>
                                    <w:top w:val="none" w:sz="0" w:space="0" w:color="auto"/>
                                    <w:left w:val="none" w:sz="0" w:space="0" w:color="auto"/>
                                    <w:bottom w:val="none" w:sz="0" w:space="0" w:color="auto"/>
                                    <w:right w:val="none" w:sz="0" w:space="0" w:color="auto"/>
                                  </w:divBdr>
                                </w:div>
                                <w:div w:id="8025950">
                                  <w:marLeft w:val="0"/>
                                  <w:marRight w:val="0"/>
                                  <w:marTop w:val="0"/>
                                  <w:marBottom w:val="0"/>
                                  <w:divBdr>
                                    <w:top w:val="none" w:sz="0" w:space="0" w:color="auto"/>
                                    <w:left w:val="none" w:sz="0" w:space="0" w:color="auto"/>
                                    <w:bottom w:val="none" w:sz="0" w:space="0" w:color="auto"/>
                                    <w:right w:val="none" w:sz="0" w:space="0" w:color="auto"/>
                                  </w:divBdr>
                                </w:div>
                                <w:div w:id="66850318">
                                  <w:marLeft w:val="0"/>
                                  <w:marRight w:val="0"/>
                                  <w:marTop w:val="0"/>
                                  <w:marBottom w:val="0"/>
                                  <w:divBdr>
                                    <w:top w:val="none" w:sz="0" w:space="0" w:color="auto"/>
                                    <w:left w:val="none" w:sz="0" w:space="0" w:color="auto"/>
                                    <w:bottom w:val="none" w:sz="0" w:space="0" w:color="auto"/>
                                    <w:right w:val="none" w:sz="0" w:space="0" w:color="auto"/>
                                  </w:divBdr>
                                </w:div>
                                <w:div w:id="1132595277">
                                  <w:marLeft w:val="0"/>
                                  <w:marRight w:val="0"/>
                                  <w:marTop w:val="0"/>
                                  <w:marBottom w:val="0"/>
                                  <w:divBdr>
                                    <w:top w:val="none" w:sz="0" w:space="0" w:color="auto"/>
                                    <w:left w:val="none" w:sz="0" w:space="0" w:color="auto"/>
                                    <w:bottom w:val="none" w:sz="0" w:space="0" w:color="auto"/>
                                    <w:right w:val="none" w:sz="0" w:space="0" w:color="auto"/>
                                  </w:divBdr>
                                </w:div>
                                <w:div w:id="1906527060">
                                  <w:marLeft w:val="0"/>
                                  <w:marRight w:val="0"/>
                                  <w:marTop w:val="0"/>
                                  <w:marBottom w:val="0"/>
                                  <w:divBdr>
                                    <w:top w:val="none" w:sz="0" w:space="0" w:color="auto"/>
                                    <w:left w:val="none" w:sz="0" w:space="0" w:color="auto"/>
                                    <w:bottom w:val="none" w:sz="0" w:space="0" w:color="auto"/>
                                    <w:right w:val="none" w:sz="0" w:space="0" w:color="auto"/>
                                  </w:divBdr>
                                </w:div>
                                <w:div w:id="1733231432">
                                  <w:marLeft w:val="0"/>
                                  <w:marRight w:val="0"/>
                                  <w:marTop w:val="0"/>
                                  <w:marBottom w:val="0"/>
                                  <w:divBdr>
                                    <w:top w:val="none" w:sz="0" w:space="0" w:color="auto"/>
                                    <w:left w:val="none" w:sz="0" w:space="0" w:color="auto"/>
                                    <w:bottom w:val="none" w:sz="0" w:space="0" w:color="auto"/>
                                    <w:right w:val="none" w:sz="0" w:space="0" w:color="auto"/>
                                  </w:divBdr>
                                </w:div>
                                <w:div w:id="1915317248">
                                  <w:marLeft w:val="0"/>
                                  <w:marRight w:val="0"/>
                                  <w:marTop w:val="0"/>
                                  <w:marBottom w:val="0"/>
                                  <w:divBdr>
                                    <w:top w:val="none" w:sz="0" w:space="0" w:color="auto"/>
                                    <w:left w:val="none" w:sz="0" w:space="0" w:color="auto"/>
                                    <w:bottom w:val="none" w:sz="0" w:space="0" w:color="auto"/>
                                    <w:right w:val="none" w:sz="0" w:space="0" w:color="auto"/>
                                  </w:divBdr>
                                </w:div>
                                <w:div w:id="1396735103">
                                  <w:marLeft w:val="0"/>
                                  <w:marRight w:val="0"/>
                                  <w:marTop w:val="0"/>
                                  <w:marBottom w:val="0"/>
                                  <w:divBdr>
                                    <w:top w:val="none" w:sz="0" w:space="0" w:color="auto"/>
                                    <w:left w:val="none" w:sz="0" w:space="0" w:color="auto"/>
                                    <w:bottom w:val="none" w:sz="0" w:space="0" w:color="auto"/>
                                    <w:right w:val="none" w:sz="0" w:space="0" w:color="auto"/>
                                  </w:divBdr>
                                </w:div>
                                <w:div w:id="1385712393">
                                  <w:marLeft w:val="0"/>
                                  <w:marRight w:val="0"/>
                                  <w:marTop w:val="0"/>
                                  <w:marBottom w:val="0"/>
                                  <w:divBdr>
                                    <w:top w:val="none" w:sz="0" w:space="0" w:color="auto"/>
                                    <w:left w:val="none" w:sz="0" w:space="0" w:color="auto"/>
                                    <w:bottom w:val="none" w:sz="0" w:space="0" w:color="auto"/>
                                    <w:right w:val="none" w:sz="0" w:space="0" w:color="auto"/>
                                  </w:divBdr>
                                </w:div>
                                <w:div w:id="1139105088">
                                  <w:marLeft w:val="0"/>
                                  <w:marRight w:val="0"/>
                                  <w:marTop w:val="0"/>
                                  <w:marBottom w:val="0"/>
                                  <w:divBdr>
                                    <w:top w:val="none" w:sz="0" w:space="0" w:color="auto"/>
                                    <w:left w:val="none" w:sz="0" w:space="0" w:color="auto"/>
                                    <w:bottom w:val="none" w:sz="0" w:space="0" w:color="auto"/>
                                    <w:right w:val="none" w:sz="0" w:space="0" w:color="auto"/>
                                  </w:divBdr>
                                </w:div>
                                <w:div w:id="191191053">
                                  <w:marLeft w:val="0"/>
                                  <w:marRight w:val="0"/>
                                  <w:marTop w:val="0"/>
                                  <w:marBottom w:val="0"/>
                                  <w:divBdr>
                                    <w:top w:val="none" w:sz="0" w:space="0" w:color="auto"/>
                                    <w:left w:val="none" w:sz="0" w:space="0" w:color="auto"/>
                                    <w:bottom w:val="none" w:sz="0" w:space="0" w:color="auto"/>
                                    <w:right w:val="none" w:sz="0" w:space="0" w:color="auto"/>
                                  </w:divBdr>
                                </w:div>
                                <w:div w:id="359745254">
                                  <w:marLeft w:val="0"/>
                                  <w:marRight w:val="0"/>
                                  <w:marTop w:val="0"/>
                                  <w:marBottom w:val="0"/>
                                  <w:divBdr>
                                    <w:top w:val="none" w:sz="0" w:space="0" w:color="auto"/>
                                    <w:left w:val="none" w:sz="0" w:space="0" w:color="auto"/>
                                    <w:bottom w:val="none" w:sz="0" w:space="0" w:color="auto"/>
                                    <w:right w:val="none" w:sz="0" w:space="0" w:color="auto"/>
                                  </w:divBdr>
                                </w:div>
                                <w:div w:id="183910248">
                                  <w:marLeft w:val="0"/>
                                  <w:marRight w:val="0"/>
                                  <w:marTop w:val="0"/>
                                  <w:marBottom w:val="0"/>
                                  <w:divBdr>
                                    <w:top w:val="none" w:sz="0" w:space="0" w:color="auto"/>
                                    <w:left w:val="none" w:sz="0" w:space="0" w:color="auto"/>
                                    <w:bottom w:val="none" w:sz="0" w:space="0" w:color="auto"/>
                                    <w:right w:val="none" w:sz="0" w:space="0" w:color="auto"/>
                                  </w:divBdr>
                                </w:div>
                                <w:div w:id="307057842">
                                  <w:marLeft w:val="0"/>
                                  <w:marRight w:val="0"/>
                                  <w:marTop w:val="0"/>
                                  <w:marBottom w:val="0"/>
                                  <w:divBdr>
                                    <w:top w:val="none" w:sz="0" w:space="0" w:color="auto"/>
                                    <w:left w:val="none" w:sz="0" w:space="0" w:color="auto"/>
                                    <w:bottom w:val="none" w:sz="0" w:space="0" w:color="auto"/>
                                    <w:right w:val="none" w:sz="0" w:space="0" w:color="auto"/>
                                  </w:divBdr>
                                </w:div>
                                <w:div w:id="1195072711">
                                  <w:marLeft w:val="0"/>
                                  <w:marRight w:val="0"/>
                                  <w:marTop w:val="0"/>
                                  <w:marBottom w:val="0"/>
                                  <w:divBdr>
                                    <w:top w:val="none" w:sz="0" w:space="0" w:color="auto"/>
                                    <w:left w:val="none" w:sz="0" w:space="0" w:color="auto"/>
                                    <w:bottom w:val="none" w:sz="0" w:space="0" w:color="auto"/>
                                    <w:right w:val="none" w:sz="0" w:space="0" w:color="auto"/>
                                  </w:divBdr>
                                </w:div>
                                <w:div w:id="1352534678">
                                  <w:marLeft w:val="0"/>
                                  <w:marRight w:val="0"/>
                                  <w:marTop w:val="0"/>
                                  <w:marBottom w:val="0"/>
                                  <w:divBdr>
                                    <w:top w:val="none" w:sz="0" w:space="0" w:color="auto"/>
                                    <w:left w:val="none" w:sz="0" w:space="0" w:color="auto"/>
                                    <w:bottom w:val="none" w:sz="0" w:space="0" w:color="auto"/>
                                    <w:right w:val="none" w:sz="0" w:space="0" w:color="auto"/>
                                  </w:divBdr>
                                </w:div>
                                <w:div w:id="356320977">
                                  <w:marLeft w:val="0"/>
                                  <w:marRight w:val="0"/>
                                  <w:marTop w:val="0"/>
                                  <w:marBottom w:val="0"/>
                                  <w:divBdr>
                                    <w:top w:val="none" w:sz="0" w:space="0" w:color="auto"/>
                                    <w:left w:val="none" w:sz="0" w:space="0" w:color="auto"/>
                                    <w:bottom w:val="none" w:sz="0" w:space="0" w:color="auto"/>
                                    <w:right w:val="none" w:sz="0" w:space="0" w:color="auto"/>
                                  </w:divBdr>
                                </w:div>
                                <w:div w:id="2079939963">
                                  <w:marLeft w:val="0"/>
                                  <w:marRight w:val="0"/>
                                  <w:marTop w:val="0"/>
                                  <w:marBottom w:val="0"/>
                                  <w:divBdr>
                                    <w:top w:val="none" w:sz="0" w:space="0" w:color="auto"/>
                                    <w:left w:val="none" w:sz="0" w:space="0" w:color="auto"/>
                                    <w:bottom w:val="none" w:sz="0" w:space="0" w:color="auto"/>
                                    <w:right w:val="none" w:sz="0" w:space="0" w:color="auto"/>
                                  </w:divBdr>
                                </w:div>
                                <w:div w:id="1516386619">
                                  <w:marLeft w:val="0"/>
                                  <w:marRight w:val="0"/>
                                  <w:marTop w:val="0"/>
                                  <w:marBottom w:val="0"/>
                                  <w:divBdr>
                                    <w:top w:val="none" w:sz="0" w:space="0" w:color="auto"/>
                                    <w:left w:val="none" w:sz="0" w:space="0" w:color="auto"/>
                                    <w:bottom w:val="none" w:sz="0" w:space="0" w:color="auto"/>
                                    <w:right w:val="none" w:sz="0" w:space="0" w:color="auto"/>
                                  </w:divBdr>
                                </w:div>
                                <w:div w:id="912469742">
                                  <w:marLeft w:val="0"/>
                                  <w:marRight w:val="0"/>
                                  <w:marTop w:val="0"/>
                                  <w:marBottom w:val="0"/>
                                  <w:divBdr>
                                    <w:top w:val="none" w:sz="0" w:space="0" w:color="auto"/>
                                    <w:left w:val="none" w:sz="0" w:space="0" w:color="auto"/>
                                    <w:bottom w:val="none" w:sz="0" w:space="0" w:color="auto"/>
                                    <w:right w:val="none" w:sz="0" w:space="0" w:color="auto"/>
                                  </w:divBdr>
                                </w:div>
                                <w:div w:id="88738128">
                                  <w:marLeft w:val="0"/>
                                  <w:marRight w:val="0"/>
                                  <w:marTop w:val="0"/>
                                  <w:marBottom w:val="0"/>
                                  <w:divBdr>
                                    <w:top w:val="none" w:sz="0" w:space="0" w:color="auto"/>
                                    <w:left w:val="none" w:sz="0" w:space="0" w:color="auto"/>
                                    <w:bottom w:val="none" w:sz="0" w:space="0" w:color="auto"/>
                                    <w:right w:val="none" w:sz="0" w:space="0" w:color="auto"/>
                                  </w:divBdr>
                                </w:div>
                                <w:div w:id="1343119837">
                                  <w:marLeft w:val="0"/>
                                  <w:marRight w:val="0"/>
                                  <w:marTop w:val="0"/>
                                  <w:marBottom w:val="0"/>
                                  <w:divBdr>
                                    <w:top w:val="none" w:sz="0" w:space="0" w:color="auto"/>
                                    <w:left w:val="none" w:sz="0" w:space="0" w:color="auto"/>
                                    <w:bottom w:val="none" w:sz="0" w:space="0" w:color="auto"/>
                                    <w:right w:val="none" w:sz="0" w:space="0" w:color="auto"/>
                                  </w:divBdr>
                                </w:div>
                                <w:div w:id="177473458">
                                  <w:marLeft w:val="0"/>
                                  <w:marRight w:val="0"/>
                                  <w:marTop w:val="0"/>
                                  <w:marBottom w:val="0"/>
                                  <w:divBdr>
                                    <w:top w:val="none" w:sz="0" w:space="0" w:color="auto"/>
                                    <w:left w:val="none" w:sz="0" w:space="0" w:color="auto"/>
                                    <w:bottom w:val="none" w:sz="0" w:space="0" w:color="auto"/>
                                    <w:right w:val="none" w:sz="0" w:space="0" w:color="auto"/>
                                  </w:divBdr>
                                </w:div>
                                <w:div w:id="876628257">
                                  <w:marLeft w:val="0"/>
                                  <w:marRight w:val="0"/>
                                  <w:marTop w:val="0"/>
                                  <w:marBottom w:val="0"/>
                                  <w:divBdr>
                                    <w:top w:val="none" w:sz="0" w:space="0" w:color="auto"/>
                                    <w:left w:val="none" w:sz="0" w:space="0" w:color="auto"/>
                                    <w:bottom w:val="none" w:sz="0" w:space="0" w:color="auto"/>
                                    <w:right w:val="none" w:sz="0" w:space="0" w:color="auto"/>
                                  </w:divBdr>
                                </w:div>
                                <w:div w:id="375669029">
                                  <w:marLeft w:val="0"/>
                                  <w:marRight w:val="0"/>
                                  <w:marTop w:val="0"/>
                                  <w:marBottom w:val="0"/>
                                  <w:divBdr>
                                    <w:top w:val="none" w:sz="0" w:space="0" w:color="auto"/>
                                    <w:left w:val="none" w:sz="0" w:space="0" w:color="auto"/>
                                    <w:bottom w:val="none" w:sz="0" w:space="0" w:color="auto"/>
                                    <w:right w:val="none" w:sz="0" w:space="0" w:color="auto"/>
                                  </w:divBdr>
                                </w:div>
                                <w:div w:id="1380085818">
                                  <w:marLeft w:val="0"/>
                                  <w:marRight w:val="0"/>
                                  <w:marTop w:val="0"/>
                                  <w:marBottom w:val="0"/>
                                  <w:divBdr>
                                    <w:top w:val="none" w:sz="0" w:space="0" w:color="auto"/>
                                    <w:left w:val="none" w:sz="0" w:space="0" w:color="auto"/>
                                    <w:bottom w:val="none" w:sz="0" w:space="0" w:color="auto"/>
                                    <w:right w:val="none" w:sz="0" w:space="0" w:color="auto"/>
                                  </w:divBdr>
                                </w:div>
                                <w:div w:id="473525213">
                                  <w:marLeft w:val="0"/>
                                  <w:marRight w:val="0"/>
                                  <w:marTop w:val="0"/>
                                  <w:marBottom w:val="0"/>
                                  <w:divBdr>
                                    <w:top w:val="none" w:sz="0" w:space="0" w:color="auto"/>
                                    <w:left w:val="none" w:sz="0" w:space="0" w:color="auto"/>
                                    <w:bottom w:val="none" w:sz="0" w:space="0" w:color="auto"/>
                                    <w:right w:val="none" w:sz="0" w:space="0" w:color="auto"/>
                                  </w:divBdr>
                                </w:div>
                                <w:div w:id="542835099">
                                  <w:marLeft w:val="0"/>
                                  <w:marRight w:val="0"/>
                                  <w:marTop w:val="0"/>
                                  <w:marBottom w:val="0"/>
                                  <w:divBdr>
                                    <w:top w:val="none" w:sz="0" w:space="0" w:color="auto"/>
                                    <w:left w:val="none" w:sz="0" w:space="0" w:color="auto"/>
                                    <w:bottom w:val="none" w:sz="0" w:space="0" w:color="auto"/>
                                    <w:right w:val="none" w:sz="0" w:space="0" w:color="auto"/>
                                  </w:divBdr>
                                </w:div>
                                <w:div w:id="634137088">
                                  <w:marLeft w:val="0"/>
                                  <w:marRight w:val="0"/>
                                  <w:marTop w:val="0"/>
                                  <w:marBottom w:val="0"/>
                                  <w:divBdr>
                                    <w:top w:val="none" w:sz="0" w:space="0" w:color="auto"/>
                                    <w:left w:val="none" w:sz="0" w:space="0" w:color="auto"/>
                                    <w:bottom w:val="none" w:sz="0" w:space="0" w:color="auto"/>
                                    <w:right w:val="none" w:sz="0" w:space="0" w:color="auto"/>
                                  </w:divBdr>
                                </w:div>
                                <w:div w:id="1404110139">
                                  <w:marLeft w:val="0"/>
                                  <w:marRight w:val="0"/>
                                  <w:marTop w:val="0"/>
                                  <w:marBottom w:val="0"/>
                                  <w:divBdr>
                                    <w:top w:val="none" w:sz="0" w:space="0" w:color="auto"/>
                                    <w:left w:val="none" w:sz="0" w:space="0" w:color="auto"/>
                                    <w:bottom w:val="none" w:sz="0" w:space="0" w:color="auto"/>
                                    <w:right w:val="none" w:sz="0" w:space="0" w:color="auto"/>
                                  </w:divBdr>
                                </w:div>
                                <w:div w:id="679239316">
                                  <w:marLeft w:val="0"/>
                                  <w:marRight w:val="0"/>
                                  <w:marTop w:val="0"/>
                                  <w:marBottom w:val="0"/>
                                  <w:divBdr>
                                    <w:top w:val="none" w:sz="0" w:space="0" w:color="auto"/>
                                    <w:left w:val="none" w:sz="0" w:space="0" w:color="auto"/>
                                    <w:bottom w:val="none" w:sz="0" w:space="0" w:color="auto"/>
                                    <w:right w:val="none" w:sz="0" w:space="0" w:color="auto"/>
                                  </w:divBdr>
                                </w:div>
                                <w:div w:id="88935410">
                                  <w:marLeft w:val="0"/>
                                  <w:marRight w:val="0"/>
                                  <w:marTop w:val="0"/>
                                  <w:marBottom w:val="0"/>
                                  <w:divBdr>
                                    <w:top w:val="none" w:sz="0" w:space="0" w:color="auto"/>
                                    <w:left w:val="none" w:sz="0" w:space="0" w:color="auto"/>
                                    <w:bottom w:val="none" w:sz="0" w:space="0" w:color="auto"/>
                                    <w:right w:val="none" w:sz="0" w:space="0" w:color="auto"/>
                                  </w:divBdr>
                                </w:div>
                                <w:div w:id="1043946472">
                                  <w:marLeft w:val="0"/>
                                  <w:marRight w:val="0"/>
                                  <w:marTop w:val="0"/>
                                  <w:marBottom w:val="0"/>
                                  <w:divBdr>
                                    <w:top w:val="none" w:sz="0" w:space="0" w:color="auto"/>
                                    <w:left w:val="none" w:sz="0" w:space="0" w:color="auto"/>
                                    <w:bottom w:val="none" w:sz="0" w:space="0" w:color="auto"/>
                                    <w:right w:val="none" w:sz="0" w:space="0" w:color="auto"/>
                                  </w:divBdr>
                                </w:div>
                                <w:div w:id="1857187028">
                                  <w:marLeft w:val="0"/>
                                  <w:marRight w:val="0"/>
                                  <w:marTop w:val="0"/>
                                  <w:marBottom w:val="0"/>
                                  <w:divBdr>
                                    <w:top w:val="none" w:sz="0" w:space="0" w:color="auto"/>
                                    <w:left w:val="none" w:sz="0" w:space="0" w:color="auto"/>
                                    <w:bottom w:val="none" w:sz="0" w:space="0" w:color="auto"/>
                                    <w:right w:val="none" w:sz="0" w:space="0" w:color="auto"/>
                                  </w:divBdr>
                                </w:div>
                                <w:div w:id="374740198">
                                  <w:marLeft w:val="0"/>
                                  <w:marRight w:val="0"/>
                                  <w:marTop w:val="0"/>
                                  <w:marBottom w:val="0"/>
                                  <w:divBdr>
                                    <w:top w:val="none" w:sz="0" w:space="0" w:color="auto"/>
                                    <w:left w:val="none" w:sz="0" w:space="0" w:color="auto"/>
                                    <w:bottom w:val="none" w:sz="0" w:space="0" w:color="auto"/>
                                    <w:right w:val="none" w:sz="0" w:space="0" w:color="auto"/>
                                  </w:divBdr>
                                </w:div>
                                <w:div w:id="1479497615">
                                  <w:marLeft w:val="0"/>
                                  <w:marRight w:val="0"/>
                                  <w:marTop w:val="0"/>
                                  <w:marBottom w:val="0"/>
                                  <w:divBdr>
                                    <w:top w:val="none" w:sz="0" w:space="0" w:color="auto"/>
                                    <w:left w:val="none" w:sz="0" w:space="0" w:color="auto"/>
                                    <w:bottom w:val="none" w:sz="0" w:space="0" w:color="auto"/>
                                    <w:right w:val="none" w:sz="0" w:space="0" w:color="auto"/>
                                  </w:divBdr>
                                </w:div>
                                <w:div w:id="830364405">
                                  <w:marLeft w:val="0"/>
                                  <w:marRight w:val="0"/>
                                  <w:marTop w:val="0"/>
                                  <w:marBottom w:val="0"/>
                                  <w:divBdr>
                                    <w:top w:val="none" w:sz="0" w:space="0" w:color="auto"/>
                                    <w:left w:val="none" w:sz="0" w:space="0" w:color="auto"/>
                                    <w:bottom w:val="none" w:sz="0" w:space="0" w:color="auto"/>
                                    <w:right w:val="none" w:sz="0" w:space="0" w:color="auto"/>
                                  </w:divBdr>
                                </w:div>
                                <w:div w:id="4729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293481">
      <w:bodyDiv w:val="1"/>
      <w:marLeft w:val="0"/>
      <w:marRight w:val="0"/>
      <w:marTop w:val="0"/>
      <w:marBottom w:val="0"/>
      <w:divBdr>
        <w:top w:val="none" w:sz="0" w:space="0" w:color="auto"/>
        <w:left w:val="none" w:sz="0" w:space="0" w:color="auto"/>
        <w:bottom w:val="none" w:sz="0" w:space="0" w:color="auto"/>
        <w:right w:val="none" w:sz="0" w:space="0" w:color="auto"/>
      </w:divBdr>
    </w:div>
    <w:div w:id="619385064">
      <w:bodyDiv w:val="1"/>
      <w:marLeft w:val="0"/>
      <w:marRight w:val="0"/>
      <w:marTop w:val="0"/>
      <w:marBottom w:val="0"/>
      <w:divBdr>
        <w:top w:val="none" w:sz="0" w:space="0" w:color="auto"/>
        <w:left w:val="none" w:sz="0" w:space="0" w:color="auto"/>
        <w:bottom w:val="none" w:sz="0" w:space="0" w:color="auto"/>
        <w:right w:val="none" w:sz="0" w:space="0" w:color="auto"/>
      </w:divBdr>
    </w:div>
    <w:div w:id="627510272">
      <w:bodyDiv w:val="1"/>
      <w:marLeft w:val="0"/>
      <w:marRight w:val="0"/>
      <w:marTop w:val="0"/>
      <w:marBottom w:val="0"/>
      <w:divBdr>
        <w:top w:val="none" w:sz="0" w:space="0" w:color="auto"/>
        <w:left w:val="none" w:sz="0" w:space="0" w:color="auto"/>
        <w:bottom w:val="none" w:sz="0" w:space="0" w:color="auto"/>
        <w:right w:val="none" w:sz="0" w:space="0" w:color="auto"/>
      </w:divBdr>
    </w:div>
    <w:div w:id="632294157">
      <w:bodyDiv w:val="1"/>
      <w:marLeft w:val="0"/>
      <w:marRight w:val="0"/>
      <w:marTop w:val="0"/>
      <w:marBottom w:val="0"/>
      <w:divBdr>
        <w:top w:val="none" w:sz="0" w:space="0" w:color="auto"/>
        <w:left w:val="none" w:sz="0" w:space="0" w:color="auto"/>
        <w:bottom w:val="none" w:sz="0" w:space="0" w:color="auto"/>
        <w:right w:val="none" w:sz="0" w:space="0" w:color="auto"/>
      </w:divBdr>
    </w:div>
    <w:div w:id="633411737">
      <w:bodyDiv w:val="1"/>
      <w:marLeft w:val="0"/>
      <w:marRight w:val="0"/>
      <w:marTop w:val="0"/>
      <w:marBottom w:val="0"/>
      <w:divBdr>
        <w:top w:val="none" w:sz="0" w:space="0" w:color="auto"/>
        <w:left w:val="none" w:sz="0" w:space="0" w:color="auto"/>
        <w:bottom w:val="none" w:sz="0" w:space="0" w:color="auto"/>
        <w:right w:val="none" w:sz="0" w:space="0" w:color="auto"/>
      </w:divBdr>
    </w:div>
    <w:div w:id="648750916">
      <w:bodyDiv w:val="1"/>
      <w:marLeft w:val="0"/>
      <w:marRight w:val="0"/>
      <w:marTop w:val="0"/>
      <w:marBottom w:val="0"/>
      <w:divBdr>
        <w:top w:val="none" w:sz="0" w:space="0" w:color="auto"/>
        <w:left w:val="none" w:sz="0" w:space="0" w:color="auto"/>
        <w:bottom w:val="none" w:sz="0" w:space="0" w:color="auto"/>
        <w:right w:val="none" w:sz="0" w:space="0" w:color="auto"/>
      </w:divBdr>
    </w:div>
    <w:div w:id="650134151">
      <w:bodyDiv w:val="1"/>
      <w:marLeft w:val="0"/>
      <w:marRight w:val="0"/>
      <w:marTop w:val="0"/>
      <w:marBottom w:val="0"/>
      <w:divBdr>
        <w:top w:val="none" w:sz="0" w:space="0" w:color="auto"/>
        <w:left w:val="none" w:sz="0" w:space="0" w:color="auto"/>
        <w:bottom w:val="none" w:sz="0" w:space="0" w:color="auto"/>
        <w:right w:val="none" w:sz="0" w:space="0" w:color="auto"/>
      </w:divBdr>
    </w:div>
    <w:div w:id="658577803">
      <w:bodyDiv w:val="1"/>
      <w:marLeft w:val="0"/>
      <w:marRight w:val="0"/>
      <w:marTop w:val="0"/>
      <w:marBottom w:val="0"/>
      <w:divBdr>
        <w:top w:val="none" w:sz="0" w:space="0" w:color="auto"/>
        <w:left w:val="none" w:sz="0" w:space="0" w:color="auto"/>
        <w:bottom w:val="none" w:sz="0" w:space="0" w:color="auto"/>
        <w:right w:val="none" w:sz="0" w:space="0" w:color="auto"/>
      </w:divBdr>
    </w:div>
    <w:div w:id="662589763">
      <w:bodyDiv w:val="1"/>
      <w:marLeft w:val="0"/>
      <w:marRight w:val="0"/>
      <w:marTop w:val="0"/>
      <w:marBottom w:val="0"/>
      <w:divBdr>
        <w:top w:val="none" w:sz="0" w:space="0" w:color="auto"/>
        <w:left w:val="none" w:sz="0" w:space="0" w:color="auto"/>
        <w:bottom w:val="none" w:sz="0" w:space="0" w:color="auto"/>
        <w:right w:val="none" w:sz="0" w:space="0" w:color="auto"/>
      </w:divBdr>
    </w:div>
    <w:div w:id="673923275">
      <w:bodyDiv w:val="1"/>
      <w:marLeft w:val="0"/>
      <w:marRight w:val="0"/>
      <w:marTop w:val="0"/>
      <w:marBottom w:val="0"/>
      <w:divBdr>
        <w:top w:val="none" w:sz="0" w:space="0" w:color="auto"/>
        <w:left w:val="none" w:sz="0" w:space="0" w:color="auto"/>
        <w:bottom w:val="none" w:sz="0" w:space="0" w:color="auto"/>
        <w:right w:val="none" w:sz="0" w:space="0" w:color="auto"/>
      </w:divBdr>
    </w:div>
    <w:div w:id="680619072">
      <w:bodyDiv w:val="1"/>
      <w:marLeft w:val="0"/>
      <w:marRight w:val="0"/>
      <w:marTop w:val="0"/>
      <w:marBottom w:val="0"/>
      <w:divBdr>
        <w:top w:val="none" w:sz="0" w:space="0" w:color="auto"/>
        <w:left w:val="none" w:sz="0" w:space="0" w:color="auto"/>
        <w:bottom w:val="none" w:sz="0" w:space="0" w:color="auto"/>
        <w:right w:val="none" w:sz="0" w:space="0" w:color="auto"/>
      </w:divBdr>
    </w:div>
    <w:div w:id="697048089">
      <w:bodyDiv w:val="1"/>
      <w:marLeft w:val="0"/>
      <w:marRight w:val="0"/>
      <w:marTop w:val="0"/>
      <w:marBottom w:val="0"/>
      <w:divBdr>
        <w:top w:val="none" w:sz="0" w:space="0" w:color="auto"/>
        <w:left w:val="none" w:sz="0" w:space="0" w:color="auto"/>
        <w:bottom w:val="none" w:sz="0" w:space="0" w:color="auto"/>
        <w:right w:val="none" w:sz="0" w:space="0" w:color="auto"/>
      </w:divBdr>
    </w:div>
    <w:div w:id="699673371">
      <w:bodyDiv w:val="1"/>
      <w:marLeft w:val="0"/>
      <w:marRight w:val="0"/>
      <w:marTop w:val="0"/>
      <w:marBottom w:val="0"/>
      <w:divBdr>
        <w:top w:val="none" w:sz="0" w:space="0" w:color="auto"/>
        <w:left w:val="none" w:sz="0" w:space="0" w:color="auto"/>
        <w:bottom w:val="none" w:sz="0" w:space="0" w:color="auto"/>
        <w:right w:val="none" w:sz="0" w:space="0" w:color="auto"/>
      </w:divBdr>
    </w:div>
    <w:div w:id="720131117">
      <w:bodyDiv w:val="1"/>
      <w:marLeft w:val="0"/>
      <w:marRight w:val="0"/>
      <w:marTop w:val="0"/>
      <w:marBottom w:val="0"/>
      <w:divBdr>
        <w:top w:val="none" w:sz="0" w:space="0" w:color="auto"/>
        <w:left w:val="none" w:sz="0" w:space="0" w:color="auto"/>
        <w:bottom w:val="none" w:sz="0" w:space="0" w:color="auto"/>
        <w:right w:val="none" w:sz="0" w:space="0" w:color="auto"/>
      </w:divBdr>
    </w:div>
    <w:div w:id="738525528">
      <w:bodyDiv w:val="1"/>
      <w:marLeft w:val="0"/>
      <w:marRight w:val="0"/>
      <w:marTop w:val="0"/>
      <w:marBottom w:val="0"/>
      <w:divBdr>
        <w:top w:val="none" w:sz="0" w:space="0" w:color="auto"/>
        <w:left w:val="none" w:sz="0" w:space="0" w:color="auto"/>
        <w:bottom w:val="none" w:sz="0" w:space="0" w:color="auto"/>
        <w:right w:val="none" w:sz="0" w:space="0" w:color="auto"/>
      </w:divBdr>
    </w:div>
    <w:div w:id="739211610">
      <w:bodyDiv w:val="1"/>
      <w:marLeft w:val="0"/>
      <w:marRight w:val="0"/>
      <w:marTop w:val="0"/>
      <w:marBottom w:val="0"/>
      <w:divBdr>
        <w:top w:val="none" w:sz="0" w:space="0" w:color="auto"/>
        <w:left w:val="none" w:sz="0" w:space="0" w:color="auto"/>
        <w:bottom w:val="none" w:sz="0" w:space="0" w:color="auto"/>
        <w:right w:val="none" w:sz="0" w:space="0" w:color="auto"/>
      </w:divBdr>
    </w:div>
    <w:div w:id="742264783">
      <w:bodyDiv w:val="1"/>
      <w:marLeft w:val="0"/>
      <w:marRight w:val="0"/>
      <w:marTop w:val="0"/>
      <w:marBottom w:val="0"/>
      <w:divBdr>
        <w:top w:val="none" w:sz="0" w:space="0" w:color="auto"/>
        <w:left w:val="none" w:sz="0" w:space="0" w:color="auto"/>
        <w:bottom w:val="none" w:sz="0" w:space="0" w:color="auto"/>
        <w:right w:val="none" w:sz="0" w:space="0" w:color="auto"/>
      </w:divBdr>
    </w:div>
    <w:div w:id="746616444">
      <w:bodyDiv w:val="1"/>
      <w:marLeft w:val="0"/>
      <w:marRight w:val="0"/>
      <w:marTop w:val="0"/>
      <w:marBottom w:val="0"/>
      <w:divBdr>
        <w:top w:val="none" w:sz="0" w:space="0" w:color="auto"/>
        <w:left w:val="none" w:sz="0" w:space="0" w:color="auto"/>
        <w:bottom w:val="none" w:sz="0" w:space="0" w:color="auto"/>
        <w:right w:val="none" w:sz="0" w:space="0" w:color="auto"/>
      </w:divBdr>
    </w:div>
    <w:div w:id="749039676">
      <w:bodyDiv w:val="1"/>
      <w:marLeft w:val="0"/>
      <w:marRight w:val="0"/>
      <w:marTop w:val="0"/>
      <w:marBottom w:val="0"/>
      <w:divBdr>
        <w:top w:val="none" w:sz="0" w:space="0" w:color="auto"/>
        <w:left w:val="none" w:sz="0" w:space="0" w:color="auto"/>
        <w:bottom w:val="none" w:sz="0" w:space="0" w:color="auto"/>
        <w:right w:val="none" w:sz="0" w:space="0" w:color="auto"/>
      </w:divBdr>
    </w:div>
    <w:div w:id="752550630">
      <w:bodyDiv w:val="1"/>
      <w:marLeft w:val="0"/>
      <w:marRight w:val="0"/>
      <w:marTop w:val="0"/>
      <w:marBottom w:val="0"/>
      <w:divBdr>
        <w:top w:val="none" w:sz="0" w:space="0" w:color="auto"/>
        <w:left w:val="none" w:sz="0" w:space="0" w:color="auto"/>
        <w:bottom w:val="none" w:sz="0" w:space="0" w:color="auto"/>
        <w:right w:val="none" w:sz="0" w:space="0" w:color="auto"/>
      </w:divBdr>
    </w:div>
    <w:div w:id="755596556">
      <w:bodyDiv w:val="1"/>
      <w:marLeft w:val="0"/>
      <w:marRight w:val="0"/>
      <w:marTop w:val="0"/>
      <w:marBottom w:val="0"/>
      <w:divBdr>
        <w:top w:val="none" w:sz="0" w:space="0" w:color="auto"/>
        <w:left w:val="none" w:sz="0" w:space="0" w:color="auto"/>
        <w:bottom w:val="none" w:sz="0" w:space="0" w:color="auto"/>
        <w:right w:val="none" w:sz="0" w:space="0" w:color="auto"/>
      </w:divBdr>
    </w:div>
    <w:div w:id="757946901">
      <w:bodyDiv w:val="1"/>
      <w:marLeft w:val="0"/>
      <w:marRight w:val="0"/>
      <w:marTop w:val="0"/>
      <w:marBottom w:val="0"/>
      <w:divBdr>
        <w:top w:val="none" w:sz="0" w:space="0" w:color="auto"/>
        <w:left w:val="none" w:sz="0" w:space="0" w:color="auto"/>
        <w:bottom w:val="none" w:sz="0" w:space="0" w:color="auto"/>
        <w:right w:val="none" w:sz="0" w:space="0" w:color="auto"/>
      </w:divBdr>
    </w:div>
    <w:div w:id="760639438">
      <w:bodyDiv w:val="1"/>
      <w:marLeft w:val="0"/>
      <w:marRight w:val="0"/>
      <w:marTop w:val="0"/>
      <w:marBottom w:val="0"/>
      <w:divBdr>
        <w:top w:val="none" w:sz="0" w:space="0" w:color="auto"/>
        <w:left w:val="none" w:sz="0" w:space="0" w:color="auto"/>
        <w:bottom w:val="none" w:sz="0" w:space="0" w:color="auto"/>
        <w:right w:val="none" w:sz="0" w:space="0" w:color="auto"/>
      </w:divBdr>
    </w:div>
    <w:div w:id="763309755">
      <w:bodyDiv w:val="1"/>
      <w:marLeft w:val="0"/>
      <w:marRight w:val="0"/>
      <w:marTop w:val="0"/>
      <w:marBottom w:val="0"/>
      <w:divBdr>
        <w:top w:val="none" w:sz="0" w:space="0" w:color="auto"/>
        <w:left w:val="none" w:sz="0" w:space="0" w:color="auto"/>
        <w:bottom w:val="none" w:sz="0" w:space="0" w:color="auto"/>
        <w:right w:val="none" w:sz="0" w:space="0" w:color="auto"/>
      </w:divBdr>
    </w:div>
    <w:div w:id="765537728">
      <w:bodyDiv w:val="1"/>
      <w:marLeft w:val="0"/>
      <w:marRight w:val="0"/>
      <w:marTop w:val="0"/>
      <w:marBottom w:val="0"/>
      <w:divBdr>
        <w:top w:val="none" w:sz="0" w:space="0" w:color="auto"/>
        <w:left w:val="none" w:sz="0" w:space="0" w:color="auto"/>
        <w:bottom w:val="none" w:sz="0" w:space="0" w:color="auto"/>
        <w:right w:val="none" w:sz="0" w:space="0" w:color="auto"/>
      </w:divBdr>
    </w:div>
    <w:div w:id="768697717">
      <w:bodyDiv w:val="1"/>
      <w:marLeft w:val="0"/>
      <w:marRight w:val="0"/>
      <w:marTop w:val="0"/>
      <w:marBottom w:val="0"/>
      <w:divBdr>
        <w:top w:val="none" w:sz="0" w:space="0" w:color="auto"/>
        <w:left w:val="none" w:sz="0" w:space="0" w:color="auto"/>
        <w:bottom w:val="none" w:sz="0" w:space="0" w:color="auto"/>
        <w:right w:val="none" w:sz="0" w:space="0" w:color="auto"/>
      </w:divBdr>
    </w:div>
    <w:div w:id="775830764">
      <w:bodyDiv w:val="1"/>
      <w:marLeft w:val="0"/>
      <w:marRight w:val="0"/>
      <w:marTop w:val="0"/>
      <w:marBottom w:val="0"/>
      <w:divBdr>
        <w:top w:val="none" w:sz="0" w:space="0" w:color="auto"/>
        <w:left w:val="none" w:sz="0" w:space="0" w:color="auto"/>
        <w:bottom w:val="none" w:sz="0" w:space="0" w:color="auto"/>
        <w:right w:val="none" w:sz="0" w:space="0" w:color="auto"/>
      </w:divBdr>
    </w:div>
    <w:div w:id="802233194">
      <w:bodyDiv w:val="1"/>
      <w:marLeft w:val="0"/>
      <w:marRight w:val="0"/>
      <w:marTop w:val="0"/>
      <w:marBottom w:val="0"/>
      <w:divBdr>
        <w:top w:val="none" w:sz="0" w:space="0" w:color="auto"/>
        <w:left w:val="none" w:sz="0" w:space="0" w:color="auto"/>
        <w:bottom w:val="none" w:sz="0" w:space="0" w:color="auto"/>
        <w:right w:val="none" w:sz="0" w:space="0" w:color="auto"/>
      </w:divBdr>
    </w:div>
    <w:div w:id="802504999">
      <w:bodyDiv w:val="1"/>
      <w:marLeft w:val="0"/>
      <w:marRight w:val="0"/>
      <w:marTop w:val="0"/>
      <w:marBottom w:val="0"/>
      <w:divBdr>
        <w:top w:val="none" w:sz="0" w:space="0" w:color="auto"/>
        <w:left w:val="none" w:sz="0" w:space="0" w:color="auto"/>
        <w:bottom w:val="none" w:sz="0" w:space="0" w:color="auto"/>
        <w:right w:val="none" w:sz="0" w:space="0" w:color="auto"/>
      </w:divBdr>
    </w:div>
    <w:div w:id="802625255">
      <w:bodyDiv w:val="1"/>
      <w:marLeft w:val="0"/>
      <w:marRight w:val="0"/>
      <w:marTop w:val="0"/>
      <w:marBottom w:val="0"/>
      <w:divBdr>
        <w:top w:val="none" w:sz="0" w:space="0" w:color="auto"/>
        <w:left w:val="none" w:sz="0" w:space="0" w:color="auto"/>
        <w:bottom w:val="none" w:sz="0" w:space="0" w:color="auto"/>
        <w:right w:val="none" w:sz="0" w:space="0" w:color="auto"/>
      </w:divBdr>
    </w:div>
    <w:div w:id="803887627">
      <w:bodyDiv w:val="1"/>
      <w:marLeft w:val="0"/>
      <w:marRight w:val="0"/>
      <w:marTop w:val="0"/>
      <w:marBottom w:val="0"/>
      <w:divBdr>
        <w:top w:val="none" w:sz="0" w:space="0" w:color="auto"/>
        <w:left w:val="none" w:sz="0" w:space="0" w:color="auto"/>
        <w:bottom w:val="none" w:sz="0" w:space="0" w:color="auto"/>
        <w:right w:val="none" w:sz="0" w:space="0" w:color="auto"/>
      </w:divBdr>
    </w:div>
    <w:div w:id="812602480">
      <w:bodyDiv w:val="1"/>
      <w:marLeft w:val="0"/>
      <w:marRight w:val="0"/>
      <w:marTop w:val="0"/>
      <w:marBottom w:val="0"/>
      <w:divBdr>
        <w:top w:val="none" w:sz="0" w:space="0" w:color="auto"/>
        <w:left w:val="none" w:sz="0" w:space="0" w:color="auto"/>
        <w:bottom w:val="none" w:sz="0" w:space="0" w:color="auto"/>
        <w:right w:val="none" w:sz="0" w:space="0" w:color="auto"/>
      </w:divBdr>
    </w:div>
    <w:div w:id="823005208">
      <w:bodyDiv w:val="1"/>
      <w:marLeft w:val="0"/>
      <w:marRight w:val="0"/>
      <w:marTop w:val="0"/>
      <w:marBottom w:val="0"/>
      <w:divBdr>
        <w:top w:val="none" w:sz="0" w:space="0" w:color="auto"/>
        <w:left w:val="none" w:sz="0" w:space="0" w:color="auto"/>
        <w:bottom w:val="none" w:sz="0" w:space="0" w:color="auto"/>
        <w:right w:val="none" w:sz="0" w:space="0" w:color="auto"/>
      </w:divBdr>
    </w:div>
    <w:div w:id="828252363">
      <w:bodyDiv w:val="1"/>
      <w:marLeft w:val="0"/>
      <w:marRight w:val="0"/>
      <w:marTop w:val="0"/>
      <w:marBottom w:val="0"/>
      <w:divBdr>
        <w:top w:val="none" w:sz="0" w:space="0" w:color="auto"/>
        <w:left w:val="none" w:sz="0" w:space="0" w:color="auto"/>
        <w:bottom w:val="none" w:sz="0" w:space="0" w:color="auto"/>
        <w:right w:val="none" w:sz="0" w:space="0" w:color="auto"/>
      </w:divBdr>
    </w:div>
    <w:div w:id="854265751">
      <w:bodyDiv w:val="1"/>
      <w:marLeft w:val="0"/>
      <w:marRight w:val="0"/>
      <w:marTop w:val="0"/>
      <w:marBottom w:val="0"/>
      <w:divBdr>
        <w:top w:val="none" w:sz="0" w:space="0" w:color="auto"/>
        <w:left w:val="none" w:sz="0" w:space="0" w:color="auto"/>
        <w:bottom w:val="none" w:sz="0" w:space="0" w:color="auto"/>
        <w:right w:val="none" w:sz="0" w:space="0" w:color="auto"/>
      </w:divBdr>
    </w:div>
    <w:div w:id="859778818">
      <w:bodyDiv w:val="1"/>
      <w:marLeft w:val="0"/>
      <w:marRight w:val="0"/>
      <w:marTop w:val="0"/>
      <w:marBottom w:val="0"/>
      <w:divBdr>
        <w:top w:val="none" w:sz="0" w:space="0" w:color="auto"/>
        <w:left w:val="none" w:sz="0" w:space="0" w:color="auto"/>
        <w:bottom w:val="none" w:sz="0" w:space="0" w:color="auto"/>
        <w:right w:val="none" w:sz="0" w:space="0" w:color="auto"/>
      </w:divBdr>
    </w:div>
    <w:div w:id="863204657">
      <w:bodyDiv w:val="1"/>
      <w:marLeft w:val="0"/>
      <w:marRight w:val="0"/>
      <w:marTop w:val="0"/>
      <w:marBottom w:val="0"/>
      <w:divBdr>
        <w:top w:val="none" w:sz="0" w:space="0" w:color="auto"/>
        <w:left w:val="none" w:sz="0" w:space="0" w:color="auto"/>
        <w:bottom w:val="none" w:sz="0" w:space="0" w:color="auto"/>
        <w:right w:val="none" w:sz="0" w:space="0" w:color="auto"/>
      </w:divBdr>
    </w:div>
    <w:div w:id="867644588">
      <w:bodyDiv w:val="1"/>
      <w:marLeft w:val="0"/>
      <w:marRight w:val="0"/>
      <w:marTop w:val="0"/>
      <w:marBottom w:val="0"/>
      <w:divBdr>
        <w:top w:val="none" w:sz="0" w:space="0" w:color="auto"/>
        <w:left w:val="none" w:sz="0" w:space="0" w:color="auto"/>
        <w:bottom w:val="none" w:sz="0" w:space="0" w:color="auto"/>
        <w:right w:val="none" w:sz="0" w:space="0" w:color="auto"/>
      </w:divBdr>
      <w:divsChild>
        <w:div w:id="81807360">
          <w:marLeft w:val="0"/>
          <w:marRight w:val="0"/>
          <w:marTop w:val="0"/>
          <w:marBottom w:val="0"/>
          <w:divBdr>
            <w:top w:val="none" w:sz="0" w:space="0" w:color="auto"/>
            <w:left w:val="none" w:sz="0" w:space="0" w:color="auto"/>
            <w:bottom w:val="none" w:sz="0" w:space="0" w:color="auto"/>
            <w:right w:val="none" w:sz="0" w:space="0" w:color="auto"/>
          </w:divBdr>
          <w:divsChild>
            <w:div w:id="1434130247">
              <w:marLeft w:val="0"/>
              <w:marRight w:val="0"/>
              <w:marTop w:val="0"/>
              <w:marBottom w:val="0"/>
              <w:divBdr>
                <w:top w:val="none" w:sz="0" w:space="0" w:color="auto"/>
                <w:left w:val="none" w:sz="0" w:space="0" w:color="auto"/>
                <w:bottom w:val="none" w:sz="0" w:space="0" w:color="auto"/>
                <w:right w:val="none" w:sz="0" w:space="0" w:color="auto"/>
              </w:divBdr>
              <w:divsChild>
                <w:div w:id="1267469595">
                  <w:marLeft w:val="600"/>
                  <w:marRight w:val="600"/>
                  <w:marTop w:val="360"/>
                  <w:marBottom w:val="360"/>
                  <w:divBdr>
                    <w:top w:val="none" w:sz="0" w:space="0" w:color="auto"/>
                    <w:left w:val="none" w:sz="0" w:space="0" w:color="auto"/>
                    <w:bottom w:val="none" w:sz="0" w:space="0" w:color="auto"/>
                    <w:right w:val="none" w:sz="0" w:space="0" w:color="auto"/>
                  </w:divBdr>
                  <w:divsChild>
                    <w:div w:id="72629434">
                      <w:marLeft w:val="0"/>
                      <w:marRight w:val="0"/>
                      <w:marTop w:val="0"/>
                      <w:marBottom w:val="0"/>
                      <w:divBdr>
                        <w:top w:val="none" w:sz="0" w:space="0" w:color="auto"/>
                        <w:left w:val="none" w:sz="0" w:space="0" w:color="auto"/>
                        <w:bottom w:val="none" w:sz="0" w:space="0" w:color="auto"/>
                        <w:right w:val="none" w:sz="0" w:space="0" w:color="auto"/>
                      </w:divBdr>
                      <w:divsChild>
                        <w:div w:id="3871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022461">
      <w:bodyDiv w:val="1"/>
      <w:marLeft w:val="0"/>
      <w:marRight w:val="0"/>
      <w:marTop w:val="0"/>
      <w:marBottom w:val="0"/>
      <w:divBdr>
        <w:top w:val="none" w:sz="0" w:space="0" w:color="auto"/>
        <w:left w:val="none" w:sz="0" w:space="0" w:color="auto"/>
        <w:bottom w:val="none" w:sz="0" w:space="0" w:color="auto"/>
        <w:right w:val="none" w:sz="0" w:space="0" w:color="auto"/>
      </w:divBdr>
    </w:div>
    <w:div w:id="886798924">
      <w:bodyDiv w:val="1"/>
      <w:marLeft w:val="0"/>
      <w:marRight w:val="0"/>
      <w:marTop w:val="0"/>
      <w:marBottom w:val="0"/>
      <w:divBdr>
        <w:top w:val="none" w:sz="0" w:space="0" w:color="auto"/>
        <w:left w:val="none" w:sz="0" w:space="0" w:color="auto"/>
        <w:bottom w:val="none" w:sz="0" w:space="0" w:color="auto"/>
        <w:right w:val="none" w:sz="0" w:space="0" w:color="auto"/>
      </w:divBdr>
    </w:div>
    <w:div w:id="890337477">
      <w:bodyDiv w:val="1"/>
      <w:marLeft w:val="0"/>
      <w:marRight w:val="0"/>
      <w:marTop w:val="0"/>
      <w:marBottom w:val="0"/>
      <w:divBdr>
        <w:top w:val="none" w:sz="0" w:space="0" w:color="auto"/>
        <w:left w:val="none" w:sz="0" w:space="0" w:color="auto"/>
        <w:bottom w:val="none" w:sz="0" w:space="0" w:color="auto"/>
        <w:right w:val="none" w:sz="0" w:space="0" w:color="auto"/>
      </w:divBdr>
    </w:div>
    <w:div w:id="911698574">
      <w:bodyDiv w:val="1"/>
      <w:marLeft w:val="0"/>
      <w:marRight w:val="0"/>
      <w:marTop w:val="0"/>
      <w:marBottom w:val="0"/>
      <w:divBdr>
        <w:top w:val="none" w:sz="0" w:space="0" w:color="auto"/>
        <w:left w:val="none" w:sz="0" w:space="0" w:color="auto"/>
        <w:bottom w:val="none" w:sz="0" w:space="0" w:color="auto"/>
        <w:right w:val="none" w:sz="0" w:space="0" w:color="auto"/>
      </w:divBdr>
      <w:divsChild>
        <w:div w:id="614673165">
          <w:marLeft w:val="0"/>
          <w:marRight w:val="0"/>
          <w:marTop w:val="0"/>
          <w:marBottom w:val="0"/>
          <w:divBdr>
            <w:top w:val="none" w:sz="0" w:space="0" w:color="auto"/>
            <w:left w:val="none" w:sz="0" w:space="0" w:color="auto"/>
            <w:bottom w:val="none" w:sz="0" w:space="0" w:color="auto"/>
            <w:right w:val="none" w:sz="0" w:space="0" w:color="auto"/>
          </w:divBdr>
          <w:divsChild>
            <w:div w:id="1883009847">
              <w:marLeft w:val="0"/>
              <w:marRight w:val="0"/>
              <w:marTop w:val="0"/>
              <w:marBottom w:val="0"/>
              <w:divBdr>
                <w:top w:val="none" w:sz="0" w:space="0" w:color="auto"/>
                <w:left w:val="none" w:sz="0" w:space="0" w:color="auto"/>
                <w:bottom w:val="none" w:sz="0" w:space="0" w:color="auto"/>
                <w:right w:val="none" w:sz="0" w:space="0" w:color="auto"/>
              </w:divBdr>
              <w:divsChild>
                <w:div w:id="1726026209">
                  <w:marLeft w:val="0"/>
                  <w:marRight w:val="0"/>
                  <w:marTop w:val="0"/>
                  <w:marBottom w:val="0"/>
                  <w:divBdr>
                    <w:top w:val="none" w:sz="0" w:space="0" w:color="auto"/>
                    <w:left w:val="none" w:sz="0" w:space="0" w:color="auto"/>
                    <w:bottom w:val="none" w:sz="0" w:space="0" w:color="auto"/>
                    <w:right w:val="none" w:sz="0" w:space="0" w:color="auto"/>
                  </w:divBdr>
                  <w:divsChild>
                    <w:div w:id="658113879">
                      <w:marLeft w:val="0"/>
                      <w:marRight w:val="0"/>
                      <w:marTop w:val="0"/>
                      <w:marBottom w:val="0"/>
                      <w:divBdr>
                        <w:top w:val="none" w:sz="0" w:space="0" w:color="auto"/>
                        <w:left w:val="none" w:sz="0" w:space="0" w:color="auto"/>
                        <w:bottom w:val="none" w:sz="0" w:space="0" w:color="auto"/>
                        <w:right w:val="none" w:sz="0" w:space="0" w:color="auto"/>
                      </w:divBdr>
                      <w:divsChild>
                        <w:div w:id="1986078690">
                          <w:marLeft w:val="0"/>
                          <w:marRight w:val="0"/>
                          <w:marTop w:val="0"/>
                          <w:marBottom w:val="0"/>
                          <w:divBdr>
                            <w:top w:val="none" w:sz="0" w:space="0" w:color="auto"/>
                            <w:left w:val="none" w:sz="0" w:space="0" w:color="auto"/>
                            <w:bottom w:val="none" w:sz="0" w:space="0" w:color="auto"/>
                            <w:right w:val="none" w:sz="0" w:space="0" w:color="auto"/>
                          </w:divBdr>
                          <w:divsChild>
                            <w:div w:id="20361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737122">
      <w:bodyDiv w:val="1"/>
      <w:marLeft w:val="0"/>
      <w:marRight w:val="0"/>
      <w:marTop w:val="0"/>
      <w:marBottom w:val="0"/>
      <w:divBdr>
        <w:top w:val="none" w:sz="0" w:space="0" w:color="auto"/>
        <w:left w:val="none" w:sz="0" w:space="0" w:color="auto"/>
        <w:bottom w:val="none" w:sz="0" w:space="0" w:color="auto"/>
        <w:right w:val="none" w:sz="0" w:space="0" w:color="auto"/>
      </w:divBdr>
    </w:div>
    <w:div w:id="917131542">
      <w:bodyDiv w:val="1"/>
      <w:marLeft w:val="0"/>
      <w:marRight w:val="0"/>
      <w:marTop w:val="0"/>
      <w:marBottom w:val="0"/>
      <w:divBdr>
        <w:top w:val="none" w:sz="0" w:space="0" w:color="auto"/>
        <w:left w:val="none" w:sz="0" w:space="0" w:color="auto"/>
        <w:bottom w:val="none" w:sz="0" w:space="0" w:color="auto"/>
        <w:right w:val="none" w:sz="0" w:space="0" w:color="auto"/>
      </w:divBdr>
    </w:div>
    <w:div w:id="918179079">
      <w:bodyDiv w:val="1"/>
      <w:marLeft w:val="0"/>
      <w:marRight w:val="0"/>
      <w:marTop w:val="0"/>
      <w:marBottom w:val="0"/>
      <w:divBdr>
        <w:top w:val="none" w:sz="0" w:space="0" w:color="auto"/>
        <w:left w:val="none" w:sz="0" w:space="0" w:color="auto"/>
        <w:bottom w:val="none" w:sz="0" w:space="0" w:color="auto"/>
        <w:right w:val="none" w:sz="0" w:space="0" w:color="auto"/>
      </w:divBdr>
    </w:div>
    <w:div w:id="928808678">
      <w:bodyDiv w:val="1"/>
      <w:marLeft w:val="0"/>
      <w:marRight w:val="0"/>
      <w:marTop w:val="0"/>
      <w:marBottom w:val="0"/>
      <w:divBdr>
        <w:top w:val="none" w:sz="0" w:space="0" w:color="auto"/>
        <w:left w:val="none" w:sz="0" w:space="0" w:color="auto"/>
        <w:bottom w:val="none" w:sz="0" w:space="0" w:color="auto"/>
        <w:right w:val="none" w:sz="0" w:space="0" w:color="auto"/>
      </w:divBdr>
    </w:div>
    <w:div w:id="936793903">
      <w:bodyDiv w:val="1"/>
      <w:marLeft w:val="0"/>
      <w:marRight w:val="0"/>
      <w:marTop w:val="0"/>
      <w:marBottom w:val="0"/>
      <w:divBdr>
        <w:top w:val="none" w:sz="0" w:space="0" w:color="auto"/>
        <w:left w:val="none" w:sz="0" w:space="0" w:color="auto"/>
        <w:bottom w:val="none" w:sz="0" w:space="0" w:color="auto"/>
        <w:right w:val="none" w:sz="0" w:space="0" w:color="auto"/>
      </w:divBdr>
    </w:div>
    <w:div w:id="940337201">
      <w:bodyDiv w:val="1"/>
      <w:marLeft w:val="0"/>
      <w:marRight w:val="0"/>
      <w:marTop w:val="0"/>
      <w:marBottom w:val="0"/>
      <w:divBdr>
        <w:top w:val="none" w:sz="0" w:space="0" w:color="auto"/>
        <w:left w:val="none" w:sz="0" w:space="0" w:color="auto"/>
        <w:bottom w:val="none" w:sz="0" w:space="0" w:color="auto"/>
        <w:right w:val="none" w:sz="0" w:space="0" w:color="auto"/>
      </w:divBdr>
      <w:divsChild>
        <w:div w:id="1562325000">
          <w:marLeft w:val="0"/>
          <w:marRight w:val="0"/>
          <w:marTop w:val="0"/>
          <w:marBottom w:val="0"/>
          <w:divBdr>
            <w:top w:val="none" w:sz="0" w:space="0" w:color="auto"/>
            <w:left w:val="none" w:sz="0" w:space="0" w:color="auto"/>
            <w:bottom w:val="none" w:sz="0" w:space="0" w:color="auto"/>
            <w:right w:val="none" w:sz="0" w:space="0" w:color="auto"/>
          </w:divBdr>
          <w:divsChild>
            <w:div w:id="1777210045">
              <w:marLeft w:val="0"/>
              <w:marRight w:val="0"/>
              <w:marTop w:val="0"/>
              <w:marBottom w:val="0"/>
              <w:divBdr>
                <w:top w:val="none" w:sz="0" w:space="0" w:color="auto"/>
                <w:left w:val="none" w:sz="0" w:space="0" w:color="auto"/>
                <w:bottom w:val="none" w:sz="0" w:space="0" w:color="auto"/>
                <w:right w:val="none" w:sz="0" w:space="0" w:color="auto"/>
              </w:divBdr>
              <w:divsChild>
                <w:div w:id="1710181327">
                  <w:marLeft w:val="600"/>
                  <w:marRight w:val="600"/>
                  <w:marTop w:val="360"/>
                  <w:marBottom w:val="360"/>
                  <w:divBdr>
                    <w:top w:val="none" w:sz="0" w:space="0" w:color="auto"/>
                    <w:left w:val="none" w:sz="0" w:space="0" w:color="auto"/>
                    <w:bottom w:val="none" w:sz="0" w:space="0" w:color="auto"/>
                    <w:right w:val="none" w:sz="0" w:space="0" w:color="auto"/>
                  </w:divBdr>
                  <w:divsChild>
                    <w:div w:id="1091967801">
                      <w:marLeft w:val="0"/>
                      <w:marRight w:val="0"/>
                      <w:marTop w:val="0"/>
                      <w:marBottom w:val="0"/>
                      <w:divBdr>
                        <w:top w:val="none" w:sz="0" w:space="0" w:color="auto"/>
                        <w:left w:val="none" w:sz="0" w:space="0" w:color="auto"/>
                        <w:bottom w:val="none" w:sz="0" w:space="0" w:color="auto"/>
                        <w:right w:val="none" w:sz="0" w:space="0" w:color="auto"/>
                      </w:divBdr>
                      <w:divsChild>
                        <w:div w:id="2337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82394">
      <w:bodyDiv w:val="1"/>
      <w:marLeft w:val="0"/>
      <w:marRight w:val="0"/>
      <w:marTop w:val="0"/>
      <w:marBottom w:val="0"/>
      <w:divBdr>
        <w:top w:val="none" w:sz="0" w:space="0" w:color="auto"/>
        <w:left w:val="none" w:sz="0" w:space="0" w:color="auto"/>
        <w:bottom w:val="none" w:sz="0" w:space="0" w:color="auto"/>
        <w:right w:val="none" w:sz="0" w:space="0" w:color="auto"/>
      </w:divBdr>
    </w:div>
    <w:div w:id="950434416">
      <w:bodyDiv w:val="1"/>
      <w:marLeft w:val="0"/>
      <w:marRight w:val="0"/>
      <w:marTop w:val="0"/>
      <w:marBottom w:val="0"/>
      <w:divBdr>
        <w:top w:val="none" w:sz="0" w:space="0" w:color="auto"/>
        <w:left w:val="none" w:sz="0" w:space="0" w:color="auto"/>
        <w:bottom w:val="none" w:sz="0" w:space="0" w:color="auto"/>
        <w:right w:val="none" w:sz="0" w:space="0" w:color="auto"/>
      </w:divBdr>
    </w:div>
    <w:div w:id="956254538">
      <w:bodyDiv w:val="1"/>
      <w:marLeft w:val="0"/>
      <w:marRight w:val="0"/>
      <w:marTop w:val="0"/>
      <w:marBottom w:val="0"/>
      <w:divBdr>
        <w:top w:val="none" w:sz="0" w:space="0" w:color="auto"/>
        <w:left w:val="none" w:sz="0" w:space="0" w:color="auto"/>
        <w:bottom w:val="none" w:sz="0" w:space="0" w:color="auto"/>
        <w:right w:val="none" w:sz="0" w:space="0" w:color="auto"/>
      </w:divBdr>
    </w:div>
    <w:div w:id="962536157">
      <w:bodyDiv w:val="1"/>
      <w:marLeft w:val="0"/>
      <w:marRight w:val="0"/>
      <w:marTop w:val="0"/>
      <w:marBottom w:val="0"/>
      <w:divBdr>
        <w:top w:val="none" w:sz="0" w:space="0" w:color="auto"/>
        <w:left w:val="none" w:sz="0" w:space="0" w:color="auto"/>
        <w:bottom w:val="none" w:sz="0" w:space="0" w:color="auto"/>
        <w:right w:val="none" w:sz="0" w:space="0" w:color="auto"/>
      </w:divBdr>
    </w:div>
    <w:div w:id="967704891">
      <w:bodyDiv w:val="1"/>
      <w:marLeft w:val="0"/>
      <w:marRight w:val="0"/>
      <w:marTop w:val="0"/>
      <w:marBottom w:val="0"/>
      <w:divBdr>
        <w:top w:val="none" w:sz="0" w:space="0" w:color="auto"/>
        <w:left w:val="none" w:sz="0" w:space="0" w:color="auto"/>
        <w:bottom w:val="none" w:sz="0" w:space="0" w:color="auto"/>
        <w:right w:val="none" w:sz="0" w:space="0" w:color="auto"/>
      </w:divBdr>
    </w:div>
    <w:div w:id="969167678">
      <w:bodyDiv w:val="1"/>
      <w:marLeft w:val="0"/>
      <w:marRight w:val="0"/>
      <w:marTop w:val="0"/>
      <w:marBottom w:val="0"/>
      <w:divBdr>
        <w:top w:val="none" w:sz="0" w:space="0" w:color="auto"/>
        <w:left w:val="none" w:sz="0" w:space="0" w:color="auto"/>
        <w:bottom w:val="none" w:sz="0" w:space="0" w:color="auto"/>
        <w:right w:val="none" w:sz="0" w:space="0" w:color="auto"/>
      </w:divBdr>
    </w:div>
    <w:div w:id="970860119">
      <w:bodyDiv w:val="1"/>
      <w:marLeft w:val="0"/>
      <w:marRight w:val="0"/>
      <w:marTop w:val="0"/>
      <w:marBottom w:val="0"/>
      <w:divBdr>
        <w:top w:val="none" w:sz="0" w:space="0" w:color="auto"/>
        <w:left w:val="none" w:sz="0" w:space="0" w:color="auto"/>
        <w:bottom w:val="none" w:sz="0" w:space="0" w:color="auto"/>
        <w:right w:val="none" w:sz="0" w:space="0" w:color="auto"/>
      </w:divBdr>
    </w:div>
    <w:div w:id="971328473">
      <w:bodyDiv w:val="1"/>
      <w:marLeft w:val="0"/>
      <w:marRight w:val="0"/>
      <w:marTop w:val="0"/>
      <w:marBottom w:val="0"/>
      <w:divBdr>
        <w:top w:val="none" w:sz="0" w:space="0" w:color="auto"/>
        <w:left w:val="none" w:sz="0" w:space="0" w:color="auto"/>
        <w:bottom w:val="none" w:sz="0" w:space="0" w:color="auto"/>
        <w:right w:val="none" w:sz="0" w:space="0" w:color="auto"/>
      </w:divBdr>
    </w:div>
    <w:div w:id="975989881">
      <w:bodyDiv w:val="1"/>
      <w:marLeft w:val="0"/>
      <w:marRight w:val="0"/>
      <w:marTop w:val="0"/>
      <w:marBottom w:val="0"/>
      <w:divBdr>
        <w:top w:val="none" w:sz="0" w:space="0" w:color="auto"/>
        <w:left w:val="none" w:sz="0" w:space="0" w:color="auto"/>
        <w:bottom w:val="none" w:sz="0" w:space="0" w:color="auto"/>
        <w:right w:val="none" w:sz="0" w:space="0" w:color="auto"/>
      </w:divBdr>
    </w:div>
    <w:div w:id="992100634">
      <w:bodyDiv w:val="1"/>
      <w:marLeft w:val="0"/>
      <w:marRight w:val="0"/>
      <w:marTop w:val="0"/>
      <w:marBottom w:val="0"/>
      <w:divBdr>
        <w:top w:val="none" w:sz="0" w:space="0" w:color="auto"/>
        <w:left w:val="none" w:sz="0" w:space="0" w:color="auto"/>
        <w:bottom w:val="none" w:sz="0" w:space="0" w:color="auto"/>
        <w:right w:val="none" w:sz="0" w:space="0" w:color="auto"/>
      </w:divBdr>
    </w:div>
    <w:div w:id="1001085285">
      <w:bodyDiv w:val="1"/>
      <w:marLeft w:val="0"/>
      <w:marRight w:val="0"/>
      <w:marTop w:val="0"/>
      <w:marBottom w:val="0"/>
      <w:divBdr>
        <w:top w:val="none" w:sz="0" w:space="0" w:color="auto"/>
        <w:left w:val="none" w:sz="0" w:space="0" w:color="auto"/>
        <w:bottom w:val="none" w:sz="0" w:space="0" w:color="auto"/>
        <w:right w:val="none" w:sz="0" w:space="0" w:color="auto"/>
      </w:divBdr>
    </w:div>
    <w:div w:id="1019821465">
      <w:bodyDiv w:val="1"/>
      <w:marLeft w:val="0"/>
      <w:marRight w:val="0"/>
      <w:marTop w:val="0"/>
      <w:marBottom w:val="0"/>
      <w:divBdr>
        <w:top w:val="none" w:sz="0" w:space="0" w:color="auto"/>
        <w:left w:val="none" w:sz="0" w:space="0" w:color="auto"/>
        <w:bottom w:val="none" w:sz="0" w:space="0" w:color="auto"/>
        <w:right w:val="none" w:sz="0" w:space="0" w:color="auto"/>
      </w:divBdr>
    </w:div>
    <w:div w:id="1020814182">
      <w:bodyDiv w:val="1"/>
      <w:marLeft w:val="0"/>
      <w:marRight w:val="0"/>
      <w:marTop w:val="0"/>
      <w:marBottom w:val="0"/>
      <w:divBdr>
        <w:top w:val="none" w:sz="0" w:space="0" w:color="auto"/>
        <w:left w:val="none" w:sz="0" w:space="0" w:color="auto"/>
        <w:bottom w:val="none" w:sz="0" w:space="0" w:color="auto"/>
        <w:right w:val="none" w:sz="0" w:space="0" w:color="auto"/>
      </w:divBdr>
    </w:div>
    <w:div w:id="1045720203">
      <w:bodyDiv w:val="1"/>
      <w:marLeft w:val="0"/>
      <w:marRight w:val="0"/>
      <w:marTop w:val="0"/>
      <w:marBottom w:val="0"/>
      <w:divBdr>
        <w:top w:val="none" w:sz="0" w:space="0" w:color="auto"/>
        <w:left w:val="none" w:sz="0" w:space="0" w:color="auto"/>
        <w:bottom w:val="none" w:sz="0" w:space="0" w:color="auto"/>
        <w:right w:val="none" w:sz="0" w:space="0" w:color="auto"/>
      </w:divBdr>
    </w:div>
    <w:div w:id="1047147049">
      <w:bodyDiv w:val="1"/>
      <w:marLeft w:val="0"/>
      <w:marRight w:val="0"/>
      <w:marTop w:val="0"/>
      <w:marBottom w:val="0"/>
      <w:divBdr>
        <w:top w:val="none" w:sz="0" w:space="0" w:color="auto"/>
        <w:left w:val="none" w:sz="0" w:space="0" w:color="auto"/>
        <w:bottom w:val="none" w:sz="0" w:space="0" w:color="auto"/>
        <w:right w:val="none" w:sz="0" w:space="0" w:color="auto"/>
      </w:divBdr>
    </w:div>
    <w:div w:id="1052851452">
      <w:bodyDiv w:val="1"/>
      <w:marLeft w:val="0"/>
      <w:marRight w:val="0"/>
      <w:marTop w:val="0"/>
      <w:marBottom w:val="0"/>
      <w:divBdr>
        <w:top w:val="none" w:sz="0" w:space="0" w:color="auto"/>
        <w:left w:val="none" w:sz="0" w:space="0" w:color="auto"/>
        <w:bottom w:val="none" w:sz="0" w:space="0" w:color="auto"/>
        <w:right w:val="none" w:sz="0" w:space="0" w:color="auto"/>
      </w:divBdr>
    </w:div>
    <w:div w:id="1062947525">
      <w:bodyDiv w:val="1"/>
      <w:marLeft w:val="0"/>
      <w:marRight w:val="0"/>
      <w:marTop w:val="0"/>
      <w:marBottom w:val="0"/>
      <w:divBdr>
        <w:top w:val="none" w:sz="0" w:space="0" w:color="auto"/>
        <w:left w:val="none" w:sz="0" w:space="0" w:color="auto"/>
        <w:bottom w:val="none" w:sz="0" w:space="0" w:color="auto"/>
        <w:right w:val="none" w:sz="0" w:space="0" w:color="auto"/>
      </w:divBdr>
    </w:div>
    <w:div w:id="1069579035">
      <w:bodyDiv w:val="1"/>
      <w:marLeft w:val="0"/>
      <w:marRight w:val="0"/>
      <w:marTop w:val="0"/>
      <w:marBottom w:val="0"/>
      <w:divBdr>
        <w:top w:val="none" w:sz="0" w:space="0" w:color="auto"/>
        <w:left w:val="none" w:sz="0" w:space="0" w:color="auto"/>
        <w:bottom w:val="none" w:sz="0" w:space="0" w:color="auto"/>
        <w:right w:val="none" w:sz="0" w:space="0" w:color="auto"/>
      </w:divBdr>
    </w:div>
    <w:div w:id="1089349144">
      <w:bodyDiv w:val="1"/>
      <w:marLeft w:val="0"/>
      <w:marRight w:val="0"/>
      <w:marTop w:val="0"/>
      <w:marBottom w:val="0"/>
      <w:divBdr>
        <w:top w:val="none" w:sz="0" w:space="0" w:color="auto"/>
        <w:left w:val="none" w:sz="0" w:space="0" w:color="auto"/>
        <w:bottom w:val="none" w:sz="0" w:space="0" w:color="auto"/>
        <w:right w:val="none" w:sz="0" w:space="0" w:color="auto"/>
      </w:divBdr>
    </w:div>
    <w:div w:id="1090931787">
      <w:bodyDiv w:val="1"/>
      <w:marLeft w:val="0"/>
      <w:marRight w:val="0"/>
      <w:marTop w:val="0"/>
      <w:marBottom w:val="0"/>
      <w:divBdr>
        <w:top w:val="none" w:sz="0" w:space="0" w:color="auto"/>
        <w:left w:val="none" w:sz="0" w:space="0" w:color="auto"/>
        <w:bottom w:val="none" w:sz="0" w:space="0" w:color="auto"/>
        <w:right w:val="none" w:sz="0" w:space="0" w:color="auto"/>
      </w:divBdr>
    </w:div>
    <w:div w:id="1099109075">
      <w:bodyDiv w:val="1"/>
      <w:marLeft w:val="0"/>
      <w:marRight w:val="0"/>
      <w:marTop w:val="0"/>
      <w:marBottom w:val="0"/>
      <w:divBdr>
        <w:top w:val="none" w:sz="0" w:space="0" w:color="auto"/>
        <w:left w:val="none" w:sz="0" w:space="0" w:color="auto"/>
        <w:bottom w:val="none" w:sz="0" w:space="0" w:color="auto"/>
        <w:right w:val="none" w:sz="0" w:space="0" w:color="auto"/>
      </w:divBdr>
    </w:div>
    <w:div w:id="1101216276">
      <w:bodyDiv w:val="1"/>
      <w:marLeft w:val="0"/>
      <w:marRight w:val="0"/>
      <w:marTop w:val="0"/>
      <w:marBottom w:val="0"/>
      <w:divBdr>
        <w:top w:val="none" w:sz="0" w:space="0" w:color="auto"/>
        <w:left w:val="none" w:sz="0" w:space="0" w:color="auto"/>
        <w:bottom w:val="none" w:sz="0" w:space="0" w:color="auto"/>
        <w:right w:val="none" w:sz="0" w:space="0" w:color="auto"/>
      </w:divBdr>
    </w:div>
    <w:div w:id="1104879168">
      <w:bodyDiv w:val="1"/>
      <w:marLeft w:val="0"/>
      <w:marRight w:val="0"/>
      <w:marTop w:val="0"/>
      <w:marBottom w:val="0"/>
      <w:divBdr>
        <w:top w:val="none" w:sz="0" w:space="0" w:color="auto"/>
        <w:left w:val="none" w:sz="0" w:space="0" w:color="auto"/>
        <w:bottom w:val="none" w:sz="0" w:space="0" w:color="auto"/>
        <w:right w:val="none" w:sz="0" w:space="0" w:color="auto"/>
      </w:divBdr>
      <w:divsChild>
        <w:div w:id="57168050">
          <w:marLeft w:val="0"/>
          <w:marRight w:val="0"/>
          <w:marTop w:val="0"/>
          <w:marBottom w:val="0"/>
          <w:divBdr>
            <w:top w:val="none" w:sz="0" w:space="0" w:color="auto"/>
            <w:left w:val="none" w:sz="0" w:space="0" w:color="auto"/>
            <w:bottom w:val="none" w:sz="0" w:space="0" w:color="auto"/>
            <w:right w:val="none" w:sz="0" w:space="0" w:color="auto"/>
          </w:divBdr>
        </w:div>
      </w:divsChild>
    </w:div>
    <w:div w:id="1110592555">
      <w:bodyDiv w:val="1"/>
      <w:marLeft w:val="0"/>
      <w:marRight w:val="0"/>
      <w:marTop w:val="0"/>
      <w:marBottom w:val="0"/>
      <w:divBdr>
        <w:top w:val="none" w:sz="0" w:space="0" w:color="auto"/>
        <w:left w:val="none" w:sz="0" w:space="0" w:color="auto"/>
        <w:bottom w:val="none" w:sz="0" w:space="0" w:color="auto"/>
        <w:right w:val="none" w:sz="0" w:space="0" w:color="auto"/>
      </w:divBdr>
    </w:div>
    <w:div w:id="1115714872">
      <w:bodyDiv w:val="1"/>
      <w:marLeft w:val="0"/>
      <w:marRight w:val="0"/>
      <w:marTop w:val="0"/>
      <w:marBottom w:val="0"/>
      <w:divBdr>
        <w:top w:val="none" w:sz="0" w:space="0" w:color="auto"/>
        <w:left w:val="none" w:sz="0" w:space="0" w:color="auto"/>
        <w:bottom w:val="none" w:sz="0" w:space="0" w:color="auto"/>
        <w:right w:val="none" w:sz="0" w:space="0" w:color="auto"/>
      </w:divBdr>
    </w:div>
    <w:div w:id="1143236890">
      <w:bodyDiv w:val="1"/>
      <w:marLeft w:val="0"/>
      <w:marRight w:val="0"/>
      <w:marTop w:val="0"/>
      <w:marBottom w:val="0"/>
      <w:divBdr>
        <w:top w:val="none" w:sz="0" w:space="0" w:color="auto"/>
        <w:left w:val="none" w:sz="0" w:space="0" w:color="auto"/>
        <w:bottom w:val="none" w:sz="0" w:space="0" w:color="auto"/>
        <w:right w:val="none" w:sz="0" w:space="0" w:color="auto"/>
      </w:divBdr>
    </w:div>
    <w:div w:id="1145048627">
      <w:bodyDiv w:val="1"/>
      <w:marLeft w:val="0"/>
      <w:marRight w:val="0"/>
      <w:marTop w:val="0"/>
      <w:marBottom w:val="0"/>
      <w:divBdr>
        <w:top w:val="none" w:sz="0" w:space="0" w:color="auto"/>
        <w:left w:val="none" w:sz="0" w:space="0" w:color="auto"/>
        <w:bottom w:val="none" w:sz="0" w:space="0" w:color="auto"/>
        <w:right w:val="none" w:sz="0" w:space="0" w:color="auto"/>
      </w:divBdr>
    </w:div>
    <w:div w:id="1148016265">
      <w:bodyDiv w:val="1"/>
      <w:marLeft w:val="0"/>
      <w:marRight w:val="0"/>
      <w:marTop w:val="0"/>
      <w:marBottom w:val="0"/>
      <w:divBdr>
        <w:top w:val="none" w:sz="0" w:space="0" w:color="auto"/>
        <w:left w:val="none" w:sz="0" w:space="0" w:color="auto"/>
        <w:bottom w:val="none" w:sz="0" w:space="0" w:color="auto"/>
        <w:right w:val="none" w:sz="0" w:space="0" w:color="auto"/>
      </w:divBdr>
    </w:div>
    <w:div w:id="1148132628">
      <w:bodyDiv w:val="1"/>
      <w:marLeft w:val="0"/>
      <w:marRight w:val="0"/>
      <w:marTop w:val="0"/>
      <w:marBottom w:val="0"/>
      <w:divBdr>
        <w:top w:val="none" w:sz="0" w:space="0" w:color="auto"/>
        <w:left w:val="none" w:sz="0" w:space="0" w:color="auto"/>
        <w:bottom w:val="none" w:sz="0" w:space="0" w:color="auto"/>
        <w:right w:val="none" w:sz="0" w:space="0" w:color="auto"/>
      </w:divBdr>
    </w:div>
    <w:div w:id="1148784294">
      <w:bodyDiv w:val="1"/>
      <w:marLeft w:val="0"/>
      <w:marRight w:val="0"/>
      <w:marTop w:val="0"/>
      <w:marBottom w:val="0"/>
      <w:divBdr>
        <w:top w:val="none" w:sz="0" w:space="0" w:color="auto"/>
        <w:left w:val="none" w:sz="0" w:space="0" w:color="auto"/>
        <w:bottom w:val="none" w:sz="0" w:space="0" w:color="auto"/>
        <w:right w:val="none" w:sz="0" w:space="0" w:color="auto"/>
      </w:divBdr>
    </w:div>
    <w:div w:id="1164274773">
      <w:bodyDiv w:val="1"/>
      <w:marLeft w:val="0"/>
      <w:marRight w:val="0"/>
      <w:marTop w:val="0"/>
      <w:marBottom w:val="0"/>
      <w:divBdr>
        <w:top w:val="none" w:sz="0" w:space="0" w:color="auto"/>
        <w:left w:val="none" w:sz="0" w:space="0" w:color="auto"/>
        <w:bottom w:val="none" w:sz="0" w:space="0" w:color="auto"/>
        <w:right w:val="none" w:sz="0" w:space="0" w:color="auto"/>
      </w:divBdr>
    </w:div>
    <w:div w:id="1169834282">
      <w:bodyDiv w:val="1"/>
      <w:marLeft w:val="0"/>
      <w:marRight w:val="0"/>
      <w:marTop w:val="0"/>
      <w:marBottom w:val="0"/>
      <w:divBdr>
        <w:top w:val="none" w:sz="0" w:space="0" w:color="auto"/>
        <w:left w:val="none" w:sz="0" w:space="0" w:color="auto"/>
        <w:bottom w:val="none" w:sz="0" w:space="0" w:color="auto"/>
        <w:right w:val="none" w:sz="0" w:space="0" w:color="auto"/>
      </w:divBdr>
    </w:div>
    <w:div w:id="1175069522">
      <w:bodyDiv w:val="1"/>
      <w:marLeft w:val="0"/>
      <w:marRight w:val="0"/>
      <w:marTop w:val="0"/>
      <w:marBottom w:val="0"/>
      <w:divBdr>
        <w:top w:val="none" w:sz="0" w:space="0" w:color="auto"/>
        <w:left w:val="none" w:sz="0" w:space="0" w:color="auto"/>
        <w:bottom w:val="none" w:sz="0" w:space="0" w:color="auto"/>
        <w:right w:val="none" w:sz="0" w:space="0" w:color="auto"/>
      </w:divBdr>
    </w:div>
    <w:div w:id="1180924361">
      <w:bodyDiv w:val="1"/>
      <w:marLeft w:val="0"/>
      <w:marRight w:val="0"/>
      <w:marTop w:val="0"/>
      <w:marBottom w:val="0"/>
      <w:divBdr>
        <w:top w:val="none" w:sz="0" w:space="0" w:color="auto"/>
        <w:left w:val="none" w:sz="0" w:space="0" w:color="auto"/>
        <w:bottom w:val="none" w:sz="0" w:space="0" w:color="auto"/>
        <w:right w:val="none" w:sz="0" w:space="0" w:color="auto"/>
      </w:divBdr>
    </w:div>
    <w:div w:id="1183397231">
      <w:bodyDiv w:val="1"/>
      <w:marLeft w:val="0"/>
      <w:marRight w:val="0"/>
      <w:marTop w:val="0"/>
      <w:marBottom w:val="0"/>
      <w:divBdr>
        <w:top w:val="none" w:sz="0" w:space="0" w:color="auto"/>
        <w:left w:val="none" w:sz="0" w:space="0" w:color="auto"/>
        <w:bottom w:val="none" w:sz="0" w:space="0" w:color="auto"/>
        <w:right w:val="none" w:sz="0" w:space="0" w:color="auto"/>
      </w:divBdr>
    </w:div>
    <w:div w:id="1183476075">
      <w:bodyDiv w:val="1"/>
      <w:marLeft w:val="0"/>
      <w:marRight w:val="0"/>
      <w:marTop w:val="0"/>
      <w:marBottom w:val="0"/>
      <w:divBdr>
        <w:top w:val="none" w:sz="0" w:space="0" w:color="auto"/>
        <w:left w:val="none" w:sz="0" w:space="0" w:color="auto"/>
        <w:bottom w:val="none" w:sz="0" w:space="0" w:color="auto"/>
        <w:right w:val="none" w:sz="0" w:space="0" w:color="auto"/>
      </w:divBdr>
    </w:div>
    <w:div w:id="1191069402">
      <w:bodyDiv w:val="1"/>
      <w:marLeft w:val="0"/>
      <w:marRight w:val="0"/>
      <w:marTop w:val="0"/>
      <w:marBottom w:val="0"/>
      <w:divBdr>
        <w:top w:val="none" w:sz="0" w:space="0" w:color="auto"/>
        <w:left w:val="none" w:sz="0" w:space="0" w:color="auto"/>
        <w:bottom w:val="none" w:sz="0" w:space="0" w:color="auto"/>
        <w:right w:val="none" w:sz="0" w:space="0" w:color="auto"/>
      </w:divBdr>
    </w:div>
    <w:div w:id="1196892048">
      <w:bodyDiv w:val="1"/>
      <w:marLeft w:val="0"/>
      <w:marRight w:val="0"/>
      <w:marTop w:val="0"/>
      <w:marBottom w:val="0"/>
      <w:divBdr>
        <w:top w:val="none" w:sz="0" w:space="0" w:color="auto"/>
        <w:left w:val="none" w:sz="0" w:space="0" w:color="auto"/>
        <w:bottom w:val="none" w:sz="0" w:space="0" w:color="auto"/>
        <w:right w:val="none" w:sz="0" w:space="0" w:color="auto"/>
      </w:divBdr>
    </w:div>
    <w:div w:id="1207179545">
      <w:bodyDiv w:val="1"/>
      <w:marLeft w:val="0"/>
      <w:marRight w:val="0"/>
      <w:marTop w:val="0"/>
      <w:marBottom w:val="0"/>
      <w:divBdr>
        <w:top w:val="none" w:sz="0" w:space="0" w:color="auto"/>
        <w:left w:val="none" w:sz="0" w:space="0" w:color="auto"/>
        <w:bottom w:val="none" w:sz="0" w:space="0" w:color="auto"/>
        <w:right w:val="none" w:sz="0" w:space="0" w:color="auto"/>
      </w:divBdr>
    </w:div>
    <w:div w:id="1210192137">
      <w:bodyDiv w:val="1"/>
      <w:marLeft w:val="0"/>
      <w:marRight w:val="0"/>
      <w:marTop w:val="0"/>
      <w:marBottom w:val="0"/>
      <w:divBdr>
        <w:top w:val="none" w:sz="0" w:space="0" w:color="auto"/>
        <w:left w:val="none" w:sz="0" w:space="0" w:color="auto"/>
        <w:bottom w:val="none" w:sz="0" w:space="0" w:color="auto"/>
        <w:right w:val="none" w:sz="0" w:space="0" w:color="auto"/>
      </w:divBdr>
    </w:div>
    <w:div w:id="1210612811">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39443155">
      <w:bodyDiv w:val="1"/>
      <w:marLeft w:val="0"/>
      <w:marRight w:val="0"/>
      <w:marTop w:val="0"/>
      <w:marBottom w:val="0"/>
      <w:divBdr>
        <w:top w:val="none" w:sz="0" w:space="0" w:color="auto"/>
        <w:left w:val="none" w:sz="0" w:space="0" w:color="auto"/>
        <w:bottom w:val="none" w:sz="0" w:space="0" w:color="auto"/>
        <w:right w:val="none" w:sz="0" w:space="0" w:color="auto"/>
      </w:divBdr>
    </w:div>
    <w:div w:id="1248266922">
      <w:bodyDiv w:val="1"/>
      <w:marLeft w:val="0"/>
      <w:marRight w:val="0"/>
      <w:marTop w:val="0"/>
      <w:marBottom w:val="0"/>
      <w:divBdr>
        <w:top w:val="none" w:sz="0" w:space="0" w:color="auto"/>
        <w:left w:val="none" w:sz="0" w:space="0" w:color="auto"/>
        <w:bottom w:val="none" w:sz="0" w:space="0" w:color="auto"/>
        <w:right w:val="none" w:sz="0" w:space="0" w:color="auto"/>
      </w:divBdr>
    </w:div>
    <w:div w:id="1251893803">
      <w:bodyDiv w:val="1"/>
      <w:marLeft w:val="0"/>
      <w:marRight w:val="0"/>
      <w:marTop w:val="0"/>
      <w:marBottom w:val="0"/>
      <w:divBdr>
        <w:top w:val="none" w:sz="0" w:space="0" w:color="auto"/>
        <w:left w:val="none" w:sz="0" w:space="0" w:color="auto"/>
        <w:bottom w:val="none" w:sz="0" w:space="0" w:color="auto"/>
        <w:right w:val="none" w:sz="0" w:space="0" w:color="auto"/>
      </w:divBdr>
    </w:div>
    <w:div w:id="1264992901">
      <w:bodyDiv w:val="1"/>
      <w:marLeft w:val="0"/>
      <w:marRight w:val="0"/>
      <w:marTop w:val="0"/>
      <w:marBottom w:val="0"/>
      <w:divBdr>
        <w:top w:val="none" w:sz="0" w:space="0" w:color="auto"/>
        <w:left w:val="none" w:sz="0" w:space="0" w:color="auto"/>
        <w:bottom w:val="none" w:sz="0" w:space="0" w:color="auto"/>
        <w:right w:val="none" w:sz="0" w:space="0" w:color="auto"/>
      </w:divBdr>
    </w:div>
    <w:div w:id="1268081717">
      <w:bodyDiv w:val="1"/>
      <w:marLeft w:val="0"/>
      <w:marRight w:val="0"/>
      <w:marTop w:val="0"/>
      <w:marBottom w:val="0"/>
      <w:divBdr>
        <w:top w:val="none" w:sz="0" w:space="0" w:color="auto"/>
        <w:left w:val="none" w:sz="0" w:space="0" w:color="auto"/>
        <w:bottom w:val="none" w:sz="0" w:space="0" w:color="auto"/>
        <w:right w:val="none" w:sz="0" w:space="0" w:color="auto"/>
      </w:divBdr>
    </w:div>
    <w:div w:id="1268198853">
      <w:bodyDiv w:val="1"/>
      <w:marLeft w:val="0"/>
      <w:marRight w:val="0"/>
      <w:marTop w:val="0"/>
      <w:marBottom w:val="0"/>
      <w:divBdr>
        <w:top w:val="none" w:sz="0" w:space="0" w:color="auto"/>
        <w:left w:val="none" w:sz="0" w:space="0" w:color="auto"/>
        <w:bottom w:val="none" w:sz="0" w:space="0" w:color="auto"/>
        <w:right w:val="none" w:sz="0" w:space="0" w:color="auto"/>
      </w:divBdr>
    </w:div>
    <w:div w:id="1287858534">
      <w:bodyDiv w:val="1"/>
      <w:marLeft w:val="0"/>
      <w:marRight w:val="0"/>
      <w:marTop w:val="0"/>
      <w:marBottom w:val="0"/>
      <w:divBdr>
        <w:top w:val="none" w:sz="0" w:space="0" w:color="auto"/>
        <w:left w:val="none" w:sz="0" w:space="0" w:color="auto"/>
        <w:bottom w:val="none" w:sz="0" w:space="0" w:color="auto"/>
        <w:right w:val="none" w:sz="0" w:space="0" w:color="auto"/>
      </w:divBdr>
    </w:div>
    <w:div w:id="1308168909">
      <w:bodyDiv w:val="1"/>
      <w:marLeft w:val="0"/>
      <w:marRight w:val="0"/>
      <w:marTop w:val="0"/>
      <w:marBottom w:val="0"/>
      <w:divBdr>
        <w:top w:val="none" w:sz="0" w:space="0" w:color="auto"/>
        <w:left w:val="none" w:sz="0" w:space="0" w:color="auto"/>
        <w:bottom w:val="none" w:sz="0" w:space="0" w:color="auto"/>
        <w:right w:val="none" w:sz="0" w:space="0" w:color="auto"/>
      </w:divBdr>
    </w:div>
    <w:div w:id="1309941021">
      <w:bodyDiv w:val="1"/>
      <w:marLeft w:val="0"/>
      <w:marRight w:val="0"/>
      <w:marTop w:val="0"/>
      <w:marBottom w:val="0"/>
      <w:divBdr>
        <w:top w:val="none" w:sz="0" w:space="0" w:color="auto"/>
        <w:left w:val="none" w:sz="0" w:space="0" w:color="auto"/>
        <w:bottom w:val="none" w:sz="0" w:space="0" w:color="auto"/>
        <w:right w:val="none" w:sz="0" w:space="0" w:color="auto"/>
      </w:divBdr>
    </w:div>
    <w:div w:id="1319118376">
      <w:bodyDiv w:val="1"/>
      <w:marLeft w:val="0"/>
      <w:marRight w:val="0"/>
      <w:marTop w:val="0"/>
      <w:marBottom w:val="0"/>
      <w:divBdr>
        <w:top w:val="none" w:sz="0" w:space="0" w:color="auto"/>
        <w:left w:val="none" w:sz="0" w:space="0" w:color="auto"/>
        <w:bottom w:val="none" w:sz="0" w:space="0" w:color="auto"/>
        <w:right w:val="none" w:sz="0" w:space="0" w:color="auto"/>
      </w:divBdr>
    </w:div>
    <w:div w:id="1327975272">
      <w:bodyDiv w:val="1"/>
      <w:marLeft w:val="0"/>
      <w:marRight w:val="0"/>
      <w:marTop w:val="0"/>
      <w:marBottom w:val="0"/>
      <w:divBdr>
        <w:top w:val="none" w:sz="0" w:space="0" w:color="auto"/>
        <w:left w:val="none" w:sz="0" w:space="0" w:color="auto"/>
        <w:bottom w:val="none" w:sz="0" w:space="0" w:color="auto"/>
        <w:right w:val="none" w:sz="0" w:space="0" w:color="auto"/>
      </w:divBdr>
    </w:div>
    <w:div w:id="1359086332">
      <w:bodyDiv w:val="1"/>
      <w:marLeft w:val="0"/>
      <w:marRight w:val="0"/>
      <w:marTop w:val="0"/>
      <w:marBottom w:val="0"/>
      <w:divBdr>
        <w:top w:val="none" w:sz="0" w:space="0" w:color="auto"/>
        <w:left w:val="none" w:sz="0" w:space="0" w:color="auto"/>
        <w:bottom w:val="none" w:sz="0" w:space="0" w:color="auto"/>
        <w:right w:val="none" w:sz="0" w:space="0" w:color="auto"/>
      </w:divBdr>
    </w:div>
    <w:div w:id="1366057102">
      <w:bodyDiv w:val="1"/>
      <w:marLeft w:val="0"/>
      <w:marRight w:val="0"/>
      <w:marTop w:val="0"/>
      <w:marBottom w:val="0"/>
      <w:divBdr>
        <w:top w:val="none" w:sz="0" w:space="0" w:color="auto"/>
        <w:left w:val="none" w:sz="0" w:space="0" w:color="auto"/>
        <w:bottom w:val="none" w:sz="0" w:space="0" w:color="auto"/>
        <w:right w:val="none" w:sz="0" w:space="0" w:color="auto"/>
      </w:divBdr>
    </w:div>
    <w:div w:id="1372653301">
      <w:bodyDiv w:val="1"/>
      <w:marLeft w:val="0"/>
      <w:marRight w:val="0"/>
      <w:marTop w:val="0"/>
      <w:marBottom w:val="0"/>
      <w:divBdr>
        <w:top w:val="none" w:sz="0" w:space="0" w:color="auto"/>
        <w:left w:val="none" w:sz="0" w:space="0" w:color="auto"/>
        <w:bottom w:val="none" w:sz="0" w:space="0" w:color="auto"/>
        <w:right w:val="none" w:sz="0" w:space="0" w:color="auto"/>
      </w:divBdr>
    </w:div>
    <w:div w:id="1384216204">
      <w:bodyDiv w:val="1"/>
      <w:marLeft w:val="0"/>
      <w:marRight w:val="0"/>
      <w:marTop w:val="0"/>
      <w:marBottom w:val="0"/>
      <w:divBdr>
        <w:top w:val="none" w:sz="0" w:space="0" w:color="auto"/>
        <w:left w:val="none" w:sz="0" w:space="0" w:color="auto"/>
        <w:bottom w:val="none" w:sz="0" w:space="0" w:color="auto"/>
        <w:right w:val="none" w:sz="0" w:space="0" w:color="auto"/>
      </w:divBdr>
      <w:divsChild>
        <w:div w:id="637802696">
          <w:marLeft w:val="0"/>
          <w:marRight w:val="0"/>
          <w:marTop w:val="0"/>
          <w:marBottom w:val="0"/>
          <w:divBdr>
            <w:top w:val="none" w:sz="0" w:space="0" w:color="auto"/>
            <w:left w:val="none" w:sz="0" w:space="0" w:color="auto"/>
            <w:bottom w:val="none" w:sz="0" w:space="0" w:color="auto"/>
            <w:right w:val="none" w:sz="0" w:space="0" w:color="auto"/>
          </w:divBdr>
          <w:divsChild>
            <w:div w:id="2077583705">
              <w:marLeft w:val="0"/>
              <w:marRight w:val="0"/>
              <w:marTop w:val="0"/>
              <w:marBottom w:val="0"/>
              <w:divBdr>
                <w:top w:val="none" w:sz="0" w:space="0" w:color="auto"/>
                <w:left w:val="none" w:sz="0" w:space="0" w:color="auto"/>
                <w:bottom w:val="none" w:sz="0" w:space="0" w:color="auto"/>
                <w:right w:val="none" w:sz="0" w:space="0" w:color="auto"/>
              </w:divBdr>
              <w:divsChild>
                <w:div w:id="1689603394">
                  <w:marLeft w:val="150"/>
                  <w:marRight w:val="150"/>
                  <w:marTop w:val="300"/>
                  <w:marBottom w:val="1200"/>
                  <w:divBdr>
                    <w:top w:val="none" w:sz="0" w:space="0" w:color="auto"/>
                    <w:left w:val="none" w:sz="0" w:space="0" w:color="auto"/>
                    <w:bottom w:val="none" w:sz="0" w:space="0" w:color="auto"/>
                    <w:right w:val="none" w:sz="0" w:space="0" w:color="auto"/>
                  </w:divBdr>
                  <w:divsChild>
                    <w:div w:id="1934432327">
                      <w:marLeft w:val="0"/>
                      <w:marRight w:val="0"/>
                      <w:marTop w:val="0"/>
                      <w:marBottom w:val="0"/>
                      <w:divBdr>
                        <w:top w:val="none" w:sz="0" w:space="0" w:color="auto"/>
                        <w:left w:val="none" w:sz="0" w:space="0" w:color="auto"/>
                        <w:bottom w:val="none" w:sz="0" w:space="0" w:color="auto"/>
                        <w:right w:val="none" w:sz="0" w:space="0" w:color="auto"/>
                      </w:divBdr>
                      <w:divsChild>
                        <w:div w:id="1321032933">
                          <w:marLeft w:val="0"/>
                          <w:marRight w:val="0"/>
                          <w:marTop w:val="0"/>
                          <w:marBottom w:val="0"/>
                          <w:divBdr>
                            <w:top w:val="none" w:sz="0" w:space="0" w:color="auto"/>
                            <w:left w:val="none" w:sz="0" w:space="0" w:color="auto"/>
                            <w:bottom w:val="none" w:sz="0" w:space="0" w:color="auto"/>
                            <w:right w:val="none" w:sz="0" w:space="0" w:color="auto"/>
                          </w:divBdr>
                          <w:divsChild>
                            <w:div w:id="1741751912">
                              <w:marLeft w:val="0"/>
                              <w:marRight w:val="0"/>
                              <w:marTop w:val="0"/>
                              <w:marBottom w:val="0"/>
                              <w:divBdr>
                                <w:top w:val="none" w:sz="0" w:space="0" w:color="auto"/>
                                <w:left w:val="none" w:sz="0" w:space="0" w:color="auto"/>
                                <w:bottom w:val="none" w:sz="0" w:space="0" w:color="auto"/>
                                <w:right w:val="none" w:sz="0" w:space="0" w:color="auto"/>
                              </w:divBdr>
                              <w:divsChild>
                                <w:div w:id="2043165045">
                                  <w:marLeft w:val="0"/>
                                  <w:marRight w:val="0"/>
                                  <w:marTop w:val="0"/>
                                  <w:marBottom w:val="0"/>
                                  <w:divBdr>
                                    <w:top w:val="none" w:sz="0" w:space="0" w:color="auto"/>
                                    <w:left w:val="none" w:sz="0" w:space="0" w:color="auto"/>
                                    <w:bottom w:val="none" w:sz="0" w:space="0" w:color="auto"/>
                                    <w:right w:val="none" w:sz="0" w:space="0" w:color="auto"/>
                                  </w:divBdr>
                                </w:div>
                                <w:div w:id="1525249156">
                                  <w:marLeft w:val="0"/>
                                  <w:marRight w:val="0"/>
                                  <w:marTop w:val="0"/>
                                  <w:marBottom w:val="0"/>
                                  <w:divBdr>
                                    <w:top w:val="none" w:sz="0" w:space="0" w:color="auto"/>
                                    <w:left w:val="none" w:sz="0" w:space="0" w:color="auto"/>
                                    <w:bottom w:val="none" w:sz="0" w:space="0" w:color="auto"/>
                                    <w:right w:val="none" w:sz="0" w:space="0" w:color="auto"/>
                                  </w:divBdr>
                                </w:div>
                                <w:div w:id="182744063">
                                  <w:marLeft w:val="0"/>
                                  <w:marRight w:val="0"/>
                                  <w:marTop w:val="0"/>
                                  <w:marBottom w:val="0"/>
                                  <w:divBdr>
                                    <w:top w:val="none" w:sz="0" w:space="0" w:color="auto"/>
                                    <w:left w:val="none" w:sz="0" w:space="0" w:color="auto"/>
                                    <w:bottom w:val="none" w:sz="0" w:space="0" w:color="auto"/>
                                    <w:right w:val="none" w:sz="0" w:space="0" w:color="auto"/>
                                  </w:divBdr>
                                </w:div>
                                <w:div w:id="705450360">
                                  <w:marLeft w:val="0"/>
                                  <w:marRight w:val="0"/>
                                  <w:marTop w:val="0"/>
                                  <w:marBottom w:val="0"/>
                                  <w:divBdr>
                                    <w:top w:val="none" w:sz="0" w:space="0" w:color="auto"/>
                                    <w:left w:val="none" w:sz="0" w:space="0" w:color="auto"/>
                                    <w:bottom w:val="none" w:sz="0" w:space="0" w:color="auto"/>
                                    <w:right w:val="none" w:sz="0" w:space="0" w:color="auto"/>
                                  </w:divBdr>
                                </w:div>
                                <w:div w:id="294338377">
                                  <w:marLeft w:val="0"/>
                                  <w:marRight w:val="0"/>
                                  <w:marTop w:val="0"/>
                                  <w:marBottom w:val="0"/>
                                  <w:divBdr>
                                    <w:top w:val="none" w:sz="0" w:space="0" w:color="auto"/>
                                    <w:left w:val="none" w:sz="0" w:space="0" w:color="auto"/>
                                    <w:bottom w:val="none" w:sz="0" w:space="0" w:color="auto"/>
                                    <w:right w:val="none" w:sz="0" w:space="0" w:color="auto"/>
                                  </w:divBdr>
                                </w:div>
                                <w:div w:id="1587105156">
                                  <w:marLeft w:val="0"/>
                                  <w:marRight w:val="0"/>
                                  <w:marTop w:val="0"/>
                                  <w:marBottom w:val="0"/>
                                  <w:divBdr>
                                    <w:top w:val="none" w:sz="0" w:space="0" w:color="auto"/>
                                    <w:left w:val="none" w:sz="0" w:space="0" w:color="auto"/>
                                    <w:bottom w:val="none" w:sz="0" w:space="0" w:color="auto"/>
                                    <w:right w:val="none" w:sz="0" w:space="0" w:color="auto"/>
                                  </w:divBdr>
                                </w:div>
                                <w:div w:id="1667898685">
                                  <w:marLeft w:val="0"/>
                                  <w:marRight w:val="0"/>
                                  <w:marTop w:val="0"/>
                                  <w:marBottom w:val="0"/>
                                  <w:divBdr>
                                    <w:top w:val="none" w:sz="0" w:space="0" w:color="auto"/>
                                    <w:left w:val="none" w:sz="0" w:space="0" w:color="auto"/>
                                    <w:bottom w:val="none" w:sz="0" w:space="0" w:color="auto"/>
                                    <w:right w:val="none" w:sz="0" w:space="0" w:color="auto"/>
                                  </w:divBdr>
                                </w:div>
                                <w:div w:id="1014917730">
                                  <w:marLeft w:val="0"/>
                                  <w:marRight w:val="0"/>
                                  <w:marTop w:val="0"/>
                                  <w:marBottom w:val="0"/>
                                  <w:divBdr>
                                    <w:top w:val="none" w:sz="0" w:space="0" w:color="auto"/>
                                    <w:left w:val="none" w:sz="0" w:space="0" w:color="auto"/>
                                    <w:bottom w:val="none" w:sz="0" w:space="0" w:color="auto"/>
                                    <w:right w:val="none" w:sz="0" w:space="0" w:color="auto"/>
                                  </w:divBdr>
                                </w:div>
                                <w:div w:id="12628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220360">
      <w:bodyDiv w:val="1"/>
      <w:marLeft w:val="0"/>
      <w:marRight w:val="0"/>
      <w:marTop w:val="0"/>
      <w:marBottom w:val="0"/>
      <w:divBdr>
        <w:top w:val="none" w:sz="0" w:space="0" w:color="auto"/>
        <w:left w:val="none" w:sz="0" w:space="0" w:color="auto"/>
        <w:bottom w:val="none" w:sz="0" w:space="0" w:color="auto"/>
        <w:right w:val="none" w:sz="0" w:space="0" w:color="auto"/>
      </w:divBdr>
    </w:div>
    <w:div w:id="1414737742">
      <w:bodyDiv w:val="1"/>
      <w:marLeft w:val="0"/>
      <w:marRight w:val="0"/>
      <w:marTop w:val="0"/>
      <w:marBottom w:val="0"/>
      <w:divBdr>
        <w:top w:val="none" w:sz="0" w:space="0" w:color="auto"/>
        <w:left w:val="none" w:sz="0" w:space="0" w:color="auto"/>
        <w:bottom w:val="none" w:sz="0" w:space="0" w:color="auto"/>
        <w:right w:val="none" w:sz="0" w:space="0" w:color="auto"/>
      </w:divBdr>
    </w:div>
    <w:div w:id="1419063809">
      <w:bodyDiv w:val="1"/>
      <w:marLeft w:val="0"/>
      <w:marRight w:val="0"/>
      <w:marTop w:val="0"/>
      <w:marBottom w:val="0"/>
      <w:divBdr>
        <w:top w:val="none" w:sz="0" w:space="0" w:color="auto"/>
        <w:left w:val="none" w:sz="0" w:space="0" w:color="auto"/>
        <w:bottom w:val="none" w:sz="0" w:space="0" w:color="auto"/>
        <w:right w:val="none" w:sz="0" w:space="0" w:color="auto"/>
      </w:divBdr>
    </w:div>
    <w:div w:id="1424490721">
      <w:bodyDiv w:val="1"/>
      <w:marLeft w:val="0"/>
      <w:marRight w:val="0"/>
      <w:marTop w:val="0"/>
      <w:marBottom w:val="0"/>
      <w:divBdr>
        <w:top w:val="none" w:sz="0" w:space="0" w:color="auto"/>
        <w:left w:val="none" w:sz="0" w:space="0" w:color="auto"/>
        <w:bottom w:val="none" w:sz="0" w:space="0" w:color="auto"/>
        <w:right w:val="none" w:sz="0" w:space="0" w:color="auto"/>
      </w:divBdr>
    </w:div>
    <w:div w:id="1439788234">
      <w:bodyDiv w:val="1"/>
      <w:marLeft w:val="0"/>
      <w:marRight w:val="0"/>
      <w:marTop w:val="0"/>
      <w:marBottom w:val="0"/>
      <w:divBdr>
        <w:top w:val="none" w:sz="0" w:space="0" w:color="auto"/>
        <w:left w:val="none" w:sz="0" w:space="0" w:color="auto"/>
        <w:bottom w:val="none" w:sz="0" w:space="0" w:color="auto"/>
        <w:right w:val="none" w:sz="0" w:space="0" w:color="auto"/>
      </w:divBdr>
    </w:div>
    <w:div w:id="1452165927">
      <w:bodyDiv w:val="1"/>
      <w:marLeft w:val="0"/>
      <w:marRight w:val="0"/>
      <w:marTop w:val="0"/>
      <w:marBottom w:val="0"/>
      <w:divBdr>
        <w:top w:val="none" w:sz="0" w:space="0" w:color="auto"/>
        <w:left w:val="none" w:sz="0" w:space="0" w:color="auto"/>
        <w:bottom w:val="none" w:sz="0" w:space="0" w:color="auto"/>
        <w:right w:val="none" w:sz="0" w:space="0" w:color="auto"/>
      </w:divBdr>
    </w:div>
    <w:div w:id="1456753739">
      <w:bodyDiv w:val="1"/>
      <w:marLeft w:val="0"/>
      <w:marRight w:val="0"/>
      <w:marTop w:val="0"/>
      <w:marBottom w:val="0"/>
      <w:divBdr>
        <w:top w:val="none" w:sz="0" w:space="0" w:color="auto"/>
        <w:left w:val="none" w:sz="0" w:space="0" w:color="auto"/>
        <w:bottom w:val="none" w:sz="0" w:space="0" w:color="auto"/>
        <w:right w:val="none" w:sz="0" w:space="0" w:color="auto"/>
      </w:divBdr>
    </w:div>
    <w:div w:id="1473136043">
      <w:bodyDiv w:val="1"/>
      <w:marLeft w:val="0"/>
      <w:marRight w:val="0"/>
      <w:marTop w:val="0"/>
      <w:marBottom w:val="0"/>
      <w:divBdr>
        <w:top w:val="none" w:sz="0" w:space="0" w:color="auto"/>
        <w:left w:val="none" w:sz="0" w:space="0" w:color="auto"/>
        <w:bottom w:val="none" w:sz="0" w:space="0" w:color="auto"/>
        <w:right w:val="none" w:sz="0" w:space="0" w:color="auto"/>
      </w:divBdr>
    </w:div>
    <w:div w:id="1477724796">
      <w:bodyDiv w:val="1"/>
      <w:marLeft w:val="0"/>
      <w:marRight w:val="0"/>
      <w:marTop w:val="0"/>
      <w:marBottom w:val="0"/>
      <w:divBdr>
        <w:top w:val="none" w:sz="0" w:space="0" w:color="auto"/>
        <w:left w:val="none" w:sz="0" w:space="0" w:color="auto"/>
        <w:bottom w:val="none" w:sz="0" w:space="0" w:color="auto"/>
        <w:right w:val="none" w:sz="0" w:space="0" w:color="auto"/>
      </w:divBdr>
    </w:div>
    <w:div w:id="1487628109">
      <w:bodyDiv w:val="1"/>
      <w:marLeft w:val="0"/>
      <w:marRight w:val="0"/>
      <w:marTop w:val="0"/>
      <w:marBottom w:val="0"/>
      <w:divBdr>
        <w:top w:val="none" w:sz="0" w:space="0" w:color="auto"/>
        <w:left w:val="none" w:sz="0" w:space="0" w:color="auto"/>
        <w:bottom w:val="none" w:sz="0" w:space="0" w:color="auto"/>
        <w:right w:val="none" w:sz="0" w:space="0" w:color="auto"/>
      </w:divBdr>
      <w:divsChild>
        <w:div w:id="67773158">
          <w:marLeft w:val="0"/>
          <w:marRight w:val="0"/>
          <w:marTop w:val="0"/>
          <w:marBottom w:val="0"/>
          <w:divBdr>
            <w:top w:val="none" w:sz="0" w:space="0" w:color="auto"/>
            <w:left w:val="none" w:sz="0" w:space="0" w:color="auto"/>
            <w:bottom w:val="none" w:sz="0" w:space="0" w:color="auto"/>
            <w:right w:val="none" w:sz="0" w:space="0" w:color="auto"/>
          </w:divBdr>
          <w:divsChild>
            <w:div w:id="364720825">
              <w:marLeft w:val="0"/>
              <w:marRight w:val="0"/>
              <w:marTop w:val="0"/>
              <w:marBottom w:val="0"/>
              <w:divBdr>
                <w:top w:val="none" w:sz="0" w:space="0" w:color="auto"/>
                <w:left w:val="none" w:sz="0" w:space="0" w:color="auto"/>
                <w:bottom w:val="none" w:sz="0" w:space="0" w:color="auto"/>
                <w:right w:val="none" w:sz="0" w:space="0" w:color="auto"/>
              </w:divBdr>
              <w:divsChild>
                <w:div w:id="1945459298">
                  <w:marLeft w:val="150"/>
                  <w:marRight w:val="150"/>
                  <w:marTop w:val="300"/>
                  <w:marBottom w:val="1200"/>
                  <w:divBdr>
                    <w:top w:val="none" w:sz="0" w:space="0" w:color="auto"/>
                    <w:left w:val="none" w:sz="0" w:space="0" w:color="auto"/>
                    <w:bottom w:val="none" w:sz="0" w:space="0" w:color="auto"/>
                    <w:right w:val="none" w:sz="0" w:space="0" w:color="auto"/>
                  </w:divBdr>
                  <w:divsChild>
                    <w:div w:id="444035687">
                      <w:marLeft w:val="0"/>
                      <w:marRight w:val="0"/>
                      <w:marTop w:val="0"/>
                      <w:marBottom w:val="0"/>
                      <w:divBdr>
                        <w:top w:val="none" w:sz="0" w:space="0" w:color="auto"/>
                        <w:left w:val="none" w:sz="0" w:space="0" w:color="auto"/>
                        <w:bottom w:val="none" w:sz="0" w:space="0" w:color="auto"/>
                        <w:right w:val="none" w:sz="0" w:space="0" w:color="auto"/>
                      </w:divBdr>
                      <w:divsChild>
                        <w:div w:id="1730882033">
                          <w:marLeft w:val="0"/>
                          <w:marRight w:val="0"/>
                          <w:marTop w:val="0"/>
                          <w:marBottom w:val="0"/>
                          <w:divBdr>
                            <w:top w:val="none" w:sz="0" w:space="0" w:color="auto"/>
                            <w:left w:val="none" w:sz="0" w:space="0" w:color="auto"/>
                            <w:bottom w:val="none" w:sz="0" w:space="0" w:color="auto"/>
                            <w:right w:val="none" w:sz="0" w:space="0" w:color="auto"/>
                          </w:divBdr>
                          <w:divsChild>
                            <w:div w:id="546142669">
                              <w:marLeft w:val="0"/>
                              <w:marRight w:val="0"/>
                              <w:marTop w:val="0"/>
                              <w:marBottom w:val="0"/>
                              <w:divBdr>
                                <w:top w:val="none" w:sz="0" w:space="0" w:color="auto"/>
                                <w:left w:val="none" w:sz="0" w:space="0" w:color="auto"/>
                                <w:bottom w:val="none" w:sz="0" w:space="0" w:color="auto"/>
                                <w:right w:val="none" w:sz="0" w:space="0" w:color="auto"/>
                              </w:divBdr>
                              <w:divsChild>
                                <w:div w:id="20457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472631">
      <w:bodyDiv w:val="1"/>
      <w:marLeft w:val="0"/>
      <w:marRight w:val="0"/>
      <w:marTop w:val="0"/>
      <w:marBottom w:val="0"/>
      <w:divBdr>
        <w:top w:val="none" w:sz="0" w:space="0" w:color="auto"/>
        <w:left w:val="none" w:sz="0" w:space="0" w:color="auto"/>
        <w:bottom w:val="none" w:sz="0" w:space="0" w:color="auto"/>
        <w:right w:val="none" w:sz="0" w:space="0" w:color="auto"/>
      </w:divBdr>
    </w:div>
    <w:div w:id="1499538856">
      <w:bodyDiv w:val="1"/>
      <w:marLeft w:val="0"/>
      <w:marRight w:val="0"/>
      <w:marTop w:val="0"/>
      <w:marBottom w:val="0"/>
      <w:divBdr>
        <w:top w:val="none" w:sz="0" w:space="0" w:color="auto"/>
        <w:left w:val="none" w:sz="0" w:space="0" w:color="auto"/>
        <w:bottom w:val="none" w:sz="0" w:space="0" w:color="auto"/>
        <w:right w:val="none" w:sz="0" w:space="0" w:color="auto"/>
      </w:divBdr>
      <w:divsChild>
        <w:div w:id="1369262237">
          <w:marLeft w:val="0"/>
          <w:marRight w:val="0"/>
          <w:marTop w:val="0"/>
          <w:marBottom w:val="0"/>
          <w:divBdr>
            <w:top w:val="none" w:sz="0" w:space="0" w:color="auto"/>
            <w:left w:val="none" w:sz="0" w:space="0" w:color="auto"/>
            <w:bottom w:val="none" w:sz="0" w:space="0" w:color="auto"/>
            <w:right w:val="none" w:sz="0" w:space="0" w:color="auto"/>
          </w:divBdr>
          <w:divsChild>
            <w:div w:id="421069439">
              <w:marLeft w:val="0"/>
              <w:marRight w:val="0"/>
              <w:marTop w:val="0"/>
              <w:marBottom w:val="0"/>
              <w:divBdr>
                <w:top w:val="none" w:sz="0" w:space="0" w:color="auto"/>
                <w:left w:val="none" w:sz="0" w:space="0" w:color="auto"/>
                <w:bottom w:val="none" w:sz="0" w:space="0" w:color="auto"/>
                <w:right w:val="none" w:sz="0" w:space="0" w:color="auto"/>
              </w:divBdr>
              <w:divsChild>
                <w:div w:id="609894271">
                  <w:marLeft w:val="150"/>
                  <w:marRight w:val="150"/>
                  <w:marTop w:val="300"/>
                  <w:marBottom w:val="1200"/>
                  <w:divBdr>
                    <w:top w:val="none" w:sz="0" w:space="0" w:color="auto"/>
                    <w:left w:val="none" w:sz="0" w:space="0" w:color="auto"/>
                    <w:bottom w:val="none" w:sz="0" w:space="0" w:color="auto"/>
                    <w:right w:val="none" w:sz="0" w:space="0" w:color="auto"/>
                  </w:divBdr>
                  <w:divsChild>
                    <w:div w:id="2109419454">
                      <w:marLeft w:val="0"/>
                      <w:marRight w:val="0"/>
                      <w:marTop w:val="0"/>
                      <w:marBottom w:val="0"/>
                      <w:divBdr>
                        <w:top w:val="none" w:sz="0" w:space="0" w:color="auto"/>
                        <w:left w:val="none" w:sz="0" w:space="0" w:color="auto"/>
                        <w:bottom w:val="none" w:sz="0" w:space="0" w:color="auto"/>
                        <w:right w:val="none" w:sz="0" w:space="0" w:color="auto"/>
                      </w:divBdr>
                      <w:divsChild>
                        <w:div w:id="351807457">
                          <w:marLeft w:val="0"/>
                          <w:marRight w:val="0"/>
                          <w:marTop w:val="0"/>
                          <w:marBottom w:val="0"/>
                          <w:divBdr>
                            <w:top w:val="none" w:sz="0" w:space="0" w:color="auto"/>
                            <w:left w:val="none" w:sz="0" w:space="0" w:color="auto"/>
                            <w:bottom w:val="none" w:sz="0" w:space="0" w:color="auto"/>
                            <w:right w:val="none" w:sz="0" w:space="0" w:color="auto"/>
                          </w:divBdr>
                          <w:divsChild>
                            <w:div w:id="495191988">
                              <w:marLeft w:val="0"/>
                              <w:marRight w:val="0"/>
                              <w:marTop w:val="0"/>
                              <w:marBottom w:val="0"/>
                              <w:divBdr>
                                <w:top w:val="none" w:sz="0" w:space="0" w:color="auto"/>
                                <w:left w:val="none" w:sz="0" w:space="0" w:color="auto"/>
                                <w:bottom w:val="none" w:sz="0" w:space="0" w:color="auto"/>
                                <w:right w:val="none" w:sz="0" w:space="0" w:color="auto"/>
                              </w:divBdr>
                              <w:divsChild>
                                <w:div w:id="699164126">
                                  <w:marLeft w:val="0"/>
                                  <w:marRight w:val="0"/>
                                  <w:marTop w:val="0"/>
                                  <w:marBottom w:val="0"/>
                                  <w:divBdr>
                                    <w:top w:val="none" w:sz="0" w:space="0" w:color="auto"/>
                                    <w:left w:val="none" w:sz="0" w:space="0" w:color="auto"/>
                                    <w:bottom w:val="none" w:sz="0" w:space="0" w:color="auto"/>
                                    <w:right w:val="none" w:sz="0" w:space="0" w:color="auto"/>
                                  </w:divBdr>
                                </w:div>
                                <w:div w:id="719288537">
                                  <w:marLeft w:val="0"/>
                                  <w:marRight w:val="0"/>
                                  <w:marTop w:val="0"/>
                                  <w:marBottom w:val="0"/>
                                  <w:divBdr>
                                    <w:top w:val="none" w:sz="0" w:space="0" w:color="auto"/>
                                    <w:left w:val="none" w:sz="0" w:space="0" w:color="auto"/>
                                    <w:bottom w:val="none" w:sz="0" w:space="0" w:color="auto"/>
                                    <w:right w:val="none" w:sz="0" w:space="0" w:color="auto"/>
                                  </w:divBdr>
                                </w:div>
                                <w:div w:id="10578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947055">
      <w:bodyDiv w:val="1"/>
      <w:marLeft w:val="0"/>
      <w:marRight w:val="0"/>
      <w:marTop w:val="0"/>
      <w:marBottom w:val="0"/>
      <w:divBdr>
        <w:top w:val="none" w:sz="0" w:space="0" w:color="auto"/>
        <w:left w:val="none" w:sz="0" w:space="0" w:color="auto"/>
        <w:bottom w:val="none" w:sz="0" w:space="0" w:color="auto"/>
        <w:right w:val="none" w:sz="0" w:space="0" w:color="auto"/>
      </w:divBdr>
    </w:div>
    <w:div w:id="1533108462">
      <w:bodyDiv w:val="1"/>
      <w:marLeft w:val="0"/>
      <w:marRight w:val="0"/>
      <w:marTop w:val="0"/>
      <w:marBottom w:val="0"/>
      <w:divBdr>
        <w:top w:val="none" w:sz="0" w:space="0" w:color="auto"/>
        <w:left w:val="none" w:sz="0" w:space="0" w:color="auto"/>
        <w:bottom w:val="none" w:sz="0" w:space="0" w:color="auto"/>
        <w:right w:val="none" w:sz="0" w:space="0" w:color="auto"/>
      </w:divBdr>
    </w:div>
    <w:div w:id="1559435431">
      <w:bodyDiv w:val="1"/>
      <w:marLeft w:val="0"/>
      <w:marRight w:val="0"/>
      <w:marTop w:val="0"/>
      <w:marBottom w:val="0"/>
      <w:divBdr>
        <w:top w:val="none" w:sz="0" w:space="0" w:color="auto"/>
        <w:left w:val="none" w:sz="0" w:space="0" w:color="auto"/>
        <w:bottom w:val="none" w:sz="0" w:space="0" w:color="auto"/>
        <w:right w:val="none" w:sz="0" w:space="0" w:color="auto"/>
      </w:divBdr>
    </w:div>
    <w:div w:id="1565024326">
      <w:bodyDiv w:val="1"/>
      <w:marLeft w:val="0"/>
      <w:marRight w:val="0"/>
      <w:marTop w:val="0"/>
      <w:marBottom w:val="0"/>
      <w:divBdr>
        <w:top w:val="none" w:sz="0" w:space="0" w:color="auto"/>
        <w:left w:val="none" w:sz="0" w:space="0" w:color="auto"/>
        <w:bottom w:val="none" w:sz="0" w:space="0" w:color="auto"/>
        <w:right w:val="none" w:sz="0" w:space="0" w:color="auto"/>
      </w:divBdr>
    </w:div>
    <w:div w:id="1574927880">
      <w:bodyDiv w:val="1"/>
      <w:marLeft w:val="0"/>
      <w:marRight w:val="0"/>
      <w:marTop w:val="0"/>
      <w:marBottom w:val="0"/>
      <w:divBdr>
        <w:top w:val="none" w:sz="0" w:space="0" w:color="auto"/>
        <w:left w:val="none" w:sz="0" w:space="0" w:color="auto"/>
        <w:bottom w:val="none" w:sz="0" w:space="0" w:color="auto"/>
        <w:right w:val="none" w:sz="0" w:space="0" w:color="auto"/>
      </w:divBdr>
    </w:div>
    <w:div w:id="1578133817">
      <w:bodyDiv w:val="1"/>
      <w:marLeft w:val="0"/>
      <w:marRight w:val="0"/>
      <w:marTop w:val="0"/>
      <w:marBottom w:val="0"/>
      <w:divBdr>
        <w:top w:val="none" w:sz="0" w:space="0" w:color="auto"/>
        <w:left w:val="none" w:sz="0" w:space="0" w:color="auto"/>
        <w:bottom w:val="none" w:sz="0" w:space="0" w:color="auto"/>
        <w:right w:val="none" w:sz="0" w:space="0" w:color="auto"/>
      </w:divBdr>
      <w:divsChild>
        <w:div w:id="1685087475">
          <w:marLeft w:val="0"/>
          <w:marRight w:val="0"/>
          <w:marTop w:val="0"/>
          <w:marBottom w:val="0"/>
          <w:divBdr>
            <w:top w:val="none" w:sz="0" w:space="0" w:color="auto"/>
            <w:left w:val="none" w:sz="0" w:space="0" w:color="auto"/>
            <w:bottom w:val="none" w:sz="0" w:space="0" w:color="auto"/>
            <w:right w:val="none" w:sz="0" w:space="0" w:color="auto"/>
          </w:divBdr>
          <w:divsChild>
            <w:div w:id="409040850">
              <w:marLeft w:val="0"/>
              <w:marRight w:val="0"/>
              <w:marTop w:val="0"/>
              <w:marBottom w:val="0"/>
              <w:divBdr>
                <w:top w:val="none" w:sz="0" w:space="0" w:color="auto"/>
                <w:left w:val="none" w:sz="0" w:space="0" w:color="auto"/>
                <w:bottom w:val="none" w:sz="0" w:space="0" w:color="auto"/>
                <w:right w:val="none" w:sz="0" w:space="0" w:color="auto"/>
              </w:divBdr>
              <w:divsChild>
                <w:div w:id="1861622540">
                  <w:marLeft w:val="600"/>
                  <w:marRight w:val="600"/>
                  <w:marTop w:val="360"/>
                  <w:marBottom w:val="360"/>
                  <w:divBdr>
                    <w:top w:val="none" w:sz="0" w:space="0" w:color="auto"/>
                    <w:left w:val="none" w:sz="0" w:space="0" w:color="auto"/>
                    <w:bottom w:val="none" w:sz="0" w:space="0" w:color="auto"/>
                    <w:right w:val="none" w:sz="0" w:space="0" w:color="auto"/>
                  </w:divBdr>
                  <w:divsChild>
                    <w:div w:id="1054037781">
                      <w:marLeft w:val="0"/>
                      <w:marRight w:val="0"/>
                      <w:marTop w:val="0"/>
                      <w:marBottom w:val="0"/>
                      <w:divBdr>
                        <w:top w:val="none" w:sz="0" w:space="0" w:color="auto"/>
                        <w:left w:val="none" w:sz="0" w:space="0" w:color="auto"/>
                        <w:bottom w:val="none" w:sz="0" w:space="0" w:color="auto"/>
                        <w:right w:val="none" w:sz="0" w:space="0" w:color="auto"/>
                      </w:divBdr>
                      <w:divsChild>
                        <w:div w:id="17109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883726">
      <w:bodyDiv w:val="1"/>
      <w:marLeft w:val="0"/>
      <w:marRight w:val="0"/>
      <w:marTop w:val="0"/>
      <w:marBottom w:val="0"/>
      <w:divBdr>
        <w:top w:val="none" w:sz="0" w:space="0" w:color="auto"/>
        <w:left w:val="none" w:sz="0" w:space="0" w:color="auto"/>
        <w:bottom w:val="none" w:sz="0" w:space="0" w:color="auto"/>
        <w:right w:val="none" w:sz="0" w:space="0" w:color="auto"/>
      </w:divBdr>
    </w:div>
    <w:div w:id="1627808795">
      <w:bodyDiv w:val="1"/>
      <w:marLeft w:val="0"/>
      <w:marRight w:val="0"/>
      <w:marTop w:val="0"/>
      <w:marBottom w:val="0"/>
      <w:divBdr>
        <w:top w:val="none" w:sz="0" w:space="0" w:color="auto"/>
        <w:left w:val="none" w:sz="0" w:space="0" w:color="auto"/>
        <w:bottom w:val="none" w:sz="0" w:space="0" w:color="auto"/>
        <w:right w:val="none" w:sz="0" w:space="0" w:color="auto"/>
      </w:divBdr>
    </w:div>
    <w:div w:id="1633906534">
      <w:bodyDiv w:val="1"/>
      <w:marLeft w:val="0"/>
      <w:marRight w:val="0"/>
      <w:marTop w:val="0"/>
      <w:marBottom w:val="0"/>
      <w:divBdr>
        <w:top w:val="none" w:sz="0" w:space="0" w:color="auto"/>
        <w:left w:val="none" w:sz="0" w:space="0" w:color="auto"/>
        <w:bottom w:val="none" w:sz="0" w:space="0" w:color="auto"/>
        <w:right w:val="none" w:sz="0" w:space="0" w:color="auto"/>
      </w:divBdr>
    </w:div>
    <w:div w:id="1634170713">
      <w:bodyDiv w:val="1"/>
      <w:marLeft w:val="0"/>
      <w:marRight w:val="0"/>
      <w:marTop w:val="0"/>
      <w:marBottom w:val="0"/>
      <w:divBdr>
        <w:top w:val="none" w:sz="0" w:space="0" w:color="auto"/>
        <w:left w:val="none" w:sz="0" w:space="0" w:color="auto"/>
        <w:bottom w:val="none" w:sz="0" w:space="0" w:color="auto"/>
        <w:right w:val="none" w:sz="0" w:space="0" w:color="auto"/>
      </w:divBdr>
    </w:div>
    <w:div w:id="1646202098">
      <w:bodyDiv w:val="1"/>
      <w:marLeft w:val="0"/>
      <w:marRight w:val="0"/>
      <w:marTop w:val="0"/>
      <w:marBottom w:val="0"/>
      <w:divBdr>
        <w:top w:val="none" w:sz="0" w:space="0" w:color="auto"/>
        <w:left w:val="none" w:sz="0" w:space="0" w:color="auto"/>
        <w:bottom w:val="none" w:sz="0" w:space="0" w:color="auto"/>
        <w:right w:val="none" w:sz="0" w:space="0" w:color="auto"/>
      </w:divBdr>
    </w:div>
    <w:div w:id="1650744455">
      <w:bodyDiv w:val="1"/>
      <w:marLeft w:val="0"/>
      <w:marRight w:val="0"/>
      <w:marTop w:val="0"/>
      <w:marBottom w:val="0"/>
      <w:divBdr>
        <w:top w:val="none" w:sz="0" w:space="0" w:color="auto"/>
        <w:left w:val="none" w:sz="0" w:space="0" w:color="auto"/>
        <w:bottom w:val="none" w:sz="0" w:space="0" w:color="auto"/>
        <w:right w:val="none" w:sz="0" w:space="0" w:color="auto"/>
      </w:divBdr>
    </w:div>
    <w:div w:id="1653674900">
      <w:bodyDiv w:val="1"/>
      <w:marLeft w:val="0"/>
      <w:marRight w:val="0"/>
      <w:marTop w:val="0"/>
      <w:marBottom w:val="0"/>
      <w:divBdr>
        <w:top w:val="none" w:sz="0" w:space="0" w:color="auto"/>
        <w:left w:val="none" w:sz="0" w:space="0" w:color="auto"/>
        <w:bottom w:val="none" w:sz="0" w:space="0" w:color="auto"/>
        <w:right w:val="none" w:sz="0" w:space="0" w:color="auto"/>
      </w:divBdr>
    </w:div>
    <w:div w:id="1669363806">
      <w:bodyDiv w:val="1"/>
      <w:marLeft w:val="0"/>
      <w:marRight w:val="0"/>
      <w:marTop w:val="0"/>
      <w:marBottom w:val="0"/>
      <w:divBdr>
        <w:top w:val="none" w:sz="0" w:space="0" w:color="auto"/>
        <w:left w:val="none" w:sz="0" w:space="0" w:color="auto"/>
        <w:bottom w:val="none" w:sz="0" w:space="0" w:color="auto"/>
        <w:right w:val="none" w:sz="0" w:space="0" w:color="auto"/>
      </w:divBdr>
    </w:div>
    <w:div w:id="1669744281">
      <w:bodyDiv w:val="1"/>
      <w:marLeft w:val="0"/>
      <w:marRight w:val="0"/>
      <w:marTop w:val="0"/>
      <w:marBottom w:val="0"/>
      <w:divBdr>
        <w:top w:val="none" w:sz="0" w:space="0" w:color="auto"/>
        <w:left w:val="none" w:sz="0" w:space="0" w:color="auto"/>
        <w:bottom w:val="none" w:sz="0" w:space="0" w:color="auto"/>
        <w:right w:val="none" w:sz="0" w:space="0" w:color="auto"/>
      </w:divBdr>
    </w:div>
    <w:div w:id="1676766666">
      <w:bodyDiv w:val="1"/>
      <w:marLeft w:val="0"/>
      <w:marRight w:val="0"/>
      <w:marTop w:val="0"/>
      <w:marBottom w:val="0"/>
      <w:divBdr>
        <w:top w:val="none" w:sz="0" w:space="0" w:color="auto"/>
        <w:left w:val="none" w:sz="0" w:space="0" w:color="auto"/>
        <w:bottom w:val="none" w:sz="0" w:space="0" w:color="auto"/>
        <w:right w:val="none" w:sz="0" w:space="0" w:color="auto"/>
      </w:divBdr>
    </w:div>
    <w:div w:id="1682976218">
      <w:bodyDiv w:val="1"/>
      <w:marLeft w:val="0"/>
      <w:marRight w:val="0"/>
      <w:marTop w:val="0"/>
      <w:marBottom w:val="0"/>
      <w:divBdr>
        <w:top w:val="none" w:sz="0" w:space="0" w:color="auto"/>
        <w:left w:val="none" w:sz="0" w:space="0" w:color="auto"/>
        <w:bottom w:val="none" w:sz="0" w:space="0" w:color="auto"/>
        <w:right w:val="none" w:sz="0" w:space="0" w:color="auto"/>
      </w:divBdr>
    </w:div>
    <w:div w:id="1691877587">
      <w:bodyDiv w:val="1"/>
      <w:marLeft w:val="0"/>
      <w:marRight w:val="0"/>
      <w:marTop w:val="0"/>
      <w:marBottom w:val="0"/>
      <w:divBdr>
        <w:top w:val="none" w:sz="0" w:space="0" w:color="auto"/>
        <w:left w:val="none" w:sz="0" w:space="0" w:color="auto"/>
        <w:bottom w:val="none" w:sz="0" w:space="0" w:color="auto"/>
        <w:right w:val="none" w:sz="0" w:space="0" w:color="auto"/>
      </w:divBdr>
    </w:div>
    <w:div w:id="1704086640">
      <w:bodyDiv w:val="1"/>
      <w:marLeft w:val="0"/>
      <w:marRight w:val="0"/>
      <w:marTop w:val="0"/>
      <w:marBottom w:val="0"/>
      <w:divBdr>
        <w:top w:val="none" w:sz="0" w:space="0" w:color="auto"/>
        <w:left w:val="none" w:sz="0" w:space="0" w:color="auto"/>
        <w:bottom w:val="none" w:sz="0" w:space="0" w:color="auto"/>
        <w:right w:val="none" w:sz="0" w:space="0" w:color="auto"/>
      </w:divBdr>
      <w:divsChild>
        <w:div w:id="1623031045">
          <w:marLeft w:val="0"/>
          <w:marRight w:val="0"/>
          <w:marTop w:val="0"/>
          <w:marBottom w:val="0"/>
          <w:divBdr>
            <w:top w:val="none" w:sz="0" w:space="0" w:color="auto"/>
            <w:left w:val="none" w:sz="0" w:space="0" w:color="auto"/>
            <w:bottom w:val="none" w:sz="0" w:space="0" w:color="auto"/>
            <w:right w:val="none" w:sz="0" w:space="0" w:color="auto"/>
          </w:divBdr>
          <w:divsChild>
            <w:div w:id="789668950">
              <w:marLeft w:val="0"/>
              <w:marRight w:val="0"/>
              <w:marTop w:val="0"/>
              <w:marBottom w:val="0"/>
              <w:divBdr>
                <w:top w:val="none" w:sz="0" w:space="0" w:color="auto"/>
                <w:left w:val="none" w:sz="0" w:space="0" w:color="auto"/>
                <w:bottom w:val="none" w:sz="0" w:space="0" w:color="auto"/>
                <w:right w:val="none" w:sz="0" w:space="0" w:color="auto"/>
              </w:divBdr>
              <w:divsChild>
                <w:div w:id="126709115">
                  <w:marLeft w:val="0"/>
                  <w:marRight w:val="0"/>
                  <w:marTop w:val="0"/>
                  <w:marBottom w:val="0"/>
                  <w:divBdr>
                    <w:top w:val="none" w:sz="0" w:space="0" w:color="auto"/>
                    <w:left w:val="none" w:sz="0" w:space="0" w:color="auto"/>
                    <w:bottom w:val="none" w:sz="0" w:space="0" w:color="auto"/>
                    <w:right w:val="none" w:sz="0" w:space="0" w:color="auto"/>
                  </w:divBdr>
                  <w:divsChild>
                    <w:div w:id="6056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291280">
      <w:bodyDiv w:val="1"/>
      <w:marLeft w:val="0"/>
      <w:marRight w:val="0"/>
      <w:marTop w:val="0"/>
      <w:marBottom w:val="0"/>
      <w:divBdr>
        <w:top w:val="none" w:sz="0" w:space="0" w:color="auto"/>
        <w:left w:val="none" w:sz="0" w:space="0" w:color="auto"/>
        <w:bottom w:val="none" w:sz="0" w:space="0" w:color="auto"/>
        <w:right w:val="none" w:sz="0" w:space="0" w:color="auto"/>
      </w:divBdr>
    </w:div>
    <w:div w:id="1726369412">
      <w:bodyDiv w:val="1"/>
      <w:marLeft w:val="0"/>
      <w:marRight w:val="0"/>
      <w:marTop w:val="0"/>
      <w:marBottom w:val="0"/>
      <w:divBdr>
        <w:top w:val="none" w:sz="0" w:space="0" w:color="auto"/>
        <w:left w:val="none" w:sz="0" w:space="0" w:color="auto"/>
        <w:bottom w:val="none" w:sz="0" w:space="0" w:color="auto"/>
        <w:right w:val="none" w:sz="0" w:space="0" w:color="auto"/>
      </w:divBdr>
    </w:div>
    <w:div w:id="1729720296">
      <w:bodyDiv w:val="1"/>
      <w:marLeft w:val="0"/>
      <w:marRight w:val="0"/>
      <w:marTop w:val="0"/>
      <w:marBottom w:val="0"/>
      <w:divBdr>
        <w:top w:val="none" w:sz="0" w:space="0" w:color="auto"/>
        <w:left w:val="none" w:sz="0" w:space="0" w:color="auto"/>
        <w:bottom w:val="none" w:sz="0" w:space="0" w:color="auto"/>
        <w:right w:val="none" w:sz="0" w:space="0" w:color="auto"/>
      </w:divBdr>
    </w:div>
    <w:div w:id="1735740004">
      <w:bodyDiv w:val="1"/>
      <w:marLeft w:val="0"/>
      <w:marRight w:val="0"/>
      <w:marTop w:val="0"/>
      <w:marBottom w:val="0"/>
      <w:divBdr>
        <w:top w:val="none" w:sz="0" w:space="0" w:color="auto"/>
        <w:left w:val="none" w:sz="0" w:space="0" w:color="auto"/>
        <w:bottom w:val="none" w:sz="0" w:space="0" w:color="auto"/>
        <w:right w:val="none" w:sz="0" w:space="0" w:color="auto"/>
      </w:divBdr>
    </w:div>
    <w:div w:id="1759936410">
      <w:bodyDiv w:val="1"/>
      <w:marLeft w:val="0"/>
      <w:marRight w:val="0"/>
      <w:marTop w:val="0"/>
      <w:marBottom w:val="0"/>
      <w:divBdr>
        <w:top w:val="none" w:sz="0" w:space="0" w:color="auto"/>
        <w:left w:val="none" w:sz="0" w:space="0" w:color="auto"/>
        <w:bottom w:val="none" w:sz="0" w:space="0" w:color="auto"/>
        <w:right w:val="none" w:sz="0" w:space="0" w:color="auto"/>
      </w:divBdr>
    </w:div>
    <w:div w:id="1760524350">
      <w:bodyDiv w:val="1"/>
      <w:marLeft w:val="0"/>
      <w:marRight w:val="0"/>
      <w:marTop w:val="0"/>
      <w:marBottom w:val="0"/>
      <w:divBdr>
        <w:top w:val="none" w:sz="0" w:space="0" w:color="auto"/>
        <w:left w:val="none" w:sz="0" w:space="0" w:color="auto"/>
        <w:bottom w:val="none" w:sz="0" w:space="0" w:color="auto"/>
        <w:right w:val="none" w:sz="0" w:space="0" w:color="auto"/>
      </w:divBdr>
    </w:div>
    <w:div w:id="1771005104">
      <w:bodyDiv w:val="1"/>
      <w:marLeft w:val="0"/>
      <w:marRight w:val="0"/>
      <w:marTop w:val="0"/>
      <w:marBottom w:val="0"/>
      <w:divBdr>
        <w:top w:val="none" w:sz="0" w:space="0" w:color="auto"/>
        <w:left w:val="none" w:sz="0" w:space="0" w:color="auto"/>
        <w:bottom w:val="none" w:sz="0" w:space="0" w:color="auto"/>
        <w:right w:val="none" w:sz="0" w:space="0" w:color="auto"/>
      </w:divBdr>
    </w:div>
    <w:div w:id="1791243582">
      <w:bodyDiv w:val="1"/>
      <w:marLeft w:val="0"/>
      <w:marRight w:val="0"/>
      <w:marTop w:val="0"/>
      <w:marBottom w:val="0"/>
      <w:divBdr>
        <w:top w:val="none" w:sz="0" w:space="0" w:color="auto"/>
        <w:left w:val="none" w:sz="0" w:space="0" w:color="auto"/>
        <w:bottom w:val="none" w:sz="0" w:space="0" w:color="auto"/>
        <w:right w:val="none" w:sz="0" w:space="0" w:color="auto"/>
      </w:divBdr>
    </w:div>
    <w:div w:id="1800876142">
      <w:bodyDiv w:val="1"/>
      <w:marLeft w:val="0"/>
      <w:marRight w:val="0"/>
      <w:marTop w:val="0"/>
      <w:marBottom w:val="0"/>
      <w:divBdr>
        <w:top w:val="none" w:sz="0" w:space="0" w:color="auto"/>
        <w:left w:val="none" w:sz="0" w:space="0" w:color="auto"/>
        <w:bottom w:val="none" w:sz="0" w:space="0" w:color="auto"/>
        <w:right w:val="none" w:sz="0" w:space="0" w:color="auto"/>
      </w:divBdr>
    </w:div>
    <w:div w:id="1809122975">
      <w:bodyDiv w:val="1"/>
      <w:marLeft w:val="0"/>
      <w:marRight w:val="0"/>
      <w:marTop w:val="0"/>
      <w:marBottom w:val="0"/>
      <w:divBdr>
        <w:top w:val="none" w:sz="0" w:space="0" w:color="auto"/>
        <w:left w:val="none" w:sz="0" w:space="0" w:color="auto"/>
        <w:bottom w:val="none" w:sz="0" w:space="0" w:color="auto"/>
        <w:right w:val="none" w:sz="0" w:space="0" w:color="auto"/>
      </w:divBdr>
    </w:div>
    <w:div w:id="1810366816">
      <w:bodyDiv w:val="1"/>
      <w:marLeft w:val="0"/>
      <w:marRight w:val="0"/>
      <w:marTop w:val="0"/>
      <w:marBottom w:val="0"/>
      <w:divBdr>
        <w:top w:val="none" w:sz="0" w:space="0" w:color="auto"/>
        <w:left w:val="none" w:sz="0" w:space="0" w:color="auto"/>
        <w:bottom w:val="none" w:sz="0" w:space="0" w:color="auto"/>
        <w:right w:val="none" w:sz="0" w:space="0" w:color="auto"/>
      </w:divBdr>
    </w:div>
    <w:div w:id="1835335830">
      <w:bodyDiv w:val="1"/>
      <w:marLeft w:val="0"/>
      <w:marRight w:val="0"/>
      <w:marTop w:val="0"/>
      <w:marBottom w:val="0"/>
      <w:divBdr>
        <w:top w:val="none" w:sz="0" w:space="0" w:color="auto"/>
        <w:left w:val="none" w:sz="0" w:space="0" w:color="auto"/>
        <w:bottom w:val="none" w:sz="0" w:space="0" w:color="auto"/>
        <w:right w:val="none" w:sz="0" w:space="0" w:color="auto"/>
      </w:divBdr>
    </w:div>
    <w:div w:id="1850294977">
      <w:bodyDiv w:val="1"/>
      <w:marLeft w:val="0"/>
      <w:marRight w:val="0"/>
      <w:marTop w:val="0"/>
      <w:marBottom w:val="0"/>
      <w:divBdr>
        <w:top w:val="none" w:sz="0" w:space="0" w:color="auto"/>
        <w:left w:val="none" w:sz="0" w:space="0" w:color="auto"/>
        <w:bottom w:val="none" w:sz="0" w:space="0" w:color="auto"/>
        <w:right w:val="none" w:sz="0" w:space="0" w:color="auto"/>
      </w:divBdr>
    </w:div>
    <w:div w:id="1851601488">
      <w:bodyDiv w:val="1"/>
      <w:marLeft w:val="0"/>
      <w:marRight w:val="0"/>
      <w:marTop w:val="0"/>
      <w:marBottom w:val="0"/>
      <w:divBdr>
        <w:top w:val="none" w:sz="0" w:space="0" w:color="auto"/>
        <w:left w:val="none" w:sz="0" w:space="0" w:color="auto"/>
        <w:bottom w:val="none" w:sz="0" w:space="0" w:color="auto"/>
        <w:right w:val="none" w:sz="0" w:space="0" w:color="auto"/>
      </w:divBdr>
    </w:div>
    <w:div w:id="1906644326">
      <w:bodyDiv w:val="1"/>
      <w:marLeft w:val="0"/>
      <w:marRight w:val="0"/>
      <w:marTop w:val="0"/>
      <w:marBottom w:val="0"/>
      <w:divBdr>
        <w:top w:val="none" w:sz="0" w:space="0" w:color="auto"/>
        <w:left w:val="none" w:sz="0" w:space="0" w:color="auto"/>
        <w:bottom w:val="none" w:sz="0" w:space="0" w:color="auto"/>
        <w:right w:val="none" w:sz="0" w:space="0" w:color="auto"/>
      </w:divBdr>
    </w:div>
    <w:div w:id="1917131356">
      <w:bodyDiv w:val="1"/>
      <w:marLeft w:val="0"/>
      <w:marRight w:val="0"/>
      <w:marTop w:val="0"/>
      <w:marBottom w:val="0"/>
      <w:divBdr>
        <w:top w:val="none" w:sz="0" w:space="0" w:color="auto"/>
        <w:left w:val="none" w:sz="0" w:space="0" w:color="auto"/>
        <w:bottom w:val="none" w:sz="0" w:space="0" w:color="auto"/>
        <w:right w:val="none" w:sz="0" w:space="0" w:color="auto"/>
      </w:divBdr>
    </w:div>
    <w:div w:id="1935549558">
      <w:bodyDiv w:val="1"/>
      <w:marLeft w:val="0"/>
      <w:marRight w:val="0"/>
      <w:marTop w:val="0"/>
      <w:marBottom w:val="0"/>
      <w:divBdr>
        <w:top w:val="none" w:sz="0" w:space="0" w:color="auto"/>
        <w:left w:val="none" w:sz="0" w:space="0" w:color="auto"/>
        <w:bottom w:val="none" w:sz="0" w:space="0" w:color="auto"/>
        <w:right w:val="none" w:sz="0" w:space="0" w:color="auto"/>
      </w:divBdr>
    </w:div>
    <w:div w:id="1948004730">
      <w:bodyDiv w:val="1"/>
      <w:marLeft w:val="0"/>
      <w:marRight w:val="0"/>
      <w:marTop w:val="0"/>
      <w:marBottom w:val="0"/>
      <w:divBdr>
        <w:top w:val="none" w:sz="0" w:space="0" w:color="auto"/>
        <w:left w:val="none" w:sz="0" w:space="0" w:color="auto"/>
        <w:bottom w:val="none" w:sz="0" w:space="0" w:color="auto"/>
        <w:right w:val="none" w:sz="0" w:space="0" w:color="auto"/>
      </w:divBdr>
    </w:div>
    <w:div w:id="1951543882">
      <w:bodyDiv w:val="1"/>
      <w:marLeft w:val="0"/>
      <w:marRight w:val="0"/>
      <w:marTop w:val="0"/>
      <w:marBottom w:val="0"/>
      <w:divBdr>
        <w:top w:val="none" w:sz="0" w:space="0" w:color="auto"/>
        <w:left w:val="none" w:sz="0" w:space="0" w:color="auto"/>
        <w:bottom w:val="none" w:sz="0" w:space="0" w:color="auto"/>
        <w:right w:val="none" w:sz="0" w:space="0" w:color="auto"/>
      </w:divBdr>
    </w:div>
    <w:div w:id="1955869712">
      <w:bodyDiv w:val="1"/>
      <w:marLeft w:val="0"/>
      <w:marRight w:val="0"/>
      <w:marTop w:val="0"/>
      <w:marBottom w:val="0"/>
      <w:divBdr>
        <w:top w:val="none" w:sz="0" w:space="0" w:color="auto"/>
        <w:left w:val="none" w:sz="0" w:space="0" w:color="auto"/>
        <w:bottom w:val="none" w:sz="0" w:space="0" w:color="auto"/>
        <w:right w:val="none" w:sz="0" w:space="0" w:color="auto"/>
      </w:divBdr>
    </w:div>
    <w:div w:id="1959488018">
      <w:bodyDiv w:val="1"/>
      <w:marLeft w:val="0"/>
      <w:marRight w:val="0"/>
      <w:marTop w:val="0"/>
      <w:marBottom w:val="0"/>
      <w:divBdr>
        <w:top w:val="none" w:sz="0" w:space="0" w:color="auto"/>
        <w:left w:val="none" w:sz="0" w:space="0" w:color="auto"/>
        <w:bottom w:val="none" w:sz="0" w:space="0" w:color="auto"/>
        <w:right w:val="none" w:sz="0" w:space="0" w:color="auto"/>
      </w:divBdr>
      <w:divsChild>
        <w:div w:id="155612324">
          <w:marLeft w:val="0"/>
          <w:marRight w:val="0"/>
          <w:marTop w:val="0"/>
          <w:marBottom w:val="0"/>
          <w:divBdr>
            <w:top w:val="none" w:sz="0" w:space="0" w:color="auto"/>
            <w:left w:val="none" w:sz="0" w:space="0" w:color="auto"/>
            <w:bottom w:val="none" w:sz="0" w:space="0" w:color="auto"/>
            <w:right w:val="none" w:sz="0" w:space="0" w:color="auto"/>
          </w:divBdr>
          <w:divsChild>
            <w:div w:id="437874546">
              <w:marLeft w:val="0"/>
              <w:marRight w:val="0"/>
              <w:marTop w:val="0"/>
              <w:marBottom w:val="0"/>
              <w:divBdr>
                <w:top w:val="none" w:sz="0" w:space="0" w:color="auto"/>
                <w:left w:val="none" w:sz="0" w:space="0" w:color="auto"/>
                <w:bottom w:val="none" w:sz="0" w:space="0" w:color="auto"/>
                <w:right w:val="none" w:sz="0" w:space="0" w:color="auto"/>
              </w:divBdr>
              <w:divsChild>
                <w:div w:id="1565531262">
                  <w:marLeft w:val="150"/>
                  <w:marRight w:val="150"/>
                  <w:marTop w:val="300"/>
                  <w:marBottom w:val="1200"/>
                  <w:divBdr>
                    <w:top w:val="none" w:sz="0" w:space="0" w:color="auto"/>
                    <w:left w:val="none" w:sz="0" w:space="0" w:color="auto"/>
                    <w:bottom w:val="none" w:sz="0" w:space="0" w:color="auto"/>
                    <w:right w:val="none" w:sz="0" w:space="0" w:color="auto"/>
                  </w:divBdr>
                  <w:divsChild>
                    <w:div w:id="1879080287">
                      <w:marLeft w:val="0"/>
                      <w:marRight w:val="0"/>
                      <w:marTop w:val="0"/>
                      <w:marBottom w:val="0"/>
                      <w:divBdr>
                        <w:top w:val="none" w:sz="0" w:space="0" w:color="auto"/>
                        <w:left w:val="none" w:sz="0" w:space="0" w:color="auto"/>
                        <w:bottom w:val="none" w:sz="0" w:space="0" w:color="auto"/>
                        <w:right w:val="none" w:sz="0" w:space="0" w:color="auto"/>
                      </w:divBdr>
                      <w:divsChild>
                        <w:div w:id="1248229347">
                          <w:marLeft w:val="0"/>
                          <w:marRight w:val="0"/>
                          <w:marTop w:val="0"/>
                          <w:marBottom w:val="0"/>
                          <w:divBdr>
                            <w:top w:val="none" w:sz="0" w:space="0" w:color="auto"/>
                            <w:left w:val="none" w:sz="0" w:space="0" w:color="auto"/>
                            <w:bottom w:val="none" w:sz="0" w:space="0" w:color="auto"/>
                            <w:right w:val="none" w:sz="0" w:space="0" w:color="auto"/>
                          </w:divBdr>
                          <w:divsChild>
                            <w:div w:id="1759331304">
                              <w:marLeft w:val="0"/>
                              <w:marRight w:val="0"/>
                              <w:marTop w:val="0"/>
                              <w:marBottom w:val="0"/>
                              <w:divBdr>
                                <w:top w:val="none" w:sz="0" w:space="0" w:color="auto"/>
                                <w:left w:val="none" w:sz="0" w:space="0" w:color="auto"/>
                                <w:bottom w:val="none" w:sz="0" w:space="0" w:color="auto"/>
                                <w:right w:val="none" w:sz="0" w:space="0" w:color="auto"/>
                              </w:divBdr>
                              <w:divsChild>
                                <w:div w:id="1476334538">
                                  <w:marLeft w:val="0"/>
                                  <w:marRight w:val="0"/>
                                  <w:marTop w:val="0"/>
                                  <w:marBottom w:val="0"/>
                                  <w:divBdr>
                                    <w:top w:val="none" w:sz="0" w:space="0" w:color="auto"/>
                                    <w:left w:val="none" w:sz="0" w:space="0" w:color="auto"/>
                                    <w:bottom w:val="none" w:sz="0" w:space="0" w:color="auto"/>
                                    <w:right w:val="none" w:sz="0" w:space="0" w:color="auto"/>
                                  </w:divBdr>
                                </w:div>
                                <w:div w:id="1168130616">
                                  <w:marLeft w:val="0"/>
                                  <w:marRight w:val="0"/>
                                  <w:marTop w:val="0"/>
                                  <w:marBottom w:val="0"/>
                                  <w:divBdr>
                                    <w:top w:val="none" w:sz="0" w:space="0" w:color="auto"/>
                                    <w:left w:val="none" w:sz="0" w:space="0" w:color="auto"/>
                                    <w:bottom w:val="none" w:sz="0" w:space="0" w:color="auto"/>
                                    <w:right w:val="none" w:sz="0" w:space="0" w:color="auto"/>
                                  </w:divBdr>
                                </w:div>
                                <w:div w:id="122188494">
                                  <w:marLeft w:val="0"/>
                                  <w:marRight w:val="0"/>
                                  <w:marTop w:val="0"/>
                                  <w:marBottom w:val="0"/>
                                  <w:divBdr>
                                    <w:top w:val="none" w:sz="0" w:space="0" w:color="auto"/>
                                    <w:left w:val="none" w:sz="0" w:space="0" w:color="auto"/>
                                    <w:bottom w:val="none" w:sz="0" w:space="0" w:color="auto"/>
                                    <w:right w:val="none" w:sz="0" w:space="0" w:color="auto"/>
                                  </w:divBdr>
                                </w:div>
                                <w:div w:id="1809395096">
                                  <w:marLeft w:val="0"/>
                                  <w:marRight w:val="0"/>
                                  <w:marTop w:val="0"/>
                                  <w:marBottom w:val="0"/>
                                  <w:divBdr>
                                    <w:top w:val="none" w:sz="0" w:space="0" w:color="auto"/>
                                    <w:left w:val="none" w:sz="0" w:space="0" w:color="auto"/>
                                    <w:bottom w:val="none" w:sz="0" w:space="0" w:color="auto"/>
                                    <w:right w:val="none" w:sz="0" w:space="0" w:color="auto"/>
                                  </w:divBdr>
                                </w:div>
                                <w:div w:id="1192454732">
                                  <w:marLeft w:val="0"/>
                                  <w:marRight w:val="0"/>
                                  <w:marTop w:val="0"/>
                                  <w:marBottom w:val="0"/>
                                  <w:divBdr>
                                    <w:top w:val="none" w:sz="0" w:space="0" w:color="auto"/>
                                    <w:left w:val="none" w:sz="0" w:space="0" w:color="auto"/>
                                    <w:bottom w:val="none" w:sz="0" w:space="0" w:color="auto"/>
                                    <w:right w:val="none" w:sz="0" w:space="0" w:color="auto"/>
                                  </w:divBdr>
                                </w:div>
                                <w:div w:id="464735117">
                                  <w:marLeft w:val="0"/>
                                  <w:marRight w:val="0"/>
                                  <w:marTop w:val="0"/>
                                  <w:marBottom w:val="0"/>
                                  <w:divBdr>
                                    <w:top w:val="none" w:sz="0" w:space="0" w:color="auto"/>
                                    <w:left w:val="none" w:sz="0" w:space="0" w:color="auto"/>
                                    <w:bottom w:val="none" w:sz="0" w:space="0" w:color="auto"/>
                                    <w:right w:val="none" w:sz="0" w:space="0" w:color="auto"/>
                                  </w:divBdr>
                                </w:div>
                                <w:div w:id="160198491">
                                  <w:marLeft w:val="0"/>
                                  <w:marRight w:val="0"/>
                                  <w:marTop w:val="0"/>
                                  <w:marBottom w:val="0"/>
                                  <w:divBdr>
                                    <w:top w:val="none" w:sz="0" w:space="0" w:color="auto"/>
                                    <w:left w:val="none" w:sz="0" w:space="0" w:color="auto"/>
                                    <w:bottom w:val="none" w:sz="0" w:space="0" w:color="auto"/>
                                    <w:right w:val="none" w:sz="0" w:space="0" w:color="auto"/>
                                  </w:divBdr>
                                </w:div>
                                <w:div w:id="548348365">
                                  <w:marLeft w:val="0"/>
                                  <w:marRight w:val="0"/>
                                  <w:marTop w:val="0"/>
                                  <w:marBottom w:val="0"/>
                                  <w:divBdr>
                                    <w:top w:val="none" w:sz="0" w:space="0" w:color="auto"/>
                                    <w:left w:val="none" w:sz="0" w:space="0" w:color="auto"/>
                                    <w:bottom w:val="none" w:sz="0" w:space="0" w:color="auto"/>
                                    <w:right w:val="none" w:sz="0" w:space="0" w:color="auto"/>
                                  </w:divBdr>
                                </w:div>
                                <w:div w:id="892346116">
                                  <w:marLeft w:val="0"/>
                                  <w:marRight w:val="0"/>
                                  <w:marTop w:val="0"/>
                                  <w:marBottom w:val="0"/>
                                  <w:divBdr>
                                    <w:top w:val="none" w:sz="0" w:space="0" w:color="auto"/>
                                    <w:left w:val="none" w:sz="0" w:space="0" w:color="auto"/>
                                    <w:bottom w:val="none" w:sz="0" w:space="0" w:color="auto"/>
                                    <w:right w:val="none" w:sz="0" w:space="0" w:color="auto"/>
                                  </w:divBdr>
                                </w:div>
                                <w:div w:id="1821188381">
                                  <w:marLeft w:val="0"/>
                                  <w:marRight w:val="0"/>
                                  <w:marTop w:val="0"/>
                                  <w:marBottom w:val="0"/>
                                  <w:divBdr>
                                    <w:top w:val="none" w:sz="0" w:space="0" w:color="auto"/>
                                    <w:left w:val="none" w:sz="0" w:space="0" w:color="auto"/>
                                    <w:bottom w:val="none" w:sz="0" w:space="0" w:color="auto"/>
                                    <w:right w:val="none" w:sz="0" w:space="0" w:color="auto"/>
                                  </w:divBdr>
                                </w:div>
                                <w:div w:id="16258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966579">
      <w:bodyDiv w:val="1"/>
      <w:marLeft w:val="0"/>
      <w:marRight w:val="0"/>
      <w:marTop w:val="0"/>
      <w:marBottom w:val="0"/>
      <w:divBdr>
        <w:top w:val="none" w:sz="0" w:space="0" w:color="auto"/>
        <w:left w:val="none" w:sz="0" w:space="0" w:color="auto"/>
        <w:bottom w:val="none" w:sz="0" w:space="0" w:color="auto"/>
        <w:right w:val="none" w:sz="0" w:space="0" w:color="auto"/>
      </w:divBdr>
    </w:div>
    <w:div w:id="1967270974">
      <w:bodyDiv w:val="1"/>
      <w:marLeft w:val="0"/>
      <w:marRight w:val="0"/>
      <w:marTop w:val="0"/>
      <w:marBottom w:val="0"/>
      <w:divBdr>
        <w:top w:val="none" w:sz="0" w:space="0" w:color="auto"/>
        <w:left w:val="none" w:sz="0" w:space="0" w:color="auto"/>
        <w:bottom w:val="none" w:sz="0" w:space="0" w:color="auto"/>
        <w:right w:val="none" w:sz="0" w:space="0" w:color="auto"/>
      </w:divBdr>
    </w:div>
    <w:div w:id="1971550197">
      <w:bodyDiv w:val="1"/>
      <w:marLeft w:val="0"/>
      <w:marRight w:val="0"/>
      <w:marTop w:val="0"/>
      <w:marBottom w:val="0"/>
      <w:divBdr>
        <w:top w:val="none" w:sz="0" w:space="0" w:color="auto"/>
        <w:left w:val="none" w:sz="0" w:space="0" w:color="auto"/>
        <w:bottom w:val="none" w:sz="0" w:space="0" w:color="auto"/>
        <w:right w:val="none" w:sz="0" w:space="0" w:color="auto"/>
      </w:divBdr>
    </w:div>
    <w:div w:id="1973559620">
      <w:bodyDiv w:val="1"/>
      <w:marLeft w:val="0"/>
      <w:marRight w:val="0"/>
      <w:marTop w:val="0"/>
      <w:marBottom w:val="0"/>
      <w:divBdr>
        <w:top w:val="none" w:sz="0" w:space="0" w:color="auto"/>
        <w:left w:val="none" w:sz="0" w:space="0" w:color="auto"/>
        <w:bottom w:val="none" w:sz="0" w:space="0" w:color="auto"/>
        <w:right w:val="none" w:sz="0" w:space="0" w:color="auto"/>
      </w:divBdr>
    </w:div>
    <w:div w:id="1977224623">
      <w:bodyDiv w:val="1"/>
      <w:marLeft w:val="0"/>
      <w:marRight w:val="0"/>
      <w:marTop w:val="0"/>
      <w:marBottom w:val="0"/>
      <w:divBdr>
        <w:top w:val="none" w:sz="0" w:space="0" w:color="auto"/>
        <w:left w:val="none" w:sz="0" w:space="0" w:color="auto"/>
        <w:bottom w:val="none" w:sz="0" w:space="0" w:color="auto"/>
        <w:right w:val="none" w:sz="0" w:space="0" w:color="auto"/>
      </w:divBdr>
    </w:div>
    <w:div w:id="1980452912">
      <w:bodyDiv w:val="1"/>
      <w:marLeft w:val="0"/>
      <w:marRight w:val="0"/>
      <w:marTop w:val="0"/>
      <w:marBottom w:val="0"/>
      <w:divBdr>
        <w:top w:val="none" w:sz="0" w:space="0" w:color="auto"/>
        <w:left w:val="none" w:sz="0" w:space="0" w:color="auto"/>
        <w:bottom w:val="none" w:sz="0" w:space="0" w:color="auto"/>
        <w:right w:val="none" w:sz="0" w:space="0" w:color="auto"/>
      </w:divBdr>
    </w:div>
    <w:div w:id="1981692071">
      <w:bodyDiv w:val="1"/>
      <w:marLeft w:val="0"/>
      <w:marRight w:val="0"/>
      <w:marTop w:val="0"/>
      <w:marBottom w:val="0"/>
      <w:divBdr>
        <w:top w:val="none" w:sz="0" w:space="0" w:color="auto"/>
        <w:left w:val="none" w:sz="0" w:space="0" w:color="auto"/>
        <w:bottom w:val="none" w:sz="0" w:space="0" w:color="auto"/>
        <w:right w:val="none" w:sz="0" w:space="0" w:color="auto"/>
      </w:divBdr>
    </w:div>
    <w:div w:id="1988392510">
      <w:bodyDiv w:val="1"/>
      <w:marLeft w:val="0"/>
      <w:marRight w:val="0"/>
      <w:marTop w:val="0"/>
      <w:marBottom w:val="0"/>
      <w:divBdr>
        <w:top w:val="none" w:sz="0" w:space="0" w:color="auto"/>
        <w:left w:val="none" w:sz="0" w:space="0" w:color="auto"/>
        <w:bottom w:val="none" w:sz="0" w:space="0" w:color="auto"/>
        <w:right w:val="none" w:sz="0" w:space="0" w:color="auto"/>
      </w:divBdr>
    </w:div>
    <w:div w:id="1998727207">
      <w:bodyDiv w:val="1"/>
      <w:marLeft w:val="0"/>
      <w:marRight w:val="0"/>
      <w:marTop w:val="0"/>
      <w:marBottom w:val="0"/>
      <w:divBdr>
        <w:top w:val="none" w:sz="0" w:space="0" w:color="auto"/>
        <w:left w:val="none" w:sz="0" w:space="0" w:color="auto"/>
        <w:bottom w:val="none" w:sz="0" w:space="0" w:color="auto"/>
        <w:right w:val="none" w:sz="0" w:space="0" w:color="auto"/>
      </w:divBdr>
    </w:div>
    <w:div w:id="1998920400">
      <w:bodyDiv w:val="1"/>
      <w:marLeft w:val="0"/>
      <w:marRight w:val="0"/>
      <w:marTop w:val="0"/>
      <w:marBottom w:val="0"/>
      <w:divBdr>
        <w:top w:val="none" w:sz="0" w:space="0" w:color="auto"/>
        <w:left w:val="none" w:sz="0" w:space="0" w:color="auto"/>
        <w:bottom w:val="none" w:sz="0" w:space="0" w:color="auto"/>
        <w:right w:val="none" w:sz="0" w:space="0" w:color="auto"/>
      </w:divBdr>
    </w:div>
    <w:div w:id="2026590123">
      <w:bodyDiv w:val="1"/>
      <w:marLeft w:val="0"/>
      <w:marRight w:val="0"/>
      <w:marTop w:val="0"/>
      <w:marBottom w:val="0"/>
      <w:divBdr>
        <w:top w:val="none" w:sz="0" w:space="0" w:color="auto"/>
        <w:left w:val="none" w:sz="0" w:space="0" w:color="auto"/>
        <w:bottom w:val="none" w:sz="0" w:space="0" w:color="auto"/>
        <w:right w:val="none" w:sz="0" w:space="0" w:color="auto"/>
      </w:divBdr>
    </w:div>
    <w:div w:id="2030333760">
      <w:bodyDiv w:val="1"/>
      <w:marLeft w:val="0"/>
      <w:marRight w:val="0"/>
      <w:marTop w:val="0"/>
      <w:marBottom w:val="0"/>
      <w:divBdr>
        <w:top w:val="none" w:sz="0" w:space="0" w:color="auto"/>
        <w:left w:val="none" w:sz="0" w:space="0" w:color="auto"/>
        <w:bottom w:val="none" w:sz="0" w:space="0" w:color="auto"/>
        <w:right w:val="none" w:sz="0" w:space="0" w:color="auto"/>
      </w:divBdr>
    </w:div>
    <w:div w:id="2030984012">
      <w:bodyDiv w:val="1"/>
      <w:marLeft w:val="0"/>
      <w:marRight w:val="0"/>
      <w:marTop w:val="0"/>
      <w:marBottom w:val="0"/>
      <w:divBdr>
        <w:top w:val="none" w:sz="0" w:space="0" w:color="auto"/>
        <w:left w:val="none" w:sz="0" w:space="0" w:color="auto"/>
        <w:bottom w:val="none" w:sz="0" w:space="0" w:color="auto"/>
        <w:right w:val="none" w:sz="0" w:space="0" w:color="auto"/>
      </w:divBdr>
      <w:divsChild>
        <w:div w:id="365641989">
          <w:marLeft w:val="0"/>
          <w:marRight w:val="0"/>
          <w:marTop w:val="0"/>
          <w:marBottom w:val="0"/>
          <w:divBdr>
            <w:top w:val="none" w:sz="0" w:space="0" w:color="auto"/>
            <w:left w:val="none" w:sz="0" w:space="0" w:color="auto"/>
            <w:bottom w:val="none" w:sz="0" w:space="0" w:color="auto"/>
            <w:right w:val="none" w:sz="0" w:space="0" w:color="auto"/>
          </w:divBdr>
          <w:divsChild>
            <w:div w:id="2099281836">
              <w:marLeft w:val="0"/>
              <w:marRight w:val="0"/>
              <w:marTop w:val="0"/>
              <w:marBottom w:val="0"/>
              <w:divBdr>
                <w:top w:val="none" w:sz="0" w:space="0" w:color="auto"/>
                <w:left w:val="none" w:sz="0" w:space="0" w:color="auto"/>
                <w:bottom w:val="none" w:sz="0" w:space="0" w:color="auto"/>
                <w:right w:val="none" w:sz="0" w:space="0" w:color="auto"/>
              </w:divBdr>
              <w:divsChild>
                <w:div w:id="748625208">
                  <w:marLeft w:val="0"/>
                  <w:marRight w:val="0"/>
                  <w:marTop w:val="0"/>
                  <w:marBottom w:val="0"/>
                  <w:divBdr>
                    <w:top w:val="none" w:sz="0" w:space="0" w:color="auto"/>
                    <w:left w:val="none" w:sz="0" w:space="0" w:color="auto"/>
                    <w:bottom w:val="none" w:sz="0" w:space="0" w:color="auto"/>
                    <w:right w:val="none" w:sz="0" w:space="0" w:color="auto"/>
                  </w:divBdr>
                  <w:divsChild>
                    <w:div w:id="1636713635">
                      <w:marLeft w:val="0"/>
                      <w:marRight w:val="0"/>
                      <w:marTop w:val="0"/>
                      <w:marBottom w:val="0"/>
                      <w:divBdr>
                        <w:top w:val="none" w:sz="0" w:space="0" w:color="auto"/>
                        <w:left w:val="none" w:sz="0" w:space="0" w:color="auto"/>
                        <w:bottom w:val="none" w:sz="0" w:space="0" w:color="auto"/>
                        <w:right w:val="none" w:sz="0" w:space="0" w:color="auto"/>
                      </w:divBdr>
                      <w:divsChild>
                        <w:div w:id="1685398199">
                          <w:marLeft w:val="0"/>
                          <w:marRight w:val="0"/>
                          <w:marTop w:val="0"/>
                          <w:marBottom w:val="0"/>
                          <w:divBdr>
                            <w:top w:val="none" w:sz="0" w:space="0" w:color="auto"/>
                            <w:left w:val="none" w:sz="0" w:space="0" w:color="auto"/>
                            <w:bottom w:val="none" w:sz="0" w:space="0" w:color="auto"/>
                            <w:right w:val="none" w:sz="0" w:space="0" w:color="auto"/>
                          </w:divBdr>
                          <w:divsChild>
                            <w:div w:id="1153915382">
                              <w:marLeft w:val="0"/>
                              <w:marRight w:val="0"/>
                              <w:marTop w:val="0"/>
                              <w:marBottom w:val="0"/>
                              <w:divBdr>
                                <w:top w:val="none" w:sz="0" w:space="0" w:color="auto"/>
                                <w:left w:val="none" w:sz="0" w:space="0" w:color="auto"/>
                                <w:bottom w:val="none" w:sz="0" w:space="0" w:color="auto"/>
                                <w:right w:val="none" w:sz="0" w:space="0" w:color="auto"/>
                              </w:divBdr>
                              <w:divsChild>
                                <w:div w:id="1468162263">
                                  <w:marLeft w:val="0"/>
                                  <w:marRight w:val="0"/>
                                  <w:marTop w:val="0"/>
                                  <w:marBottom w:val="0"/>
                                  <w:divBdr>
                                    <w:top w:val="none" w:sz="0" w:space="0" w:color="auto"/>
                                    <w:left w:val="none" w:sz="0" w:space="0" w:color="auto"/>
                                    <w:bottom w:val="none" w:sz="0" w:space="0" w:color="auto"/>
                                    <w:right w:val="none" w:sz="0" w:space="0" w:color="auto"/>
                                  </w:divBdr>
                                  <w:divsChild>
                                    <w:div w:id="1120496139">
                                      <w:marLeft w:val="0"/>
                                      <w:marRight w:val="0"/>
                                      <w:marTop w:val="0"/>
                                      <w:marBottom w:val="0"/>
                                      <w:divBdr>
                                        <w:top w:val="none" w:sz="0" w:space="0" w:color="auto"/>
                                        <w:left w:val="none" w:sz="0" w:space="0" w:color="auto"/>
                                        <w:bottom w:val="none" w:sz="0" w:space="0" w:color="auto"/>
                                        <w:right w:val="none" w:sz="0" w:space="0" w:color="auto"/>
                                      </w:divBdr>
                                      <w:divsChild>
                                        <w:div w:id="1627466249">
                                          <w:marLeft w:val="0"/>
                                          <w:marRight w:val="0"/>
                                          <w:marTop w:val="0"/>
                                          <w:marBottom w:val="0"/>
                                          <w:divBdr>
                                            <w:top w:val="none" w:sz="0" w:space="0" w:color="auto"/>
                                            <w:left w:val="none" w:sz="0" w:space="0" w:color="auto"/>
                                            <w:bottom w:val="none" w:sz="0" w:space="0" w:color="auto"/>
                                            <w:right w:val="none" w:sz="0" w:space="0" w:color="auto"/>
                                          </w:divBdr>
                                          <w:divsChild>
                                            <w:div w:id="1429471505">
                                              <w:marLeft w:val="0"/>
                                              <w:marRight w:val="0"/>
                                              <w:marTop w:val="0"/>
                                              <w:marBottom w:val="0"/>
                                              <w:divBdr>
                                                <w:top w:val="none" w:sz="0" w:space="0" w:color="auto"/>
                                                <w:left w:val="none" w:sz="0" w:space="0" w:color="auto"/>
                                                <w:bottom w:val="none" w:sz="0" w:space="0" w:color="auto"/>
                                                <w:right w:val="none" w:sz="0" w:space="0" w:color="auto"/>
                                              </w:divBdr>
                                              <w:divsChild>
                                                <w:div w:id="1402943687">
                                                  <w:marLeft w:val="0"/>
                                                  <w:marRight w:val="0"/>
                                                  <w:marTop w:val="0"/>
                                                  <w:marBottom w:val="0"/>
                                                  <w:divBdr>
                                                    <w:top w:val="none" w:sz="0" w:space="0" w:color="auto"/>
                                                    <w:left w:val="none" w:sz="0" w:space="0" w:color="auto"/>
                                                    <w:bottom w:val="none" w:sz="0" w:space="0" w:color="auto"/>
                                                    <w:right w:val="none" w:sz="0" w:space="0" w:color="auto"/>
                                                  </w:divBdr>
                                                  <w:divsChild>
                                                    <w:div w:id="957294243">
                                                      <w:marLeft w:val="0"/>
                                                      <w:marRight w:val="0"/>
                                                      <w:marTop w:val="0"/>
                                                      <w:marBottom w:val="0"/>
                                                      <w:divBdr>
                                                        <w:top w:val="none" w:sz="0" w:space="0" w:color="auto"/>
                                                        <w:left w:val="none" w:sz="0" w:space="0" w:color="auto"/>
                                                        <w:bottom w:val="none" w:sz="0" w:space="0" w:color="auto"/>
                                                        <w:right w:val="none" w:sz="0" w:space="0" w:color="auto"/>
                                                      </w:divBdr>
                                                      <w:divsChild>
                                                        <w:div w:id="761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5035631">
      <w:bodyDiv w:val="1"/>
      <w:marLeft w:val="0"/>
      <w:marRight w:val="0"/>
      <w:marTop w:val="0"/>
      <w:marBottom w:val="0"/>
      <w:divBdr>
        <w:top w:val="none" w:sz="0" w:space="0" w:color="auto"/>
        <w:left w:val="none" w:sz="0" w:space="0" w:color="auto"/>
        <w:bottom w:val="none" w:sz="0" w:space="0" w:color="auto"/>
        <w:right w:val="none" w:sz="0" w:space="0" w:color="auto"/>
      </w:divBdr>
    </w:div>
    <w:div w:id="2042588258">
      <w:bodyDiv w:val="1"/>
      <w:marLeft w:val="0"/>
      <w:marRight w:val="0"/>
      <w:marTop w:val="0"/>
      <w:marBottom w:val="0"/>
      <w:divBdr>
        <w:top w:val="none" w:sz="0" w:space="0" w:color="auto"/>
        <w:left w:val="none" w:sz="0" w:space="0" w:color="auto"/>
        <w:bottom w:val="none" w:sz="0" w:space="0" w:color="auto"/>
        <w:right w:val="none" w:sz="0" w:space="0" w:color="auto"/>
      </w:divBdr>
    </w:div>
    <w:div w:id="2045129115">
      <w:bodyDiv w:val="1"/>
      <w:marLeft w:val="0"/>
      <w:marRight w:val="0"/>
      <w:marTop w:val="0"/>
      <w:marBottom w:val="0"/>
      <w:divBdr>
        <w:top w:val="none" w:sz="0" w:space="0" w:color="auto"/>
        <w:left w:val="none" w:sz="0" w:space="0" w:color="auto"/>
        <w:bottom w:val="none" w:sz="0" w:space="0" w:color="auto"/>
        <w:right w:val="none" w:sz="0" w:space="0" w:color="auto"/>
      </w:divBdr>
    </w:div>
    <w:div w:id="2048262256">
      <w:bodyDiv w:val="1"/>
      <w:marLeft w:val="0"/>
      <w:marRight w:val="0"/>
      <w:marTop w:val="0"/>
      <w:marBottom w:val="0"/>
      <w:divBdr>
        <w:top w:val="none" w:sz="0" w:space="0" w:color="auto"/>
        <w:left w:val="none" w:sz="0" w:space="0" w:color="auto"/>
        <w:bottom w:val="none" w:sz="0" w:space="0" w:color="auto"/>
        <w:right w:val="none" w:sz="0" w:space="0" w:color="auto"/>
      </w:divBdr>
    </w:div>
    <w:div w:id="2053453558">
      <w:bodyDiv w:val="1"/>
      <w:marLeft w:val="0"/>
      <w:marRight w:val="0"/>
      <w:marTop w:val="0"/>
      <w:marBottom w:val="0"/>
      <w:divBdr>
        <w:top w:val="none" w:sz="0" w:space="0" w:color="auto"/>
        <w:left w:val="none" w:sz="0" w:space="0" w:color="auto"/>
        <w:bottom w:val="none" w:sz="0" w:space="0" w:color="auto"/>
        <w:right w:val="none" w:sz="0" w:space="0" w:color="auto"/>
      </w:divBdr>
    </w:div>
    <w:div w:id="2059472092">
      <w:bodyDiv w:val="1"/>
      <w:marLeft w:val="0"/>
      <w:marRight w:val="0"/>
      <w:marTop w:val="0"/>
      <w:marBottom w:val="0"/>
      <w:divBdr>
        <w:top w:val="none" w:sz="0" w:space="0" w:color="auto"/>
        <w:left w:val="none" w:sz="0" w:space="0" w:color="auto"/>
        <w:bottom w:val="none" w:sz="0" w:space="0" w:color="auto"/>
        <w:right w:val="none" w:sz="0" w:space="0" w:color="auto"/>
      </w:divBdr>
    </w:div>
    <w:div w:id="2060274826">
      <w:bodyDiv w:val="1"/>
      <w:marLeft w:val="0"/>
      <w:marRight w:val="0"/>
      <w:marTop w:val="0"/>
      <w:marBottom w:val="0"/>
      <w:divBdr>
        <w:top w:val="none" w:sz="0" w:space="0" w:color="auto"/>
        <w:left w:val="none" w:sz="0" w:space="0" w:color="auto"/>
        <w:bottom w:val="none" w:sz="0" w:space="0" w:color="auto"/>
        <w:right w:val="none" w:sz="0" w:space="0" w:color="auto"/>
      </w:divBdr>
    </w:div>
    <w:div w:id="2064016114">
      <w:bodyDiv w:val="1"/>
      <w:marLeft w:val="0"/>
      <w:marRight w:val="0"/>
      <w:marTop w:val="0"/>
      <w:marBottom w:val="0"/>
      <w:divBdr>
        <w:top w:val="none" w:sz="0" w:space="0" w:color="auto"/>
        <w:left w:val="none" w:sz="0" w:space="0" w:color="auto"/>
        <w:bottom w:val="none" w:sz="0" w:space="0" w:color="auto"/>
        <w:right w:val="none" w:sz="0" w:space="0" w:color="auto"/>
      </w:divBdr>
    </w:div>
    <w:div w:id="2065367215">
      <w:bodyDiv w:val="1"/>
      <w:marLeft w:val="0"/>
      <w:marRight w:val="0"/>
      <w:marTop w:val="0"/>
      <w:marBottom w:val="0"/>
      <w:divBdr>
        <w:top w:val="none" w:sz="0" w:space="0" w:color="auto"/>
        <w:left w:val="none" w:sz="0" w:space="0" w:color="auto"/>
        <w:bottom w:val="none" w:sz="0" w:space="0" w:color="auto"/>
        <w:right w:val="none" w:sz="0" w:space="0" w:color="auto"/>
      </w:divBdr>
    </w:div>
    <w:div w:id="2072657961">
      <w:bodyDiv w:val="1"/>
      <w:marLeft w:val="0"/>
      <w:marRight w:val="0"/>
      <w:marTop w:val="0"/>
      <w:marBottom w:val="0"/>
      <w:divBdr>
        <w:top w:val="none" w:sz="0" w:space="0" w:color="auto"/>
        <w:left w:val="none" w:sz="0" w:space="0" w:color="auto"/>
        <w:bottom w:val="none" w:sz="0" w:space="0" w:color="auto"/>
        <w:right w:val="none" w:sz="0" w:space="0" w:color="auto"/>
      </w:divBdr>
    </w:div>
    <w:div w:id="2075159022">
      <w:bodyDiv w:val="1"/>
      <w:marLeft w:val="0"/>
      <w:marRight w:val="0"/>
      <w:marTop w:val="0"/>
      <w:marBottom w:val="0"/>
      <w:divBdr>
        <w:top w:val="none" w:sz="0" w:space="0" w:color="auto"/>
        <w:left w:val="none" w:sz="0" w:space="0" w:color="auto"/>
        <w:bottom w:val="none" w:sz="0" w:space="0" w:color="auto"/>
        <w:right w:val="none" w:sz="0" w:space="0" w:color="auto"/>
      </w:divBdr>
    </w:div>
    <w:div w:id="2076468730">
      <w:bodyDiv w:val="1"/>
      <w:marLeft w:val="0"/>
      <w:marRight w:val="0"/>
      <w:marTop w:val="0"/>
      <w:marBottom w:val="0"/>
      <w:divBdr>
        <w:top w:val="none" w:sz="0" w:space="0" w:color="auto"/>
        <w:left w:val="none" w:sz="0" w:space="0" w:color="auto"/>
        <w:bottom w:val="none" w:sz="0" w:space="0" w:color="auto"/>
        <w:right w:val="none" w:sz="0" w:space="0" w:color="auto"/>
      </w:divBdr>
    </w:div>
    <w:div w:id="2079159319">
      <w:bodyDiv w:val="1"/>
      <w:marLeft w:val="0"/>
      <w:marRight w:val="0"/>
      <w:marTop w:val="0"/>
      <w:marBottom w:val="0"/>
      <w:divBdr>
        <w:top w:val="none" w:sz="0" w:space="0" w:color="auto"/>
        <w:left w:val="none" w:sz="0" w:space="0" w:color="auto"/>
        <w:bottom w:val="none" w:sz="0" w:space="0" w:color="auto"/>
        <w:right w:val="none" w:sz="0" w:space="0" w:color="auto"/>
      </w:divBdr>
      <w:divsChild>
        <w:div w:id="967129212">
          <w:marLeft w:val="0"/>
          <w:marRight w:val="0"/>
          <w:marTop w:val="0"/>
          <w:marBottom w:val="0"/>
          <w:divBdr>
            <w:top w:val="none" w:sz="0" w:space="0" w:color="auto"/>
            <w:left w:val="none" w:sz="0" w:space="0" w:color="auto"/>
            <w:bottom w:val="none" w:sz="0" w:space="0" w:color="auto"/>
            <w:right w:val="none" w:sz="0" w:space="0" w:color="auto"/>
          </w:divBdr>
          <w:divsChild>
            <w:div w:id="2137286698">
              <w:marLeft w:val="0"/>
              <w:marRight w:val="0"/>
              <w:marTop w:val="0"/>
              <w:marBottom w:val="0"/>
              <w:divBdr>
                <w:top w:val="none" w:sz="0" w:space="0" w:color="auto"/>
                <w:left w:val="none" w:sz="0" w:space="0" w:color="auto"/>
                <w:bottom w:val="none" w:sz="0" w:space="0" w:color="auto"/>
                <w:right w:val="none" w:sz="0" w:space="0" w:color="auto"/>
              </w:divBdr>
              <w:divsChild>
                <w:div w:id="1350326815">
                  <w:marLeft w:val="600"/>
                  <w:marRight w:val="600"/>
                  <w:marTop w:val="360"/>
                  <w:marBottom w:val="360"/>
                  <w:divBdr>
                    <w:top w:val="none" w:sz="0" w:space="0" w:color="auto"/>
                    <w:left w:val="none" w:sz="0" w:space="0" w:color="auto"/>
                    <w:bottom w:val="none" w:sz="0" w:space="0" w:color="auto"/>
                    <w:right w:val="none" w:sz="0" w:space="0" w:color="auto"/>
                  </w:divBdr>
                  <w:divsChild>
                    <w:div w:id="1680082836">
                      <w:marLeft w:val="0"/>
                      <w:marRight w:val="0"/>
                      <w:marTop w:val="0"/>
                      <w:marBottom w:val="0"/>
                      <w:divBdr>
                        <w:top w:val="none" w:sz="0" w:space="0" w:color="auto"/>
                        <w:left w:val="none" w:sz="0" w:space="0" w:color="auto"/>
                        <w:bottom w:val="none" w:sz="0" w:space="0" w:color="auto"/>
                        <w:right w:val="none" w:sz="0" w:space="0" w:color="auto"/>
                      </w:divBdr>
                      <w:divsChild>
                        <w:div w:id="2795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277133">
      <w:bodyDiv w:val="1"/>
      <w:marLeft w:val="0"/>
      <w:marRight w:val="0"/>
      <w:marTop w:val="0"/>
      <w:marBottom w:val="0"/>
      <w:divBdr>
        <w:top w:val="none" w:sz="0" w:space="0" w:color="auto"/>
        <w:left w:val="none" w:sz="0" w:space="0" w:color="auto"/>
        <w:bottom w:val="none" w:sz="0" w:space="0" w:color="auto"/>
        <w:right w:val="none" w:sz="0" w:space="0" w:color="auto"/>
      </w:divBdr>
    </w:div>
    <w:div w:id="2126459385">
      <w:bodyDiv w:val="1"/>
      <w:marLeft w:val="0"/>
      <w:marRight w:val="0"/>
      <w:marTop w:val="0"/>
      <w:marBottom w:val="0"/>
      <w:divBdr>
        <w:top w:val="none" w:sz="0" w:space="0" w:color="auto"/>
        <w:left w:val="none" w:sz="0" w:space="0" w:color="auto"/>
        <w:bottom w:val="none" w:sz="0" w:space="0" w:color="auto"/>
        <w:right w:val="none" w:sz="0" w:space="0" w:color="auto"/>
      </w:divBdr>
    </w:div>
    <w:div w:id="2126732788">
      <w:bodyDiv w:val="1"/>
      <w:marLeft w:val="0"/>
      <w:marRight w:val="0"/>
      <w:marTop w:val="0"/>
      <w:marBottom w:val="0"/>
      <w:divBdr>
        <w:top w:val="none" w:sz="0" w:space="0" w:color="auto"/>
        <w:left w:val="none" w:sz="0" w:space="0" w:color="auto"/>
        <w:bottom w:val="none" w:sz="0" w:space="0" w:color="auto"/>
        <w:right w:val="none" w:sz="0" w:space="0" w:color="auto"/>
      </w:divBdr>
    </w:div>
    <w:div w:id="21351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login.consultant.ru/link/?req=doc&amp;base=LAW&amp;n=467434&amp;dst=8647"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2.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1"/>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814814814814817"/>
          <c:y val="0.22123015873015875"/>
          <c:w val="0.71990740740740755"/>
          <c:h val="0.6884920634920636"/>
        </c:manualLayout>
      </c:layout>
      <c:pie3DChart>
        <c:varyColors val="1"/>
        <c:ser>
          <c:idx val="0"/>
          <c:order val="0"/>
          <c:tx>
            <c:strRef>
              <c:f>Лист1!$B$1</c:f>
              <c:strCache>
                <c:ptCount val="1"/>
                <c:pt idx="0">
                  <c:v>Структура доходов бюджета ЛГО в 2023 году</c:v>
                </c:pt>
              </c:strCache>
            </c:strRef>
          </c:tx>
          <c:spPr>
            <a:solidFill>
              <a:srgbClr val="00B050"/>
            </a:solidFill>
          </c:spPr>
          <c:explosion val="4"/>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1-CDE7-4F85-A32C-67BEC4E02F49}"/>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2-CDE7-4F85-A32C-67BEC4E02F49}"/>
              </c:ext>
            </c:extLst>
          </c:dPt>
          <c:dLbls>
            <c:dLbl>
              <c:idx val="0"/>
              <c:layout>
                <c:manualLayout>
                  <c:x val="1.6203703703703876E-2"/>
                  <c:y val="-0.1387755102040816"/>
                </c:manualLayout>
              </c:layout>
              <c:tx>
                <c:rich>
                  <a:bodyPr/>
                  <a:lstStyle/>
                  <a:p>
                    <a:r>
                      <a:rPr lang="ru-RU"/>
                      <a:t>
Налоговые и неналоговые доходы
707 959,80
37,1%</a:t>
                    </a:r>
                  </a:p>
                </c:rich>
              </c:tx>
              <c:dLblPos val="bestFit"/>
              <c:showLegendKey val="1"/>
              <c:showVal val="1"/>
              <c:showCatName val="1"/>
              <c:showSerName val="1"/>
              <c:showPercent val="1"/>
              <c:showBubbleSize val="0"/>
              <c:extLst>
                <c:ext xmlns:c15="http://schemas.microsoft.com/office/drawing/2012/chart" uri="{CE6537A1-D6FC-4f65-9D91-7224C49458BB}">
                  <c15:layout>
                    <c:manualLayout>
                      <c:w val="0.26025918635170603"/>
                      <c:h val="0.17611111111111111"/>
                    </c:manualLayout>
                  </c15:layout>
                  <c15:showDataLabelsRange val="0"/>
                </c:ext>
                <c:ext xmlns:c16="http://schemas.microsoft.com/office/drawing/2014/chart" uri="{C3380CC4-5D6E-409C-BE32-E72D297353CC}">
                  <c16:uniqueId val="{00000001-CDE7-4F85-A32C-67BEC4E02F49}"/>
                </c:ext>
              </c:extLst>
            </c:dLbl>
            <c:dLbl>
              <c:idx val="1"/>
              <c:layout>
                <c:manualLayout>
                  <c:x val="1.1574074074074075E-2"/>
                  <c:y val="-0.38775542342921426"/>
                </c:manualLayout>
              </c:layout>
              <c:tx>
                <c:rich>
                  <a:bodyPr/>
                  <a:lstStyle/>
                  <a:p>
                    <a:r>
                      <a:rPr lang="ru-RU"/>
                      <a:t>
Безвозмездные поступления от бюджетов других уровней
1 199 769,80
62,9%</a:t>
                    </a:r>
                  </a:p>
                </c:rich>
              </c:tx>
              <c:dLblPos val="bestFit"/>
              <c:showLegendKey val="1"/>
              <c:showVal val="1"/>
              <c:showCatName val="1"/>
              <c:showSerName val="1"/>
              <c:showPercent val="1"/>
              <c:showBubbleSize val="0"/>
              <c:extLst>
                <c:ext xmlns:c15="http://schemas.microsoft.com/office/drawing/2012/chart" uri="{CE6537A1-D6FC-4f65-9D91-7224C49458BB}">
                  <c15:layout>
                    <c:manualLayout>
                      <c:w val="0.34982629775444735"/>
                      <c:h val="0.21716285464316962"/>
                    </c:manualLayout>
                  </c15:layout>
                  <c15:showDataLabelsRange val="0"/>
                </c:ext>
                <c:ext xmlns:c16="http://schemas.microsoft.com/office/drawing/2014/chart" uri="{C3380CC4-5D6E-409C-BE32-E72D297353CC}">
                  <c16:uniqueId val="{00000002-CDE7-4F85-A32C-67BEC4E02F49}"/>
                </c:ext>
              </c:extLst>
            </c:dLbl>
            <c:numFmt formatCode="0.0%" sourceLinked="0"/>
            <c:spPr>
              <a:noFill/>
              <a:ln>
                <a:noFill/>
              </a:ln>
              <a:effectLst/>
            </c:spPr>
            <c:txPr>
              <a:bodyPr rot="0" spcFirstLastPara="1" vertOverflow="ellipsis" vert="horz" wrap="square" lIns="38100" tIns="19050" rIns="38100" bIns="19050" anchor="b"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1"/>
            <c:showVal val="1"/>
            <c:showCatName val="1"/>
            <c:showSerName val="1"/>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Налоговые и неналоговые доходы</c:v>
                </c:pt>
                <c:pt idx="1">
                  <c:v>Безвозмездные поступления от бюджетов других уровней</c:v>
                </c:pt>
              </c:strCache>
            </c:strRef>
          </c:cat>
          <c:val>
            <c:numRef>
              <c:f>Лист1!$B$2:$B$3</c:f>
              <c:numCache>
                <c:formatCode>#,##0.00</c:formatCode>
                <c:ptCount val="2"/>
                <c:pt idx="0">
                  <c:v>707959.8</c:v>
                </c:pt>
                <c:pt idx="1">
                  <c:v>1199769.8</c:v>
                </c:pt>
              </c:numCache>
            </c:numRef>
          </c:val>
          <c:extLst>
            <c:ext xmlns:c16="http://schemas.microsoft.com/office/drawing/2014/chart" uri="{C3380CC4-5D6E-409C-BE32-E72D297353CC}">
              <c16:uniqueId val="{00000000-CDE7-4F85-A32C-67BEC4E02F49}"/>
            </c:ext>
          </c:extLst>
        </c:ser>
        <c:dLbls>
          <c:showLegendKey val="0"/>
          <c:showVal val="0"/>
          <c:showCatName val="0"/>
          <c:showSerName val="0"/>
          <c:showPercent val="0"/>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18"/>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277777777777762E-2"/>
          <c:y val="6.2933070866141735E-2"/>
          <c:w val="0.78703703703703709"/>
          <c:h val="0.77261918396564067"/>
        </c:manualLayout>
      </c:layout>
      <c:pie3DChart>
        <c:varyColors val="1"/>
        <c:ser>
          <c:idx val="0"/>
          <c:order val="0"/>
          <c:tx>
            <c:strRef>
              <c:f>Лист1!$B$1</c:f>
              <c:strCache>
                <c:ptCount val="1"/>
                <c:pt idx="0">
                  <c:v>Столбец1</c:v>
                </c:pt>
              </c:strCache>
            </c:strRef>
          </c:tx>
          <c:explosion val="33"/>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EBF-4AD7-96C6-56E4654C9AD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2-8EBF-4AD7-96C6-56E4654C9AD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EBF-4AD7-96C6-56E4654C9AD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8EBF-4AD7-96C6-56E4654C9AD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6-8EBF-4AD7-96C6-56E4654C9AD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4-8EBF-4AD7-96C6-56E4654C9AD0}"/>
              </c:ext>
            </c:extLst>
          </c:dPt>
          <c:dLbls>
            <c:dLbl>
              <c:idx val="0"/>
              <c:layout>
                <c:manualLayout>
                  <c:x val="3.0904017857142856E-2"/>
                  <c:y val="-0.1786213799546243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EBF-4AD7-96C6-56E4654C9AD0}"/>
                </c:ext>
              </c:extLst>
            </c:dLbl>
            <c:dLbl>
              <c:idx val="1"/>
              <c:layout>
                <c:manualLayout>
                  <c:x val="-2.9704359871682707E-3"/>
                  <c:y val="-3.0930565497494632E-2"/>
                </c:manualLayout>
              </c:layout>
              <c:tx>
                <c:rich>
                  <a:bodyPr/>
                  <a:lstStyle/>
                  <a:p>
                    <a:r>
                      <a:rPr lang="ru-RU"/>
                      <a:t>Общее образование; 529 030,72</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8EBF-4AD7-96C6-56E4654C9AD0}"/>
                </c:ext>
              </c:extLst>
            </c:dLbl>
            <c:dLbl>
              <c:idx val="2"/>
              <c:layout>
                <c:manualLayout>
                  <c:x val="0.23927446569178853"/>
                  <c:y val="-9.1447684505538501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EBF-4AD7-96C6-56E4654C9AD0}"/>
                </c:ext>
              </c:extLst>
            </c:dLbl>
            <c:dLbl>
              <c:idx val="3"/>
              <c:layout>
                <c:manualLayout>
                  <c:x val="0.12714566929133858"/>
                  <c:y val="-3.1779661016949155E-3"/>
                </c:manualLayout>
              </c:layout>
              <c:tx>
                <c:rich>
                  <a:bodyPr/>
                  <a:lstStyle/>
                  <a:p>
                    <a:r>
                      <a:rPr lang="ru-RU"/>
                      <a:t>Профессиональная подготовка, переподготовка; 88,50; 0%</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8EBF-4AD7-96C6-56E4654C9AD0}"/>
                </c:ext>
              </c:extLst>
            </c:dLbl>
            <c:dLbl>
              <c:idx val="4"/>
              <c:layout>
                <c:manualLayout>
                  <c:x val="-0.20533086684476939"/>
                  <c:y val="-0.17347657813959697"/>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8EBF-4AD7-96C6-56E4654C9AD0}"/>
                </c:ext>
              </c:extLst>
            </c:dLbl>
            <c:spPr>
              <a:noFill/>
              <a:ln>
                <a:noFill/>
              </a:ln>
              <a:effectLst/>
            </c:spPr>
            <c:showLegendKey val="0"/>
            <c:showVal val="1"/>
            <c:showCatName val="1"/>
            <c:showSerName val="0"/>
            <c:showPercent val="1"/>
            <c:showBubbleSize val="0"/>
            <c:showLeaderLines val="1"/>
            <c:extLst>
              <c:ext xmlns:c15="http://schemas.microsoft.com/office/drawing/2012/chart" uri="{CE6537A1-D6FC-4f65-9D91-7224C49458BB}"/>
            </c:extLst>
          </c:dLbls>
          <c:cat>
            <c:strRef>
              <c:f>Лист1!$A$2:$A$6</c:f>
              <c:strCache>
                <c:ptCount val="5"/>
                <c:pt idx="0">
                  <c:v>Дошкольное образование</c:v>
                </c:pt>
                <c:pt idx="1">
                  <c:v>Общее образование</c:v>
                </c:pt>
                <c:pt idx="2">
                  <c:v>Дополнительное образование детей</c:v>
                </c:pt>
                <c:pt idx="3">
                  <c:v>Профессиональная подготовка, переподготовка и повышение квалификации</c:v>
                </c:pt>
                <c:pt idx="4">
                  <c:v>Другие вопросы в области образования</c:v>
                </c:pt>
              </c:strCache>
            </c:strRef>
          </c:cat>
          <c:val>
            <c:numRef>
              <c:f>Лист1!$B$2:$B$6</c:f>
              <c:numCache>
                <c:formatCode>#,##0.00</c:formatCode>
                <c:ptCount val="5"/>
                <c:pt idx="0">
                  <c:v>288204.64</c:v>
                </c:pt>
                <c:pt idx="1">
                  <c:v>529030.72</c:v>
                </c:pt>
                <c:pt idx="2">
                  <c:v>87193.44</c:v>
                </c:pt>
                <c:pt idx="3">
                  <c:v>88.5</c:v>
                </c:pt>
                <c:pt idx="4">
                  <c:v>51698.31</c:v>
                </c:pt>
              </c:numCache>
            </c:numRef>
          </c:val>
          <c:extLst>
            <c:ext xmlns:c16="http://schemas.microsoft.com/office/drawing/2014/chart" uri="{C3380CC4-5D6E-409C-BE32-E72D297353CC}">
              <c16:uniqueId val="{00000000-8EBF-4AD7-96C6-56E4654C9AD0}"/>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972222222222221"/>
          <c:y val="0.26677510826392697"/>
          <c:w val="0.75000000000000011"/>
          <c:h val="0.65529621297337837"/>
        </c:manualLayout>
      </c:layout>
      <c:pie3DChart>
        <c:varyColors val="1"/>
        <c:ser>
          <c:idx val="0"/>
          <c:order val="0"/>
          <c:tx>
            <c:strRef>
              <c:f>Лист1!$B$1</c:f>
              <c:strCache>
                <c:ptCount val="1"/>
                <c:pt idx="0">
                  <c:v>Продажи</c:v>
                </c:pt>
              </c:strCache>
            </c:strRef>
          </c:tx>
          <c:explosion val="19"/>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061-45FB-8393-16061FA4BAE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2-D061-45FB-8393-16061FA4BAE3}"/>
              </c:ext>
            </c:extLst>
          </c:dPt>
          <c:dPt>
            <c:idx val="2"/>
            <c:bubble3D val="0"/>
            <c:explosion val="22"/>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D061-45FB-8393-16061FA4BAE3}"/>
              </c:ext>
            </c:extLst>
          </c:dPt>
          <c:dLbls>
            <c:dLbl>
              <c:idx val="0"/>
              <c:layout>
                <c:manualLayout>
                  <c:x val="-0.19005705016039656"/>
                  <c:y val="-4.4776119402985072E-2"/>
                </c:manualLayout>
              </c:layout>
              <c:showLegendKey val="0"/>
              <c:showVal val="1"/>
              <c:showCatName val="1"/>
              <c:showSerName val="0"/>
              <c:showPercent val="1"/>
              <c:showBubbleSize val="0"/>
              <c:extLst>
                <c:ext xmlns:c15="http://schemas.microsoft.com/office/drawing/2012/chart" uri="{CE6537A1-D6FC-4f65-9D91-7224C49458BB}">
                  <c15:layout>
                    <c:manualLayout>
                      <c:w val="0.35017370224555261"/>
                      <c:h val="0.13505968003999499"/>
                    </c:manualLayout>
                  </c15:layout>
                </c:ext>
                <c:ext xmlns:c16="http://schemas.microsoft.com/office/drawing/2014/chart" uri="{C3380CC4-5D6E-409C-BE32-E72D297353CC}">
                  <c16:uniqueId val="{00000001-D061-45FB-8393-16061FA4BAE3}"/>
                </c:ext>
              </c:extLst>
            </c:dLbl>
            <c:dLbl>
              <c:idx val="1"/>
              <c:layout>
                <c:manualLayout>
                  <c:x val="4.5778652668416403E-3"/>
                  <c:y val="-0.1841679165104362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28218194079906678"/>
                      <c:h val="0.14039682539682538"/>
                    </c:manualLayout>
                  </c15:layout>
                </c:ext>
                <c:ext xmlns:c16="http://schemas.microsoft.com/office/drawing/2014/chart" uri="{C3380CC4-5D6E-409C-BE32-E72D297353CC}">
                  <c16:uniqueId val="{00000002-D061-45FB-8393-16061FA4BAE3}"/>
                </c:ext>
              </c:extLst>
            </c:dLbl>
            <c:dLbl>
              <c:idx val="2"/>
              <c:layout>
                <c:manualLayout>
                  <c:x val="3.7477216389617984E-2"/>
                  <c:y val="6.7123423165644E-2"/>
                </c:manualLayout>
              </c:layout>
              <c:showLegendKey val="0"/>
              <c:showVal val="1"/>
              <c:showCatName val="1"/>
              <c:showSerName val="0"/>
              <c:showPercent val="1"/>
              <c:showBubbleSize val="0"/>
              <c:extLst>
                <c:ext xmlns:c15="http://schemas.microsoft.com/office/drawing/2012/chart" uri="{CE6537A1-D6FC-4f65-9D91-7224C49458BB}">
                  <c15:layout>
                    <c:manualLayout>
                      <c:w val="0.31003481335666377"/>
                      <c:h val="0.1526919666670199"/>
                    </c:manualLayout>
                  </c15:layout>
                </c:ext>
                <c:ext xmlns:c16="http://schemas.microsoft.com/office/drawing/2014/chart" uri="{C3380CC4-5D6E-409C-BE32-E72D297353CC}">
                  <c16:uniqueId val="{00000003-D061-45FB-8393-16061FA4BAE3}"/>
                </c:ext>
              </c:extLst>
            </c:dLbl>
            <c:dLbl>
              <c:idx val="3"/>
              <c:layout>
                <c:manualLayout>
                  <c:x val="-0.26651447214931467"/>
                  <c:y val="0.20174986444800341"/>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65B1-4850-82B9-C96674B2CE5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Пенсионное обеспечение</c:v>
                </c:pt>
                <c:pt idx="1">
                  <c:v>Социальное обеспечение населения</c:v>
                </c:pt>
                <c:pt idx="2">
                  <c:v>Охрана семьи и детства</c:v>
                </c:pt>
                <c:pt idx="3">
                  <c:v>Другие вопросы в области социальной политики</c:v>
                </c:pt>
              </c:strCache>
            </c:strRef>
          </c:cat>
          <c:val>
            <c:numRef>
              <c:f>Лист1!$B$2:$B$5</c:f>
              <c:numCache>
                <c:formatCode>#,##0.00</c:formatCode>
                <c:ptCount val="4"/>
                <c:pt idx="0">
                  <c:v>4785</c:v>
                </c:pt>
                <c:pt idx="1">
                  <c:v>17457.25</c:v>
                </c:pt>
                <c:pt idx="2">
                  <c:v>54403.13</c:v>
                </c:pt>
                <c:pt idx="3" formatCode="General">
                  <c:v>2111.2600000000002</c:v>
                </c:pt>
              </c:numCache>
            </c:numRef>
          </c:val>
          <c:extLst>
            <c:ext xmlns:c16="http://schemas.microsoft.com/office/drawing/2014/chart" uri="{C3380CC4-5D6E-409C-BE32-E72D297353CC}">
              <c16:uniqueId val="{00000000-D061-45FB-8393-16061FA4BAE3}"/>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02034120734909"/>
          <c:y val="6.2217194570135748E-2"/>
          <c:w val="0.61191947360746568"/>
          <c:h val="0.69074090568995616"/>
        </c:manualLayout>
      </c:layout>
      <c:barChart>
        <c:barDir val="bar"/>
        <c:grouping val="clustered"/>
        <c:varyColors val="0"/>
        <c:ser>
          <c:idx val="0"/>
          <c:order val="0"/>
          <c:tx>
            <c:strRef>
              <c:f>Лист1!$B$1</c:f>
              <c:strCache>
                <c:ptCount val="1"/>
                <c:pt idx="0">
                  <c:v>Дебиторская задолженность</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На 01.01.2022</c:v>
                </c:pt>
                <c:pt idx="1">
                  <c:v>На 01.01.2023</c:v>
                </c:pt>
                <c:pt idx="2">
                  <c:v>На 01.01.2024</c:v>
                </c:pt>
              </c:strCache>
            </c:strRef>
          </c:cat>
          <c:val>
            <c:numRef>
              <c:f>Лист1!$B$2:$B$4</c:f>
              <c:numCache>
                <c:formatCode>#,##0.00</c:formatCode>
                <c:ptCount val="3"/>
                <c:pt idx="0">
                  <c:v>476016.8</c:v>
                </c:pt>
                <c:pt idx="1">
                  <c:v>399767.46</c:v>
                </c:pt>
                <c:pt idx="2">
                  <c:v>357225.38</c:v>
                </c:pt>
              </c:numCache>
            </c:numRef>
          </c:val>
          <c:extLst>
            <c:ext xmlns:c16="http://schemas.microsoft.com/office/drawing/2014/chart" uri="{C3380CC4-5D6E-409C-BE32-E72D297353CC}">
              <c16:uniqueId val="{00000000-B0C6-475A-914F-940C37704981}"/>
            </c:ext>
          </c:extLst>
        </c:ser>
        <c:ser>
          <c:idx val="1"/>
          <c:order val="1"/>
          <c:tx>
            <c:strRef>
              <c:f>Лист1!$C$1</c:f>
              <c:strCache>
                <c:ptCount val="1"/>
                <c:pt idx="0">
                  <c:v>Просроченная задолженность</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На 01.01.2022</c:v>
                </c:pt>
                <c:pt idx="1">
                  <c:v>На 01.01.2023</c:v>
                </c:pt>
                <c:pt idx="2">
                  <c:v>На 01.01.2024</c:v>
                </c:pt>
              </c:strCache>
            </c:strRef>
          </c:cat>
          <c:val>
            <c:numRef>
              <c:f>Лист1!$C$2:$C$4</c:f>
              <c:numCache>
                <c:formatCode>#,##0.00</c:formatCode>
                <c:ptCount val="3"/>
                <c:pt idx="0">
                  <c:v>41428</c:v>
                </c:pt>
                <c:pt idx="1">
                  <c:v>30457.64</c:v>
                </c:pt>
                <c:pt idx="2">
                  <c:v>7896.97</c:v>
                </c:pt>
              </c:numCache>
            </c:numRef>
          </c:val>
          <c:extLst>
            <c:ext xmlns:c16="http://schemas.microsoft.com/office/drawing/2014/chart" uri="{C3380CC4-5D6E-409C-BE32-E72D297353CC}">
              <c16:uniqueId val="{00000001-B0C6-475A-914F-940C37704981}"/>
            </c:ext>
          </c:extLst>
        </c:ser>
        <c:dLbls>
          <c:showLegendKey val="0"/>
          <c:showVal val="0"/>
          <c:showCatName val="0"/>
          <c:showSerName val="0"/>
          <c:showPercent val="0"/>
          <c:showBubbleSize val="0"/>
        </c:dLbls>
        <c:gapWidth val="182"/>
        <c:axId val="42450432"/>
        <c:axId val="168324480"/>
      </c:barChart>
      <c:catAx>
        <c:axId val="42450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8324480"/>
        <c:crosses val="autoZero"/>
        <c:auto val="1"/>
        <c:lblAlgn val="ctr"/>
        <c:lblOffset val="100"/>
        <c:noMultiLvlLbl val="0"/>
      </c:catAx>
      <c:valAx>
        <c:axId val="16832448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450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Кредиторская задолженность</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На 01.01.2022</c:v>
                </c:pt>
                <c:pt idx="1">
                  <c:v>На 01.01.2023</c:v>
                </c:pt>
                <c:pt idx="2">
                  <c:v>На 01.01.2024</c:v>
                </c:pt>
              </c:strCache>
            </c:strRef>
          </c:cat>
          <c:val>
            <c:numRef>
              <c:f>Лист1!$B$2:$B$4</c:f>
              <c:numCache>
                <c:formatCode>#,##0.00</c:formatCode>
                <c:ptCount val="3"/>
                <c:pt idx="0">
                  <c:v>66068.55</c:v>
                </c:pt>
                <c:pt idx="1">
                  <c:v>24362.43</c:v>
                </c:pt>
                <c:pt idx="2">
                  <c:v>12456.65</c:v>
                </c:pt>
              </c:numCache>
            </c:numRef>
          </c:val>
          <c:extLst>
            <c:ext xmlns:c16="http://schemas.microsoft.com/office/drawing/2014/chart" uri="{C3380CC4-5D6E-409C-BE32-E72D297353CC}">
              <c16:uniqueId val="{00000000-0D47-455E-B490-C8BACE8AE514}"/>
            </c:ext>
          </c:extLst>
        </c:ser>
        <c:dLbls>
          <c:showLegendKey val="0"/>
          <c:showVal val="0"/>
          <c:showCatName val="0"/>
          <c:showSerName val="0"/>
          <c:showPercent val="0"/>
          <c:showBubbleSize val="0"/>
        </c:dLbls>
        <c:gapWidth val="182"/>
        <c:axId val="122270208"/>
        <c:axId val="168323328"/>
      </c:barChart>
      <c:catAx>
        <c:axId val="122270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8323328"/>
        <c:crosses val="autoZero"/>
        <c:auto val="1"/>
        <c:lblAlgn val="ctr"/>
        <c:lblOffset val="100"/>
        <c:noMultiLvlLbl val="0"/>
      </c:catAx>
      <c:valAx>
        <c:axId val="16832332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270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Доходы бюджета</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dd/mm/yyyy</c:formatCode>
                <c:ptCount val="2"/>
                <c:pt idx="0">
                  <c:v>44562</c:v>
                </c:pt>
                <c:pt idx="1">
                  <c:v>44927</c:v>
                </c:pt>
              </c:numCache>
            </c:numRef>
          </c:cat>
          <c:val>
            <c:numRef>
              <c:f>Лист1!$B$2:$B$3</c:f>
              <c:numCache>
                <c:formatCode>#,##0.00</c:formatCode>
                <c:ptCount val="2"/>
                <c:pt idx="0">
                  <c:v>1642574</c:v>
                </c:pt>
                <c:pt idx="1">
                  <c:v>1907729.6</c:v>
                </c:pt>
              </c:numCache>
            </c:numRef>
          </c:val>
          <c:extLst>
            <c:ext xmlns:c16="http://schemas.microsoft.com/office/drawing/2014/chart" uri="{C3380CC4-5D6E-409C-BE32-E72D297353CC}">
              <c16:uniqueId val="{00000000-78E8-42C5-95AA-321FDA7C177A}"/>
            </c:ext>
          </c:extLst>
        </c:ser>
        <c:ser>
          <c:idx val="1"/>
          <c:order val="1"/>
          <c:tx>
            <c:strRef>
              <c:f>Лист1!$C$1</c:f>
              <c:strCache>
                <c:ptCount val="1"/>
                <c:pt idx="0">
                  <c:v>Расходы бюджета</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dd/mm/yyyy</c:formatCode>
                <c:ptCount val="2"/>
                <c:pt idx="0">
                  <c:v>44562</c:v>
                </c:pt>
                <c:pt idx="1">
                  <c:v>44927</c:v>
                </c:pt>
              </c:numCache>
            </c:numRef>
          </c:cat>
          <c:val>
            <c:numRef>
              <c:f>Лист1!$C$2:$C$3</c:f>
              <c:numCache>
                <c:formatCode>#,##0.00</c:formatCode>
                <c:ptCount val="2"/>
                <c:pt idx="0">
                  <c:v>1609823.8</c:v>
                </c:pt>
                <c:pt idx="1">
                  <c:v>1888483.3</c:v>
                </c:pt>
              </c:numCache>
            </c:numRef>
          </c:val>
          <c:extLst>
            <c:ext xmlns:c16="http://schemas.microsoft.com/office/drawing/2014/chart" uri="{C3380CC4-5D6E-409C-BE32-E72D297353CC}">
              <c16:uniqueId val="{00000001-78E8-42C5-95AA-321FDA7C177A}"/>
            </c:ext>
          </c:extLst>
        </c:ser>
        <c:dLbls>
          <c:showLegendKey val="0"/>
          <c:showVal val="0"/>
          <c:showCatName val="0"/>
          <c:showSerName val="0"/>
          <c:showPercent val="0"/>
          <c:showBubbleSize val="0"/>
        </c:dLbls>
        <c:gapWidth val="182"/>
        <c:axId val="172934144"/>
        <c:axId val="86431936"/>
      </c:barChart>
      <c:dateAx>
        <c:axId val="172934144"/>
        <c:scaling>
          <c:orientation val="minMax"/>
        </c:scaling>
        <c:delete val="0"/>
        <c:axPos val="l"/>
        <c:numFmt formatCode="dd/mm/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431936"/>
        <c:crosses val="autoZero"/>
        <c:auto val="1"/>
        <c:lblOffset val="100"/>
        <c:baseTimeUnit val="years"/>
      </c:dateAx>
      <c:valAx>
        <c:axId val="86431936"/>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2934144"/>
        <c:crosses val="autoZero"/>
        <c:crossBetween val="between"/>
        <c:majorUnit val="3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2.6010544815465728E-3"/>
          <c:w val="1"/>
          <c:h val="0.99739894551845332"/>
        </c:manualLayout>
      </c:layout>
      <c:pie3DChart>
        <c:varyColors val="1"/>
        <c:ser>
          <c:idx val="0"/>
          <c:order val="0"/>
          <c:tx>
            <c:strRef>
              <c:f>Лист1!$B$1</c:f>
              <c:strCache>
                <c:ptCount val="1"/>
                <c:pt idx="0">
                  <c:v>Столбец1</c:v>
                </c:pt>
              </c:strCache>
            </c:strRef>
          </c:tx>
          <c:dPt>
            <c:idx val="0"/>
            <c:bubble3D val="0"/>
            <c:explosion val="111"/>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847-4CD0-8F9E-76D7A87DD5CF}"/>
              </c:ext>
            </c:extLst>
          </c:dPt>
          <c:dPt>
            <c:idx val="1"/>
            <c:bubble3D val="0"/>
            <c:explosion val="10"/>
            <c:spPr>
              <a:solidFill>
                <a:schemeClr val="accent2"/>
              </a:solidFill>
              <a:ln w="38100">
                <a:solidFill>
                  <a:schemeClr val="lt1"/>
                </a:solidFill>
              </a:ln>
              <a:effectLst/>
              <a:sp3d contourW="25400">
                <a:contourClr>
                  <a:schemeClr val="lt1"/>
                </a:contourClr>
              </a:sp3d>
            </c:spPr>
            <c:extLst>
              <c:ext xmlns:c16="http://schemas.microsoft.com/office/drawing/2014/chart" uri="{C3380CC4-5D6E-409C-BE32-E72D297353CC}">
                <c16:uniqueId val="{00000003-A847-4CD0-8F9E-76D7A87DD5CF}"/>
              </c:ext>
            </c:extLst>
          </c:dPt>
          <c:dPt>
            <c:idx val="2"/>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4-A847-4CD0-8F9E-76D7A87DD5CF}"/>
              </c:ext>
            </c:extLst>
          </c:dPt>
          <c:dPt>
            <c:idx val="3"/>
            <c:bubble3D val="0"/>
            <c:explosion val="25"/>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6-A847-4CD0-8F9E-76D7A87DD5CF}"/>
              </c:ext>
            </c:extLst>
          </c:dPt>
          <c:dPt>
            <c:idx val="4"/>
            <c:bubble3D val="0"/>
            <c:explosion val="39"/>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8-A847-4CD0-8F9E-76D7A87DD5C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7-A847-4CD0-8F9E-76D7A87DD5CF}"/>
              </c:ext>
            </c:extLst>
          </c:dPt>
          <c:dPt>
            <c:idx val="6"/>
            <c:bubble3D val="0"/>
            <c:explosion val="47"/>
            <c:spPr>
              <a:solidFill>
                <a:srgbClr val="00206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847-4CD0-8F9E-76D7A87DD5CF}"/>
              </c:ext>
            </c:extLst>
          </c:dPt>
          <c:dPt>
            <c:idx val="7"/>
            <c:bubble3D val="0"/>
            <c:explosion val="29"/>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2-A847-4CD0-8F9E-76D7A87DD5CF}"/>
              </c:ext>
            </c:extLst>
          </c:dPt>
          <c:dLbls>
            <c:dLbl>
              <c:idx val="0"/>
              <c:layout>
                <c:manualLayout>
                  <c:x val="1.0188909490012081E-2"/>
                  <c:y val="2.484814398200225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847-4CD0-8F9E-76D7A87DD5CF}"/>
                </c:ext>
              </c:extLst>
            </c:dLbl>
            <c:dLbl>
              <c:idx val="1"/>
              <c:layout>
                <c:manualLayout>
                  <c:x val="0.18684370441412326"/>
                  <c:y val="0.18915157134356447"/>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847-4CD0-8F9E-76D7A87DD5CF}"/>
                </c:ext>
              </c:extLst>
            </c:dLbl>
            <c:dLbl>
              <c:idx val="2"/>
              <c:layout>
                <c:manualLayout>
                  <c:x val="-8.8024726182512752E-2"/>
                  <c:y val="0.21891202966940204"/>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847-4CD0-8F9E-76D7A87DD5CF}"/>
                </c:ext>
              </c:extLst>
            </c:dLbl>
            <c:dLbl>
              <c:idx val="3"/>
              <c:layout>
                <c:manualLayout>
                  <c:x val="-5.9365565486504568E-2"/>
                  <c:y val="9.3568216099525342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A847-4CD0-8F9E-76D7A87DD5CF}"/>
                </c:ext>
              </c:extLst>
            </c:dLbl>
            <c:dLbl>
              <c:idx val="4"/>
              <c:layout>
                <c:manualLayout>
                  <c:x val="-0.12315976111993165"/>
                  <c:y val="-3.5149384885764502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A847-4CD0-8F9E-76D7A87DD5CF}"/>
                </c:ext>
              </c:extLst>
            </c:dLbl>
            <c:dLbl>
              <c:idx val="5"/>
              <c:layout>
                <c:manualLayout>
                  <c:x val="-1.1425946372875346E-2"/>
                  <c:y val="-4.943581085756196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847-4CD0-8F9E-76D7A87DD5CF}"/>
                </c:ext>
              </c:extLst>
            </c:dLbl>
            <c:dLbl>
              <c:idx val="6"/>
              <c:layout>
                <c:manualLayout>
                  <c:x val="0.20882873008325342"/>
                  <c:y val="-9.5779582912417144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847-4CD0-8F9E-76D7A87DD5CF}"/>
                </c:ext>
              </c:extLst>
            </c:dLbl>
            <c:dLbl>
              <c:idx val="7"/>
              <c:layout>
                <c:manualLayout>
                  <c:x val="0.30219694256854573"/>
                  <c:y val="-9.9781277340332455E-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847-4CD0-8F9E-76D7A87DD5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Налог на доходы физических лиц</c:v>
                </c:pt>
                <c:pt idx="1">
                  <c:v>Акцизы по подакцизным товарам</c:v>
                </c:pt>
                <c:pt idx="2">
                  <c:v>Единый сельскохозяйственный налог</c:v>
                </c:pt>
                <c:pt idx="3">
                  <c:v>Налог, взимаемый в связи с применением патентной системы налогообложения </c:v>
                </c:pt>
                <c:pt idx="4">
                  <c:v>Налог, взимаемый в связи с применением упрощенной системы налогообложения</c:v>
                </c:pt>
                <c:pt idx="5">
                  <c:v>Налог на имущество физических лиц</c:v>
                </c:pt>
                <c:pt idx="6">
                  <c:v>Земельный налог</c:v>
                </c:pt>
                <c:pt idx="7">
                  <c:v>Государственная пошлина</c:v>
                </c:pt>
              </c:strCache>
            </c:strRef>
          </c:cat>
          <c:val>
            <c:numRef>
              <c:f>Лист1!$B$2:$B$9</c:f>
              <c:numCache>
                <c:formatCode>#,##0.00</c:formatCode>
                <c:ptCount val="8"/>
                <c:pt idx="0">
                  <c:v>520251</c:v>
                </c:pt>
                <c:pt idx="1">
                  <c:v>31674</c:v>
                </c:pt>
                <c:pt idx="2">
                  <c:v>2913</c:v>
                </c:pt>
                <c:pt idx="3">
                  <c:v>15675</c:v>
                </c:pt>
                <c:pt idx="4">
                  <c:v>62916</c:v>
                </c:pt>
                <c:pt idx="5">
                  <c:v>7384</c:v>
                </c:pt>
                <c:pt idx="6">
                  <c:v>20293</c:v>
                </c:pt>
                <c:pt idx="7">
                  <c:v>7283</c:v>
                </c:pt>
              </c:numCache>
            </c:numRef>
          </c:val>
          <c:extLst>
            <c:ext xmlns:c16="http://schemas.microsoft.com/office/drawing/2014/chart" uri="{C3380CC4-5D6E-409C-BE32-E72D297353CC}">
              <c16:uniqueId val="{00000000-A847-4CD0-8F9E-76D7A87DD5CF}"/>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8"/>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638906431112356"/>
          <c:y val="0.13693802560394236"/>
          <c:w val="0.74707286462288658"/>
          <c:h val="0.71598800149981245"/>
        </c:manualLayout>
      </c:layout>
      <c:pie3DChart>
        <c:varyColors val="1"/>
        <c:ser>
          <c:idx val="0"/>
          <c:order val="0"/>
          <c:tx>
            <c:strRef>
              <c:f>Лист1!$B$1</c:f>
              <c:strCache>
                <c:ptCount val="1"/>
                <c:pt idx="0">
                  <c:v>Столбец1</c:v>
                </c:pt>
              </c:strCache>
            </c:strRef>
          </c:tx>
          <c:dPt>
            <c:idx val="0"/>
            <c:bubble3D val="0"/>
            <c:explosion val="47"/>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6-2302-477D-822B-5E31CC086E7B}"/>
              </c:ext>
            </c:extLst>
          </c:dPt>
          <c:dPt>
            <c:idx val="1"/>
            <c:bubble3D val="0"/>
            <c:explosion val="33"/>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2302-477D-822B-5E31CC086E7B}"/>
              </c:ext>
            </c:extLst>
          </c:dPt>
          <c:dPt>
            <c:idx val="2"/>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9-2302-477D-822B-5E31CC086E7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2302-477D-822B-5E31CC086E7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A-2302-477D-822B-5E31CC086E7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4-2302-477D-822B-5E31CC086E7B}"/>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2-2302-477D-822B-5E31CC086E7B}"/>
              </c:ext>
            </c:extLst>
          </c:dPt>
          <c:dPt>
            <c:idx val="7"/>
            <c:bubble3D val="0"/>
            <c:explosion val="126"/>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2302-477D-822B-5E31CC086E7B}"/>
              </c:ext>
            </c:extLst>
          </c:dPt>
          <c:dPt>
            <c:idx val="8"/>
            <c:bubble3D val="0"/>
            <c:explosion val="92"/>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2302-477D-822B-5E31CC086E7B}"/>
              </c:ext>
            </c:extLst>
          </c:dPt>
          <c:dPt>
            <c:idx val="9"/>
            <c:bubble3D val="0"/>
            <c:explosion val="83"/>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2302-477D-822B-5E31CC086E7B}"/>
              </c:ext>
            </c:extLst>
          </c:dPt>
          <c:dLbls>
            <c:dLbl>
              <c:idx val="0"/>
              <c:layout>
                <c:manualLayout>
                  <c:x val="-5.8331428114632877E-2"/>
                  <c:y val="-8.757698969376097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2302-477D-822B-5E31CC086E7B}"/>
                </c:ext>
              </c:extLst>
            </c:dLbl>
            <c:dLbl>
              <c:idx val="1"/>
              <c:layout>
                <c:manualLayout>
                  <c:x val="0.11622239098285303"/>
                  <c:y val="-7.766179227596541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302-477D-822B-5E31CC086E7B}"/>
                </c:ext>
              </c:extLst>
            </c:dLbl>
            <c:dLbl>
              <c:idx val="2"/>
              <c:layout>
                <c:manualLayout>
                  <c:x val="0.36431496062992125"/>
                  <c:y val="0.1211546413841126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302-477D-822B-5E31CC086E7B}"/>
                </c:ext>
              </c:extLst>
            </c:dLbl>
            <c:dLbl>
              <c:idx val="3"/>
              <c:layout>
                <c:manualLayout>
                  <c:x val="0.1450793397018266"/>
                  <c:y val="0.11763950934704591"/>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2302-477D-822B-5E31CC086E7B}"/>
                </c:ext>
              </c:extLst>
            </c:dLbl>
            <c:dLbl>
              <c:idx val="4"/>
              <c:layout>
                <c:manualLayout>
                  <c:x val="-5.0803629241776248E-2"/>
                  <c:y val="0.312258610530826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2302-477D-822B-5E31CC086E7B}"/>
                </c:ext>
              </c:extLst>
            </c:dLbl>
            <c:dLbl>
              <c:idx val="5"/>
              <c:layout>
                <c:manualLayout>
                  <c:x val="-0.1072794276349974"/>
                  <c:y val="0.1698589104933311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2302-477D-822B-5E31CC086E7B}"/>
                </c:ext>
              </c:extLst>
            </c:dLbl>
            <c:dLbl>
              <c:idx val="6"/>
              <c:layout>
                <c:manualLayout>
                  <c:x val="-3.877724929053919E-2"/>
                  <c:y val="3.4527184101987254E-2"/>
                </c:manualLayout>
              </c:layout>
              <c:tx>
                <c:rich>
                  <a:bodyPr/>
                  <a:lstStyle/>
                  <a:p>
                    <a:r>
                      <a:rPr lang="ru-RU"/>
                      <a:t>Доходы от реализации имущества; 1601,4; 4</a:t>
                    </a:r>
                  </a:p>
                  <a:p>
                    <a:r>
                      <a:rPr lang="ru-RU"/>
                      <a:t>%</a:t>
                    </a:r>
                  </a:p>
                </c:rich>
              </c:tx>
              <c:dLblPos val="bestFit"/>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2302-477D-822B-5E31CC086E7B}"/>
                </c:ext>
              </c:extLst>
            </c:dLbl>
            <c:dLbl>
              <c:idx val="7"/>
              <c:layout>
                <c:manualLayout>
                  <c:x val="-5.1947559854510571E-2"/>
                  <c:y val="-2.91469280625636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302-477D-822B-5E31CC086E7B}"/>
                </c:ext>
              </c:extLst>
            </c:dLbl>
            <c:dLbl>
              <c:idx val="8"/>
              <c:layout>
                <c:manualLayout>
                  <c:x val="1.5270394500179862E-2"/>
                  <c:y val="-0.120782473619369"/>
                </c:manualLayout>
              </c:layout>
              <c:tx>
                <c:rich>
                  <a:bodyPr/>
                  <a:lstStyle/>
                  <a:p>
                    <a:r>
                      <a:rPr lang="ru-RU"/>
                      <a:t>Штрафы, санкции, возмещение ущерба; 3912,20; 9,8%</a:t>
                    </a:r>
                  </a:p>
                </c:rich>
              </c:tx>
              <c:dLblPos val="bestFit"/>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8-2302-477D-822B-5E31CC086E7B}"/>
                </c:ext>
              </c:extLst>
            </c:dLbl>
            <c:dLbl>
              <c:idx val="9"/>
              <c:layout>
                <c:manualLayout>
                  <c:x val="-4.3709820536392344E-2"/>
                  <c:y val="-9.001574803149606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302-477D-822B-5E31CC086E7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1"/>
            <c:showSerName val="0"/>
            <c:showPercent val="1"/>
            <c:showBubbleSize val="0"/>
            <c:showLeaderLines val="1"/>
            <c:extLst>
              <c:ext xmlns:c15="http://schemas.microsoft.com/office/drawing/2012/chart" uri="{CE6537A1-D6FC-4f65-9D91-7224C49458BB}"/>
            </c:extLst>
          </c:dLbls>
          <c:cat>
            <c:strRef>
              <c:f>Лист1!$A$2:$A$11</c:f>
              <c:strCache>
                <c:ptCount val="10"/>
                <c:pt idx="0">
                  <c:v>Доходы, получаемые в виде арендной платы за земельные участки</c:v>
                </c:pt>
                <c:pt idx="1">
                  <c:v>Доходы от сдачи в аренду имущества, составляющего казну </c:v>
                </c:pt>
                <c:pt idx="2">
                  <c:v>Доходы от перечисления части прибыли МУП</c:v>
                </c:pt>
                <c:pt idx="3">
                  <c:v>Прочие доходы от использования имущества</c:v>
                </c:pt>
                <c:pt idx="4">
                  <c:v>Плата за негативное воздействие на окружающую среду</c:v>
                </c:pt>
                <c:pt idx="5">
                  <c:v>Прочие доходы от оказания платных услуг и компенсации затрат </c:v>
                </c:pt>
                <c:pt idx="6">
                  <c:v>Доходы от реализации имущества</c:v>
                </c:pt>
                <c:pt idx="7">
                  <c:v>Доходы от продажи земельных участков</c:v>
                </c:pt>
                <c:pt idx="8">
                  <c:v>Штрафы, санкции, возмещение ущерба</c:v>
                </c:pt>
                <c:pt idx="9">
                  <c:v>Прочие неналоговые доходы</c:v>
                </c:pt>
              </c:strCache>
            </c:strRef>
          </c:cat>
          <c:val>
            <c:numRef>
              <c:f>Лист1!$B$2:$B$11</c:f>
              <c:numCache>
                <c:formatCode>#,##0.00</c:formatCode>
                <c:ptCount val="10"/>
                <c:pt idx="0">
                  <c:v>10997.6</c:v>
                </c:pt>
                <c:pt idx="1">
                  <c:v>9867</c:v>
                </c:pt>
                <c:pt idx="2" formatCode="General">
                  <c:v>213.5</c:v>
                </c:pt>
                <c:pt idx="3" formatCode="0.00">
                  <c:v>1692.8</c:v>
                </c:pt>
                <c:pt idx="4" formatCode="General">
                  <c:v>395.6</c:v>
                </c:pt>
                <c:pt idx="5">
                  <c:v>1396.3</c:v>
                </c:pt>
                <c:pt idx="6">
                  <c:v>1601.4</c:v>
                </c:pt>
                <c:pt idx="7">
                  <c:v>7288.7</c:v>
                </c:pt>
                <c:pt idx="8">
                  <c:v>3912.2</c:v>
                </c:pt>
                <c:pt idx="9">
                  <c:v>2642.1</c:v>
                </c:pt>
              </c:numCache>
            </c:numRef>
          </c:val>
          <c:extLst>
            <c:ext xmlns:c16="http://schemas.microsoft.com/office/drawing/2014/chart" uri="{C3380CC4-5D6E-409C-BE32-E72D297353CC}">
              <c16:uniqueId val="{00000000-2302-477D-822B-5E31CC086E7B}"/>
            </c:ext>
          </c:extLst>
        </c:ser>
        <c:dLbls>
          <c:showLegendKey val="0"/>
          <c:showVal val="0"/>
          <c:showCatName val="0"/>
          <c:showSerName val="0"/>
          <c:showPercent val="0"/>
          <c:showBubbleSize val="0"/>
          <c:showLeaderLines val="1"/>
        </c:dLbls>
      </c:pie3DChart>
      <c:spPr>
        <a:noFill/>
        <a:ln>
          <a:noFill/>
        </a:ln>
        <a:effectLst/>
      </c:spPr>
    </c:plotArea>
    <c:plotVisOnly val="0"/>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185185185185186"/>
          <c:y val="0.20238095238095238"/>
          <c:w val="0.78486876640419956"/>
          <c:h val="0.75409983282476434"/>
        </c:manualLayout>
      </c:layout>
      <c:pie3DChart>
        <c:varyColors val="1"/>
        <c:ser>
          <c:idx val="0"/>
          <c:order val="0"/>
          <c:tx>
            <c:strRef>
              <c:f>Лист1!$B$1</c:f>
              <c:strCache>
                <c:ptCount val="1"/>
                <c:pt idx="0">
                  <c:v>Продажи</c:v>
                </c:pt>
              </c:strCache>
            </c:strRef>
          </c:tx>
          <c:explosion val="6"/>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583B-49E7-847D-D7EA961F43D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583B-49E7-847D-D7EA961F43D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583B-49E7-847D-D7EA961F43D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4-583B-49E7-847D-D7EA961F43D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6-583B-49E7-847D-D7EA961F43D2}"/>
              </c:ext>
            </c:extLst>
          </c:dPt>
          <c:dLbls>
            <c:dLbl>
              <c:idx val="0"/>
              <c:layout>
                <c:manualLayout>
                  <c:x val="0.16425155320774773"/>
                  <c:y val="-7.7386576677915278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3B-49E7-847D-D7EA961F43D2}"/>
                </c:ext>
              </c:extLst>
            </c:dLbl>
            <c:dLbl>
              <c:idx val="1"/>
              <c:layout>
                <c:manualLayout>
                  <c:x val="2.2990605233860831E-2"/>
                  <c:y val="-9.858798880620875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17801325532324624"/>
                      <c:h val="0.14397661566507811"/>
                    </c:manualLayout>
                  </c15:layout>
                </c:ext>
                <c:ext xmlns:c16="http://schemas.microsoft.com/office/drawing/2014/chart" uri="{C3380CC4-5D6E-409C-BE32-E72D297353CC}">
                  <c16:uniqueId val="{00000001-583B-49E7-847D-D7EA961F43D2}"/>
                </c:ext>
              </c:extLst>
            </c:dLbl>
            <c:dLbl>
              <c:idx val="2"/>
              <c:layout>
                <c:manualLayout>
                  <c:x val="-2.0618791321970836E-2"/>
                  <c:y val="2.150376921116905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83B-49E7-847D-D7EA961F43D2}"/>
                </c:ext>
              </c:extLst>
            </c:dLbl>
            <c:dLbl>
              <c:idx val="3"/>
              <c:layout>
                <c:manualLayout>
                  <c:x val="-0.29695301203823815"/>
                  <c:y val="-3.825032808398950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583B-49E7-847D-D7EA961F43D2}"/>
                </c:ext>
              </c:extLst>
            </c:dLbl>
            <c:dLbl>
              <c:idx val="4"/>
              <c:layout>
                <c:manualLayout>
                  <c:x val="-4.6614920761487086E-2"/>
                  <c:y val="-5.5800172768459173E-2"/>
                </c:manualLayout>
              </c:layout>
              <c:showLegendKey val="0"/>
              <c:showVal val="1"/>
              <c:showCatName val="1"/>
              <c:showSerName val="0"/>
              <c:showPercent val="1"/>
              <c:showBubbleSize val="0"/>
              <c:extLst>
                <c:ext xmlns:c15="http://schemas.microsoft.com/office/drawing/2012/chart" uri="{CE6537A1-D6FC-4f65-9D91-7224C49458BB}">
                  <c15:layout>
                    <c:manualLayout>
                      <c:w val="0.24303797468354427"/>
                      <c:h val="0.13505968003999499"/>
                    </c:manualLayout>
                  </c15:layout>
                </c:ext>
                <c:ext xmlns:c16="http://schemas.microsoft.com/office/drawing/2014/chart" uri="{C3380CC4-5D6E-409C-BE32-E72D297353CC}">
                  <c16:uniqueId val="{00000006-583B-49E7-847D-D7EA961F43D2}"/>
                </c:ext>
              </c:extLst>
            </c:dLbl>
            <c:dLbl>
              <c:idx val="5"/>
              <c:layout>
                <c:manualLayout>
                  <c:x val="0.26022974992709247"/>
                  <c:y val="5.9523809523809514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83B-49E7-847D-D7EA961F43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Дотации</c:v>
                </c:pt>
                <c:pt idx="1">
                  <c:v>Субсидии</c:v>
                </c:pt>
                <c:pt idx="2">
                  <c:v>Субвенции</c:v>
                </c:pt>
                <c:pt idx="3">
                  <c:v>Иные межбюджетные трансферты</c:v>
                </c:pt>
              </c:strCache>
            </c:strRef>
          </c:cat>
          <c:val>
            <c:numRef>
              <c:f>Лист1!$B$2:$B$5</c:f>
              <c:numCache>
                <c:formatCode>#,##0.00</c:formatCode>
                <c:ptCount val="4"/>
                <c:pt idx="0">
                  <c:v>72129</c:v>
                </c:pt>
                <c:pt idx="1">
                  <c:v>526587</c:v>
                </c:pt>
                <c:pt idx="2">
                  <c:v>599596</c:v>
                </c:pt>
                <c:pt idx="3">
                  <c:v>36705</c:v>
                </c:pt>
              </c:numCache>
            </c:numRef>
          </c:val>
          <c:extLst>
            <c:ext xmlns:c16="http://schemas.microsoft.com/office/drawing/2014/chart" uri="{C3380CC4-5D6E-409C-BE32-E72D297353CC}">
              <c16:uniqueId val="{00000000-583B-49E7-847D-D7EA961F43D2}"/>
            </c:ext>
          </c:extLst>
        </c:ser>
        <c:dLbls>
          <c:showLegendKey val="0"/>
          <c:showVal val="0"/>
          <c:showCatName val="0"/>
          <c:showSerName val="0"/>
          <c:showPercent val="0"/>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805555555555557"/>
          <c:y val="0.25069810407777232"/>
          <c:w val="0.80261901138247871"/>
          <c:h val="0.6917523972869728"/>
        </c:manualLayout>
      </c:layout>
      <c:pie3DChart>
        <c:varyColors val="1"/>
        <c:ser>
          <c:idx val="0"/>
          <c:order val="0"/>
          <c:tx>
            <c:strRef>
              <c:f>Лист1!$B$1</c:f>
              <c:strCache>
                <c:ptCount val="1"/>
                <c:pt idx="0">
                  <c:v>Столбец1</c:v>
                </c:pt>
              </c:strCache>
            </c:strRef>
          </c:tx>
          <c:explosion val="2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C-0569-457D-9526-963827C4D30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9-0569-457D-9526-963827C4D30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6-0569-457D-9526-963827C4D30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8-0569-457D-9526-963827C4D30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2-0569-457D-9526-963827C4D30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0569-457D-9526-963827C4D30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0569-457D-9526-963827C4D30F}"/>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4-0569-457D-9526-963827C4D30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0569-457D-9526-963827C4D30F}"/>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0569-457D-9526-963827C4D30F}"/>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A-0569-457D-9526-963827C4D30F}"/>
              </c:ext>
            </c:extLst>
          </c:dPt>
          <c:dLbls>
            <c:dLbl>
              <c:idx val="0"/>
              <c:layout>
                <c:manualLayout>
                  <c:x val="-5.1680377440103807E-2"/>
                  <c:y val="-0.1483762376237624"/>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2288425925925926"/>
                      <c:h val="9.7425742574257401E-2"/>
                    </c:manualLayout>
                  </c15:layout>
                </c:ext>
                <c:ext xmlns:c16="http://schemas.microsoft.com/office/drawing/2014/chart" uri="{C3380CC4-5D6E-409C-BE32-E72D297353CC}">
                  <c16:uniqueId val="{0000000C-0569-457D-9526-963827C4D30F}"/>
                </c:ext>
              </c:extLst>
            </c:dLbl>
            <c:dLbl>
              <c:idx val="1"/>
              <c:layout>
                <c:manualLayout>
                  <c:x val="0.16515728006023664"/>
                  <c:y val="1.1193264208310561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569-457D-9526-963827C4D30F}"/>
                </c:ext>
              </c:extLst>
            </c:dLbl>
            <c:dLbl>
              <c:idx val="2"/>
              <c:layout>
                <c:manualLayout>
                  <c:x val="0.12223660496151109"/>
                  <c:y val="-9.7158805644343968E-2"/>
                </c:manualLayout>
              </c:layout>
              <c:showLegendKey val="0"/>
              <c:showVal val="1"/>
              <c:showCatName val="1"/>
              <c:showSerName val="0"/>
              <c:showPercent val="1"/>
              <c:showBubbleSize val="0"/>
              <c:extLst>
                <c:ext xmlns:c15="http://schemas.microsoft.com/office/drawing/2012/chart" uri="{CE6537A1-D6FC-4f65-9D91-7224C49458BB}">
                  <c15:layout>
                    <c:manualLayout>
                      <c:w val="0.21487915573053368"/>
                      <c:h val="0.19405940594059407"/>
                    </c:manualLayout>
                  </c15:layout>
                </c:ext>
                <c:ext xmlns:c16="http://schemas.microsoft.com/office/drawing/2014/chart" uri="{C3380CC4-5D6E-409C-BE32-E72D297353CC}">
                  <c16:uniqueId val="{00000006-0569-457D-9526-963827C4D30F}"/>
                </c:ext>
              </c:extLst>
            </c:dLbl>
            <c:dLbl>
              <c:idx val="3"/>
              <c:layout>
                <c:manualLayout>
                  <c:x val="7.9064249725651028E-2"/>
                  <c:y val="5.5093162859593058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0569-457D-9526-963827C4D30F}"/>
                </c:ext>
              </c:extLst>
            </c:dLbl>
            <c:dLbl>
              <c:idx val="4"/>
              <c:layout>
                <c:manualLayout>
                  <c:x val="2.9048149245840781E-3"/>
                  <c:y val="0.30139362282684967"/>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18729407806730161"/>
                      <c:h val="0.16396039603960397"/>
                    </c:manualLayout>
                  </c15:layout>
                </c:ext>
                <c:ext xmlns:c16="http://schemas.microsoft.com/office/drawing/2014/chart" uri="{C3380CC4-5D6E-409C-BE32-E72D297353CC}">
                  <c16:uniqueId val="{00000002-0569-457D-9526-963827C4D30F}"/>
                </c:ext>
              </c:extLst>
            </c:dLbl>
            <c:dLbl>
              <c:idx val="5"/>
              <c:layout>
                <c:manualLayout>
                  <c:x val="-9.3214129483814537E-2"/>
                  <c:y val="-2.9179020220237835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569-457D-9526-963827C4D30F}"/>
                </c:ext>
              </c:extLst>
            </c:dLbl>
            <c:dLbl>
              <c:idx val="6"/>
              <c:layout>
                <c:manualLayout>
                  <c:x val="-0.16112078563933321"/>
                  <c:y val="0.25728042410540269"/>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569-457D-9526-963827C4D30F}"/>
                </c:ext>
              </c:extLst>
            </c:dLbl>
            <c:dLbl>
              <c:idx val="7"/>
              <c:layout>
                <c:manualLayout>
                  <c:x val="-0.21227737682331926"/>
                  <c:y val="0.15578358150775709"/>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569-457D-9526-963827C4D30F}"/>
                </c:ext>
              </c:extLst>
            </c:dLbl>
            <c:dLbl>
              <c:idx val="8"/>
              <c:layout>
                <c:manualLayout>
                  <c:x val="-0.31976962696550015"/>
                  <c:y val="5.7760972947688491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569-457D-9526-963827C4D30F}"/>
                </c:ext>
              </c:extLst>
            </c:dLbl>
            <c:dLbl>
              <c:idx val="9"/>
              <c:layout>
                <c:manualLayout>
                  <c:x val="-0.35036910950729333"/>
                  <c:y val="-3.9948078272394175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24224537037037033"/>
                      <c:h val="8.7895716945996252E-2"/>
                    </c:manualLayout>
                  </c15:layout>
                </c:ext>
                <c:ext xmlns:c16="http://schemas.microsoft.com/office/drawing/2014/chart" uri="{C3380CC4-5D6E-409C-BE32-E72D297353CC}">
                  <c16:uniqueId val="{0000000B-0569-457D-9526-963827C4D30F}"/>
                </c:ext>
              </c:extLst>
            </c:dLbl>
            <c:dLbl>
              <c:idx val="10"/>
              <c:layout>
                <c:manualLayout>
                  <c:x val="-0.11540928060492951"/>
                  <c:y val="-9.1008185857955864E-2"/>
                </c:manualLayout>
              </c:layout>
              <c:showLegendKey val="0"/>
              <c:showVal val="1"/>
              <c:showCatName val="1"/>
              <c:showSerName val="0"/>
              <c:showPercent val="1"/>
              <c:showBubbleSize val="0"/>
              <c:extLst>
                <c:ext xmlns:c15="http://schemas.microsoft.com/office/drawing/2012/chart" uri="{CE6537A1-D6FC-4f65-9D91-7224C49458BB}">
                  <c15:layout>
                    <c:manualLayout>
                      <c:w val="0.21604166666666666"/>
                      <c:h val="0.1576237623762376"/>
                    </c:manualLayout>
                  </c15:layout>
                </c:ext>
                <c:ext xmlns:c16="http://schemas.microsoft.com/office/drawing/2014/chart" uri="{C3380CC4-5D6E-409C-BE32-E72D297353CC}">
                  <c16:uniqueId val="{0000000A-0569-457D-9526-963827C4D30F}"/>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showLeaderLines val="1"/>
            <c:extLst>
              <c:ext xmlns:c15="http://schemas.microsoft.com/office/drawing/2012/chart" uri="{CE6537A1-D6FC-4f65-9D91-7224C49458BB}"/>
            </c:extLst>
          </c:dLbls>
          <c:cat>
            <c:strRef>
              <c:f>Лист1!$A$2:$A$12</c:f>
              <c:strCache>
                <c:ptCount val="11"/>
                <c:pt idx="0">
                  <c:v>Общегосударственные вопросы</c:v>
                </c:pt>
                <c:pt idx="1">
                  <c:v>Национальная оборона</c:v>
                </c:pt>
                <c:pt idx="2">
                  <c:v>Национальная безопасность и правоохранительная деятельность</c:v>
                </c:pt>
                <c:pt idx="3">
                  <c:v>Национальная экономика</c:v>
                </c:pt>
                <c:pt idx="4">
                  <c:v>Жилищно-коммунальное хозяйство</c:v>
                </c:pt>
                <c:pt idx="5">
                  <c:v>Образование</c:v>
                </c:pt>
                <c:pt idx="6">
                  <c:v>Культура и кинематография</c:v>
                </c:pt>
                <c:pt idx="7">
                  <c:v>Социальная политика</c:v>
                </c:pt>
                <c:pt idx="8">
                  <c:v>Физическая культура и спорт</c:v>
                </c:pt>
                <c:pt idx="9">
                  <c:v>Средства массовой информации</c:v>
                </c:pt>
                <c:pt idx="10">
                  <c:v>Обслуживание государственного и муниципального долга</c:v>
                </c:pt>
              </c:strCache>
            </c:strRef>
          </c:cat>
          <c:val>
            <c:numRef>
              <c:f>Лист1!$B$2:$B$12</c:f>
              <c:numCache>
                <c:formatCode>General</c:formatCode>
                <c:ptCount val="11"/>
                <c:pt idx="0" formatCode="#,##0.00">
                  <c:v>182283.73</c:v>
                </c:pt>
                <c:pt idx="1">
                  <c:v>366.46</c:v>
                </c:pt>
                <c:pt idx="2" formatCode="#,##0.00">
                  <c:v>5069.49</c:v>
                </c:pt>
                <c:pt idx="3" formatCode="#,##0.00">
                  <c:v>235767.87</c:v>
                </c:pt>
                <c:pt idx="4" formatCode="#,##0.00">
                  <c:v>319239.56</c:v>
                </c:pt>
                <c:pt idx="5" formatCode="#,##0.00">
                  <c:v>956215.61</c:v>
                </c:pt>
                <c:pt idx="6" formatCode="#,##0.00">
                  <c:v>67453.78</c:v>
                </c:pt>
                <c:pt idx="7" formatCode="#,##0.00">
                  <c:v>78756.639999999999</c:v>
                </c:pt>
                <c:pt idx="8" formatCode="#,##0.00">
                  <c:v>38653.75</c:v>
                </c:pt>
                <c:pt idx="9" formatCode="#,##0.00">
                  <c:v>4571</c:v>
                </c:pt>
                <c:pt idx="10">
                  <c:v>105.36</c:v>
                </c:pt>
              </c:numCache>
            </c:numRef>
          </c:val>
          <c:extLst>
            <c:ext xmlns:c16="http://schemas.microsoft.com/office/drawing/2014/chart" uri="{C3380CC4-5D6E-409C-BE32-E72D297353CC}">
              <c16:uniqueId val="{00000000-0569-457D-9526-963827C4D30F}"/>
            </c:ext>
          </c:extLst>
        </c:ser>
        <c:dLbls>
          <c:showLegendKey val="0"/>
          <c:showVal val="0"/>
          <c:showCatName val="0"/>
          <c:showSerName val="0"/>
          <c:showPercent val="0"/>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601851851851852"/>
          <c:y val="0.21329365079365079"/>
          <c:w val="0.72453703703703709"/>
          <c:h val="0.69642857142857162"/>
        </c:manualLayout>
      </c:layout>
      <c:pie3DChart>
        <c:varyColors val="1"/>
        <c:ser>
          <c:idx val="0"/>
          <c:order val="0"/>
          <c:tx>
            <c:strRef>
              <c:f>Лист1!$B$1</c:f>
              <c:strCache>
                <c:ptCount val="1"/>
                <c:pt idx="0">
                  <c:v>Продажи</c:v>
                </c:pt>
              </c:strCache>
            </c:strRef>
          </c:tx>
          <c:explosion val="6"/>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7-D318-43C9-800F-E1F16F4E811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D318-43C9-800F-E1F16F4E811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1-D318-43C9-800F-E1F16F4E811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2-D318-43C9-800F-E1F16F4E811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D318-43C9-800F-E1F16F4E811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4-D318-43C9-800F-E1F16F4E811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D318-43C9-800F-E1F16F4E811E}"/>
              </c:ext>
            </c:extLst>
          </c:dPt>
          <c:dLbls>
            <c:dLbl>
              <c:idx val="0"/>
              <c:layout>
                <c:manualLayout>
                  <c:x val="-0.24305546442111406"/>
                  <c:y val="-8.134936257967756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1"/>
              <c:showSerName val="0"/>
              <c:showPercent val="1"/>
              <c:showBubbleSize val="0"/>
              <c:extLst>
                <c:ext xmlns:c15="http://schemas.microsoft.com/office/drawing/2012/chart" uri="{CE6537A1-D6FC-4f65-9D91-7224C49458BB}">
                  <c15:layout>
                    <c:manualLayout>
                      <c:w val="0.4147337051618547"/>
                      <c:h val="0.14450412448443942"/>
                    </c:manualLayout>
                  </c15:layout>
                </c:ext>
                <c:ext xmlns:c16="http://schemas.microsoft.com/office/drawing/2014/chart" uri="{C3380CC4-5D6E-409C-BE32-E72D297353CC}">
                  <c16:uniqueId val="{00000007-D318-43C9-800F-E1F16F4E811E}"/>
                </c:ext>
              </c:extLst>
            </c:dLbl>
            <c:dLbl>
              <c:idx val="1"/>
              <c:layout>
                <c:manualLayout>
                  <c:x val="9.0277777777777762E-2"/>
                  <c:y val="2.77777777777777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D318-43C9-800F-E1F16F4E811E}"/>
                </c:ext>
              </c:extLst>
            </c:dLbl>
            <c:dLbl>
              <c:idx val="2"/>
              <c:layout>
                <c:manualLayout>
                  <c:x val="-2.3148148148149851E-3"/>
                  <c:y val="0.1746031746031745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318-43C9-800F-E1F16F4E811E}"/>
                </c:ext>
              </c:extLst>
            </c:dLbl>
            <c:dLbl>
              <c:idx val="3"/>
              <c:layout>
                <c:manualLayout>
                  <c:x val="8.5648148148148182E-2"/>
                  <c:y val="0.1111111111111109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318-43C9-800F-E1F16F4E811E}"/>
                </c:ext>
              </c:extLst>
            </c:dLbl>
            <c:dLbl>
              <c:idx val="4"/>
              <c:layout>
                <c:manualLayout>
                  <c:x val="-2.777777777777779E-2"/>
                  <c:y val="0.146825396825396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318-43C9-800F-E1F16F4E811E}"/>
                </c:ext>
              </c:extLst>
            </c:dLbl>
            <c:dLbl>
              <c:idx val="5"/>
              <c:layout>
                <c:manualLayout>
                  <c:x val="-8.7962962962963021E-2"/>
                  <c:y val="0.162698412698412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318-43C9-800F-E1F16F4E811E}"/>
                </c:ext>
              </c:extLst>
            </c:dLbl>
            <c:dLbl>
              <c:idx val="6"/>
              <c:layout>
                <c:manualLayout>
                  <c:x val="-0.22453703703703706"/>
                  <c:y val="2.380952380952381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318-43C9-800F-E1F16F4E81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7"/>
                <c:pt idx="0">
                  <c:v>МКУ «Управление по делам гражданской обороны и чрезвычайным ситуациям ЛГО»</c:v>
                </c:pt>
                <c:pt idx="1">
                  <c:v>Контрольно-счётная палата ЛГО</c:v>
                </c:pt>
                <c:pt idx="2">
                  <c:v>Администрация Лесозаводского городского округа</c:v>
                </c:pt>
                <c:pt idx="3">
                  <c:v>Дума Лесозаводского городского округа</c:v>
                </c:pt>
                <c:pt idx="4">
                  <c:v>Управление имущественных отношений администрации ЛГО</c:v>
                </c:pt>
                <c:pt idx="5">
                  <c:v>Финансовое управление администрации ЛГО</c:v>
                </c:pt>
                <c:pt idx="6">
                  <c:v>МКУ "Хозяйственное управление администрации Лесозаводского городского округа"</c:v>
                </c:pt>
              </c:strCache>
            </c:strRef>
          </c:cat>
          <c:val>
            <c:numRef>
              <c:f>Лист1!$B$2:$B$8</c:f>
              <c:numCache>
                <c:formatCode>#,##0.00</c:formatCode>
                <c:ptCount val="7"/>
                <c:pt idx="0">
                  <c:v>8176.46</c:v>
                </c:pt>
                <c:pt idx="1">
                  <c:v>2441.67</c:v>
                </c:pt>
                <c:pt idx="2">
                  <c:v>73755.92</c:v>
                </c:pt>
                <c:pt idx="3">
                  <c:v>6568.96</c:v>
                </c:pt>
                <c:pt idx="4">
                  <c:v>17457.759999999995</c:v>
                </c:pt>
                <c:pt idx="5">
                  <c:v>6907.04</c:v>
                </c:pt>
                <c:pt idx="6">
                  <c:v>25452.18</c:v>
                </c:pt>
              </c:numCache>
            </c:numRef>
          </c:val>
          <c:extLst>
            <c:ext xmlns:c16="http://schemas.microsoft.com/office/drawing/2014/chart" uri="{C3380CC4-5D6E-409C-BE32-E72D297353CC}">
              <c16:uniqueId val="{00000000-D318-43C9-800F-E1F16F4E811E}"/>
            </c:ext>
          </c:extLst>
        </c:ser>
        <c:dLbls>
          <c:showLegendKey val="0"/>
          <c:showVal val="0"/>
          <c:showCatName val="0"/>
          <c:showSerName val="0"/>
          <c:showPercent val="0"/>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33"/>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808365726436098E-2"/>
          <c:y val="0.11476660721277243"/>
          <c:w val="0.84369331207016862"/>
          <c:h val="0.73263496759037738"/>
        </c:manualLayout>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A41F-46E3-9AE8-1BD8DC2DEC1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A41F-46E3-9AE8-1BD8DC2DEC1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A41F-46E3-9AE8-1BD8DC2DEC18}"/>
              </c:ext>
            </c:extLst>
          </c:dPt>
          <c:dLbls>
            <c:dLbl>
              <c:idx val="0"/>
              <c:layout>
                <c:manualLayout>
                  <c:x val="4.0448935180570626E-2"/>
                  <c:y val="2.64205855483534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29138192909016231"/>
                      <c:h val="0.16945055901161526"/>
                    </c:manualLayout>
                  </c15:layout>
                </c:ext>
                <c:ext xmlns:c16="http://schemas.microsoft.com/office/drawing/2014/chart" uri="{C3380CC4-5D6E-409C-BE32-E72D297353CC}">
                  <c16:uniqueId val="{00000003-A41F-46E3-9AE8-1BD8DC2DEC18}"/>
                </c:ext>
              </c:extLst>
            </c:dLbl>
            <c:dLbl>
              <c:idx val="1"/>
              <c:layout>
                <c:manualLayout>
                  <c:x val="-0.27960892690485051"/>
                  <c:y val="-2.8380171401226881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41F-46E3-9AE8-1BD8DC2DEC18}"/>
                </c:ext>
              </c:extLst>
            </c:dLbl>
            <c:dLbl>
              <c:idx val="2"/>
              <c:layout>
                <c:manualLayout>
                  <c:x val="8.0089703976876328E-2"/>
                  <c:y val="-0.31256623308826736"/>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26721074997961269"/>
                      <c:h val="0.29337505450255202"/>
                    </c:manualLayout>
                  </c15:layout>
                </c:ext>
                <c:ext xmlns:c16="http://schemas.microsoft.com/office/drawing/2014/chart" uri="{C3380CC4-5D6E-409C-BE32-E72D297353CC}">
                  <c16:uniqueId val="{00000002-A41F-46E3-9AE8-1BD8DC2DEC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Сельское хозяйство и рыбаловство</c:v>
                </c:pt>
                <c:pt idx="1">
                  <c:v>Дорожное хозяйство</c:v>
                </c:pt>
                <c:pt idx="2">
                  <c:v>Другие вопросы в области национальной экономике</c:v>
                </c:pt>
              </c:strCache>
            </c:strRef>
          </c:cat>
          <c:val>
            <c:numRef>
              <c:f>Лист1!$B$2:$B$4</c:f>
              <c:numCache>
                <c:formatCode>#,##0.00</c:formatCode>
                <c:ptCount val="3"/>
                <c:pt idx="0">
                  <c:v>2111.4299999999998</c:v>
                </c:pt>
                <c:pt idx="1">
                  <c:v>232806.28</c:v>
                </c:pt>
                <c:pt idx="2">
                  <c:v>850.16</c:v>
                </c:pt>
              </c:numCache>
            </c:numRef>
          </c:val>
          <c:extLst>
            <c:ext xmlns:c16="http://schemas.microsoft.com/office/drawing/2014/chart" uri="{C3380CC4-5D6E-409C-BE32-E72D297353CC}">
              <c16:uniqueId val="{00000000-A41F-46E3-9AE8-1BD8DC2DEC18}"/>
            </c:ext>
          </c:extLst>
        </c:ser>
        <c:dLbls>
          <c:showLegendKey val="0"/>
          <c:showVal val="0"/>
          <c:showCatName val="0"/>
          <c:showSerName val="0"/>
          <c:showPercent val="0"/>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6"/>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632075471698117"/>
          <c:y val="0.14523797025371826"/>
          <c:w val="0.75488871884744813"/>
          <c:h val="0.72936526684164471"/>
        </c:manualLayout>
      </c:layout>
      <c:pie3DChart>
        <c:varyColors val="1"/>
        <c:ser>
          <c:idx val="0"/>
          <c:order val="0"/>
          <c:tx>
            <c:strRef>
              <c:f>Лист1!$B$1</c:f>
              <c:strCache>
                <c:ptCount val="1"/>
                <c:pt idx="0">
                  <c:v>Продажи</c:v>
                </c:pt>
              </c:strCache>
            </c:strRef>
          </c:tx>
          <c:explosion val="9"/>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4-7542-49C3-8E2E-589518D4E68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7542-49C3-8E2E-589518D4E68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7542-49C3-8E2E-589518D4E68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7542-49C3-8E2E-589518D4E68E}"/>
              </c:ext>
            </c:extLst>
          </c:dPt>
          <c:dLbls>
            <c:dLbl>
              <c:idx val="0"/>
              <c:layout>
                <c:manualLayout>
                  <c:x val="0.12780390406085432"/>
                  <c:y val="-6.1404199475065625E-2"/>
                </c:manualLayout>
              </c:layout>
              <c:showLegendKey val="0"/>
              <c:showVal val="1"/>
              <c:showCatName val="1"/>
              <c:showSerName val="0"/>
              <c:showPercent val="1"/>
              <c:showBubbleSize val="0"/>
              <c:extLst>
                <c:ext xmlns:c15="http://schemas.microsoft.com/office/drawing/2012/chart" uri="{CE6537A1-D6FC-4f65-9D91-7224C49458BB}">
                  <c15:layout>
                    <c:manualLayout>
                      <c:w val="0.20565563317124544"/>
                      <c:h val="0.18908355205599298"/>
                    </c:manualLayout>
                  </c15:layout>
                </c:ext>
                <c:ext xmlns:c16="http://schemas.microsoft.com/office/drawing/2014/chart" uri="{C3380CC4-5D6E-409C-BE32-E72D297353CC}">
                  <c16:uniqueId val="{00000004-7542-49C3-8E2E-589518D4E68E}"/>
                </c:ext>
              </c:extLst>
            </c:dLbl>
            <c:dLbl>
              <c:idx val="1"/>
              <c:layout>
                <c:manualLayout>
                  <c:x val="7.7557084020623918E-2"/>
                  <c:y val="-2.8972003499562575E-2"/>
                </c:manualLayout>
              </c:layout>
              <c:showLegendKey val="0"/>
              <c:showVal val="1"/>
              <c:showCatName val="1"/>
              <c:showSerName val="0"/>
              <c:showPercent val="1"/>
              <c:showBubbleSize val="0"/>
              <c:extLst>
                <c:ext xmlns:c15="http://schemas.microsoft.com/office/drawing/2012/chart" uri="{CE6537A1-D6FC-4f65-9D91-7224C49458BB}">
                  <c15:layout>
                    <c:manualLayout>
                      <c:w val="0.17537539032917329"/>
                      <c:h val="0.18908355205599298"/>
                    </c:manualLayout>
                  </c15:layout>
                </c:ext>
                <c:ext xmlns:c16="http://schemas.microsoft.com/office/drawing/2014/chart" uri="{C3380CC4-5D6E-409C-BE32-E72D297353CC}">
                  <c16:uniqueId val="{00000001-7542-49C3-8E2E-589518D4E68E}"/>
                </c:ext>
              </c:extLst>
            </c:dLbl>
            <c:dLbl>
              <c:idx val="2"/>
              <c:layout>
                <c:manualLayout>
                  <c:x val="-0.15765194711162672"/>
                  <c:y val="0.22810690330375369"/>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542-49C3-8E2E-589518D4E68E}"/>
                </c:ext>
              </c:extLst>
            </c:dLbl>
            <c:dLbl>
              <c:idx val="3"/>
              <c:layout>
                <c:manualLayout>
                  <c:x val="-0.38008921809674984"/>
                  <c:y val="-2.500000000000000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46375504445343529"/>
                      <c:h val="0.18736132983377077"/>
                    </c:manualLayout>
                  </c15:layout>
                </c:ext>
                <c:ext xmlns:c16="http://schemas.microsoft.com/office/drawing/2014/chart" uri="{C3380CC4-5D6E-409C-BE32-E72D297353CC}">
                  <c16:uniqueId val="{00000003-7542-49C3-8E2E-589518D4E6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Жилищное хозяйство</c:v>
                </c:pt>
                <c:pt idx="1">
                  <c:v>Коммунальное хозяйство</c:v>
                </c:pt>
                <c:pt idx="2">
                  <c:v>Благоустройство</c:v>
                </c:pt>
                <c:pt idx="3">
                  <c:v>Другие вопросы в области жилищно-коммунального хозяйства</c:v>
                </c:pt>
              </c:strCache>
            </c:strRef>
          </c:cat>
          <c:val>
            <c:numRef>
              <c:f>Лист1!$B$2:$B$5</c:f>
              <c:numCache>
                <c:formatCode>#,##0.00</c:formatCode>
                <c:ptCount val="4"/>
                <c:pt idx="0">
                  <c:v>10979.27</c:v>
                </c:pt>
                <c:pt idx="1">
                  <c:v>218909.27</c:v>
                </c:pt>
                <c:pt idx="2">
                  <c:v>89349.95</c:v>
                </c:pt>
                <c:pt idx="3">
                  <c:v>1.07</c:v>
                </c:pt>
              </c:numCache>
            </c:numRef>
          </c:val>
          <c:extLst>
            <c:ext xmlns:c16="http://schemas.microsoft.com/office/drawing/2014/chart" uri="{C3380CC4-5D6E-409C-BE32-E72D297353CC}">
              <c16:uniqueId val="{00000000-7542-49C3-8E2E-589518D4E68E}"/>
            </c:ext>
          </c:extLst>
        </c:ser>
        <c:dLbls>
          <c:showLegendKey val="0"/>
          <c:showVal val="0"/>
          <c:showCatName val="0"/>
          <c:showSerName val="0"/>
          <c:showPercent val="0"/>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A735A-E94F-4F58-AC27-C2E4DB58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63</Pages>
  <Words>17593</Words>
  <Characters>100282</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KSP2</cp:lastModifiedBy>
  <cp:revision>10</cp:revision>
  <cp:lastPrinted>2024-05-07T01:39:00Z</cp:lastPrinted>
  <dcterms:created xsi:type="dcterms:W3CDTF">2024-05-05T16:37:00Z</dcterms:created>
  <dcterms:modified xsi:type="dcterms:W3CDTF">2024-06-10T01:26:00Z</dcterms:modified>
</cp:coreProperties>
</file>