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89" w:rsidRDefault="00F87E89">
      <w:pPr>
        <w:pStyle w:val="a3"/>
        <w:rPr>
          <w:sz w:val="2"/>
          <w:szCs w:val="2"/>
        </w:rPr>
      </w:pPr>
    </w:p>
    <w:p w:rsidR="00F87E89" w:rsidRDefault="00F87E89">
      <w:pPr>
        <w:pStyle w:val="a3"/>
        <w:framePr w:w="902" w:h="1132" w:wrap="auto" w:hAnchor="margin" w:x="4302" w:y="956"/>
      </w:pPr>
    </w:p>
    <w:p w:rsidR="009B39F0" w:rsidRDefault="009B39F0" w:rsidP="009B39F0">
      <w:pPr>
        <w:pStyle w:val="a4"/>
        <w:framePr w:w="9614" w:h="988" w:wrap="auto" w:hAnchor="margin" w:x="6" w:y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9B39F0" w:rsidRDefault="009B39F0" w:rsidP="009B39F0">
      <w:pPr>
        <w:pStyle w:val="a4"/>
        <w:framePr w:w="9614" w:h="988" w:wrap="auto" w:hAnchor="margin" w:x="6" w:y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9B39F0" w:rsidRDefault="009B39F0" w:rsidP="009B39F0">
      <w:pPr>
        <w:pStyle w:val="a4"/>
        <w:framePr w:w="9614" w:h="988" w:wrap="auto" w:hAnchor="margin" w:x="6" w:y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11.10.2016</w:t>
      </w:r>
    </w:p>
    <w:p w:rsidR="009B39F0" w:rsidRDefault="009B39F0" w:rsidP="009B39F0">
      <w:pPr>
        <w:pStyle w:val="a4"/>
        <w:framePr w:w="9614" w:h="988" w:wrap="auto" w:hAnchor="margin" w:x="6" w:y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15.10.2016</w:t>
      </w:r>
    </w:p>
    <w:p w:rsidR="00F87E89" w:rsidRDefault="00F34029">
      <w:pPr>
        <w:pStyle w:val="a3"/>
        <w:framePr w:w="9614" w:h="988" w:wrap="auto" w:hAnchor="margin" w:x="6" w:y="1"/>
        <w:spacing w:line="249" w:lineRule="exact"/>
        <w:ind w:left="5558" w:right="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Инициатор внесения постоянная комиссию Думы по регламенту, депутатской этике и организации работы Думы </w:t>
      </w:r>
    </w:p>
    <w:p w:rsidR="00F87E89" w:rsidRDefault="00F34029">
      <w:pPr>
        <w:pStyle w:val="a3"/>
        <w:framePr w:w="9614" w:h="988" w:wrap="auto" w:hAnchor="margin" w:x="6" w:y="1"/>
        <w:spacing w:line="264" w:lineRule="exact"/>
        <w:ind w:left="8692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ПРОЕКТ </w:t>
      </w:r>
    </w:p>
    <w:p w:rsidR="00F87E89" w:rsidRDefault="00F34029">
      <w:pPr>
        <w:pStyle w:val="a3"/>
        <w:framePr w:w="7833" w:h="936" w:wrap="auto" w:hAnchor="margin" w:x="21" w:y="2262"/>
        <w:spacing w:line="316" w:lineRule="exact"/>
        <w:ind w:left="159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ДУМА ЛЕСОЗАВОДСКОГОГОРОДСКОГООКРУГА РЕШЕНИЕ </w:t>
      </w:r>
    </w:p>
    <w:p w:rsidR="00F87E89" w:rsidRDefault="00F34029">
      <w:pPr>
        <w:pStyle w:val="a3"/>
        <w:framePr w:w="4929" w:h="292" w:wrap="auto" w:hAnchor="margin" w:x="21" w:y="3198"/>
        <w:spacing w:line="259" w:lineRule="exact"/>
        <w:ind w:left="105"/>
      </w:pPr>
      <w:r>
        <w:t xml:space="preserve">2016 года </w:t>
      </w:r>
    </w:p>
    <w:p w:rsidR="00F87E89" w:rsidRDefault="00B72C94">
      <w:pPr>
        <w:pStyle w:val="a3"/>
        <w:framePr w:w="950" w:h="259" w:wrap="auto" w:hAnchor="margin" w:x="8560" w:y="3260"/>
        <w:spacing w:line="254" w:lineRule="exact"/>
      </w:pPr>
      <w:r>
        <w:t xml:space="preserve">№ </w:t>
      </w:r>
      <w:r w:rsidR="00F34029">
        <w:t xml:space="preserve">-НПА </w:t>
      </w:r>
    </w:p>
    <w:p w:rsidR="00F87E89" w:rsidRDefault="00F34029">
      <w:pPr>
        <w:pStyle w:val="a3"/>
        <w:framePr w:w="4929" w:h="2059" w:wrap="auto" w:hAnchor="margin" w:x="21" w:y="3788"/>
        <w:spacing w:line="292" w:lineRule="exact"/>
        <w:jc w:val="both"/>
      </w:pPr>
      <w:r>
        <w:t xml:space="preserve">О внесении изменений в решение Думы Лесозаводского городского округа от 06.02.2009 N2 80-НПА «О Положении «О размерах и условиях оплаты труда главы Лесозаводского городского округа, депутатов Думы, осуществляющих полномочия на постоянной основе» </w:t>
      </w:r>
    </w:p>
    <w:p w:rsidR="00F87E89" w:rsidRDefault="00F34029">
      <w:pPr>
        <w:pStyle w:val="a3"/>
        <w:framePr w:w="9600" w:h="1862" w:wrap="auto" w:hAnchor="margin" w:x="6" w:y="6169"/>
        <w:spacing w:line="297" w:lineRule="exact"/>
        <w:ind w:left="4" w:right="4" w:firstLine="705"/>
        <w:jc w:val="both"/>
      </w:pPr>
      <w:r>
        <w:t xml:space="preserve">Руководствуясь Бюджетным кодексом Российской Федерации, Федеральным законом от 06.10.2003 N2 131-ФЗ «Об общих принципах организации местного самоуправления в Российской Федерации», Законом Приморского края от 14.07.2008 N2 288-КЗ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</w:t>
      </w:r>
      <w:proofErr w:type="gramStart"/>
      <w:r>
        <w:t>в</w:t>
      </w:r>
      <w:proofErr w:type="gramEnd"/>
      <w:r>
        <w:t xml:space="preserve"> </w:t>
      </w:r>
      <w:proofErr w:type="gramStart"/>
      <w:r>
        <w:t>Приморском</w:t>
      </w:r>
      <w:proofErr w:type="gramEnd"/>
      <w:r>
        <w:t xml:space="preserve"> крае», </w:t>
      </w:r>
      <w:r>
        <w:rPr>
          <w:rFonts w:ascii="Arial" w:hAnsi="Arial" w:cs="Arial"/>
          <w:w w:val="108"/>
          <w:sz w:val="23"/>
          <w:szCs w:val="23"/>
        </w:rPr>
        <w:t xml:space="preserve">У </w:t>
      </w:r>
      <w:r>
        <w:t xml:space="preserve">ставом Лесозаводского городского округа, </w:t>
      </w:r>
    </w:p>
    <w:p w:rsidR="00F87E89" w:rsidRDefault="00F34029">
      <w:pPr>
        <w:pStyle w:val="a3"/>
        <w:framePr w:w="9585" w:h="336" w:wrap="auto" w:hAnchor="margin" w:x="6" w:y="8262"/>
        <w:spacing w:line="273" w:lineRule="exact"/>
        <w:ind w:left="705"/>
      </w:pPr>
      <w:r>
        <w:t xml:space="preserve">Дума Лесозаводского городского округа </w:t>
      </w:r>
    </w:p>
    <w:p w:rsidR="00F87E89" w:rsidRDefault="00F34029">
      <w:pPr>
        <w:pStyle w:val="a3"/>
        <w:framePr w:w="9585" w:h="268" w:wrap="auto" w:hAnchor="margin" w:x="6" w:y="8852"/>
        <w:spacing w:line="264" w:lineRule="exact"/>
        <w:ind w:left="9"/>
        <w:rPr>
          <w:b/>
          <w:bCs/>
        </w:rPr>
      </w:pPr>
      <w:r>
        <w:rPr>
          <w:b/>
          <w:bCs/>
        </w:rPr>
        <w:t xml:space="preserve">РЕШИЛА: </w:t>
      </w:r>
    </w:p>
    <w:p w:rsidR="00F87E89" w:rsidRDefault="00F34029">
      <w:pPr>
        <w:pStyle w:val="a3"/>
        <w:framePr w:w="9595" w:h="4219" w:wrap="auto" w:hAnchor="margin" w:x="1" w:y="9447"/>
        <w:spacing w:line="297" w:lineRule="exact"/>
        <w:ind w:left="9" w:right="9" w:firstLine="849"/>
        <w:jc w:val="both"/>
      </w:pPr>
      <w:r>
        <w:t xml:space="preserve">1. Внести в решение Думы Лесозаводского городского округа от 06.02.2009 N2 80-НПА «О Положении «О размерах и условиях оплаты труда главы Лесозаводского городского округа, депутатов Думы, осуществляющих полномочия на постоянной основе» (в ред. решения от 27.09.2011 N2 433-НПА), следующие изменения: </w:t>
      </w:r>
    </w:p>
    <w:p w:rsidR="00F87E89" w:rsidRDefault="00F34029">
      <w:pPr>
        <w:pStyle w:val="a3"/>
        <w:framePr w:w="9595" w:h="4219" w:wrap="auto" w:hAnchor="margin" w:x="1" w:y="9447"/>
        <w:spacing w:line="297" w:lineRule="exact"/>
        <w:ind w:left="873"/>
      </w:pPr>
      <w:r>
        <w:t xml:space="preserve">1) в части 2 статьи 2 Положения: </w:t>
      </w:r>
    </w:p>
    <w:p w:rsidR="00F87E89" w:rsidRDefault="00F34029">
      <w:pPr>
        <w:pStyle w:val="a3"/>
        <w:framePr w:w="9595" w:h="4219" w:wrap="auto" w:hAnchor="margin" w:x="1" w:y="9447"/>
        <w:spacing w:before="14" w:line="297" w:lineRule="exact"/>
        <w:ind w:left="4" w:right="9" w:firstLine="840"/>
      </w:pPr>
      <w:r>
        <w:t xml:space="preserve">а) в пункте 1 слова «в размере до 3 ежемесячных денежных вознаграждений» заменить словами «в размере 3 ежемесячных денежных вознаграждений»; </w:t>
      </w:r>
    </w:p>
    <w:p w:rsidR="00F87E89" w:rsidRDefault="00F34029">
      <w:pPr>
        <w:pStyle w:val="a3"/>
        <w:framePr w:w="9595" w:h="4219" w:wrap="auto" w:hAnchor="margin" w:x="1" w:y="9447"/>
        <w:spacing w:before="14" w:line="297" w:lineRule="exact"/>
        <w:ind w:left="4" w:right="9" w:firstLine="840"/>
      </w:pPr>
      <w:r>
        <w:t xml:space="preserve">б) в пункте 2 слова «в размере до 1 ежемесячного денежного вознаграждения» заменить словами «в размере 1 ежемесячного денежного вознаграждения». </w:t>
      </w:r>
    </w:p>
    <w:p w:rsidR="00F87E89" w:rsidRDefault="00F34029">
      <w:pPr>
        <w:pStyle w:val="a3"/>
        <w:framePr w:w="9595" w:h="4219" w:wrap="auto" w:hAnchor="margin" w:x="1" w:y="9447"/>
        <w:spacing w:before="14" w:line="297" w:lineRule="exact"/>
        <w:ind w:left="4" w:right="9" w:firstLine="840"/>
      </w:pPr>
      <w:r>
        <w:t>2. Настоящее решение вступает в силу со д</w:t>
      </w:r>
      <w:bookmarkStart w:id="0" w:name="_GoBack"/>
      <w:bookmarkEnd w:id="0"/>
      <w:r>
        <w:t xml:space="preserve">ня его официального опубликования. </w:t>
      </w:r>
    </w:p>
    <w:p w:rsidR="00F87E89" w:rsidRDefault="00F34029">
      <w:pPr>
        <w:pStyle w:val="a3"/>
        <w:framePr w:w="9595" w:h="4219" w:wrap="auto" w:hAnchor="margin" w:x="1" w:y="9447"/>
        <w:spacing w:line="297" w:lineRule="exact"/>
        <w:ind w:left="9" w:right="9" w:firstLine="84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Думы по регламенту, депутатской этике и организации работы Думы (Горелов). </w:t>
      </w:r>
    </w:p>
    <w:p w:rsidR="00F87E89" w:rsidRDefault="00F34029">
      <w:pPr>
        <w:pStyle w:val="a3"/>
        <w:framePr w:w="4512" w:h="336" w:wrap="auto" w:hAnchor="margin" w:x="6" w:y="14540"/>
        <w:spacing w:line="254" w:lineRule="exact"/>
      </w:pPr>
      <w:r>
        <w:t xml:space="preserve">Глава Лесозаводского городского округа </w:t>
      </w:r>
    </w:p>
    <w:p w:rsidR="00F34029" w:rsidRDefault="00F34029">
      <w:pPr>
        <w:pStyle w:val="a3"/>
        <w:framePr w:w="1382" w:h="259" w:wrap="auto" w:hAnchor="margin" w:x="8157" w:y="14588"/>
        <w:spacing w:line="254" w:lineRule="exact"/>
      </w:pPr>
      <w:r>
        <w:t xml:space="preserve">О.Н. </w:t>
      </w:r>
      <w:proofErr w:type="spellStart"/>
      <w:r>
        <w:t>Павкип</w:t>
      </w:r>
      <w:proofErr w:type="spellEnd"/>
      <w:r>
        <w:t xml:space="preserve"> </w:t>
      </w:r>
    </w:p>
    <w:sectPr w:rsidR="00F34029">
      <w:pgSz w:w="11907" w:h="16840"/>
      <w:pgMar w:top="360" w:right="771" w:bottom="360" w:left="151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2"/>
  </w:compat>
  <w:rsids>
    <w:rsidRoot w:val="006049A4"/>
    <w:rsid w:val="006049A4"/>
    <w:rsid w:val="009B39F0"/>
    <w:rsid w:val="00AE539A"/>
    <w:rsid w:val="00B72C94"/>
    <w:rsid w:val="00C507B3"/>
    <w:rsid w:val="00F34029"/>
    <w:rsid w:val="00F8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B39F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1650</Characters>
  <Application>Microsoft Office Word</Application>
  <DocSecurity>0</DocSecurity>
  <Lines>13</Lines>
  <Paragraphs>3</Paragraphs>
  <ScaleCrop>false</ScaleCrop>
  <Company>Дума Лесозаводского ГО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>CreatedByIRIS_Readiris_12.02</cp:keywords>
  <dc:description/>
  <cp:lastModifiedBy>DUMA</cp:lastModifiedBy>
  <cp:revision>4</cp:revision>
  <dcterms:created xsi:type="dcterms:W3CDTF">2016-10-11T02:53:00Z</dcterms:created>
  <dcterms:modified xsi:type="dcterms:W3CDTF">2016-10-11T04:55:00Z</dcterms:modified>
</cp:coreProperties>
</file>