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49F" w:rsidRDefault="003C549F" w:rsidP="003C549F">
      <w:pPr>
        <w:pStyle w:val="a8"/>
        <w:jc w:val="right"/>
        <w:rPr>
          <w:rFonts w:ascii="Times New Roman" w:hAnsi="Times New Roman" w:cs="Times New Roman"/>
          <w:sz w:val="26"/>
          <w:szCs w:val="26"/>
        </w:rPr>
      </w:pPr>
      <w:r>
        <w:rPr>
          <w:rFonts w:ascii="Times New Roman" w:hAnsi="Times New Roman" w:cs="Times New Roman"/>
          <w:sz w:val="26"/>
          <w:szCs w:val="26"/>
        </w:rPr>
        <w:t>Приложение</w:t>
      </w:r>
    </w:p>
    <w:p w:rsidR="003C549F" w:rsidRDefault="003C549F" w:rsidP="003C549F">
      <w:pPr>
        <w:pStyle w:val="a8"/>
        <w:ind w:left="5670" w:hanging="4820"/>
        <w:jc w:val="right"/>
        <w:rPr>
          <w:rFonts w:ascii="Times New Roman" w:hAnsi="Times New Roman" w:cs="Times New Roman"/>
          <w:sz w:val="26"/>
          <w:szCs w:val="26"/>
        </w:rPr>
      </w:pPr>
      <w:r>
        <w:rPr>
          <w:rFonts w:ascii="Times New Roman" w:hAnsi="Times New Roman" w:cs="Times New Roman"/>
          <w:sz w:val="26"/>
          <w:szCs w:val="26"/>
        </w:rPr>
        <w:t xml:space="preserve">                                                                                                       к решению Думы  </w:t>
      </w:r>
      <w:proofErr w:type="gramStart"/>
      <w:r>
        <w:rPr>
          <w:rFonts w:ascii="Times New Roman" w:hAnsi="Times New Roman" w:cs="Times New Roman"/>
          <w:sz w:val="26"/>
          <w:szCs w:val="26"/>
        </w:rPr>
        <w:t>Лесозаводского</w:t>
      </w:r>
      <w:proofErr w:type="gramEnd"/>
      <w:r>
        <w:rPr>
          <w:rFonts w:ascii="Times New Roman" w:hAnsi="Times New Roman" w:cs="Times New Roman"/>
          <w:sz w:val="26"/>
          <w:szCs w:val="26"/>
        </w:rPr>
        <w:t xml:space="preserve"> </w:t>
      </w:r>
    </w:p>
    <w:p w:rsidR="003C549F" w:rsidRDefault="003C549F" w:rsidP="003C549F">
      <w:pPr>
        <w:pStyle w:val="a8"/>
        <w:jc w:val="right"/>
        <w:rPr>
          <w:rFonts w:ascii="Times New Roman" w:hAnsi="Times New Roman" w:cs="Times New Roman"/>
          <w:sz w:val="26"/>
          <w:szCs w:val="26"/>
        </w:rPr>
      </w:pPr>
      <w:r>
        <w:rPr>
          <w:rFonts w:ascii="Times New Roman" w:hAnsi="Times New Roman" w:cs="Times New Roman"/>
          <w:sz w:val="26"/>
          <w:szCs w:val="26"/>
        </w:rPr>
        <w:t xml:space="preserve">                                                                                                               городского  округа</w:t>
      </w:r>
    </w:p>
    <w:p w:rsidR="003C549F" w:rsidRDefault="003C549F" w:rsidP="003C549F">
      <w:pPr>
        <w:pStyle w:val="a8"/>
        <w:ind w:left="6804"/>
        <w:jc w:val="right"/>
        <w:rPr>
          <w:rFonts w:ascii="Times New Roman" w:hAnsi="Times New Roman" w:cs="Times New Roman"/>
          <w:sz w:val="26"/>
          <w:szCs w:val="26"/>
        </w:rPr>
      </w:pPr>
      <w:r>
        <w:rPr>
          <w:rFonts w:ascii="Times New Roman" w:hAnsi="Times New Roman" w:cs="Times New Roman"/>
          <w:sz w:val="26"/>
          <w:szCs w:val="26"/>
        </w:rPr>
        <w:t>от _________№____</w:t>
      </w:r>
    </w:p>
    <w:p w:rsidR="003C549F" w:rsidRDefault="003C549F" w:rsidP="003C549F">
      <w:pPr>
        <w:pStyle w:val="a8"/>
        <w:ind w:firstLine="5529"/>
        <w:jc w:val="both"/>
        <w:rPr>
          <w:rFonts w:ascii="Times New Roman" w:hAnsi="Times New Roman" w:cs="Times New Roman"/>
          <w:sz w:val="26"/>
          <w:szCs w:val="26"/>
        </w:rPr>
      </w:pPr>
    </w:p>
    <w:p w:rsidR="003C549F" w:rsidRDefault="003C549F" w:rsidP="003C549F">
      <w:pPr>
        <w:pStyle w:val="a8"/>
        <w:jc w:val="both"/>
        <w:rPr>
          <w:rFonts w:ascii="Times New Roman" w:hAnsi="Times New Roman" w:cs="Times New Roman"/>
          <w:sz w:val="26"/>
          <w:szCs w:val="26"/>
        </w:rPr>
      </w:pPr>
    </w:p>
    <w:p w:rsidR="003C549F" w:rsidRPr="005F7F0C" w:rsidRDefault="003C549F" w:rsidP="003C549F">
      <w:pPr>
        <w:ind w:right="-425"/>
        <w:contextualSpacing/>
        <w:jc w:val="center"/>
        <w:rPr>
          <w:rFonts w:ascii="Times New Roman" w:hAnsi="Times New Roman" w:cs="Times New Roman"/>
          <w:b/>
          <w:sz w:val="28"/>
          <w:szCs w:val="28"/>
        </w:rPr>
      </w:pPr>
      <w:r w:rsidRPr="005F7F0C">
        <w:rPr>
          <w:rFonts w:ascii="Times New Roman" w:hAnsi="Times New Roman" w:cs="Times New Roman"/>
          <w:b/>
          <w:sz w:val="28"/>
          <w:szCs w:val="28"/>
        </w:rPr>
        <w:t>МЕСТНЫЕ НОРМАТИВЫ</w:t>
      </w:r>
    </w:p>
    <w:p w:rsidR="003C549F" w:rsidRPr="005F7F0C" w:rsidRDefault="003C549F" w:rsidP="003C549F">
      <w:pPr>
        <w:ind w:left="-425" w:right="-425"/>
        <w:contextualSpacing/>
        <w:jc w:val="center"/>
        <w:rPr>
          <w:rFonts w:ascii="Times New Roman" w:hAnsi="Times New Roman" w:cs="Times New Roman"/>
          <w:b/>
          <w:sz w:val="28"/>
          <w:szCs w:val="28"/>
        </w:rPr>
      </w:pPr>
      <w:r w:rsidRPr="005F7F0C">
        <w:rPr>
          <w:rFonts w:ascii="Times New Roman" w:hAnsi="Times New Roman" w:cs="Times New Roman"/>
          <w:b/>
          <w:sz w:val="28"/>
          <w:szCs w:val="28"/>
        </w:rPr>
        <w:t xml:space="preserve">ГРАДОСТРОИТЕЛЬНОГО ПРОЕКТИРОВАНИЯ </w:t>
      </w:r>
    </w:p>
    <w:p w:rsidR="003C549F" w:rsidRPr="00CB382E" w:rsidRDefault="003C549F" w:rsidP="003C549F">
      <w:pPr>
        <w:ind w:left="-426" w:right="-425"/>
        <w:contextualSpacing/>
        <w:jc w:val="center"/>
        <w:rPr>
          <w:rFonts w:ascii="Times New Roman" w:hAnsi="Times New Roman" w:cs="Times New Roman"/>
          <w:b/>
          <w:spacing w:val="-8"/>
          <w:sz w:val="28"/>
          <w:szCs w:val="28"/>
        </w:rPr>
      </w:pPr>
      <w:r w:rsidRPr="005F7F0C">
        <w:rPr>
          <w:rFonts w:ascii="Times New Roman" w:hAnsi="Times New Roman" w:cs="Times New Roman"/>
          <w:b/>
          <w:spacing w:val="-8"/>
          <w:sz w:val="28"/>
          <w:szCs w:val="28"/>
        </w:rPr>
        <w:t>ЛЕСОЗАВОДСКОГО</w:t>
      </w:r>
      <w:r>
        <w:rPr>
          <w:rFonts w:ascii="Times New Roman" w:hAnsi="Times New Roman" w:cs="Times New Roman"/>
          <w:b/>
          <w:spacing w:val="-8"/>
          <w:sz w:val="28"/>
          <w:szCs w:val="28"/>
        </w:rPr>
        <w:t xml:space="preserve"> </w:t>
      </w:r>
      <w:r w:rsidRPr="005F7F0C">
        <w:rPr>
          <w:rFonts w:ascii="Times New Roman" w:hAnsi="Times New Roman" w:cs="Times New Roman"/>
          <w:b/>
          <w:spacing w:val="-8"/>
          <w:sz w:val="28"/>
          <w:szCs w:val="28"/>
        </w:rPr>
        <w:t>ГОРОДСКОГО ОКРУГА</w:t>
      </w:r>
    </w:p>
    <w:p w:rsidR="003C549F" w:rsidRPr="00993869" w:rsidRDefault="003C549F" w:rsidP="003C549F">
      <w:pPr>
        <w:ind w:left="-426" w:right="-425"/>
        <w:contextualSpacing/>
        <w:jc w:val="center"/>
        <w:rPr>
          <w:rFonts w:ascii="Times New Roman" w:hAnsi="Times New Roman" w:cs="Times New Roman"/>
          <w:color w:val="404040"/>
          <w:sz w:val="26"/>
          <w:szCs w:val="26"/>
        </w:rPr>
      </w:pPr>
    </w:p>
    <w:p w:rsidR="003C549F" w:rsidRDefault="003C549F" w:rsidP="003C549F">
      <w:pPr>
        <w:spacing w:after="0" w:line="360" w:lineRule="auto"/>
        <w:ind w:firstLine="851"/>
        <w:jc w:val="center"/>
        <w:rPr>
          <w:rFonts w:ascii="Times New Roman" w:hAnsi="Times New Roman" w:cs="Times New Roman"/>
          <w:b/>
          <w:sz w:val="26"/>
          <w:szCs w:val="26"/>
        </w:rPr>
      </w:pPr>
      <w:r w:rsidRPr="00993869">
        <w:rPr>
          <w:rFonts w:ascii="Times New Roman" w:hAnsi="Times New Roman" w:cs="Times New Roman"/>
          <w:b/>
          <w:sz w:val="26"/>
          <w:szCs w:val="26"/>
        </w:rPr>
        <w:t>ОГЛАВЛЕНИЕ</w:t>
      </w:r>
    </w:p>
    <w:p w:rsidR="003C549F" w:rsidRDefault="003C549F" w:rsidP="003C549F">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Pr="00803064">
        <w:rPr>
          <w:rFonts w:ascii="Times New Roman" w:hAnsi="Times New Roman" w:cs="Times New Roman"/>
          <w:b/>
          <w:sz w:val="26"/>
          <w:szCs w:val="26"/>
        </w:rPr>
        <w:t xml:space="preserve">Введение.                                             </w:t>
      </w:r>
    </w:p>
    <w:p w:rsidR="003C549F" w:rsidRDefault="003C549F" w:rsidP="003C549F">
      <w:pPr>
        <w:spacing w:after="0" w:line="240" w:lineRule="auto"/>
        <w:ind w:firstLine="709"/>
        <w:jc w:val="both"/>
        <w:rPr>
          <w:rFonts w:ascii="Times New Roman" w:hAnsi="Times New Roman"/>
          <w:b/>
          <w:sz w:val="26"/>
          <w:szCs w:val="26"/>
        </w:rPr>
      </w:pPr>
      <w:r>
        <w:rPr>
          <w:rFonts w:ascii="Times New Roman" w:hAnsi="Times New Roman"/>
          <w:b/>
          <w:sz w:val="26"/>
          <w:szCs w:val="26"/>
        </w:rPr>
        <w:t>Глава 1. Термины и определения</w:t>
      </w:r>
    </w:p>
    <w:p w:rsidR="003C549F" w:rsidRPr="007804E7" w:rsidRDefault="003C549F" w:rsidP="003C549F">
      <w:pPr>
        <w:spacing w:after="0" w:line="240" w:lineRule="auto"/>
        <w:ind w:firstLine="709"/>
        <w:jc w:val="both"/>
        <w:rPr>
          <w:rFonts w:ascii="Times New Roman" w:hAnsi="Times New Roman"/>
          <w:b/>
          <w:sz w:val="26"/>
          <w:szCs w:val="26"/>
        </w:rPr>
      </w:pPr>
      <w:r w:rsidRPr="007804E7">
        <w:rPr>
          <w:rFonts w:ascii="Times New Roman" w:hAnsi="Times New Roman"/>
          <w:b/>
          <w:sz w:val="26"/>
          <w:szCs w:val="26"/>
        </w:rPr>
        <w:t xml:space="preserve">Глава </w:t>
      </w:r>
      <w:r>
        <w:rPr>
          <w:rFonts w:ascii="Times New Roman" w:hAnsi="Times New Roman"/>
          <w:b/>
          <w:sz w:val="26"/>
          <w:szCs w:val="26"/>
        </w:rPr>
        <w:t>2</w:t>
      </w:r>
      <w:r w:rsidRPr="007804E7">
        <w:rPr>
          <w:rFonts w:ascii="Times New Roman" w:hAnsi="Times New Roman"/>
          <w:b/>
          <w:sz w:val="26"/>
          <w:szCs w:val="26"/>
        </w:rPr>
        <w:t>. Основная часть местных нормативов градостроительного проектирования Лесозаводского городского округа</w:t>
      </w:r>
    </w:p>
    <w:p w:rsidR="003C549F" w:rsidRPr="007804E7" w:rsidRDefault="003C549F" w:rsidP="003C549F">
      <w:pPr>
        <w:tabs>
          <w:tab w:val="left" w:pos="709"/>
        </w:tabs>
        <w:spacing w:after="0" w:line="240" w:lineRule="auto"/>
        <w:ind w:firstLine="709"/>
        <w:jc w:val="both"/>
        <w:rPr>
          <w:rFonts w:ascii="Times New Roman" w:hAnsi="Times New Roman"/>
          <w:bCs/>
          <w:sz w:val="26"/>
          <w:szCs w:val="26"/>
        </w:rPr>
      </w:pPr>
      <w:r w:rsidRPr="007804E7">
        <w:rPr>
          <w:rFonts w:ascii="Times New Roman" w:hAnsi="Times New Roman"/>
          <w:sz w:val="26"/>
          <w:szCs w:val="26"/>
        </w:rPr>
        <w:t xml:space="preserve">Статья </w:t>
      </w:r>
      <w:r>
        <w:rPr>
          <w:rFonts w:ascii="Times New Roman" w:hAnsi="Times New Roman"/>
          <w:sz w:val="26"/>
          <w:szCs w:val="26"/>
        </w:rPr>
        <w:t>1</w:t>
      </w:r>
      <w:r w:rsidRPr="007804E7">
        <w:rPr>
          <w:rFonts w:ascii="Times New Roman" w:hAnsi="Times New Roman"/>
          <w:sz w:val="26"/>
          <w:szCs w:val="26"/>
        </w:rPr>
        <w:t xml:space="preserve">. </w:t>
      </w:r>
      <w:r w:rsidRPr="007804E7">
        <w:rPr>
          <w:rFonts w:ascii="Times New Roman" w:hAnsi="Times New Roman"/>
          <w:bCs/>
          <w:sz w:val="26"/>
          <w:szCs w:val="26"/>
        </w:rPr>
        <w:t>Расчётные показатели минимально допустимого уровня обеспеченности объектами в области автомобильных дорог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3C549F">
      <w:pPr>
        <w:tabs>
          <w:tab w:val="left" w:pos="709"/>
        </w:tabs>
        <w:spacing w:after="0" w:line="240" w:lineRule="auto"/>
        <w:ind w:firstLine="709"/>
        <w:jc w:val="both"/>
        <w:rPr>
          <w:rFonts w:ascii="Times New Roman" w:hAnsi="Times New Roman"/>
          <w:sz w:val="26"/>
          <w:szCs w:val="26"/>
        </w:rPr>
      </w:pPr>
      <w:r w:rsidRPr="007804E7">
        <w:rPr>
          <w:rFonts w:ascii="Times New Roman" w:hAnsi="Times New Roman"/>
          <w:sz w:val="26"/>
          <w:szCs w:val="26"/>
        </w:rPr>
        <w:t xml:space="preserve">Статья 2.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3C549F">
      <w:pPr>
        <w:autoSpaceDE w:val="0"/>
        <w:autoSpaceDN w:val="0"/>
        <w:adjustRightInd w:val="0"/>
        <w:spacing w:after="0"/>
        <w:ind w:firstLine="709"/>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 xml:space="preserve">Статья 3.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местного значения в области физической культуры </w:t>
      </w:r>
      <w:r>
        <w:rPr>
          <w:rFonts w:ascii="Times New Roman" w:eastAsiaTheme="minorHAnsi" w:hAnsi="Times New Roman" w:cs="Times New Roman"/>
          <w:bCs/>
          <w:color w:val="000000" w:themeColor="text1"/>
          <w:sz w:val="26"/>
          <w:szCs w:val="26"/>
        </w:rPr>
        <w:br/>
      </w:r>
      <w:r w:rsidRPr="007804E7">
        <w:rPr>
          <w:rFonts w:ascii="Times New Roman" w:eastAsiaTheme="minorHAnsi" w:hAnsi="Times New Roman" w:cs="Times New Roman"/>
          <w:bCs/>
          <w:color w:val="000000" w:themeColor="text1"/>
          <w:sz w:val="26"/>
          <w:szCs w:val="26"/>
        </w:rPr>
        <w:t>и спорта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3C549F">
      <w:pPr>
        <w:autoSpaceDE w:val="0"/>
        <w:autoSpaceDN w:val="0"/>
        <w:adjustRightInd w:val="0"/>
        <w:spacing w:after="0"/>
        <w:ind w:firstLine="709"/>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 xml:space="preserve">Статья 4.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местного значения в области культуры и искусства </w:t>
      </w:r>
      <w:r>
        <w:rPr>
          <w:rFonts w:ascii="Times New Roman" w:eastAsiaTheme="minorHAnsi" w:hAnsi="Times New Roman" w:cs="Times New Roman"/>
          <w:bCs/>
          <w:color w:val="000000" w:themeColor="text1"/>
          <w:sz w:val="26"/>
          <w:szCs w:val="26"/>
        </w:rPr>
        <w:br/>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3C549F">
      <w:pPr>
        <w:autoSpaceDE w:val="0"/>
        <w:autoSpaceDN w:val="0"/>
        <w:adjustRightInd w:val="0"/>
        <w:spacing w:after="0"/>
        <w:ind w:firstLine="709"/>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 xml:space="preserve">Статья 5.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местного значения в области культуры и искусства </w:t>
      </w:r>
      <w:r>
        <w:rPr>
          <w:rFonts w:ascii="Times New Roman" w:eastAsiaTheme="minorHAnsi" w:hAnsi="Times New Roman" w:cs="Times New Roman"/>
          <w:bCs/>
          <w:color w:val="000000" w:themeColor="text1"/>
          <w:sz w:val="26"/>
          <w:szCs w:val="26"/>
        </w:rPr>
        <w:br/>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3C549F">
      <w:pPr>
        <w:spacing w:after="0"/>
        <w:ind w:firstLine="709"/>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 xml:space="preserve">Статья 6.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в области жилищного строительства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3C549F">
      <w:pPr>
        <w:spacing w:after="0"/>
        <w:ind w:firstLine="709"/>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Статья 7.</w:t>
      </w:r>
      <w:r w:rsidRPr="007804E7">
        <w:rPr>
          <w:rFonts w:ascii="Times New Roman" w:hAnsi="Times New Roman" w:cs="Times New Roman"/>
          <w:color w:val="000000" w:themeColor="text1"/>
          <w:spacing w:val="-6"/>
          <w:sz w:val="26"/>
          <w:szCs w:val="26"/>
        </w:rPr>
        <w:t xml:space="preserve">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в области инженерной инфраструктуры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3C549F">
      <w:pPr>
        <w:spacing w:after="0"/>
        <w:ind w:firstLine="743"/>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lastRenderedPageBreak/>
        <w:t>Статья 8.</w:t>
      </w:r>
      <w:r w:rsidRPr="007804E7">
        <w:rPr>
          <w:rFonts w:ascii="Times New Roman" w:hAnsi="Times New Roman" w:cs="Times New Roman"/>
          <w:color w:val="000000" w:themeColor="text1"/>
          <w:spacing w:val="-6"/>
          <w:sz w:val="26"/>
          <w:szCs w:val="26"/>
        </w:rPr>
        <w:t xml:space="preserve">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в </w:t>
      </w:r>
      <w:r w:rsidRPr="007804E7">
        <w:rPr>
          <w:rFonts w:ascii="Times New Roman" w:hAnsi="Times New Roman" w:cs="Times New Roman"/>
          <w:sz w:val="26"/>
          <w:szCs w:val="26"/>
        </w:rPr>
        <w:t xml:space="preserve">области организации защиты населения и территории городского округа от чрезвычайных ситуаций природного и техногенного характера </w:t>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3C549F">
      <w:pPr>
        <w:autoSpaceDE w:val="0"/>
        <w:autoSpaceDN w:val="0"/>
        <w:adjustRightInd w:val="0"/>
        <w:ind w:firstLine="743"/>
        <w:contextualSpacing/>
        <w:jc w:val="both"/>
        <w:rPr>
          <w:rFonts w:ascii="Times New Roman" w:eastAsiaTheme="minorHAnsi" w:hAnsi="Times New Roman" w:cs="Times New Roman"/>
          <w:bCs/>
          <w:color w:val="000000" w:themeColor="text1"/>
          <w:sz w:val="26"/>
          <w:szCs w:val="26"/>
        </w:rPr>
      </w:pPr>
      <w:r w:rsidRPr="007804E7">
        <w:rPr>
          <w:rFonts w:ascii="Times New Roman" w:hAnsi="Times New Roman"/>
          <w:sz w:val="26"/>
          <w:szCs w:val="26"/>
        </w:rPr>
        <w:t>Статья 9.</w:t>
      </w:r>
      <w:r w:rsidRPr="007804E7">
        <w:rPr>
          <w:rFonts w:ascii="Times New Roman" w:hAnsi="Times New Roman" w:cs="Times New Roman"/>
          <w:color w:val="000000" w:themeColor="text1"/>
          <w:spacing w:val="-6"/>
          <w:sz w:val="26"/>
          <w:szCs w:val="26"/>
        </w:rPr>
        <w:t xml:space="preserve">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в </w:t>
      </w:r>
      <w:r w:rsidRPr="007804E7">
        <w:rPr>
          <w:rFonts w:ascii="Times New Roman" w:hAnsi="Times New Roman" w:cs="Times New Roman"/>
          <w:sz w:val="26"/>
          <w:szCs w:val="26"/>
        </w:rPr>
        <w:t xml:space="preserve">области организации гражданской обороны </w:t>
      </w:r>
      <w:r>
        <w:rPr>
          <w:rFonts w:ascii="Times New Roman" w:hAnsi="Times New Roman" w:cs="Times New Roman"/>
          <w:sz w:val="26"/>
          <w:szCs w:val="26"/>
        </w:rPr>
        <w:br/>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3C549F">
      <w:pPr>
        <w:spacing w:after="0"/>
        <w:ind w:firstLine="743"/>
        <w:jc w:val="both"/>
        <w:rPr>
          <w:rFonts w:ascii="Times New Roman" w:hAnsi="Times New Roman" w:cs="Times New Roman"/>
          <w:color w:val="000000" w:themeColor="text1"/>
          <w:spacing w:val="-6"/>
          <w:sz w:val="26"/>
          <w:szCs w:val="26"/>
        </w:rPr>
      </w:pPr>
      <w:r w:rsidRPr="007804E7">
        <w:rPr>
          <w:rFonts w:ascii="Times New Roman" w:hAnsi="Times New Roman" w:cs="Times New Roman"/>
          <w:color w:val="000000" w:themeColor="text1"/>
          <w:spacing w:val="-6"/>
          <w:sz w:val="26"/>
          <w:szCs w:val="26"/>
        </w:rPr>
        <w:t xml:space="preserve">Статья 10.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в </w:t>
      </w:r>
      <w:r w:rsidRPr="007804E7">
        <w:rPr>
          <w:rFonts w:ascii="Times New Roman" w:hAnsi="Times New Roman" w:cs="Times New Roman"/>
          <w:sz w:val="26"/>
          <w:szCs w:val="26"/>
        </w:rPr>
        <w:t xml:space="preserve">области сбора твердых коммунальных отходов </w:t>
      </w:r>
      <w:r>
        <w:rPr>
          <w:rFonts w:ascii="Times New Roman" w:hAnsi="Times New Roman" w:cs="Times New Roman"/>
          <w:sz w:val="26"/>
          <w:szCs w:val="26"/>
        </w:rPr>
        <w:br/>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3C549F">
      <w:pPr>
        <w:autoSpaceDE w:val="0"/>
        <w:autoSpaceDN w:val="0"/>
        <w:adjustRightInd w:val="0"/>
        <w:spacing w:after="0"/>
        <w:ind w:firstLine="743"/>
        <w:jc w:val="both"/>
        <w:rPr>
          <w:rFonts w:ascii="Times New Roman" w:eastAsiaTheme="minorHAnsi" w:hAnsi="Times New Roman" w:cs="Times New Roman"/>
          <w:bCs/>
          <w:color w:val="000000" w:themeColor="text1"/>
          <w:sz w:val="26"/>
          <w:szCs w:val="26"/>
        </w:rPr>
      </w:pPr>
      <w:r w:rsidRPr="007804E7">
        <w:rPr>
          <w:rFonts w:ascii="Times New Roman" w:hAnsi="Times New Roman" w:cs="Times New Roman"/>
          <w:color w:val="000000" w:themeColor="text1"/>
          <w:spacing w:val="-6"/>
          <w:sz w:val="26"/>
          <w:szCs w:val="26"/>
        </w:rPr>
        <w:t xml:space="preserve">Статья 11. </w:t>
      </w:r>
      <w:r w:rsidRPr="007804E7">
        <w:rPr>
          <w:rFonts w:ascii="Times New Roman" w:eastAsiaTheme="minorHAnsi" w:hAnsi="Times New Roman" w:cs="Times New Roman"/>
          <w:bCs/>
          <w:color w:val="000000" w:themeColor="text1"/>
          <w:sz w:val="26"/>
          <w:szCs w:val="26"/>
        </w:rPr>
        <w:t xml:space="preserve">Расчётные   показатели   минимально   допустимого   уровня обеспеченности объектами в </w:t>
      </w:r>
      <w:r w:rsidRPr="007804E7">
        <w:rPr>
          <w:rFonts w:ascii="Times New Roman" w:hAnsi="Times New Roman" w:cs="Times New Roman"/>
          <w:sz w:val="26"/>
          <w:szCs w:val="26"/>
        </w:rPr>
        <w:t xml:space="preserve">области социального обслуживания населения </w:t>
      </w:r>
      <w:r>
        <w:rPr>
          <w:rFonts w:ascii="Times New Roman" w:hAnsi="Times New Roman" w:cs="Times New Roman"/>
          <w:sz w:val="26"/>
          <w:szCs w:val="26"/>
        </w:rPr>
        <w:br/>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3C549F">
      <w:pPr>
        <w:autoSpaceDE w:val="0"/>
        <w:autoSpaceDN w:val="0"/>
        <w:adjustRightInd w:val="0"/>
        <w:ind w:firstLine="568"/>
        <w:contextualSpacing/>
        <w:jc w:val="both"/>
        <w:rPr>
          <w:rFonts w:ascii="Times New Roman" w:eastAsiaTheme="minorHAnsi" w:hAnsi="Times New Roman" w:cs="Times New Roman"/>
          <w:bCs/>
          <w:color w:val="000000" w:themeColor="text1"/>
          <w:sz w:val="26"/>
          <w:szCs w:val="26"/>
        </w:rPr>
      </w:pPr>
      <w:r w:rsidRPr="007804E7">
        <w:rPr>
          <w:rFonts w:ascii="Times New Roman" w:eastAsiaTheme="minorHAnsi" w:hAnsi="Times New Roman" w:cs="Times New Roman"/>
          <w:bCs/>
          <w:color w:val="000000" w:themeColor="text1"/>
          <w:sz w:val="26"/>
          <w:szCs w:val="26"/>
        </w:rPr>
        <w:t xml:space="preserve">Статья 12. Расчётные   показатели   минимально   допустимого   уровня обеспеченности объектами в административно-деловой и хозяйственной </w:t>
      </w:r>
      <w:r w:rsidRPr="007804E7">
        <w:rPr>
          <w:rFonts w:ascii="Times New Roman" w:hAnsi="Times New Roman" w:cs="Times New Roman"/>
          <w:sz w:val="26"/>
          <w:szCs w:val="26"/>
        </w:rPr>
        <w:t xml:space="preserve">области </w:t>
      </w:r>
      <w:r>
        <w:rPr>
          <w:rFonts w:ascii="Times New Roman" w:hAnsi="Times New Roman" w:cs="Times New Roman"/>
          <w:sz w:val="26"/>
          <w:szCs w:val="26"/>
        </w:rPr>
        <w:br/>
      </w:r>
      <w:r w:rsidRPr="007804E7">
        <w:rPr>
          <w:rFonts w:ascii="Times New Roman" w:eastAsiaTheme="minorHAnsi" w:hAnsi="Times New Roman" w:cs="Times New Roman"/>
          <w:bCs/>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3C549F">
      <w:pPr>
        <w:autoSpaceDE w:val="0"/>
        <w:autoSpaceDN w:val="0"/>
        <w:adjustRightInd w:val="0"/>
        <w:spacing w:after="0"/>
        <w:ind w:firstLine="743"/>
        <w:jc w:val="both"/>
        <w:rPr>
          <w:rFonts w:ascii="Times New Roman" w:eastAsiaTheme="minorHAnsi" w:hAnsi="Times New Roman" w:cs="Times New Roman"/>
          <w:bCs/>
          <w:color w:val="000000" w:themeColor="text1"/>
          <w:sz w:val="26"/>
          <w:szCs w:val="26"/>
        </w:rPr>
      </w:pPr>
      <w:r w:rsidRPr="007804E7">
        <w:rPr>
          <w:rFonts w:ascii="Times New Roman" w:hAnsi="Times New Roman" w:cs="Times New Roman"/>
          <w:color w:val="000000" w:themeColor="text1"/>
          <w:spacing w:val="-6"/>
          <w:sz w:val="26"/>
          <w:szCs w:val="26"/>
        </w:rPr>
        <w:t xml:space="preserve">Статья 13.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в области организаци</w:t>
      </w:r>
      <w:r>
        <w:rPr>
          <w:rFonts w:ascii="Times New Roman" w:eastAsiaTheme="minorHAnsi" w:hAnsi="Times New Roman" w:cs="Times New Roman"/>
          <w:bCs/>
          <w:color w:val="000000" w:themeColor="text1"/>
          <w:sz w:val="26"/>
          <w:szCs w:val="26"/>
        </w:rPr>
        <w:t xml:space="preserve">и ритуальных услуг и содержания мест </w:t>
      </w:r>
      <w:r w:rsidRPr="007804E7">
        <w:rPr>
          <w:rFonts w:ascii="Times New Roman" w:eastAsiaTheme="minorHAnsi" w:hAnsi="Times New Roman" w:cs="Times New Roman"/>
          <w:bCs/>
          <w:color w:val="000000" w:themeColor="text1"/>
          <w:sz w:val="26"/>
          <w:szCs w:val="26"/>
        </w:rPr>
        <w:t>захоронения и показатели максимально допустимого уровня территориальной доступности таких объектов для населения Лесозаводского городского округ</w:t>
      </w:r>
      <w:r>
        <w:rPr>
          <w:rFonts w:ascii="Times New Roman" w:eastAsiaTheme="minorHAnsi" w:hAnsi="Times New Roman" w:cs="Times New Roman"/>
          <w:bCs/>
          <w:color w:val="000000" w:themeColor="text1"/>
          <w:sz w:val="26"/>
          <w:szCs w:val="26"/>
        </w:rPr>
        <w:t>а</w:t>
      </w:r>
    </w:p>
    <w:p w:rsidR="003C549F" w:rsidRPr="007804E7" w:rsidRDefault="003C549F" w:rsidP="003C549F">
      <w:pPr>
        <w:autoSpaceDE w:val="0"/>
        <w:autoSpaceDN w:val="0"/>
        <w:adjustRightInd w:val="0"/>
        <w:ind w:firstLine="568"/>
        <w:contextualSpacing/>
        <w:jc w:val="both"/>
        <w:rPr>
          <w:rFonts w:ascii="Times New Roman" w:eastAsiaTheme="minorHAnsi" w:hAnsi="Times New Roman" w:cs="Times New Roman"/>
          <w:b/>
          <w:bCs/>
          <w:color w:val="000000" w:themeColor="text1"/>
          <w:sz w:val="26"/>
          <w:szCs w:val="26"/>
        </w:rPr>
      </w:pPr>
      <w:r w:rsidRPr="007804E7">
        <w:rPr>
          <w:rFonts w:ascii="Times New Roman" w:eastAsiaTheme="minorHAnsi" w:hAnsi="Times New Roman" w:cs="Times New Roman"/>
          <w:bCs/>
          <w:color w:val="000000" w:themeColor="text1"/>
          <w:sz w:val="26"/>
          <w:szCs w:val="26"/>
        </w:rPr>
        <w:t>Статья 14. Расчётные показатели минимально допустимого уровня обеспеченности объектами в области массового отдыха населения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7804E7" w:rsidRDefault="003C549F" w:rsidP="003C549F">
      <w:pPr>
        <w:autoSpaceDE w:val="0"/>
        <w:autoSpaceDN w:val="0"/>
        <w:adjustRightInd w:val="0"/>
        <w:spacing w:after="0"/>
        <w:ind w:firstLine="743"/>
        <w:jc w:val="both"/>
        <w:rPr>
          <w:rFonts w:ascii="Times New Roman" w:hAnsi="Times New Roman" w:cs="Times New Roman"/>
          <w:color w:val="000000" w:themeColor="text1"/>
          <w:spacing w:val="-6"/>
          <w:sz w:val="26"/>
          <w:szCs w:val="26"/>
        </w:rPr>
      </w:pPr>
      <w:r w:rsidRPr="007804E7">
        <w:rPr>
          <w:rFonts w:ascii="Times New Roman" w:hAnsi="Times New Roman" w:cs="Times New Roman"/>
          <w:color w:val="000000" w:themeColor="text1"/>
          <w:spacing w:val="-6"/>
          <w:sz w:val="26"/>
          <w:szCs w:val="26"/>
        </w:rPr>
        <w:t xml:space="preserve">Статья 15. </w:t>
      </w:r>
      <w:r w:rsidRPr="007804E7">
        <w:rPr>
          <w:rFonts w:ascii="Times New Roman" w:eastAsiaTheme="minorHAnsi" w:hAnsi="Times New Roman" w:cs="Times New Roman"/>
          <w:bCs/>
          <w:color w:val="000000" w:themeColor="text1"/>
          <w:sz w:val="26"/>
          <w:szCs w:val="26"/>
        </w:rPr>
        <w:t>Расчётные показатели минимально допустимого уровня обеспеченности объектами в области благоустройства территории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Default="003C549F" w:rsidP="003C549F">
      <w:pPr>
        <w:spacing w:after="0"/>
        <w:ind w:firstLine="709"/>
        <w:jc w:val="both"/>
        <w:rPr>
          <w:rFonts w:ascii="Times New Roman" w:hAnsi="Times New Roman" w:cs="Times New Roman"/>
          <w:b/>
          <w:color w:val="000000" w:themeColor="text1"/>
          <w:spacing w:val="-6"/>
          <w:sz w:val="26"/>
          <w:szCs w:val="26"/>
        </w:rPr>
      </w:pPr>
      <w:r w:rsidRPr="004022DD">
        <w:rPr>
          <w:rFonts w:ascii="Times New Roman" w:hAnsi="Times New Roman"/>
          <w:b/>
          <w:sz w:val="26"/>
          <w:szCs w:val="26"/>
        </w:rPr>
        <w:t xml:space="preserve">Глава 3. </w:t>
      </w:r>
      <w:r w:rsidRPr="004022DD">
        <w:rPr>
          <w:rFonts w:ascii="Times New Roman" w:hAnsi="Times New Roman" w:cs="Times New Roman"/>
          <w:b/>
          <w:color w:val="000000" w:themeColor="text1"/>
          <w:spacing w:val="-6"/>
          <w:sz w:val="26"/>
          <w:szCs w:val="26"/>
        </w:rPr>
        <w:t>Материалы по обоснованию расчётных показателей, содержащихся в основной части местных нормативов градостроительного проектирования Лесозаводского городского округа</w:t>
      </w:r>
    </w:p>
    <w:p w:rsidR="003C549F" w:rsidRPr="004022DD" w:rsidRDefault="003C549F" w:rsidP="003C549F">
      <w:pPr>
        <w:spacing w:after="0"/>
        <w:ind w:firstLine="851"/>
        <w:jc w:val="both"/>
        <w:rPr>
          <w:rFonts w:ascii="Times New Roman" w:hAnsi="Times New Roman" w:cs="Times New Roman"/>
          <w:b/>
          <w:color w:val="000000" w:themeColor="text1"/>
          <w:spacing w:val="-6"/>
          <w:sz w:val="26"/>
          <w:szCs w:val="26"/>
        </w:rPr>
      </w:pPr>
      <w:r w:rsidRPr="004022DD">
        <w:rPr>
          <w:rFonts w:ascii="Times New Roman" w:hAnsi="Times New Roman" w:cs="Times New Roman"/>
          <w:color w:val="000000" w:themeColor="text1"/>
          <w:spacing w:val="-6"/>
          <w:sz w:val="26"/>
          <w:szCs w:val="26"/>
        </w:rPr>
        <w:t>Статья 1</w:t>
      </w:r>
      <w:r>
        <w:rPr>
          <w:rFonts w:ascii="Times New Roman" w:hAnsi="Times New Roman" w:cs="Times New Roman"/>
          <w:color w:val="000000" w:themeColor="text1"/>
          <w:spacing w:val="-6"/>
          <w:sz w:val="26"/>
          <w:szCs w:val="26"/>
        </w:rPr>
        <w:t>6</w:t>
      </w:r>
      <w:r w:rsidRPr="004022DD">
        <w:rPr>
          <w:rFonts w:ascii="Times New Roman" w:hAnsi="Times New Roman" w:cs="Times New Roman"/>
          <w:color w:val="000000" w:themeColor="text1"/>
          <w:spacing w:val="-6"/>
          <w:sz w:val="26"/>
          <w:szCs w:val="26"/>
        </w:rPr>
        <w:t>.</w:t>
      </w:r>
      <w:r>
        <w:rPr>
          <w:rFonts w:ascii="Times New Roman" w:hAnsi="Times New Roman" w:cs="Times New Roman"/>
          <w:b/>
          <w:color w:val="000000" w:themeColor="text1"/>
          <w:spacing w:val="-6"/>
          <w:sz w:val="26"/>
          <w:szCs w:val="26"/>
        </w:rPr>
        <w:t xml:space="preserve"> </w:t>
      </w:r>
      <w:r w:rsidRPr="004022DD">
        <w:rPr>
          <w:rFonts w:ascii="Times New Roman" w:hAnsi="Times New Roman" w:cs="Times New Roman"/>
          <w:bCs/>
          <w:color w:val="000000" w:themeColor="text1"/>
          <w:sz w:val="26"/>
          <w:szCs w:val="26"/>
        </w:rPr>
        <w:t>Обоснование расчетных показателей для объектов местного значения, содержащихся в основной части местных нормативов градостроительного проектирования Лесозаводского городского округа</w:t>
      </w:r>
    </w:p>
    <w:p w:rsidR="003C549F" w:rsidRPr="004022DD" w:rsidRDefault="003C549F" w:rsidP="003C549F">
      <w:pPr>
        <w:tabs>
          <w:tab w:val="left" w:pos="709"/>
        </w:tabs>
        <w:spacing w:after="0" w:line="240" w:lineRule="auto"/>
        <w:ind w:firstLine="709"/>
        <w:jc w:val="both"/>
        <w:rPr>
          <w:rFonts w:ascii="Times New Roman" w:hAnsi="Times New Roman"/>
          <w:b/>
          <w:sz w:val="26"/>
          <w:szCs w:val="26"/>
        </w:rPr>
      </w:pPr>
      <w:r>
        <w:rPr>
          <w:rFonts w:ascii="Times New Roman" w:hAnsi="Times New Roman"/>
          <w:b/>
          <w:sz w:val="26"/>
          <w:szCs w:val="26"/>
        </w:rPr>
        <w:t xml:space="preserve">Глава 4. </w:t>
      </w:r>
      <w:r w:rsidRPr="004022DD">
        <w:rPr>
          <w:rFonts w:ascii="Times New Roman" w:eastAsiaTheme="minorHAnsi" w:hAnsi="Times New Roman" w:cs="Times New Roman"/>
          <w:b/>
          <w:bCs/>
          <w:color w:val="000000" w:themeColor="text1"/>
          <w:sz w:val="26"/>
          <w:szCs w:val="26"/>
        </w:rPr>
        <w:t>Правила и область применения расчётных показателей, содержащихся в основной части местных нормативов градостроительного проектирования Лесозаводского городского округа</w:t>
      </w:r>
    </w:p>
    <w:p w:rsidR="003C549F" w:rsidRPr="00011034" w:rsidRDefault="003C549F" w:rsidP="003C549F">
      <w:pPr>
        <w:spacing w:line="360" w:lineRule="auto"/>
        <w:ind w:firstLine="851"/>
        <w:rPr>
          <w:rFonts w:ascii="Times New Roman" w:hAnsi="Times New Roman" w:cs="Times New Roman"/>
          <w:b/>
          <w:sz w:val="26"/>
          <w:szCs w:val="26"/>
        </w:rPr>
      </w:pPr>
    </w:p>
    <w:p w:rsidR="003C549F" w:rsidRPr="001305D2" w:rsidRDefault="003C549F" w:rsidP="003C549F">
      <w:pPr>
        <w:autoSpaceDE w:val="0"/>
        <w:autoSpaceDN w:val="0"/>
        <w:adjustRightInd w:val="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ВВЕДЕНИЕ </w:t>
      </w:r>
    </w:p>
    <w:p w:rsidR="003C549F" w:rsidRDefault="003C549F" w:rsidP="003C549F">
      <w:pPr>
        <w:autoSpaceDE w:val="0"/>
        <w:autoSpaceDN w:val="0"/>
        <w:adjustRightInd w:val="0"/>
        <w:spacing w:after="0"/>
        <w:ind w:firstLine="709"/>
        <w:jc w:val="both"/>
        <w:rPr>
          <w:rFonts w:ascii="Times New Roman" w:hAnsi="Times New Roman" w:cs="Times New Roman"/>
          <w:color w:val="000000" w:themeColor="text1"/>
          <w:sz w:val="26"/>
          <w:szCs w:val="26"/>
        </w:rPr>
      </w:pPr>
      <w:proofErr w:type="gramStart"/>
      <w:r w:rsidRPr="001305D2">
        <w:rPr>
          <w:rFonts w:ascii="Times New Roman" w:hAnsi="Times New Roman" w:cs="Times New Roman"/>
          <w:color w:val="000000" w:themeColor="text1"/>
          <w:sz w:val="26"/>
          <w:szCs w:val="26"/>
        </w:rPr>
        <w:t xml:space="preserve">Местные нормативы градостроительного проектирования Лесозаводского городского округа (далее также МНГП) разработаны ООО «Проектно-изыскательский институт </w:t>
      </w:r>
      <w:proofErr w:type="spellStart"/>
      <w:r w:rsidRPr="001305D2">
        <w:rPr>
          <w:rFonts w:ascii="Times New Roman" w:hAnsi="Times New Roman" w:cs="Times New Roman"/>
          <w:color w:val="000000" w:themeColor="text1"/>
          <w:sz w:val="26"/>
          <w:szCs w:val="26"/>
        </w:rPr>
        <w:t>ВолгаГражданПроект</w:t>
      </w:r>
      <w:proofErr w:type="spellEnd"/>
      <w:r w:rsidRPr="001305D2">
        <w:rPr>
          <w:rFonts w:ascii="Times New Roman" w:hAnsi="Times New Roman" w:cs="Times New Roman"/>
          <w:color w:val="000000" w:themeColor="text1"/>
          <w:sz w:val="26"/>
          <w:szCs w:val="26"/>
        </w:rPr>
        <w:t>» в соответст</w:t>
      </w:r>
      <w:r>
        <w:rPr>
          <w:rFonts w:ascii="Times New Roman" w:hAnsi="Times New Roman" w:cs="Times New Roman"/>
          <w:color w:val="000000" w:themeColor="text1"/>
          <w:sz w:val="26"/>
          <w:szCs w:val="26"/>
        </w:rPr>
        <w:t xml:space="preserve">вии с требованиями федерального законодательства </w:t>
      </w:r>
      <w:r w:rsidRPr="001305D2">
        <w:rPr>
          <w:rFonts w:ascii="Times New Roman" w:hAnsi="Times New Roman" w:cs="Times New Roman"/>
          <w:color w:val="000000" w:themeColor="text1"/>
          <w:sz w:val="26"/>
          <w:szCs w:val="26"/>
        </w:rPr>
        <w:t>(ст. 29.1-29.4 Градостроительного кодекса Российской Федерации); регионального законодательства (Региональные нормативы градостроительного проектирования Приморского края, утвержденные постановлением Администрации Приморского края от 21.12.2016г. № 593-па, Закона Приморского кр</w:t>
      </w:r>
      <w:r>
        <w:rPr>
          <w:rFonts w:ascii="Times New Roman" w:hAnsi="Times New Roman" w:cs="Times New Roman"/>
          <w:color w:val="000000" w:themeColor="text1"/>
          <w:sz w:val="26"/>
          <w:szCs w:val="26"/>
        </w:rPr>
        <w:t xml:space="preserve">ая от 29.06.2009 г. № 446-кз «О градостроительной деятельности  </w:t>
      </w:r>
      <w:r w:rsidRPr="001305D2">
        <w:rPr>
          <w:rFonts w:ascii="Times New Roman" w:hAnsi="Times New Roman" w:cs="Times New Roman"/>
          <w:color w:val="000000" w:themeColor="text1"/>
          <w:sz w:val="26"/>
          <w:szCs w:val="26"/>
        </w:rPr>
        <w:t>на территории Приморского края»;</w:t>
      </w:r>
      <w:proofErr w:type="gramEnd"/>
      <w:r w:rsidRPr="001305D2">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br/>
        <w:t xml:space="preserve">на основании </w:t>
      </w:r>
      <w:r w:rsidRPr="001305D2">
        <w:rPr>
          <w:rFonts w:ascii="Times New Roman" w:hAnsi="Times New Roman" w:cs="Times New Roman"/>
          <w:color w:val="000000" w:themeColor="text1"/>
          <w:sz w:val="26"/>
          <w:szCs w:val="26"/>
        </w:rPr>
        <w:t>муниципально</w:t>
      </w:r>
      <w:r>
        <w:rPr>
          <w:rFonts w:ascii="Times New Roman" w:hAnsi="Times New Roman" w:cs="Times New Roman"/>
          <w:color w:val="000000" w:themeColor="text1"/>
          <w:sz w:val="26"/>
          <w:szCs w:val="26"/>
        </w:rPr>
        <w:t xml:space="preserve">го </w:t>
      </w:r>
      <w:r w:rsidRPr="001305D2">
        <w:rPr>
          <w:rFonts w:ascii="Times New Roman" w:hAnsi="Times New Roman" w:cs="Times New Roman"/>
          <w:color w:val="000000" w:themeColor="text1"/>
          <w:sz w:val="26"/>
          <w:szCs w:val="26"/>
        </w:rPr>
        <w:t>контракта</w:t>
      </w:r>
      <w:r>
        <w:rPr>
          <w:rFonts w:ascii="Times New Roman" w:hAnsi="Times New Roman" w:cs="Times New Roman"/>
          <w:color w:val="000000" w:themeColor="text1"/>
          <w:sz w:val="26"/>
          <w:szCs w:val="26"/>
        </w:rPr>
        <w:t xml:space="preserve"> </w:t>
      </w:r>
      <w:r w:rsidRPr="001305D2">
        <w:rPr>
          <w:rFonts w:ascii="Times New Roman" w:hAnsi="Times New Roman" w:cs="Times New Roman"/>
          <w:color w:val="000000" w:themeColor="text1"/>
          <w:sz w:val="26"/>
          <w:szCs w:val="26"/>
          <w:shd w:val="clear" w:color="auto" w:fill="FFFFFF" w:themeFill="background1"/>
        </w:rPr>
        <w:t xml:space="preserve">от 07.11.2018 г. № </w:t>
      </w:r>
      <w:r w:rsidRPr="001305D2">
        <w:rPr>
          <w:rFonts w:ascii="Times New Roman" w:hAnsi="Times New Roman" w:cs="Times New Roman"/>
          <w:color w:val="000000" w:themeColor="text1"/>
          <w:spacing w:val="-6"/>
          <w:sz w:val="26"/>
          <w:szCs w:val="26"/>
        </w:rPr>
        <w:t>Ф.2018.517425</w:t>
      </w:r>
      <w:r w:rsidRPr="001305D2">
        <w:rPr>
          <w:rFonts w:ascii="Times New Roman" w:hAnsi="Times New Roman" w:cs="Times New Roman"/>
          <w:color w:val="000000" w:themeColor="text1"/>
          <w:sz w:val="26"/>
          <w:szCs w:val="26"/>
        </w:rPr>
        <w:t>. Заказчик – Управление имущественных отношений администрации Лесозаводского городского округа  Приморского края.</w:t>
      </w:r>
    </w:p>
    <w:p w:rsidR="003C549F" w:rsidRDefault="003C549F" w:rsidP="003C549F">
      <w:pPr>
        <w:autoSpaceDE w:val="0"/>
        <w:autoSpaceDN w:val="0"/>
        <w:adjustRightInd w:val="0"/>
        <w:spacing w:after="0"/>
        <w:ind w:firstLine="709"/>
        <w:jc w:val="both"/>
        <w:rPr>
          <w:rFonts w:ascii="Times New Roman" w:hAnsi="Times New Roman" w:cs="Times New Roman"/>
          <w:color w:val="000000" w:themeColor="text1"/>
          <w:sz w:val="26"/>
          <w:szCs w:val="26"/>
        </w:rPr>
      </w:pPr>
      <w:proofErr w:type="gramStart"/>
      <w:r w:rsidRPr="001305D2">
        <w:rPr>
          <w:rFonts w:ascii="Times New Roman" w:hAnsi="Times New Roman" w:cs="Times New Roman"/>
          <w:color w:val="000000" w:themeColor="text1"/>
          <w:sz w:val="26"/>
          <w:szCs w:val="26"/>
        </w:rPr>
        <w:t xml:space="preserve">Согласно с п. 26, ст.1 Градостроительному Кодексу Российской Федерации (далее </w:t>
      </w:r>
      <w:r>
        <w:rPr>
          <w:rFonts w:ascii="Times New Roman" w:hAnsi="Times New Roman" w:cs="Times New Roman"/>
          <w:color w:val="000000" w:themeColor="text1"/>
          <w:sz w:val="26"/>
          <w:szCs w:val="26"/>
        </w:rPr>
        <w:t xml:space="preserve">- </w:t>
      </w:r>
      <w:proofErr w:type="spellStart"/>
      <w:r w:rsidRPr="001305D2">
        <w:rPr>
          <w:rFonts w:ascii="Times New Roman" w:hAnsi="Times New Roman" w:cs="Times New Roman"/>
          <w:color w:val="000000" w:themeColor="text1"/>
          <w:sz w:val="26"/>
          <w:szCs w:val="26"/>
        </w:rPr>
        <w:t>ГрК</w:t>
      </w:r>
      <w:proofErr w:type="spellEnd"/>
      <w:r w:rsidRPr="001305D2">
        <w:rPr>
          <w:rFonts w:ascii="Times New Roman" w:hAnsi="Times New Roman" w:cs="Times New Roman"/>
          <w:color w:val="000000" w:themeColor="text1"/>
          <w:sz w:val="26"/>
          <w:szCs w:val="26"/>
        </w:rPr>
        <w:t xml:space="preserve"> РФ),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w:t>
      </w:r>
      <w:proofErr w:type="spellStart"/>
      <w:r w:rsidRPr="001305D2">
        <w:rPr>
          <w:rFonts w:ascii="Times New Roman" w:hAnsi="Times New Roman" w:cs="Times New Roman"/>
          <w:color w:val="000000" w:themeColor="text1"/>
          <w:sz w:val="26"/>
          <w:szCs w:val="26"/>
        </w:rPr>
        <w:t>ГрК</w:t>
      </w:r>
      <w:proofErr w:type="spellEnd"/>
      <w:r w:rsidRPr="001305D2">
        <w:rPr>
          <w:rFonts w:ascii="Times New Roman" w:hAnsi="Times New Roman" w:cs="Times New Roman"/>
          <w:color w:val="000000" w:themeColor="text1"/>
          <w:sz w:val="26"/>
          <w:szCs w:val="26"/>
        </w:rPr>
        <w:t xml:space="preserve"> РФ, населения субъектов Российской Федерации, муниципальных образований </w:t>
      </w:r>
      <w:r w:rsidRPr="001305D2">
        <w:rPr>
          <w:rFonts w:ascii="Times New Roman" w:hAnsi="Times New Roman" w:cs="Times New Roman"/>
          <w:color w:val="000000" w:themeColor="text1"/>
          <w:sz w:val="26"/>
          <w:szCs w:val="26"/>
        </w:rPr>
        <w:br/>
        <w:t>и расчетных показателей максимально допустимого уровня территориальной доступности таких объектов для населения</w:t>
      </w:r>
      <w:proofErr w:type="gramEnd"/>
      <w:r w:rsidRPr="001305D2">
        <w:rPr>
          <w:rFonts w:ascii="Times New Roman" w:hAnsi="Times New Roman" w:cs="Times New Roman"/>
          <w:color w:val="000000" w:themeColor="text1"/>
          <w:sz w:val="26"/>
          <w:szCs w:val="26"/>
        </w:rPr>
        <w:t xml:space="preserve"> субъектов Российской Федерации, муниципальных образований.</w:t>
      </w:r>
    </w:p>
    <w:p w:rsidR="003C549F" w:rsidRPr="001305D2" w:rsidRDefault="003C549F" w:rsidP="003C549F">
      <w:pPr>
        <w:autoSpaceDE w:val="0"/>
        <w:autoSpaceDN w:val="0"/>
        <w:adjustRightInd w:val="0"/>
        <w:spacing w:after="0"/>
        <w:ind w:firstLine="709"/>
        <w:jc w:val="both"/>
        <w:rPr>
          <w:rFonts w:ascii="Times New Roman" w:hAnsi="Times New Roman" w:cs="Times New Roman"/>
          <w:color w:val="000000" w:themeColor="text1"/>
          <w:sz w:val="26"/>
          <w:szCs w:val="26"/>
        </w:rPr>
      </w:pPr>
      <w:proofErr w:type="gramStart"/>
      <w:r w:rsidRPr="001305D2">
        <w:rPr>
          <w:rFonts w:ascii="Times New Roman" w:hAnsi="Times New Roman" w:cs="Times New Roman"/>
          <w:color w:val="000000" w:themeColor="text1"/>
          <w:sz w:val="26"/>
          <w:szCs w:val="26"/>
        </w:rPr>
        <w:t xml:space="preserve">Местные нормативы градостроительного проектирования Лесозаводского городского округа – нормативно-правовой акт, устанавливающий совокупность расчетных показателей минимально допустимого уровня обеспеченности объектами местного значения городского округа, относящимися к областям, указанным в п.1 ч. 5 ст. 23 </w:t>
      </w:r>
      <w:proofErr w:type="spellStart"/>
      <w:r w:rsidRPr="001305D2">
        <w:rPr>
          <w:rFonts w:ascii="Times New Roman" w:hAnsi="Times New Roman" w:cs="Times New Roman"/>
          <w:color w:val="000000" w:themeColor="text1"/>
          <w:sz w:val="26"/>
          <w:szCs w:val="26"/>
        </w:rPr>
        <w:t>ГрК</w:t>
      </w:r>
      <w:proofErr w:type="spellEnd"/>
      <w:r w:rsidRPr="001305D2">
        <w:rPr>
          <w:rFonts w:ascii="Times New Roman" w:hAnsi="Times New Roman" w:cs="Times New Roman"/>
          <w:color w:val="000000" w:themeColor="text1"/>
          <w:sz w:val="26"/>
          <w:szCs w:val="26"/>
        </w:rPr>
        <w:t xml:space="preserve"> РФ, объектами благоустройства территории, иными объектами местного значения городского округа населения городского округа </w:t>
      </w:r>
      <w:r>
        <w:rPr>
          <w:rFonts w:ascii="Times New Roman" w:hAnsi="Times New Roman" w:cs="Times New Roman"/>
          <w:color w:val="000000" w:themeColor="text1"/>
          <w:sz w:val="26"/>
          <w:szCs w:val="26"/>
        </w:rPr>
        <w:br/>
      </w:r>
      <w:r w:rsidRPr="001305D2">
        <w:rPr>
          <w:rFonts w:ascii="Times New Roman" w:hAnsi="Times New Roman" w:cs="Times New Roman"/>
          <w:color w:val="000000" w:themeColor="text1"/>
          <w:sz w:val="26"/>
          <w:szCs w:val="26"/>
        </w:rPr>
        <w:t>и расчетных показателей максимально допустимого уровня территориальной доступности таких объектов для населения городского</w:t>
      </w:r>
      <w:proofErr w:type="gramEnd"/>
      <w:r w:rsidRPr="001305D2">
        <w:rPr>
          <w:rFonts w:ascii="Times New Roman" w:hAnsi="Times New Roman" w:cs="Times New Roman"/>
          <w:color w:val="000000" w:themeColor="text1"/>
          <w:sz w:val="26"/>
          <w:szCs w:val="26"/>
        </w:rPr>
        <w:t xml:space="preserve"> округа (в соответствии </w:t>
      </w:r>
      <w:r>
        <w:rPr>
          <w:rFonts w:ascii="Times New Roman" w:hAnsi="Times New Roman" w:cs="Times New Roman"/>
          <w:color w:val="000000" w:themeColor="text1"/>
          <w:sz w:val="26"/>
          <w:szCs w:val="26"/>
        </w:rPr>
        <w:br/>
      </w:r>
      <w:r w:rsidRPr="001305D2">
        <w:rPr>
          <w:rFonts w:ascii="Times New Roman" w:hAnsi="Times New Roman" w:cs="Times New Roman"/>
          <w:color w:val="000000" w:themeColor="text1"/>
          <w:sz w:val="26"/>
          <w:szCs w:val="26"/>
        </w:rPr>
        <w:t xml:space="preserve">с п. 4 ст. 29.2 </w:t>
      </w:r>
      <w:proofErr w:type="spellStart"/>
      <w:r w:rsidRPr="001305D2">
        <w:rPr>
          <w:rFonts w:ascii="Times New Roman" w:hAnsi="Times New Roman" w:cs="Times New Roman"/>
          <w:color w:val="000000" w:themeColor="text1"/>
          <w:sz w:val="26"/>
          <w:szCs w:val="26"/>
        </w:rPr>
        <w:t>ГрК</w:t>
      </w:r>
      <w:proofErr w:type="spellEnd"/>
      <w:r w:rsidRPr="001305D2">
        <w:rPr>
          <w:rFonts w:ascii="Times New Roman" w:hAnsi="Times New Roman" w:cs="Times New Roman"/>
          <w:color w:val="000000" w:themeColor="text1"/>
          <w:sz w:val="26"/>
          <w:szCs w:val="26"/>
        </w:rPr>
        <w:t xml:space="preserve"> РФ).</w:t>
      </w:r>
    </w:p>
    <w:p w:rsidR="003C549F" w:rsidRPr="001305D2" w:rsidRDefault="003C549F" w:rsidP="003C549F">
      <w:pPr>
        <w:autoSpaceDE w:val="0"/>
        <w:autoSpaceDN w:val="0"/>
        <w:adjustRightInd w:val="0"/>
        <w:spacing w:after="0"/>
        <w:ind w:firstLine="709"/>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 xml:space="preserve">Согласно п. 5 ст. 29.2 </w:t>
      </w:r>
      <w:proofErr w:type="spellStart"/>
      <w:r w:rsidRPr="001305D2">
        <w:rPr>
          <w:rFonts w:ascii="Times New Roman" w:hAnsi="Times New Roman" w:cs="Times New Roman"/>
          <w:color w:val="000000" w:themeColor="text1"/>
          <w:sz w:val="26"/>
          <w:szCs w:val="26"/>
        </w:rPr>
        <w:t>ГрК</w:t>
      </w:r>
      <w:proofErr w:type="spellEnd"/>
      <w:r w:rsidRPr="001305D2">
        <w:rPr>
          <w:rFonts w:ascii="Times New Roman" w:hAnsi="Times New Roman" w:cs="Times New Roman"/>
          <w:color w:val="000000" w:themeColor="text1"/>
          <w:sz w:val="26"/>
          <w:szCs w:val="26"/>
        </w:rPr>
        <w:t xml:space="preserve"> РФ, Нормативы градостроительного проектирования включают в себя:</w:t>
      </w:r>
    </w:p>
    <w:p w:rsidR="003C549F" w:rsidRPr="001305D2" w:rsidRDefault="003C549F" w:rsidP="003C549F">
      <w:pPr>
        <w:autoSpaceDE w:val="0"/>
        <w:autoSpaceDN w:val="0"/>
        <w:adjustRightInd w:val="0"/>
        <w:spacing w:after="0"/>
        <w:ind w:firstLine="709"/>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 xml:space="preserve">1) основную часть (расчетные показатели минимально допустимого уровня обеспеченности объектами, предусмотренными частями 1, 3 и 4 ст. 29.2 </w:t>
      </w:r>
      <w:proofErr w:type="spellStart"/>
      <w:r w:rsidRPr="001305D2">
        <w:rPr>
          <w:rFonts w:ascii="Times New Roman" w:hAnsi="Times New Roman" w:cs="Times New Roman"/>
          <w:color w:val="000000" w:themeColor="text1"/>
          <w:sz w:val="26"/>
          <w:szCs w:val="26"/>
        </w:rPr>
        <w:t>ГрК</w:t>
      </w:r>
      <w:proofErr w:type="spellEnd"/>
      <w:r w:rsidRPr="001305D2">
        <w:rPr>
          <w:rFonts w:ascii="Times New Roman" w:hAnsi="Times New Roman" w:cs="Times New Roman"/>
          <w:color w:val="000000" w:themeColor="text1"/>
          <w:sz w:val="26"/>
          <w:szCs w:val="26"/>
        </w:rPr>
        <w:t xml:space="preserve"> РФ,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w:t>
      </w:r>
    </w:p>
    <w:p w:rsidR="003C549F" w:rsidRPr="001305D2" w:rsidRDefault="003C549F" w:rsidP="003C549F">
      <w:pPr>
        <w:autoSpaceDE w:val="0"/>
        <w:autoSpaceDN w:val="0"/>
        <w:adjustRightInd w:val="0"/>
        <w:spacing w:after="0"/>
        <w:ind w:firstLine="709"/>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 xml:space="preserve">2) материалы по обоснованию расчетных показателей, содержащихся </w:t>
      </w:r>
      <w:r>
        <w:rPr>
          <w:rFonts w:ascii="Times New Roman" w:hAnsi="Times New Roman" w:cs="Times New Roman"/>
          <w:color w:val="000000" w:themeColor="text1"/>
          <w:sz w:val="26"/>
          <w:szCs w:val="26"/>
        </w:rPr>
        <w:br/>
      </w:r>
      <w:r w:rsidRPr="001305D2">
        <w:rPr>
          <w:rFonts w:ascii="Times New Roman" w:hAnsi="Times New Roman" w:cs="Times New Roman"/>
          <w:color w:val="000000" w:themeColor="text1"/>
          <w:sz w:val="26"/>
          <w:szCs w:val="26"/>
        </w:rPr>
        <w:t>в основной части нормативов градостроительного проектирования;</w:t>
      </w:r>
    </w:p>
    <w:p w:rsidR="003C549F" w:rsidRPr="001305D2" w:rsidRDefault="003C549F" w:rsidP="003C549F">
      <w:pPr>
        <w:autoSpaceDE w:val="0"/>
        <w:autoSpaceDN w:val="0"/>
        <w:adjustRightInd w:val="0"/>
        <w:spacing w:after="0"/>
        <w:ind w:firstLine="709"/>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t xml:space="preserve">3) правила и область применения расчетных показателей, содержащихся </w:t>
      </w:r>
      <w:r>
        <w:rPr>
          <w:rFonts w:ascii="Times New Roman" w:hAnsi="Times New Roman" w:cs="Times New Roman"/>
          <w:color w:val="000000" w:themeColor="text1"/>
          <w:sz w:val="26"/>
          <w:szCs w:val="26"/>
        </w:rPr>
        <w:br/>
      </w:r>
      <w:r w:rsidRPr="001305D2">
        <w:rPr>
          <w:rFonts w:ascii="Times New Roman" w:hAnsi="Times New Roman" w:cs="Times New Roman"/>
          <w:color w:val="000000" w:themeColor="text1"/>
          <w:sz w:val="26"/>
          <w:szCs w:val="26"/>
        </w:rPr>
        <w:t>в основной части нормативов градостроительного проектирования.</w:t>
      </w:r>
    </w:p>
    <w:p w:rsidR="003C549F" w:rsidRDefault="003C549F" w:rsidP="003C549F">
      <w:pPr>
        <w:autoSpaceDE w:val="0"/>
        <w:autoSpaceDN w:val="0"/>
        <w:adjustRightInd w:val="0"/>
        <w:ind w:firstLine="709"/>
        <w:jc w:val="both"/>
        <w:rPr>
          <w:rFonts w:ascii="Times New Roman" w:hAnsi="Times New Roman" w:cs="Times New Roman"/>
          <w:color w:val="000000" w:themeColor="text1"/>
          <w:sz w:val="26"/>
          <w:szCs w:val="26"/>
        </w:rPr>
      </w:pPr>
      <w:r w:rsidRPr="001305D2">
        <w:rPr>
          <w:rFonts w:ascii="Times New Roman" w:hAnsi="Times New Roman" w:cs="Times New Roman"/>
          <w:color w:val="000000" w:themeColor="text1"/>
          <w:sz w:val="26"/>
          <w:szCs w:val="26"/>
        </w:rPr>
        <w:lastRenderedPageBreak/>
        <w:t xml:space="preserve">МНГП разработаны на основании статистических и демографических данных с учетом административного статуса Лесозаводского городского округа, социально-демографического состава и плотности населения на территории муниципального образования, планов и программ комплексного </w:t>
      </w:r>
      <w:r>
        <w:rPr>
          <w:rFonts w:ascii="Times New Roman" w:hAnsi="Times New Roman" w:cs="Times New Roman"/>
          <w:color w:val="000000" w:themeColor="text1"/>
          <w:sz w:val="26"/>
          <w:szCs w:val="26"/>
        </w:rPr>
        <w:br/>
      </w:r>
      <w:r w:rsidRPr="001305D2">
        <w:rPr>
          <w:rFonts w:ascii="Times New Roman" w:hAnsi="Times New Roman" w:cs="Times New Roman"/>
          <w:color w:val="000000" w:themeColor="text1"/>
          <w:sz w:val="26"/>
          <w:szCs w:val="26"/>
        </w:rPr>
        <w:t xml:space="preserve">социально-экономического развития Лесозаводского городского округа, предложений органов местного самоуправления. </w:t>
      </w:r>
    </w:p>
    <w:p w:rsidR="003C549F" w:rsidRPr="00022EEB" w:rsidRDefault="003C549F" w:rsidP="003C549F">
      <w:pPr>
        <w:autoSpaceDE w:val="0"/>
        <w:autoSpaceDN w:val="0"/>
        <w:adjustRightInd w:val="0"/>
        <w:ind w:firstLine="709"/>
        <w:jc w:val="center"/>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Глава 1.  </w:t>
      </w:r>
      <w:r w:rsidRPr="00CB382E">
        <w:rPr>
          <w:rFonts w:ascii="Times New Roman" w:hAnsi="Times New Roman" w:cs="Times New Roman"/>
          <w:b/>
          <w:color w:val="000000" w:themeColor="text1"/>
          <w:sz w:val="26"/>
          <w:szCs w:val="26"/>
        </w:rPr>
        <w:t>ТЕРМИНЫ И ОПРЕДЕЛЕНИЯ</w:t>
      </w:r>
    </w:p>
    <w:p w:rsidR="003C549F" w:rsidRPr="00DA18D7" w:rsidRDefault="003C549F" w:rsidP="003C549F">
      <w:pPr>
        <w:spacing w:after="0"/>
        <w:ind w:firstLine="709"/>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Г</w:t>
      </w:r>
      <w:r w:rsidRPr="00DA18D7">
        <w:rPr>
          <w:rFonts w:ascii="Times New Roman" w:hAnsi="Times New Roman" w:cs="Times New Roman"/>
          <w:b/>
          <w:color w:val="000000" w:themeColor="text1"/>
          <w:sz w:val="26"/>
          <w:szCs w:val="26"/>
        </w:rPr>
        <w:t>радостроительное зонирование:</w:t>
      </w:r>
      <w:r w:rsidRPr="00DA18D7">
        <w:rPr>
          <w:rFonts w:ascii="Times New Roman" w:hAnsi="Times New Roman" w:cs="Times New Roman"/>
          <w:color w:val="000000" w:themeColor="text1"/>
          <w:sz w:val="26"/>
          <w:szCs w:val="26"/>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rsidR="003C549F" w:rsidRPr="00DA18D7" w:rsidRDefault="003C549F" w:rsidP="003C549F">
      <w:pPr>
        <w:spacing w:after="0"/>
        <w:ind w:firstLine="709"/>
        <w:jc w:val="both"/>
        <w:rPr>
          <w:rFonts w:ascii="Times New Roman" w:hAnsi="Times New Roman" w:cs="Times New Roman"/>
          <w:color w:val="000000" w:themeColor="text1"/>
          <w:sz w:val="26"/>
          <w:szCs w:val="26"/>
        </w:rPr>
      </w:pPr>
      <w:r w:rsidRPr="00DA18D7">
        <w:rPr>
          <w:rFonts w:ascii="Times New Roman" w:hAnsi="Times New Roman" w:cs="Times New Roman"/>
          <w:b/>
          <w:color w:val="000000" w:themeColor="text1"/>
          <w:sz w:val="26"/>
          <w:szCs w:val="26"/>
        </w:rPr>
        <w:t>функциональные зоны:</w:t>
      </w:r>
      <w:r w:rsidRPr="00DA18D7">
        <w:rPr>
          <w:rFonts w:ascii="Times New Roman" w:hAnsi="Times New Roman" w:cs="Times New Roman"/>
          <w:color w:val="000000" w:themeColor="text1"/>
          <w:sz w:val="26"/>
          <w:szCs w:val="26"/>
        </w:rPr>
        <w:t xml:space="preserve"> зоны, для которых документами территориального планирования определяются границы и функциональное назначение;</w:t>
      </w:r>
    </w:p>
    <w:p w:rsidR="003C549F" w:rsidRPr="00DA18D7" w:rsidRDefault="003C549F" w:rsidP="003C549F">
      <w:pPr>
        <w:spacing w:after="0"/>
        <w:ind w:firstLine="709"/>
        <w:jc w:val="both"/>
        <w:rPr>
          <w:rFonts w:ascii="Times New Roman" w:hAnsi="Times New Roman" w:cs="Times New Roman"/>
          <w:color w:val="000000" w:themeColor="text1"/>
          <w:sz w:val="26"/>
          <w:szCs w:val="26"/>
        </w:rPr>
      </w:pPr>
      <w:r w:rsidRPr="00DA18D7">
        <w:rPr>
          <w:rFonts w:ascii="Times New Roman" w:hAnsi="Times New Roman" w:cs="Times New Roman"/>
          <w:b/>
          <w:color w:val="000000" w:themeColor="text1"/>
          <w:sz w:val="26"/>
          <w:szCs w:val="26"/>
        </w:rPr>
        <w:t>территориальное планирование:</w:t>
      </w:r>
      <w:r w:rsidRPr="00DA18D7">
        <w:rPr>
          <w:rFonts w:ascii="Times New Roman" w:hAnsi="Times New Roman" w:cs="Times New Roman"/>
          <w:color w:val="000000" w:themeColor="text1"/>
          <w:sz w:val="26"/>
          <w:szCs w:val="26"/>
        </w:rPr>
        <w:t xml:space="preserve"> планиров</w:t>
      </w:r>
      <w:r>
        <w:rPr>
          <w:rFonts w:ascii="Times New Roman" w:hAnsi="Times New Roman" w:cs="Times New Roman"/>
          <w:color w:val="000000" w:themeColor="text1"/>
          <w:sz w:val="26"/>
          <w:szCs w:val="26"/>
        </w:rPr>
        <w:t xml:space="preserve">ание развития территорий, </w:t>
      </w:r>
      <w:r>
        <w:rPr>
          <w:rFonts w:ascii="Times New Roman" w:hAnsi="Times New Roman" w:cs="Times New Roman"/>
          <w:color w:val="000000" w:themeColor="text1"/>
          <w:sz w:val="26"/>
          <w:szCs w:val="26"/>
        </w:rPr>
        <w:br/>
        <w:t xml:space="preserve">в том </w:t>
      </w:r>
      <w:r w:rsidRPr="00DA18D7">
        <w:rPr>
          <w:rFonts w:ascii="Times New Roman" w:hAnsi="Times New Roman" w:cs="Times New Roman"/>
          <w:color w:val="000000" w:themeColor="text1"/>
          <w:sz w:val="26"/>
          <w:szCs w:val="26"/>
        </w:rPr>
        <w:t>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3C549F" w:rsidRPr="00DA18D7" w:rsidRDefault="003C549F" w:rsidP="003C549F">
      <w:pPr>
        <w:spacing w:after="0"/>
        <w:ind w:firstLine="709"/>
        <w:jc w:val="both"/>
        <w:rPr>
          <w:rFonts w:ascii="Times New Roman" w:hAnsi="Times New Roman" w:cs="Times New Roman"/>
          <w:color w:val="000000" w:themeColor="text1"/>
          <w:sz w:val="26"/>
          <w:szCs w:val="26"/>
        </w:rPr>
      </w:pPr>
      <w:r w:rsidRPr="00DA18D7">
        <w:rPr>
          <w:rFonts w:ascii="Times New Roman" w:hAnsi="Times New Roman" w:cs="Times New Roman"/>
          <w:b/>
          <w:color w:val="000000" w:themeColor="text1"/>
          <w:sz w:val="26"/>
          <w:szCs w:val="26"/>
        </w:rPr>
        <w:t>территориальные зоны:</w:t>
      </w:r>
      <w:r w:rsidRPr="00DA18D7">
        <w:rPr>
          <w:rFonts w:ascii="Times New Roman" w:hAnsi="Times New Roman" w:cs="Times New Roman"/>
          <w:color w:val="000000" w:themeColor="text1"/>
          <w:sz w:val="26"/>
          <w:szCs w:val="26"/>
        </w:rPr>
        <w:t xml:space="preserve"> зоны, для которых в правилах землепользования </w:t>
      </w:r>
      <w:r>
        <w:rPr>
          <w:rFonts w:ascii="Times New Roman" w:hAnsi="Times New Roman" w:cs="Times New Roman"/>
          <w:color w:val="000000" w:themeColor="text1"/>
          <w:sz w:val="26"/>
          <w:szCs w:val="26"/>
        </w:rPr>
        <w:br/>
      </w:r>
      <w:r w:rsidRPr="00DA18D7">
        <w:rPr>
          <w:rFonts w:ascii="Times New Roman" w:hAnsi="Times New Roman" w:cs="Times New Roman"/>
          <w:color w:val="000000" w:themeColor="text1"/>
          <w:sz w:val="26"/>
          <w:szCs w:val="26"/>
        </w:rPr>
        <w:t>и застройки определены границы и установлены градостроительные регламенты;</w:t>
      </w:r>
    </w:p>
    <w:p w:rsidR="003C549F" w:rsidRPr="00DA18D7" w:rsidRDefault="003C549F" w:rsidP="003C549F">
      <w:pPr>
        <w:spacing w:after="0"/>
        <w:ind w:firstLine="709"/>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гостевая стоянка автомобилей:</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открытая площадка, предназначенная для парковки легковых автомобилей посетителей жилых зон;</w:t>
      </w:r>
    </w:p>
    <w:p w:rsidR="003C549F" w:rsidRPr="00DA18D7" w:rsidRDefault="003C549F" w:rsidP="003C549F">
      <w:pPr>
        <w:spacing w:after="0"/>
        <w:ind w:firstLine="709"/>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жилой район:</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3C549F" w:rsidRPr="00DA18D7" w:rsidRDefault="003C549F" w:rsidP="003C549F">
      <w:pPr>
        <w:spacing w:after="0"/>
        <w:ind w:firstLine="709"/>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 xml:space="preserve">зона </w:t>
      </w:r>
      <w:proofErr w:type="spellStart"/>
      <w:r w:rsidRPr="00DA18D7">
        <w:rPr>
          <w:rFonts w:ascii="Times New Roman" w:hAnsi="Times New Roman" w:cs="Times New Roman"/>
          <w:b/>
          <w:bCs/>
          <w:color w:val="000000" w:themeColor="text1"/>
          <w:sz w:val="26"/>
          <w:szCs w:val="26"/>
        </w:rPr>
        <w:t>коттеджной</w:t>
      </w:r>
      <w:proofErr w:type="spellEnd"/>
      <w:r w:rsidRPr="00DA18D7">
        <w:rPr>
          <w:rFonts w:ascii="Times New Roman" w:hAnsi="Times New Roman" w:cs="Times New Roman"/>
          <w:b/>
          <w:bCs/>
          <w:color w:val="000000" w:themeColor="text1"/>
          <w:sz w:val="26"/>
          <w:szCs w:val="26"/>
        </w:rPr>
        <w:t xml:space="preserve"> застройки: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 xml:space="preserve">территории, на которых размещаются отдельно стоящие одноквартирные 1 - 2 - 3-этажные жилые дома с участками, </w:t>
      </w:r>
      <w:r>
        <w:rPr>
          <w:rFonts w:ascii="Times New Roman" w:hAnsi="Times New Roman" w:cs="Times New Roman"/>
          <w:bCs/>
          <w:color w:val="000000" w:themeColor="text1"/>
          <w:sz w:val="26"/>
          <w:szCs w:val="26"/>
        </w:rPr>
        <w:br/>
      </w:r>
      <w:r w:rsidRPr="00DA18D7">
        <w:rPr>
          <w:rFonts w:ascii="Times New Roman" w:hAnsi="Times New Roman" w:cs="Times New Roman"/>
          <w:bCs/>
          <w:color w:val="000000" w:themeColor="text1"/>
          <w:sz w:val="26"/>
          <w:szCs w:val="26"/>
        </w:rPr>
        <w:t>как правило, от 800 до 1200 м</w:t>
      </w:r>
      <w:proofErr w:type="gramStart"/>
      <w:r w:rsidRPr="00DA18D7">
        <w:rPr>
          <w:rFonts w:ascii="Times New Roman" w:hAnsi="Times New Roman" w:cs="Times New Roman"/>
          <w:bCs/>
          <w:color w:val="000000" w:themeColor="text1"/>
          <w:sz w:val="26"/>
          <w:szCs w:val="26"/>
          <w:vertAlign w:val="superscript"/>
        </w:rPr>
        <w:t>2</w:t>
      </w:r>
      <w:proofErr w:type="gramEnd"/>
      <w:r w:rsidRPr="00DA18D7">
        <w:rPr>
          <w:rFonts w:ascii="Times New Roman" w:hAnsi="Times New Roman" w:cs="Times New Roman"/>
          <w:bCs/>
          <w:color w:val="000000" w:themeColor="text1"/>
          <w:sz w:val="26"/>
          <w:szCs w:val="26"/>
        </w:rPr>
        <w:t xml:space="preserve"> и более, как правило, не предназначенными </w:t>
      </w:r>
      <w:r>
        <w:rPr>
          <w:rFonts w:ascii="Times New Roman" w:hAnsi="Times New Roman" w:cs="Times New Roman"/>
          <w:bCs/>
          <w:color w:val="000000" w:themeColor="text1"/>
          <w:sz w:val="26"/>
          <w:szCs w:val="26"/>
        </w:rPr>
        <w:br/>
      </w:r>
      <w:r w:rsidRPr="00DA18D7">
        <w:rPr>
          <w:rFonts w:ascii="Times New Roman" w:hAnsi="Times New Roman" w:cs="Times New Roman"/>
          <w:bCs/>
          <w:color w:val="000000" w:themeColor="text1"/>
          <w:sz w:val="26"/>
          <w:szCs w:val="26"/>
        </w:rPr>
        <w:t>для осуществления активной сельскохозяйственной деятельности;</w:t>
      </w:r>
    </w:p>
    <w:p w:rsidR="003C549F" w:rsidRPr="00DA18D7" w:rsidRDefault="003C549F" w:rsidP="003C549F">
      <w:pPr>
        <w:spacing w:after="0"/>
        <w:ind w:firstLine="709"/>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зона (район) застройки: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застроенная или подлежащая застройке территория, имеющая установленные градостроительной документацией границы и режим целевого функционального назначения;</w:t>
      </w:r>
    </w:p>
    <w:p w:rsidR="003C549F" w:rsidRPr="00DA18D7" w:rsidRDefault="003C549F" w:rsidP="003C549F">
      <w:pPr>
        <w:spacing w:after="0"/>
        <w:ind w:firstLine="709"/>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зона усадебной застройки: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 xml:space="preserve">территория, занятая преимущественно </w:t>
      </w:r>
      <w:r w:rsidRPr="00DA18D7">
        <w:rPr>
          <w:rFonts w:ascii="Times New Roman" w:hAnsi="Times New Roman" w:cs="Times New Roman"/>
          <w:bCs/>
          <w:color w:val="000000" w:themeColor="text1"/>
          <w:sz w:val="26"/>
          <w:szCs w:val="26"/>
        </w:rPr>
        <w:br/>
      </w:r>
      <w:proofErr w:type="spellStart"/>
      <w:r w:rsidRPr="00DA18D7">
        <w:rPr>
          <w:rFonts w:ascii="Times New Roman" w:hAnsi="Times New Roman" w:cs="Times New Roman"/>
          <w:bCs/>
          <w:color w:val="000000" w:themeColor="text1"/>
          <w:sz w:val="26"/>
          <w:szCs w:val="26"/>
        </w:rPr>
        <w:t>одно-двухквартирными</w:t>
      </w:r>
      <w:proofErr w:type="spellEnd"/>
      <w:r w:rsidRPr="00DA18D7">
        <w:rPr>
          <w:rFonts w:ascii="Times New Roman" w:hAnsi="Times New Roman" w:cs="Times New Roman"/>
          <w:bCs/>
          <w:color w:val="000000" w:themeColor="text1"/>
          <w:sz w:val="26"/>
          <w:szCs w:val="26"/>
        </w:rPr>
        <w:t>, 1- 2-х-этажными жилыми домами с хозяйственными постройками на участках от 1000 до 2000 м</w:t>
      </w:r>
      <w:proofErr w:type="gramStart"/>
      <w:r w:rsidRPr="00DA18D7">
        <w:rPr>
          <w:rFonts w:ascii="Times New Roman" w:hAnsi="Times New Roman" w:cs="Times New Roman"/>
          <w:bCs/>
          <w:color w:val="000000" w:themeColor="text1"/>
          <w:sz w:val="26"/>
          <w:szCs w:val="26"/>
          <w:vertAlign w:val="superscript"/>
        </w:rPr>
        <w:t>2</w:t>
      </w:r>
      <w:proofErr w:type="gramEnd"/>
      <w:r w:rsidRPr="00DA18D7">
        <w:rPr>
          <w:rFonts w:ascii="Times New Roman" w:hAnsi="Times New Roman" w:cs="Times New Roman"/>
          <w:bCs/>
          <w:color w:val="000000" w:themeColor="text1"/>
          <w:sz w:val="26"/>
          <w:szCs w:val="26"/>
        </w:rPr>
        <w:t xml:space="preserve"> и более, пр</w:t>
      </w:r>
      <w:r>
        <w:rPr>
          <w:rFonts w:ascii="Times New Roman" w:hAnsi="Times New Roman" w:cs="Times New Roman"/>
          <w:bCs/>
          <w:color w:val="000000" w:themeColor="text1"/>
          <w:sz w:val="26"/>
          <w:szCs w:val="26"/>
        </w:rPr>
        <w:t xml:space="preserve">едназначенными </w:t>
      </w:r>
      <w:r>
        <w:rPr>
          <w:rFonts w:ascii="Times New Roman" w:hAnsi="Times New Roman" w:cs="Times New Roman"/>
          <w:bCs/>
          <w:color w:val="000000" w:themeColor="text1"/>
          <w:sz w:val="26"/>
          <w:szCs w:val="26"/>
        </w:rPr>
        <w:br/>
        <w:t xml:space="preserve">для садоводства, </w:t>
      </w:r>
      <w:r w:rsidRPr="00DA18D7">
        <w:rPr>
          <w:rFonts w:ascii="Times New Roman" w:hAnsi="Times New Roman" w:cs="Times New Roman"/>
          <w:bCs/>
          <w:color w:val="000000" w:themeColor="text1"/>
          <w:sz w:val="26"/>
          <w:szCs w:val="26"/>
        </w:rPr>
        <w:t>огородничества, а также в разрешенных случаях для содержания скота;</w:t>
      </w:r>
    </w:p>
    <w:p w:rsidR="003C549F" w:rsidRPr="00DA18D7" w:rsidRDefault="003C549F" w:rsidP="003C549F">
      <w:pPr>
        <w:spacing w:after="0"/>
        <w:ind w:firstLine="709"/>
        <w:jc w:val="both"/>
        <w:rPr>
          <w:rFonts w:ascii="Times New Roman" w:hAnsi="Times New Roman" w:cs="Times New Roman"/>
          <w:bCs/>
          <w:color w:val="000000" w:themeColor="text1"/>
          <w:sz w:val="26"/>
          <w:szCs w:val="26"/>
        </w:rPr>
      </w:pPr>
      <w:proofErr w:type="spellStart"/>
      <w:r w:rsidRPr="00DA18D7">
        <w:rPr>
          <w:rFonts w:ascii="Times New Roman" w:hAnsi="Times New Roman" w:cs="Times New Roman"/>
          <w:b/>
          <w:bCs/>
          <w:color w:val="000000" w:themeColor="text1"/>
          <w:sz w:val="26"/>
          <w:szCs w:val="26"/>
        </w:rPr>
        <w:t>межмагистральные</w:t>
      </w:r>
      <w:proofErr w:type="spellEnd"/>
      <w:r w:rsidRPr="00DA18D7">
        <w:rPr>
          <w:rFonts w:ascii="Times New Roman" w:hAnsi="Times New Roman" w:cs="Times New Roman"/>
          <w:b/>
          <w:bCs/>
          <w:color w:val="000000" w:themeColor="text1"/>
          <w:sz w:val="26"/>
          <w:szCs w:val="26"/>
        </w:rPr>
        <w:t xml:space="preserve"> территории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 xml:space="preserve">территории, ограниченные красными линиями магистральных улиц общегородского значения, границами территорий </w:t>
      </w:r>
      <w:r>
        <w:rPr>
          <w:rFonts w:ascii="Times New Roman" w:hAnsi="Times New Roman" w:cs="Times New Roman"/>
          <w:bCs/>
          <w:color w:val="000000" w:themeColor="text1"/>
          <w:sz w:val="26"/>
          <w:szCs w:val="26"/>
        </w:rPr>
        <w:t xml:space="preserve">городских </w:t>
      </w:r>
      <w:r w:rsidRPr="00DA18D7">
        <w:rPr>
          <w:rFonts w:ascii="Times New Roman" w:hAnsi="Times New Roman" w:cs="Times New Roman"/>
          <w:bCs/>
          <w:color w:val="000000" w:themeColor="text1"/>
          <w:sz w:val="26"/>
          <w:szCs w:val="26"/>
        </w:rPr>
        <w:t xml:space="preserve">узлов и </w:t>
      </w:r>
      <w:proofErr w:type="spellStart"/>
      <w:r w:rsidRPr="00DA18D7">
        <w:rPr>
          <w:rFonts w:ascii="Times New Roman" w:hAnsi="Times New Roman" w:cs="Times New Roman"/>
          <w:bCs/>
          <w:color w:val="000000" w:themeColor="text1"/>
          <w:sz w:val="26"/>
          <w:szCs w:val="26"/>
        </w:rPr>
        <w:t>примагистральных</w:t>
      </w:r>
      <w:proofErr w:type="spellEnd"/>
      <w:r w:rsidRPr="00DA18D7">
        <w:rPr>
          <w:rFonts w:ascii="Times New Roman" w:hAnsi="Times New Roman" w:cs="Times New Roman"/>
          <w:bCs/>
          <w:color w:val="000000" w:themeColor="text1"/>
          <w:sz w:val="26"/>
          <w:szCs w:val="26"/>
        </w:rPr>
        <w:t xml:space="preserve"> территорий;</w:t>
      </w:r>
    </w:p>
    <w:p w:rsidR="003C549F" w:rsidRPr="00DA18D7" w:rsidRDefault="003C549F" w:rsidP="003C549F">
      <w:pPr>
        <w:spacing w:after="0"/>
        <w:ind w:firstLine="709"/>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микрорайон (квартал):</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планировочная единица застройки в границах красных линий, ограниченная магистральными или жилыми улицами;</w:t>
      </w:r>
    </w:p>
    <w:p w:rsidR="003C549F" w:rsidRPr="00DA18D7" w:rsidRDefault="003C549F" w:rsidP="003C549F">
      <w:pPr>
        <w:spacing w:after="0"/>
        <w:ind w:firstLine="709"/>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lastRenderedPageBreak/>
        <w:t>озелененные территории:</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 xml:space="preserve">часть территории природного комплекса, </w:t>
      </w:r>
      <w:r>
        <w:rPr>
          <w:rFonts w:ascii="Times New Roman" w:hAnsi="Times New Roman" w:cs="Times New Roman"/>
          <w:bCs/>
          <w:color w:val="000000" w:themeColor="text1"/>
          <w:sz w:val="26"/>
          <w:szCs w:val="26"/>
        </w:rPr>
        <w:br/>
      </w:r>
      <w:r w:rsidRPr="00DA18D7">
        <w:rPr>
          <w:rFonts w:ascii="Times New Roman" w:hAnsi="Times New Roman" w:cs="Times New Roman"/>
          <w:bCs/>
          <w:color w:val="000000" w:themeColor="text1"/>
          <w:sz w:val="26"/>
          <w:szCs w:val="26"/>
        </w:rPr>
        <w:t xml:space="preserve">на которой располагаются природные и искусственно созданные садово-парковые комплексы и объекты - парк, сад, сквер, бульвар; территории жилых, </w:t>
      </w:r>
      <w:r>
        <w:rPr>
          <w:rFonts w:ascii="Times New Roman" w:hAnsi="Times New Roman" w:cs="Times New Roman"/>
          <w:bCs/>
          <w:color w:val="000000" w:themeColor="text1"/>
          <w:sz w:val="26"/>
          <w:szCs w:val="26"/>
        </w:rPr>
        <w:br/>
      </w:r>
      <w:r w:rsidRPr="00DA18D7">
        <w:rPr>
          <w:rFonts w:ascii="Times New Roman" w:hAnsi="Times New Roman" w:cs="Times New Roman"/>
          <w:bCs/>
          <w:color w:val="000000" w:themeColor="text1"/>
          <w:sz w:val="26"/>
          <w:szCs w:val="26"/>
        </w:rPr>
        <w:t>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3C549F" w:rsidRPr="00DA18D7" w:rsidRDefault="003C549F" w:rsidP="003C549F">
      <w:pPr>
        <w:spacing w:after="0"/>
        <w:ind w:firstLine="709"/>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границы озелененных территорий, не входящих в природный комплекс городского округа:</w:t>
      </w:r>
      <w:r w:rsidRPr="00DA18D7">
        <w:rPr>
          <w:rFonts w:ascii="Times New Roman" w:hAnsi="Times New Roman" w:cs="Times New Roman"/>
          <w:bCs/>
          <w:color w:val="000000" w:themeColor="text1"/>
          <w:sz w:val="26"/>
          <w:szCs w:val="26"/>
        </w:rPr>
        <w:t xml:space="preserve"> границы участков внутриквартального озеленения общего пользования и трасс внутриквартальных транспортных коммуникаций;</w:t>
      </w:r>
    </w:p>
    <w:p w:rsidR="003C549F" w:rsidRPr="00DA18D7" w:rsidRDefault="003C549F" w:rsidP="003C549F">
      <w:pPr>
        <w:spacing w:after="0"/>
        <w:ind w:firstLine="709"/>
        <w:jc w:val="both"/>
        <w:rPr>
          <w:rFonts w:ascii="Times New Roman" w:hAnsi="Times New Roman" w:cs="Times New Roman"/>
          <w:color w:val="000000" w:themeColor="text1"/>
          <w:sz w:val="26"/>
          <w:szCs w:val="26"/>
        </w:rPr>
      </w:pPr>
      <w:r w:rsidRPr="00DA18D7">
        <w:rPr>
          <w:rFonts w:ascii="Times New Roman" w:hAnsi="Times New Roman" w:cs="Times New Roman"/>
          <w:b/>
          <w:color w:val="000000" w:themeColor="text1"/>
          <w:sz w:val="26"/>
          <w:szCs w:val="26"/>
        </w:rPr>
        <w:t>парковка (парковочное место):</w:t>
      </w:r>
      <w:r w:rsidRPr="00DA18D7">
        <w:rPr>
          <w:rFonts w:ascii="Times New Roman" w:hAnsi="Times New Roman" w:cs="Times New Roman"/>
          <w:b/>
          <w:i/>
          <w:color w:val="000000" w:themeColor="text1"/>
          <w:sz w:val="26"/>
          <w:szCs w:val="26"/>
        </w:rPr>
        <w:t xml:space="preserve"> </w:t>
      </w:r>
      <w:r w:rsidRPr="00DA18D7">
        <w:rPr>
          <w:rFonts w:ascii="Times New Roman" w:hAnsi="Times New Roman" w:cs="Times New Roman"/>
          <w:color w:val="000000" w:themeColor="text1"/>
          <w:sz w:val="26"/>
          <w:szCs w:val="26"/>
        </w:rPr>
        <w:t xml:space="preserve">специально обозначенное </w:t>
      </w:r>
      <w:r>
        <w:rPr>
          <w:rFonts w:ascii="Times New Roman" w:hAnsi="Times New Roman" w:cs="Times New Roman"/>
          <w:color w:val="000000" w:themeColor="text1"/>
          <w:sz w:val="26"/>
          <w:szCs w:val="26"/>
        </w:rPr>
        <w:br/>
      </w:r>
      <w:r w:rsidRPr="00DA18D7">
        <w:rPr>
          <w:rFonts w:ascii="Times New Roman" w:hAnsi="Times New Roman" w:cs="Times New Roman"/>
          <w:color w:val="000000" w:themeColor="text1"/>
          <w:sz w:val="26"/>
          <w:szCs w:val="26"/>
        </w:rPr>
        <w:t xml:space="preserve">и при необходимости обустроенное и оборудованное место, </w:t>
      </w:r>
      <w:proofErr w:type="gramStart"/>
      <w:r w:rsidRPr="00DA18D7">
        <w:rPr>
          <w:rFonts w:ascii="Times New Roman" w:hAnsi="Times New Roman" w:cs="Times New Roman"/>
          <w:color w:val="000000" w:themeColor="text1"/>
          <w:sz w:val="26"/>
          <w:szCs w:val="26"/>
        </w:rPr>
        <w:t>являющееся</w:t>
      </w:r>
      <w:proofErr w:type="gramEnd"/>
      <w:r w:rsidRPr="00DA18D7">
        <w:rPr>
          <w:rFonts w:ascii="Times New Roman" w:hAnsi="Times New Roman" w:cs="Times New Roman"/>
          <w:color w:val="000000" w:themeColor="text1"/>
          <w:sz w:val="26"/>
          <w:szCs w:val="26"/>
        </w:rPr>
        <w:t xml:space="preserve"> в том числе частью автомобильной дороги и (или) примыкающее к проезжей части </w:t>
      </w:r>
      <w:r>
        <w:rPr>
          <w:rFonts w:ascii="Times New Roman" w:hAnsi="Times New Roman" w:cs="Times New Roman"/>
          <w:color w:val="000000" w:themeColor="text1"/>
          <w:sz w:val="26"/>
          <w:szCs w:val="26"/>
        </w:rPr>
        <w:br/>
      </w:r>
      <w:r w:rsidRPr="00DA18D7">
        <w:rPr>
          <w:rFonts w:ascii="Times New Roman" w:hAnsi="Times New Roman" w:cs="Times New Roman"/>
          <w:color w:val="000000" w:themeColor="text1"/>
          <w:sz w:val="26"/>
          <w:szCs w:val="26"/>
        </w:rPr>
        <w:t xml:space="preserve">и (или) тротуару, обочине, эстакаде или мосту либо являющееся частью </w:t>
      </w:r>
      <w:proofErr w:type="spellStart"/>
      <w:r w:rsidRPr="00DA18D7">
        <w:rPr>
          <w:rFonts w:ascii="Times New Roman" w:hAnsi="Times New Roman" w:cs="Times New Roman"/>
          <w:color w:val="000000" w:themeColor="text1"/>
          <w:sz w:val="26"/>
          <w:szCs w:val="26"/>
        </w:rPr>
        <w:t>подэстакадных</w:t>
      </w:r>
      <w:proofErr w:type="spellEnd"/>
      <w:r w:rsidRPr="00DA18D7">
        <w:rPr>
          <w:rFonts w:ascii="Times New Roman" w:hAnsi="Times New Roman" w:cs="Times New Roman"/>
          <w:color w:val="000000" w:themeColor="text1"/>
          <w:sz w:val="26"/>
          <w:szCs w:val="26"/>
        </w:rPr>
        <w:t xml:space="preserve"> или </w:t>
      </w:r>
      <w:proofErr w:type="spellStart"/>
      <w:r w:rsidRPr="00DA18D7">
        <w:rPr>
          <w:rFonts w:ascii="Times New Roman" w:hAnsi="Times New Roman" w:cs="Times New Roman"/>
          <w:color w:val="000000" w:themeColor="text1"/>
          <w:sz w:val="26"/>
          <w:szCs w:val="26"/>
        </w:rPr>
        <w:t>подмостовых</w:t>
      </w:r>
      <w:proofErr w:type="spellEnd"/>
      <w:r w:rsidRPr="00DA18D7">
        <w:rPr>
          <w:rFonts w:ascii="Times New Roman" w:hAnsi="Times New Roman" w:cs="Times New Roman"/>
          <w:color w:val="000000" w:themeColor="text1"/>
          <w:sz w:val="26"/>
          <w:szCs w:val="26"/>
        </w:rPr>
        <w:t xml:space="preserve"> пространств, площадей и иных объектов </w:t>
      </w:r>
      <w:r>
        <w:rPr>
          <w:rFonts w:ascii="Times New Roman" w:hAnsi="Times New Roman" w:cs="Times New Roman"/>
          <w:color w:val="000000" w:themeColor="text1"/>
          <w:sz w:val="26"/>
          <w:szCs w:val="26"/>
        </w:rPr>
        <w:br/>
      </w:r>
      <w:r w:rsidRPr="00DA18D7">
        <w:rPr>
          <w:rFonts w:ascii="Times New Roman" w:hAnsi="Times New Roman" w:cs="Times New Roman"/>
          <w:color w:val="000000" w:themeColor="text1"/>
          <w:sz w:val="26"/>
          <w:szCs w:val="26"/>
        </w:rPr>
        <w:t>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3C549F" w:rsidRPr="00DA18D7" w:rsidRDefault="003C549F" w:rsidP="003C549F">
      <w:pPr>
        <w:spacing w:after="0"/>
        <w:ind w:firstLine="709"/>
        <w:jc w:val="both"/>
        <w:rPr>
          <w:rFonts w:ascii="Times New Roman" w:hAnsi="Times New Roman" w:cs="Times New Roman"/>
          <w:color w:val="000000" w:themeColor="text1"/>
          <w:sz w:val="26"/>
          <w:szCs w:val="26"/>
        </w:rPr>
      </w:pPr>
      <w:proofErr w:type="spellStart"/>
      <w:r w:rsidRPr="00DA18D7">
        <w:rPr>
          <w:rFonts w:ascii="Times New Roman" w:hAnsi="Times New Roman" w:cs="Times New Roman"/>
          <w:b/>
          <w:color w:val="000000" w:themeColor="text1"/>
          <w:sz w:val="26"/>
          <w:szCs w:val="26"/>
        </w:rPr>
        <w:t>машино-место</w:t>
      </w:r>
      <w:proofErr w:type="spellEnd"/>
      <w:r w:rsidRPr="00DA18D7">
        <w:rPr>
          <w:rFonts w:ascii="Times New Roman" w:hAnsi="Times New Roman" w:cs="Times New Roman"/>
          <w:b/>
          <w:color w:val="000000" w:themeColor="text1"/>
          <w:sz w:val="26"/>
          <w:szCs w:val="26"/>
        </w:rPr>
        <w:t>:</w:t>
      </w:r>
      <w:r w:rsidRPr="00DA18D7">
        <w:rPr>
          <w:rFonts w:ascii="Times New Roman" w:hAnsi="Times New Roman" w:cs="Times New Roman"/>
          <w:color w:val="000000" w:themeColor="text1"/>
          <w:sz w:val="26"/>
          <w:szCs w:val="26"/>
        </w:rPr>
        <w:t xml:space="preserve"> предназначенная исключительно для размещения транспортного средства индивидуально-определенная часть здания </w:t>
      </w:r>
      <w:r>
        <w:rPr>
          <w:rFonts w:ascii="Times New Roman" w:hAnsi="Times New Roman" w:cs="Times New Roman"/>
          <w:color w:val="000000" w:themeColor="text1"/>
          <w:sz w:val="26"/>
          <w:szCs w:val="26"/>
        </w:rPr>
        <w:br/>
      </w:r>
      <w:r w:rsidRPr="00DA18D7">
        <w:rPr>
          <w:rFonts w:ascii="Times New Roman" w:hAnsi="Times New Roman" w:cs="Times New Roman"/>
          <w:color w:val="000000" w:themeColor="text1"/>
          <w:sz w:val="26"/>
          <w:szCs w:val="26"/>
        </w:rPr>
        <w:t xml:space="preserve">или сооружения, которая не ограничена либо частично ограничена строительной или иной ограждающей конструкцией, и границы которой описаны </w:t>
      </w:r>
      <w:r>
        <w:rPr>
          <w:rFonts w:ascii="Times New Roman" w:hAnsi="Times New Roman" w:cs="Times New Roman"/>
          <w:color w:val="000000" w:themeColor="text1"/>
          <w:sz w:val="26"/>
          <w:szCs w:val="26"/>
        </w:rPr>
        <w:br/>
      </w:r>
      <w:r w:rsidRPr="00DA18D7">
        <w:rPr>
          <w:rFonts w:ascii="Times New Roman" w:hAnsi="Times New Roman" w:cs="Times New Roman"/>
          <w:color w:val="000000" w:themeColor="text1"/>
          <w:sz w:val="26"/>
          <w:szCs w:val="26"/>
        </w:rPr>
        <w:t>в установленном законодательством о государственном кадастровом учете порядке;</w:t>
      </w:r>
    </w:p>
    <w:p w:rsidR="003C549F" w:rsidRPr="00DA18D7" w:rsidRDefault="003C549F" w:rsidP="003C549F">
      <w:pPr>
        <w:spacing w:after="0"/>
        <w:ind w:firstLine="709"/>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пешеходная зона</w:t>
      </w:r>
      <w:r w:rsidRPr="00DA18D7">
        <w:rPr>
          <w:rFonts w:ascii="Times New Roman" w:hAnsi="Times New Roman" w:cs="Times New Roman"/>
          <w:bCs/>
          <w:color w:val="000000" w:themeColor="text1"/>
          <w:sz w:val="26"/>
          <w:szCs w:val="26"/>
        </w:rPr>
        <w:t xml:space="preserve">: территория, предназначенная для передвижения пешеходов, </w:t>
      </w:r>
      <w:r w:rsidRPr="00DA18D7">
        <w:rPr>
          <w:rFonts w:ascii="Times New Roman" w:hAnsi="Times New Roman" w:cs="Times New Roman"/>
          <w:bCs/>
          <w:color w:val="000000" w:themeColor="text1"/>
          <w:sz w:val="26"/>
          <w:szCs w:val="26"/>
        </w:rPr>
        <w:br/>
        <w:t>на которой не допускается движение транспорта, за исключением специального, обслуживающего эту территорию;</w:t>
      </w:r>
    </w:p>
    <w:p w:rsidR="003C549F" w:rsidRPr="00DA18D7" w:rsidRDefault="003C549F" w:rsidP="003C549F">
      <w:pPr>
        <w:spacing w:after="0"/>
        <w:ind w:firstLine="709"/>
        <w:jc w:val="both"/>
        <w:rPr>
          <w:rFonts w:ascii="Times New Roman" w:hAnsi="Times New Roman" w:cs="Times New Roman"/>
          <w:bCs/>
          <w:color w:val="000000" w:themeColor="text1"/>
          <w:sz w:val="26"/>
          <w:szCs w:val="26"/>
        </w:rPr>
      </w:pPr>
      <w:proofErr w:type="spellStart"/>
      <w:r w:rsidRPr="00DA18D7">
        <w:rPr>
          <w:rFonts w:ascii="Times New Roman" w:hAnsi="Times New Roman" w:cs="Times New Roman"/>
          <w:b/>
          <w:bCs/>
          <w:color w:val="000000" w:themeColor="text1"/>
          <w:sz w:val="26"/>
          <w:szCs w:val="26"/>
        </w:rPr>
        <w:t>примагистральная</w:t>
      </w:r>
      <w:proofErr w:type="spellEnd"/>
      <w:r w:rsidRPr="00DA18D7">
        <w:rPr>
          <w:rFonts w:ascii="Times New Roman" w:hAnsi="Times New Roman" w:cs="Times New Roman"/>
          <w:b/>
          <w:bCs/>
          <w:color w:val="000000" w:themeColor="text1"/>
          <w:sz w:val="26"/>
          <w:szCs w:val="26"/>
        </w:rPr>
        <w:t xml:space="preserve"> территория:</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 xml:space="preserve">территория, примыкающая </w:t>
      </w:r>
      <w:r>
        <w:rPr>
          <w:rFonts w:ascii="Times New Roman" w:hAnsi="Times New Roman" w:cs="Times New Roman"/>
          <w:bCs/>
          <w:color w:val="000000" w:themeColor="text1"/>
          <w:sz w:val="26"/>
          <w:szCs w:val="26"/>
        </w:rPr>
        <w:br/>
      </w:r>
      <w:r w:rsidRPr="00DA18D7">
        <w:rPr>
          <w:rFonts w:ascii="Times New Roman" w:hAnsi="Times New Roman" w:cs="Times New Roman"/>
          <w:bCs/>
          <w:color w:val="000000" w:themeColor="text1"/>
          <w:sz w:val="26"/>
          <w:szCs w:val="26"/>
        </w:rPr>
        <w:t>к магистральным улицам общегородского значения на отрезках, соединяющих центр городского округа с городским узлом или городские узлы между собой;</w:t>
      </w:r>
    </w:p>
    <w:p w:rsidR="003C549F" w:rsidRPr="00DA18D7" w:rsidRDefault="003C549F" w:rsidP="003C549F">
      <w:pPr>
        <w:spacing w:after="0"/>
        <w:ind w:firstLine="709"/>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улица, площадь:</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Территория общего пользования, ограниченная красными линиями улично-дорожной сети городского округа;</w:t>
      </w:r>
    </w:p>
    <w:p w:rsidR="003C549F" w:rsidRPr="00DA18D7" w:rsidRDefault="003C549F" w:rsidP="003C549F">
      <w:pPr>
        <w:spacing w:after="0"/>
        <w:ind w:firstLine="709"/>
        <w:jc w:val="both"/>
        <w:rPr>
          <w:rFonts w:ascii="Times New Roman" w:hAnsi="Times New Roman" w:cs="Times New Roman"/>
          <w:bCs/>
          <w:color w:val="000000" w:themeColor="text1"/>
          <w:sz w:val="26"/>
          <w:szCs w:val="26"/>
        </w:rPr>
      </w:pPr>
      <w:r w:rsidRPr="00DA18D7">
        <w:rPr>
          <w:rFonts w:ascii="Times New Roman" w:hAnsi="Times New Roman" w:cs="Times New Roman"/>
          <w:b/>
          <w:bCs/>
          <w:color w:val="000000" w:themeColor="text1"/>
          <w:sz w:val="26"/>
          <w:szCs w:val="26"/>
        </w:rPr>
        <w:t>улично-дорожная сеть (далее - УДС):</w:t>
      </w:r>
      <w:r w:rsidRPr="00DA18D7">
        <w:rPr>
          <w:rFonts w:ascii="Times New Roman" w:hAnsi="Times New Roman" w:cs="Times New Roman"/>
          <w:b/>
          <w:bCs/>
          <w:i/>
          <w:color w:val="000000" w:themeColor="text1"/>
          <w:sz w:val="26"/>
          <w:szCs w:val="26"/>
        </w:rPr>
        <w:t xml:space="preserve"> </w:t>
      </w:r>
      <w:r w:rsidRPr="00DA18D7">
        <w:rPr>
          <w:rFonts w:ascii="Times New Roman" w:hAnsi="Times New Roman" w:cs="Times New Roman"/>
          <w:bCs/>
          <w:color w:val="000000" w:themeColor="text1"/>
          <w:sz w:val="26"/>
          <w:szCs w:val="26"/>
        </w:rPr>
        <w:t>Система объектов капитального строительства, включая улицы и дороги различных категорий и входящие</w:t>
      </w:r>
      <w:r>
        <w:rPr>
          <w:rFonts w:ascii="Times New Roman" w:hAnsi="Times New Roman" w:cs="Times New Roman"/>
          <w:bCs/>
          <w:color w:val="000000" w:themeColor="text1"/>
          <w:sz w:val="26"/>
          <w:szCs w:val="26"/>
        </w:rPr>
        <w:br/>
      </w:r>
      <w:r w:rsidRPr="00DA18D7">
        <w:rPr>
          <w:rFonts w:ascii="Times New Roman" w:hAnsi="Times New Roman" w:cs="Times New Roman"/>
          <w:bCs/>
          <w:color w:val="000000" w:themeColor="text1"/>
          <w:sz w:val="26"/>
          <w:szCs w:val="26"/>
        </w:rPr>
        <w:t xml:space="preserve">в их состав объекты дорожно-мостового строительства (путепроводы, мосты, туннели, эстакады и другие подобные сооружения), предназначенные </w:t>
      </w:r>
      <w:r>
        <w:rPr>
          <w:rFonts w:ascii="Times New Roman" w:hAnsi="Times New Roman" w:cs="Times New Roman"/>
          <w:bCs/>
          <w:color w:val="000000" w:themeColor="text1"/>
          <w:sz w:val="26"/>
          <w:szCs w:val="26"/>
        </w:rPr>
        <w:br/>
      </w:r>
      <w:r w:rsidRPr="00DA18D7">
        <w:rPr>
          <w:rFonts w:ascii="Times New Roman" w:hAnsi="Times New Roman" w:cs="Times New Roman"/>
          <w:bCs/>
          <w:color w:val="000000" w:themeColor="text1"/>
          <w:sz w:val="26"/>
          <w:szCs w:val="26"/>
        </w:rPr>
        <w:t>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3C549F" w:rsidRDefault="003C549F" w:rsidP="003C549F">
      <w:pPr>
        <w:rPr>
          <w:rFonts w:ascii="Times New Roman" w:hAnsi="Times New Roman" w:cs="Times New Roman"/>
          <w:color w:val="000000" w:themeColor="text1"/>
        </w:rPr>
      </w:pPr>
    </w:p>
    <w:p w:rsidR="003C549F" w:rsidRPr="008E0AB3" w:rsidRDefault="003C549F" w:rsidP="003C549F">
      <w:pPr>
        <w:jc w:val="center"/>
        <w:rPr>
          <w:rFonts w:ascii="Times New Roman" w:hAnsi="Times New Roman" w:cs="Times New Roman"/>
          <w:color w:val="000000" w:themeColor="text1"/>
        </w:rPr>
      </w:pPr>
      <w:r w:rsidRPr="008E0AB3">
        <w:rPr>
          <w:rFonts w:ascii="Times New Roman" w:hAnsi="Times New Roman" w:cs="Times New Roman"/>
          <w:b/>
          <w:color w:val="000000" w:themeColor="text1"/>
          <w:sz w:val="26"/>
          <w:szCs w:val="26"/>
        </w:rPr>
        <w:lastRenderedPageBreak/>
        <w:t>Глава 2.</w:t>
      </w:r>
      <w:r>
        <w:rPr>
          <w:rFonts w:ascii="Times New Roman" w:hAnsi="Times New Roman" w:cs="Times New Roman"/>
          <w:color w:val="000000" w:themeColor="text1"/>
        </w:rPr>
        <w:t xml:space="preserve"> </w:t>
      </w:r>
      <w:r w:rsidRPr="00CE44FC">
        <w:rPr>
          <w:rFonts w:ascii="Times New Roman" w:hAnsi="Times New Roman" w:cs="Times New Roman"/>
          <w:b/>
          <w:color w:val="000000" w:themeColor="text1"/>
          <w:sz w:val="26"/>
          <w:szCs w:val="26"/>
        </w:rPr>
        <w:t xml:space="preserve">ОСНОВНАЯ ЧАСТЬ МЕСТНЫХ НОРМАТИВОВ ГРАДОСТРОИТЕЛЬНОГО ПРОЕТИРОВАНИЯ ЛЕСОЗАВОСДКОГО ГОРОДСКОГО </w:t>
      </w:r>
    </w:p>
    <w:p w:rsidR="003C549F" w:rsidRPr="008E0AB3" w:rsidRDefault="003C549F" w:rsidP="003C549F">
      <w:pPr>
        <w:spacing w:after="0"/>
        <w:ind w:firstLine="851"/>
        <w:jc w:val="both"/>
        <w:rPr>
          <w:rFonts w:ascii="Times New Roman" w:hAnsi="Times New Roman" w:cs="Times New Roman"/>
          <w:color w:val="000000" w:themeColor="text1"/>
          <w:sz w:val="26"/>
          <w:szCs w:val="26"/>
        </w:rPr>
      </w:pPr>
      <w:proofErr w:type="gramStart"/>
      <w:r w:rsidRPr="008E0AB3">
        <w:rPr>
          <w:rFonts w:ascii="Times New Roman" w:hAnsi="Times New Roman" w:cs="Times New Roman"/>
          <w:color w:val="000000" w:themeColor="text1"/>
          <w:sz w:val="26"/>
          <w:szCs w:val="26"/>
        </w:rPr>
        <w:t xml:space="preserve">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Лесозаводского городского округа установлены, исходя, из текущей обеспеченности объектами местного значения, фактической потребности населения в тех или иных услугах </w:t>
      </w:r>
      <w:r>
        <w:rPr>
          <w:rFonts w:ascii="Times New Roman" w:hAnsi="Times New Roman" w:cs="Times New Roman"/>
          <w:color w:val="000000" w:themeColor="text1"/>
          <w:sz w:val="26"/>
          <w:szCs w:val="26"/>
        </w:rPr>
        <w:br/>
      </w:r>
      <w:r w:rsidRPr="008E0AB3">
        <w:rPr>
          <w:rFonts w:ascii="Times New Roman" w:hAnsi="Times New Roman" w:cs="Times New Roman"/>
          <w:color w:val="000000" w:themeColor="text1"/>
          <w:sz w:val="26"/>
          <w:szCs w:val="26"/>
        </w:rPr>
        <w:t>и объектах, с учетом динамики социально-экономического развития, приоритетов градостроительного развития региона и муниципального образования, демографической ситуации и уровня жизни населения.</w:t>
      </w:r>
      <w:proofErr w:type="gramEnd"/>
    </w:p>
    <w:p w:rsidR="003C549F" w:rsidRDefault="003C549F" w:rsidP="003C549F">
      <w:pPr>
        <w:spacing w:after="0"/>
        <w:ind w:firstLine="851"/>
        <w:jc w:val="both"/>
        <w:rPr>
          <w:rFonts w:ascii="Times New Roman" w:hAnsi="Times New Roman" w:cs="Times New Roman"/>
          <w:color w:val="000000" w:themeColor="text1"/>
          <w:sz w:val="26"/>
          <w:szCs w:val="26"/>
        </w:rPr>
      </w:pPr>
      <w:r w:rsidRPr="008E0AB3">
        <w:rPr>
          <w:rFonts w:ascii="Times New Roman" w:hAnsi="Times New Roman" w:cs="Times New Roman"/>
          <w:color w:val="000000" w:themeColor="text1"/>
          <w:sz w:val="26"/>
          <w:szCs w:val="26"/>
        </w:rPr>
        <w:t xml:space="preserve">Обоснование расчетных показателей, принятых в основной части МНГП, приведено в </w:t>
      </w:r>
      <w:r>
        <w:rPr>
          <w:rFonts w:ascii="Times New Roman" w:hAnsi="Times New Roman" w:cs="Times New Roman"/>
          <w:color w:val="000000" w:themeColor="text1"/>
          <w:sz w:val="26"/>
          <w:szCs w:val="26"/>
        </w:rPr>
        <w:t>главе</w:t>
      </w:r>
      <w:r w:rsidRPr="008E0AB3">
        <w:rPr>
          <w:rFonts w:ascii="Times New Roman" w:hAnsi="Times New Roman" w:cs="Times New Roman"/>
          <w:color w:val="000000" w:themeColor="text1"/>
          <w:sz w:val="26"/>
          <w:szCs w:val="26"/>
        </w:rPr>
        <w:t xml:space="preserve"> 3 настоящего документа.</w:t>
      </w:r>
    </w:p>
    <w:p w:rsidR="003C549F" w:rsidRPr="008E0AB3" w:rsidRDefault="003C549F" w:rsidP="003C549F">
      <w:pPr>
        <w:spacing w:after="0"/>
        <w:ind w:firstLine="851"/>
        <w:jc w:val="both"/>
        <w:rPr>
          <w:rFonts w:ascii="Times New Roman" w:hAnsi="Times New Roman" w:cs="Times New Roman"/>
          <w:color w:val="000000" w:themeColor="text1"/>
          <w:sz w:val="26"/>
          <w:szCs w:val="26"/>
        </w:rPr>
      </w:pPr>
    </w:p>
    <w:p w:rsidR="003C549F" w:rsidRPr="00D0409E" w:rsidRDefault="003C549F" w:rsidP="003C549F">
      <w:pPr>
        <w:autoSpaceDE w:val="0"/>
        <w:spacing w:after="0"/>
        <w:jc w:val="both"/>
        <w:rPr>
          <w:rFonts w:ascii="Times New Roman" w:hAnsi="Times New Roman" w:cs="Times New Roman"/>
          <w:b/>
          <w:color w:val="000000" w:themeColor="text1"/>
          <w:sz w:val="26"/>
          <w:szCs w:val="26"/>
        </w:rPr>
      </w:pPr>
      <w:r w:rsidRPr="00D0409E">
        <w:rPr>
          <w:rFonts w:ascii="Times New Roman" w:hAnsi="Times New Roman" w:cs="Times New Roman"/>
          <w:b/>
          <w:color w:val="000000" w:themeColor="text1"/>
          <w:sz w:val="26"/>
          <w:szCs w:val="26"/>
        </w:rPr>
        <w:t>Статья 1. Расчётные показатели минимально допустимого уровня обеспеченности</w:t>
      </w:r>
      <w:r>
        <w:rPr>
          <w:rFonts w:ascii="Times New Roman" w:hAnsi="Times New Roman" w:cs="Times New Roman"/>
          <w:b/>
          <w:color w:val="000000" w:themeColor="text1"/>
          <w:sz w:val="26"/>
          <w:szCs w:val="26"/>
        </w:rPr>
        <w:t xml:space="preserve"> </w:t>
      </w:r>
      <w:r w:rsidRPr="00D0409E">
        <w:rPr>
          <w:rFonts w:ascii="Times New Roman" w:hAnsi="Times New Roman" w:cs="Times New Roman"/>
          <w:b/>
          <w:color w:val="000000" w:themeColor="text1"/>
          <w:sz w:val="26"/>
          <w:szCs w:val="26"/>
        </w:rPr>
        <w:t>объектами в области автомобильных дорог</w:t>
      </w:r>
      <w:r>
        <w:rPr>
          <w:rFonts w:ascii="Times New Roman" w:hAnsi="Times New Roman" w:cs="Times New Roman"/>
          <w:b/>
          <w:color w:val="000000" w:themeColor="text1"/>
          <w:sz w:val="26"/>
          <w:szCs w:val="26"/>
        </w:rPr>
        <w:t xml:space="preserve"> </w:t>
      </w:r>
      <w:r w:rsidRPr="00D0409E">
        <w:rPr>
          <w:rFonts w:ascii="Times New Roman" w:hAnsi="Times New Roman" w:cs="Times New Roman"/>
          <w:b/>
          <w:color w:val="000000" w:themeColor="text1"/>
          <w:sz w:val="26"/>
          <w:szCs w:val="26"/>
        </w:rPr>
        <w:t>местного значения и показатели максимально допустимого уро</w:t>
      </w:r>
      <w:r>
        <w:rPr>
          <w:rFonts w:ascii="Times New Roman" w:hAnsi="Times New Roman" w:cs="Times New Roman"/>
          <w:b/>
          <w:color w:val="000000" w:themeColor="text1"/>
          <w:sz w:val="26"/>
          <w:szCs w:val="26"/>
        </w:rPr>
        <w:t xml:space="preserve">вня территориальной доступности </w:t>
      </w:r>
      <w:r w:rsidRPr="00D0409E">
        <w:rPr>
          <w:rFonts w:ascii="Times New Roman" w:hAnsi="Times New Roman" w:cs="Times New Roman"/>
          <w:b/>
          <w:color w:val="000000" w:themeColor="text1"/>
          <w:sz w:val="26"/>
          <w:szCs w:val="26"/>
        </w:rPr>
        <w:t>таких</w:t>
      </w:r>
      <w:r>
        <w:rPr>
          <w:rFonts w:ascii="Times New Roman" w:hAnsi="Times New Roman" w:cs="Times New Roman"/>
          <w:b/>
          <w:color w:val="000000" w:themeColor="text1"/>
          <w:sz w:val="26"/>
          <w:szCs w:val="26"/>
        </w:rPr>
        <w:t xml:space="preserve"> </w:t>
      </w:r>
      <w:r w:rsidRPr="00D0409E">
        <w:rPr>
          <w:rFonts w:ascii="Times New Roman" w:hAnsi="Times New Roman" w:cs="Times New Roman"/>
          <w:b/>
          <w:color w:val="000000" w:themeColor="text1"/>
          <w:sz w:val="26"/>
          <w:szCs w:val="26"/>
        </w:rPr>
        <w:t>объектов для населения Лесозаводского городского округа</w:t>
      </w:r>
    </w:p>
    <w:tbl>
      <w:tblPr>
        <w:tblStyle w:val="ac"/>
        <w:tblW w:w="931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576"/>
        <w:gridCol w:w="8505"/>
        <w:gridCol w:w="236"/>
      </w:tblGrid>
      <w:tr w:rsidR="003C549F" w:rsidRPr="0035646A" w:rsidTr="00560E7F">
        <w:trPr>
          <w:trHeight w:val="80"/>
        </w:trPr>
        <w:tc>
          <w:tcPr>
            <w:tcW w:w="576" w:type="dxa"/>
            <w:shd w:val="clear" w:color="auto" w:fill="FFFFFF" w:themeFill="background1"/>
          </w:tcPr>
          <w:p w:rsidR="003C549F" w:rsidRPr="0035646A" w:rsidRDefault="003C549F" w:rsidP="00560E7F">
            <w:pPr>
              <w:autoSpaceDE w:val="0"/>
              <w:jc w:val="both"/>
              <w:rPr>
                <w:rFonts w:ascii="Times New Roman" w:hAnsi="Times New Roman" w:cs="Times New Roman"/>
                <w:b/>
                <w:color w:val="000000" w:themeColor="text1"/>
              </w:rPr>
            </w:pPr>
          </w:p>
        </w:tc>
        <w:tc>
          <w:tcPr>
            <w:tcW w:w="8505" w:type="dxa"/>
            <w:shd w:val="clear" w:color="auto" w:fill="FFFFFF" w:themeFill="background1"/>
          </w:tcPr>
          <w:p w:rsidR="003C549F" w:rsidRPr="0035646A" w:rsidRDefault="003C549F" w:rsidP="00560E7F">
            <w:pPr>
              <w:autoSpaceDE w:val="0"/>
              <w:rPr>
                <w:rFonts w:ascii="Times New Roman" w:hAnsi="Times New Roman" w:cs="Times New Roman"/>
                <w:b/>
                <w:color w:val="000000" w:themeColor="text1"/>
              </w:rPr>
            </w:pPr>
          </w:p>
        </w:tc>
        <w:tc>
          <w:tcPr>
            <w:tcW w:w="236" w:type="dxa"/>
            <w:shd w:val="clear" w:color="auto" w:fill="FFFFFF" w:themeFill="background1"/>
          </w:tcPr>
          <w:p w:rsidR="003C549F" w:rsidRPr="0035646A" w:rsidRDefault="003C549F" w:rsidP="00560E7F">
            <w:pPr>
              <w:autoSpaceDE w:val="0"/>
              <w:rPr>
                <w:rFonts w:ascii="Times New Roman" w:hAnsi="Times New Roman" w:cs="Times New Roman"/>
                <w:b/>
                <w:color w:val="000000" w:themeColor="text1"/>
              </w:rPr>
            </w:pPr>
          </w:p>
        </w:tc>
      </w:tr>
    </w:tbl>
    <w:p w:rsidR="003C549F" w:rsidRPr="00D0409E" w:rsidRDefault="003C549F" w:rsidP="003C549F">
      <w:pPr>
        <w:autoSpaceDE w:val="0"/>
        <w:ind w:firstLine="851"/>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Расчетные показатели для объектов в области автомобильных дорог местного значения установлены в соответствии с индивидуальными особенностями пространственной организации Лесозаводского городского округа (сложившаяся планировочная структура, ранжирование городских улиц и дорог по категориям, природно-климатические условия). Сложившаяся планировочная структура городского округа и текущее ранжирование городских улиц и дорог определяют расчетные параметры улиц и дорог, такие как ширина и количество полос движения; природно-климатические условия влияют н</w:t>
      </w:r>
      <w:r>
        <w:rPr>
          <w:rFonts w:ascii="Times New Roman" w:eastAsia="TimesNewRomanPSMT" w:hAnsi="Times New Roman" w:cs="Times New Roman"/>
          <w:color w:val="000000" w:themeColor="text1"/>
          <w:sz w:val="26"/>
          <w:szCs w:val="26"/>
        </w:rPr>
        <w:t xml:space="preserve">а такие параметры, </w:t>
      </w:r>
      <w:r>
        <w:rPr>
          <w:rFonts w:ascii="Times New Roman" w:eastAsia="TimesNewRomanPSMT" w:hAnsi="Times New Roman" w:cs="Times New Roman"/>
          <w:color w:val="000000" w:themeColor="text1"/>
          <w:sz w:val="26"/>
          <w:szCs w:val="26"/>
        </w:rPr>
        <w:br/>
        <w:t xml:space="preserve">как значение продольного </w:t>
      </w:r>
      <w:r w:rsidRPr="00D0409E">
        <w:rPr>
          <w:rFonts w:ascii="Times New Roman" w:eastAsia="TimesNewRomanPSMT" w:hAnsi="Times New Roman" w:cs="Times New Roman"/>
          <w:color w:val="000000" w:themeColor="text1"/>
          <w:sz w:val="26"/>
          <w:szCs w:val="26"/>
        </w:rPr>
        <w:t xml:space="preserve">уклона и радиусы кривых в плане. Расчетные показатели минимально допустимого уровня обеспеченности объектами местного значения </w:t>
      </w:r>
      <w:r>
        <w:rPr>
          <w:rFonts w:ascii="Times New Roman" w:eastAsia="TimesNewRomanPSMT" w:hAnsi="Times New Roman" w:cs="Times New Roman"/>
          <w:color w:val="000000" w:themeColor="text1"/>
          <w:sz w:val="26"/>
          <w:szCs w:val="26"/>
        </w:rPr>
        <w:br/>
      </w:r>
      <w:r w:rsidRPr="00D0409E">
        <w:rPr>
          <w:rFonts w:ascii="Times New Roman" w:eastAsia="TimesNewRomanPSMT" w:hAnsi="Times New Roman" w:cs="Times New Roman"/>
          <w:color w:val="000000" w:themeColor="text1"/>
          <w:sz w:val="26"/>
          <w:szCs w:val="26"/>
        </w:rPr>
        <w:t>и показатели максимально допустимого уровня территориальной доступности таких объектов, представлены в таблицах 2.1.1. – 2.1.7.</w:t>
      </w:r>
    </w:p>
    <w:p w:rsidR="003C549F" w:rsidRDefault="003C549F" w:rsidP="003C549F">
      <w:pPr>
        <w:autoSpaceDE w:val="0"/>
        <w:ind w:firstLine="851"/>
        <w:jc w:val="both"/>
        <w:rPr>
          <w:rFonts w:ascii="Times New Roman" w:eastAsia="TimesNewRomanPSMT" w:hAnsi="Times New Roman" w:cs="Times New Roman"/>
          <w:color w:val="000000" w:themeColor="text1"/>
        </w:rPr>
      </w:pPr>
    </w:p>
    <w:p w:rsidR="0038222C" w:rsidRDefault="0038222C" w:rsidP="003C549F">
      <w:pPr>
        <w:autoSpaceDE w:val="0"/>
        <w:ind w:firstLine="851"/>
        <w:jc w:val="both"/>
        <w:rPr>
          <w:rFonts w:ascii="Times New Roman" w:eastAsia="TimesNewRomanPSMT" w:hAnsi="Times New Roman" w:cs="Times New Roman"/>
          <w:color w:val="000000" w:themeColor="text1"/>
        </w:rPr>
      </w:pPr>
    </w:p>
    <w:p w:rsidR="0038222C" w:rsidRDefault="0038222C" w:rsidP="003C549F">
      <w:pPr>
        <w:autoSpaceDE w:val="0"/>
        <w:ind w:firstLine="851"/>
        <w:jc w:val="both"/>
        <w:rPr>
          <w:rFonts w:ascii="Times New Roman" w:eastAsia="TimesNewRomanPSMT" w:hAnsi="Times New Roman" w:cs="Times New Roman"/>
          <w:color w:val="000000" w:themeColor="text1"/>
        </w:rPr>
      </w:pPr>
    </w:p>
    <w:p w:rsidR="0038222C" w:rsidRDefault="0038222C" w:rsidP="003C549F">
      <w:pPr>
        <w:autoSpaceDE w:val="0"/>
        <w:ind w:firstLine="851"/>
        <w:jc w:val="both"/>
        <w:rPr>
          <w:rFonts w:ascii="Times New Roman" w:eastAsia="TimesNewRomanPSMT" w:hAnsi="Times New Roman" w:cs="Times New Roman"/>
          <w:color w:val="000000" w:themeColor="text1"/>
        </w:rPr>
      </w:pPr>
    </w:p>
    <w:p w:rsidR="0038222C" w:rsidRDefault="0038222C" w:rsidP="003C549F">
      <w:pPr>
        <w:autoSpaceDE w:val="0"/>
        <w:ind w:firstLine="851"/>
        <w:jc w:val="both"/>
        <w:rPr>
          <w:rFonts w:ascii="Times New Roman" w:eastAsia="TimesNewRomanPSMT" w:hAnsi="Times New Roman" w:cs="Times New Roman"/>
          <w:color w:val="000000" w:themeColor="text1"/>
        </w:rPr>
      </w:pPr>
    </w:p>
    <w:p w:rsidR="0038222C" w:rsidRDefault="0038222C" w:rsidP="003C549F">
      <w:pPr>
        <w:autoSpaceDE w:val="0"/>
        <w:ind w:firstLine="851"/>
        <w:jc w:val="both"/>
        <w:rPr>
          <w:rFonts w:ascii="Times New Roman" w:eastAsia="TimesNewRomanPSMT" w:hAnsi="Times New Roman" w:cs="Times New Roman"/>
          <w:color w:val="000000" w:themeColor="text1"/>
        </w:rPr>
      </w:pPr>
    </w:p>
    <w:p w:rsidR="0038222C" w:rsidRPr="0035646A" w:rsidRDefault="0038222C" w:rsidP="003C549F">
      <w:pPr>
        <w:autoSpaceDE w:val="0"/>
        <w:ind w:firstLine="851"/>
        <w:jc w:val="both"/>
        <w:rPr>
          <w:rFonts w:ascii="Times New Roman" w:eastAsia="TimesNewRomanPSMT" w:hAnsi="Times New Roman" w:cs="Times New Roman"/>
          <w:color w:val="000000" w:themeColor="text1"/>
        </w:rPr>
      </w:pPr>
    </w:p>
    <w:p w:rsidR="003C549F" w:rsidRPr="0056396A" w:rsidRDefault="003C549F" w:rsidP="003C549F">
      <w:pPr>
        <w:autoSpaceDE w:val="0"/>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lastRenderedPageBreak/>
        <w:t xml:space="preserve">Таблица 2.1.1. Расчетные показатели, устанавливаемые для дорог местного </w:t>
      </w:r>
      <w:r w:rsidRPr="0056396A">
        <w:rPr>
          <w:rFonts w:ascii="Times New Roman" w:eastAsia="TimesNewRomanPSMT" w:hAnsi="Times New Roman" w:cs="Times New Roman"/>
          <w:color w:val="000000" w:themeColor="text1"/>
          <w:sz w:val="26"/>
          <w:szCs w:val="26"/>
        </w:rPr>
        <w:t>значения   городского округа (плотность сети)</w:t>
      </w:r>
    </w:p>
    <w:tbl>
      <w:tblPr>
        <w:tblW w:w="4901" w:type="pct"/>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left w:w="68" w:type="dxa"/>
          <w:right w:w="68" w:type="dxa"/>
        </w:tblCellMar>
        <w:tblLook w:val="04A0"/>
      </w:tblPr>
      <w:tblGrid>
        <w:gridCol w:w="460"/>
        <w:gridCol w:w="3371"/>
        <w:gridCol w:w="3114"/>
        <w:gridCol w:w="2357"/>
      </w:tblGrid>
      <w:tr w:rsidR="003C549F" w:rsidRPr="0056396A" w:rsidTr="00560E7F">
        <w:trPr>
          <w:trHeight w:val="20"/>
        </w:trPr>
        <w:tc>
          <w:tcPr>
            <w:tcW w:w="247" w:type="pct"/>
            <w:vAlign w:val="center"/>
          </w:tcPr>
          <w:p w:rsidR="003C549F" w:rsidRPr="00976B45" w:rsidRDefault="003C549F" w:rsidP="00560E7F">
            <w:pPr>
              <w:widowControl w:val="0"/>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w:t>
            </w:r>
          </w:p>
          <w:p w:rsidR="003C549F" w:rsidRPr="00976B45" w:rsidRDefault="003C549F" w:rsidP="00560E7F">
            <w:pPr>
              <w:widowControl w:val="0"/>
              <w:spacing w:line="240" w:lineRule="auto"/>
              <w:jc w:val="center"/>
              <w:rPr>
                <w:rFonts w:ascii="Times New Roman" w:hAnsi="Times New Roman" w:cs="Times New Roman"/>
                <w:b/>
                <w:color w:val="000000" w:themeColor="text1"/>
                <w:sz w:val="24"/>
                <w:szCs w:val="24"/>
              </w:rPr>
            </w:pPr>
            <w:proofErr w:type="spellStart"/>
            <w:r w:rsidRPr="00976B45">
              <w:rPr>
                <w:rFonts w:ascii="Times New Roman" w:hAnsi="Times New Roman" w:cs="Times New Roman"/>
                <w:b/>
                <w:color w:val="000000" w:themeColor="text1"/>
                <w:sz w:val="24"/>
                <w:szCs w:val="24"/>
              </w:rPr>
              <w:t>пп</w:t>
            </w:r>
            <w:proofErr w:type="spellEnd"/>
          </w:p>
        </w:tc>
        <w:tc>
          <w:tcPr>
            <w:tcW w:w="1812" w:type="pct"/>
            <w:shd w:val="clear" w:color="auto" w:fill="auto"/>
            <w:vAlign w:val="center"/>
          </w:tcPr>
          <w:p w:rsidR="003C549F" w:rsidRPr="00976B45" w:rsidRDefault="003C549F" w:rsidP="00560E7F">
            <w:pPr>
              <w:widowControl w:val="0"/>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вида объекта</w:t>
            </w:r>
          </w:p>
        </w:tc>
        <w:tc>
          <w:tcPr>
            <w:tcW w:w="1674" w:type="pct"/>
            <w:shd w:val="clear" w:color="auto" w:fill="auto"/>
            <w:vAlign w:val="center"/>
          </w:tcPr>
          <w:p w:rsidR="003C549F" w:rsidRPr="00976B45" w:rsidRDefault="003C549F" w:rsidP="00560E7F">
            <w:pPr>
              <w:widowControl w:val="0"/>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нормируемого расчетного показателя, единица измерения</w:t>
            </w:r>
          </w:p>
        </w:tc>
        <w:tc>
          <w:tcPr>
            <w:tcW w:w="1267" w:type="pct"/>
            <w:shd w:val="clear" w:color="auto" w:fill="auto"/>
            <w:vAlign w:val="center"/>
          </w:tcPr>
          <w:p w:rsidR="003C549F" w:rsidRPr="00976B45" w:rsidRDefault="003C549F" w:rsidP="00560E7F">
            <w:pPr>
              <w:widowControl w:val="0"/>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Значение расчетного показателя</w:t>
            </w:r>
          </w:p>
        </w:tc>
      </w:tr>
      <w:tr w:rsidR="003C549F" w:rsidRPr="0056396A" w:rsidTr="00560E7F">
        <w:trPr>
          <w:trHeight w:val="20"/>
        </w:trPr>
        <w:tc>
          <w:tcPr>
            <w:tcW w:w="247" w:type="pct"/>
            <w:vAlign w:val="center"/>
          </w:tcPr>
          <w:p w:rsidR="003C549F" w:rsidRPr="00976B45" w:rsidRDefault="003C549F" w:rsidP="00560E7F">
            <w:pPr>
              <w:widowControl w:val="0"/>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1812" w:type="pct"/>
            <w:shd w:val="clear" w:color="auto" w:fill="auto"/>
            <w:vAlign w:val="center"/>
          </w:tcPr>
          <w:p w:rsidR="003C549F" w:rsidRPr="00976B45" w:rsidRDefault="003C549F" w:rsidP="00560E7F">
            <w:pPr>
              <w:widowControl w:val="0"/>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Магистральная улично-дорожная сеть в границах застроенной части города, плотность</w:t>
            </w:r>
          </w:p>
        </w:tc>
        <w:tc>
          <w:tcPr>
            <w:tcW w:w="1674" w:type="pct"/>
            <w:vMerge w:val="restart"/>
            <w:shd w:val="clear" w:color="auto" w:fill="auto"/>
            <w:vAlign w:val="center"/>
          </w:tcPr>
          <w:p w:rsidR="003C549F" w:rsidRPr="00976B45" w:rsidRDefault="003C549F" w:rsidP="00560E7F">
            <w:pPr>
              <w:pStyle w:val="101"/>
              <w:widowControl w:val="0"/>
              <w:jc w:val="center"/>
              <w:rPr>
                <w:color w:val="000000" w:themeColor="text1"/>
                <w:sz w:val="24"/>
              </w:rPr>
            </w:pPr>
            <w:r w:rsidRPr="00976B45">
              <w:rPr>
                <w:color w:val="000000" w:themeColor="text1"/>
                <w:sz w:val="24"/>
              </w:rPr>
              <w:t xml:space="preserve">Плотность сети, </w:t>
            </w:r>
            <w:proofErr w:type="gramStart"/>
            <w:r w:rsidRPr="00976B45">
              <w:rPr>
                <w:color w:val="000000" w:themeColor="text1"/>
                <w:sz w:val="24"/>
              </w:rPr>
              <w:t>км</w:t>
            </w:r>
            <w:proofErr w:type="gramEnd"/>
          </w:p>
          <w:p w:rsidR="003C549F" w:rsidRPr="00976B45" w:rsidRDefault="003C549F" w:rsidP="00560E7F">
            <w:pPr>
              <w:pStyle w:val="101"/>
              <w:widowControl w:val="0"/>
              <w:jc w:val="center"/>
              <w:rPr>
                <w:rFonts w:eastAsia="Calibri"/>
                <w:color w:val="000000" w:themeColor="text1"/>
                <w:sz w:val="24"/>
                <w:vertAlign w:val="superscript"/>
                <w:lang w:eastAsia="en-US"/>
              </w:rPr>
            </w:pPr>
            <w:r w:rsidRPr="00976B45">
              <w:rPr>
                <w:color w:val="000000" w:themeColor="text1"/>
                <w:sz w:val="24"/>
              </w:rPr>
              <w:t xml:space="preserve"> на 1 км</w:t>
            </w:r>
            <w:proofErr w:type="gramStart"/>
            <w:r w:rsidRPr="00976B45">
              <w:rPr>
                <w:color w:val="000000" w:themeColor="text1"/>
                <w:sz w:val="24"/>
                <w:vertAlign w:val="superscript"/>
              </w:rPr>
              <w:t>2</w:t>
            </w:r>
            <w:proofErr w:type="gramEnd"/>
          </w:p>
        </w:tc>
        <w:tc>
          <w:tcPr>
            <w:tcW w:w="1267" w:type="pct"/>
            <w:shd w:val="clear" w:color="auto" w:fill="auto"/>
            <w:vAlign w:val="center"/>
          </w:tcPr>
          <w:p w:rsidR="003C549F" w:rsidRPr="00976B45" w:rsidRDefault="003C549F" w:rsidP="00560E7F">
            <w:pPr>
              <w:widowControl w:val="0"/>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2,6</w:t>
            </w:r>
          </w:p>
        </w:tc>
      </w:tr>
      <w:tr w:rsidR="003C549F" w:rsidRPr="0056396A" w:rsidTr="00560E7F">
        <w:trPr>
          <w:trHeight w:val="20"/>
        </w:trPr>
        <w:tc>
          <w:tcPr>
            <w:tcW w:w="247" w:type="pct"/>
            <w:vAlign w:val="center"/>
          </w:tcPr>
          <w:p w:rsidR="003C549F" w:rsidRPr="00976B45" w:rsidRDefault="003C549F" w:rsidP="00560E7F">
            <w:pPr>
              <w:widowControl w:val="0"/>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1812" w:type="pct"/>
            <w:shd w:val="clear" w:color="auto" w:fill="auto"/>
            <w:vAlign w:val="center"/>
          </w:tcPr>
          <w:p w:rsidR="003C549F" w:rsidRPr="00976B45" w:rsidRDefault="003C549F" w:rsidP="00560E7F">
            <w:pPr>
              <w:widowControl w:val="0"/>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Улично-дорожная сеть в границах застроенной территории сельских населенных пунктов</w:t>
            </w:r>
          </w:p>
        </w:tc>
        <w:tc>
          <w:tcPr>
            <w:tcW w:w="1674" w:type="pct"/>
            <w:vMerge/>
            <w:shd w:val="clear" w:color="auto" w:fill="auto"/>
            <w:vAlign w:val="center"/>
          </w:tcPr>
          <w:p w:rsidR="003C549F" w:rsidRPr="00976B45" w:rsidRDefault="003C549F" w:rsidP="00560E7F">
            <w:pPr>
              <w:pStyle w:val="101"/>
              <w:widowControl w:val="0"/>
              <w:jc w:val="center"/>
              <w:rPr>
                <w:color w:val="000000" w:themeColor="text1"/>
                <w:sz w:val="24"/>
              </w:rPr>
            </w:pPr>
          </w:p>
        </w:tc>
        <w:tc>
          <w:tcPr>
            <w:tcW w:w="1267" w:type="pct"/>
            <w:shd w:val="clear" w:color="auto" w:fill="auto"/>
            <w:vAlign w:val="center"/>
          </w:tcPr>
          <w:p w:rsidR="003C549F" w:rsidRPr="00976B45" w:rsidRDefault="003C549F" w:rsidP="00560E7F">
            <w:pPr>
              <w:widowControl w:val="0"/>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1,5</w:t>
            </w:r>
          </w:p>
        </w:tc>
      </w:tr>
    </w:tbl>
    <w:p w:rsidR="003C549F" w:rsidRPr="0056396A" w:rsidRDefault="003C549F" w:rsidP="003C549F">
      <w:pPr>
        <w:autoSpaceDE w:val="0"/>
        <w:jc w:val="both"/>
        <w:rPr>
          <w:rFonts w:ascii="Times New Roman" w:eastAsia="TimesNewRomanPSMT" w:hAnsi="Times New Roman" w:cs="Times New Roman"/>
          <w:color w:val="000000" w:themeColor="text1"/>
          <w:sz w:val="26"/>
          <w:szCs w:val="26"/>
        </w:rPr>
      </w:pPr>
    </w:p>
    <w:p w:rsidR="003C549F" w:rsidRPr="0056396A" w:rsidRDefault="003C549F" w:rsidP="003C549F">
      <w:pPr>
        <w:autoSpaceDE w:val="0"/>
        <w:rPr>
          <w:rFonts w:ascii="Times New Roman" w:eastAsia="TimesNewRomanPSMT" w:hAnsi="Times New Roman" w:cs="Times New Roman"/>
          <w:color w:val="000000" w:themeColor="text1"/>
          <w:sz w:val="25"/>
          <w:szCs w:val="25"/>
        </w:rPr>
      </w:pPr>
      <w:r w:rsidRPr="0056396A">
        <w:rPr>
          <w:rFonts w:ascii="Times New Roman" w:eastAsia="TimesNewRomanPSMT" w:hAnsi="Times New Roman" w:cs="Times New Roman"/>
          <w:color w:val="000000" w:themeColor="text1"/>
          <w:sz w:val="25"/>
          <w:szCs w:val="25"/>
        </w:rPr>
        <w:t>Таблица 2.1.2. Классификация улиц и дорог городского населенного пункта</w:t>
      </w:r>
    </w:p>
    <w:tbl>
      <w:tblPr>
        <w:tblStyle w:val="15"/>
        <w:tblW w:w="0" w:type="auto"/>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68" w:type="dxa"/>
          <w:right w:w="68" w:type="dxa"/>
        </w:tblCellMar>
        <w:tblLook w:val="04A0"/>
      </w:tblPr>
      <w:tblGrid>
        <w:gridCol w:w="2268"/>
        <w:gridCol w:w="7088"/>
      </w:tblGrid>
      <w:tr w:rsidR="003C549F" w:rsidRPr="0056396A" w:rsidTr="00560E7F">
        <w:trPr>
          <w:trHeight w:val="20"/>
        </w:trPr>
        <w:tc>
          <w:tcPr>
            <w:tcW w:w="2268" w:type="dxa"/>
            <w:hideMark/>
          </w:tcPr>
          <w:p w:rsidR="003C549F" w:rsidRPr="003C549F" w:rsidRDefault="003C549F" w:rsidP="00560E7F">
            <w:pPr>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 xml:space="preserve">Категория дорог </w:t>
            </w:r>
            <w:r w:rsidRPr="003C549F">
              <w:rPr>
                <w:rFonts w:ascii="Times New Roman" w:eastAsia="TimesNewRomanPSMT" w:hAnsi="Times New Roman" w:cs="Times New Roman"/>
                <w:b/>
                <w:color w:val="000000" w:themeColor="text1"/>
                <w:sz w:val="24"/>
                <w:szCs w:val="24"/>
              </w:rPr>
              <w:br/>
              <w:t>и улиц</w:t>
            </w:r>
          </w:p>
        </w:tc>
        <w:tc>
          <w:tcPr>
            <w:tcW w:w="7088" w:type="dxa"/>
            <w:hideMark/>
          </w:tcPr>
          <w:p w:rsidR="003C549F" w:rsidRPr="003C549F" w:rsidRDefault="003C549F" w:rsidP="00560E7F">
            <w:pPr>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Основное назначение дорог и улиц</w:t>
            </w:r>
          </w:p>
        </w:tc>
      </w:tr>
      <w:tr w:rsidR="003C549F" w:rsidRPr="0056396A" w:rsidTr="00560E7F">
        <w:trPr>
          <w:trHeight w:val="20"/>
        </w:trPr>
        <w:tc>
          <w:tcPr>
            <w:tcW w:w="9356" w:type="dxa"/>
            <w:gridSpan w:val="2"/>
            <w:hideMark/>
          </w:tcPr>
          <w:p w:rsidR="003C549F" w:rsidRPr="003C549F" w:rsidRDefault="003C549F" w:rsidP="00560E7F">
            <w:pPr>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Магистральные городские дороги:</w:t>
            </w:r>
          </w:p>
        </w:tc>
      </w:tr>
      <w:tr w:rsidR="003C549F" w:rsidRPr="0056396A" w:rsidTr="00560E7F">
        <w:trPr>
          <w:trHeight w:val="20"/>
        </w:trPr>
        <w:tc>
          <w:tcPr>
            <w:tcW w:w="2268" w:type="dxa"/>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2-го класса –</w:t>
            </w:r>
          </w:p>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регулируемого движения</w:t>
            </w:r>
          </w:p>
        </w:tc>
        <w:tc>
          <w:tcPr>
            <w:tcW w:w="7088" w:type="dxa"/>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Транспортная связь между районами города, выходы на внешние автомобильные дороги. Проходят вне жилой застройки. Движение регулируемое. Доступ транспортных средств через пересечения и примыкания не чаще, чем через 300-400 м. Пропуск всех видов транспорта. Пересечение с дорогами и улицами всех категорий - в одном или разных уровнях. Пешеходные переходы устраиваются вне проезжей части и в уровне проезжей части</w:t>
            </w:r>
          </w:p>
        </w:tc>
      </w:tr>
      <w:tr w:rsidR="003C549F" w:rsidRPr="0056396A" w:rsidTr="00560E7F">
        <w:trPr>
          <w:trHeight w:val="20"/>
        </w:trPr>
        <w:tc>
          <w:tcPr>
            <w:tcW w:w="9356" w:type="dxa"/>
            <w:gridSpan w:val="2"/>
            <w:hideMark/>
          </w:tcPr>
          <w:p w:rsidR="003C549F" w:rsidRPr="003C549F" w:rsidRDefault="003C549F" w:rsidP="00560E7F">
            <w:pPr>
              <w:jc w:val="cente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Магистральные улицы общегородского значения:</w:t>
            </w:r>
          </w:p>
        </w:tc>
      </w:tr>
      <w:tr w:rsidR="003C549F" w:rsidRPr="0056396A" w:rsidTr="00560E7F">
        <w:trPr>
          <w:trHeight w:val="20"/>
        </w:trPr>
        <w:tc>
          <w:tcPr>
            <w:tcW w:w="2268" w:type="dxa"/>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2-го класса –</w:t>
            </w:r>
          </w:p>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регулируемого движения</w:t>
            </w:r>
          </w:p>
        </w:tc>
        <w:tc>
          <w:tcPr>
            <w:tcW w:w="7088" w:type="dxa"/>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Транспортная связь между жилыми, промышленными районами и центром города, центрами планировочных районов; выходы на внешние автомобильные дороги. Транспортно-планировочные оси города, основные элементы функционально-планировочной структуры города, поселения.</w:t>
            </w:r>
            <w:r w:rsidRPr="003C549F">
              <w:rPr>
                <w:rFonts w:ascii="Times New Roman" w:eastAsia="TimesNewRomanPSMT" w:hAnsi="Times New Roman" w:cs="Times New Roman"/>
                <w:color w:val="000000" w:themeColor="text1"/>
                <w:sz w:val="24"/>
                <w:szCs w:val="24"/>
              </w:rPr>
              <w:br/>
              <w:t>Движение регулируемое. Пропуск всех видов транспорта. Для движения наземного общественного транспорта устраивается выделенная полоса при соответствующем обосновании. Пересечение с дорогами и улицами других категорий - в одном или разных уровнях. Пешеходные переходы устраиваются вне проезжей части и в уровне проезжей части со светофорным регулированием</w:t>
            </w:r>
          </w:p>
        </w:tc>
      </w:tr>
      <w:tr w:rsidR="003C549F" w:rsidRPr="0056396A" w:rsidTr="00560E7F">
        <w:trPr>
          <w:trHeight w:val="20"/>
        </w:trPr>
        <w:tc>
          <w:tcPr>
            <w:tcW w:w="2268" w:type="dxa"/>
            <w:hideMark/>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3-го класса –</w:t>
            </w:r>
          </w:p>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 xml:space="preserve"> регулируемого движения</w:t>
            </w:r>
          </w:p>
        </w:tc>
        <w:tc>
          <w:tcPr>
            <w:tcW w:w="7088" w:type="dxa"/>
            <w:hideMark/>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 xml:space="preserve">Связывают районы, городского округа между собой. Движение регулируемое и </w:t>
            </w:r>
            <w:proofErr w:type="spellStart"/>
            <w:r w:rsidRPr="003C549F">
              <w:rPr>
                <w:rFonts w:ascii="Times New Roman" w:eastAsia="TimesNewRomanPSMT" w:hAnsi="Times New Roman" w:cs="Times New Roman"/>
                <w:color w:val="000000" w:themeColor="text1"/>
                <w:sz w:val="24"/>
                <w:szCs w:val="24"/>
              </w:rPr>
              <w:t>саморегулируемое</w:t>
            </w:r>
            <w:proofErr w:type="spellEnd"/>
            <w:r w:rsidRPr="003C549F">
              <w:rPr>
                <w:rFonts w:ascii="Times New Roman" w:eastAsia="TimesNewRomanPSMT" w:hAnsi="Times New Roman" w:cs="Times New Roman"/>
                <w:color w:val="000000" w:themeColor="text1"/>
                <w:sz w:val="24"/>
                <w:szCs w:val="24"/>
              </w:rPr>
              <w:t>. Пропуск всех видов транспорта. Для движения наземного общественного транспорта устраивается выделенная полоса при соответствующем обосновании. Пешеходные переходы устраиваются в уровне проезжей части и вне проезжей части</w:t>
            </w:r>
          </w:p>
        </w:tc>
      </w:tr>
      <w:tr w:rsidR="003C549F" w:rsidRPr="0056396A" w:rsidTr="00560E7F">
        <w:trPr>
          <w:trHeight w:val="20"/>
        </w:trPr>
        <w:tc>
          <w:tcPr>
            <w:tcW w:w="2268" w:type="dxa"/>
            <w:hideMark/>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 xml:space="preserve">Магистральные улицы районного </w:t>
            </w:r>
            <w:r w:rsidRPr="003C549F">
              <w:rPr>
                <w:rFonts w:ascii="Times New Roman" w:eastAsia="TimesNewRomanPSMT" w:hAnsi="Times New Roman" w:cs="Times New Roman"/>
                <w:color w:val="000000" w:themeColor="text1"/>
                <w:sz w:val="24"/>
                <w:szCs w:val="24"/>
              </w:rPr>
              <w:lastRenderedPageBreak/>
              <w:t>значения</w:t>
            </w:r>
          </w:p>
        </w:tc>
        <w:tc>
          <w:tcPr>
            <w:tcW w:w="7088" w:type="dxa"/>
            <w:hideMark/>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lastRenderedPageBreak/>
              <w:t xml:space="preserve">Транспортная и пешеходная связи в пределах жилых районов, выходы на другие магистральные улицы. Обеспечивают выход на </w:t>
            </w:r>
            <w:r w:rsidRPr="003C549F">
              <w:rPr>
                <w:rFonts w:ascii="Times New Roman" w:eastAsia="TimesNewRomanPSMT" w:hAnsi="Times New Roman" w:cs="Times New Roman"/>
                <w:color w:val="000000" w:themeColor="text1"/>
                <w:sz w:val="24"/>
                <w:szCs w:val="24"/>
              </w:rPr>
              <w:lastRenderedPageBreak/>
              <w:t xml:space="preserve">улицы и дороги межрайонного и общегородского значения. Движение регулируемое и </w:t>
            </w:r>
            <w:proofErr w:type="spellStart"/>
            <w:r w:rsidRPr="003C549F">
              <w:rPr>
                <w:rFonts w:ascii="Times New Roman" w:eastAsia="TimesNewRomanPSMT" w:hAnsi="Times New Roman" w:cs="Times New Roman"/>
                <w:color w:val="000000" w:themeColor="text1"/>
                <w:sz w:val="24"/>
                <w:szCs w:val="24"/>
              </w:rPr>
              <w:t>саморегулируемое</w:t>
            </w:r>
            <w:proofErr w:type="spellEnd"/>
            <w:r w:rsidRPr="003C549F">
              <w:rPr>
                <w:rFonts w:ascii="Times New Roman" w:eastAsia="TimesNewRomanPSMT" w:hAnsi="Times New Roman" w:cs="Times New Roman"/>
                <w:color w:val="000000" w:themeColor="text1"/>
                <w:sz w:val="24"/>
                <w:szCs w:val="24"/>
              </w:rPr>
              <w:t>. Пропуск всех видов транспорта. Пересечение с дорогами и улицами в одном уровне. Пешеходные переходы устраиваются вне проезжей части и в уровне проезжей части</w:t>
            </w:r>
          </w:p>
        </w:tc>
      </w:tr>
      <w:tr w:rsidR="003C549F" w:rsidRPr="0056396A" w:rsidTr="00560E7F">
        <w:trPr>
          <w:trHeight w:val="20"/>
        </w:trPr>
        <w:tc>
          <w:tcPr>
            <w:tcW w:w="9356" w:type="dxa"/>
            <w:gridSpan w:val="2"/>
            <w:hideMark/>
          </w:tcPr>
          <w:p w:rsidR="003C549F" w:rsidRPr="003C549F" w:rsidRDefault="003C549F" w:rsidP="00560E7F">
            <w:pPr>
              <w:jc w:val="center"/>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lastRenderedPageBreak/>
              <w:t>Улицы и дороги местного значения:</w:t>
            </w:r>
          </w:p>
        </w:tc>
      </w:tr>
      <w:tr w:rsidR="003C549F" w:rsidRPr="0056396A" w:rsidTr="00560E7F">
        <w:trPr>
          <w:trHeight w:val="20"/>
        </w:trPr>
        <w:tc>
          <w:tcPr>
            <w:tcW w:w="2268" w:type="dxa"/>
            <w:hideMark/>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 улицы в зонах жилой застройки</w:t>
            </w:r>
          </w:p>
        </w:tc>
        <w:tc>
          <w:tcPr>
            <w:tcW w:w="7088" w:type="dxa"/>
            <w:hideMark/>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Транспортные и пешеходные связи на территории жилых районов (микрорайонов), выходы на магистральные улицы районного значения, улицы и дороги регулируемого движения. Обеспечивают непосредственный доступ к зданиям и земельным участкам</w:t>
            </w:r>
          </w:p>
        </w:tc>
      </w:tr>
      <w:tr w:rsidR="003C549F" w:rsidRPr="0056396A" w:rsidTr="00560E7F">
        <w:trPr>
          <w:trHeight w:val="20"/>
        </w:trPr>
        <w:tc>
          <w:tcPr>
            <w:tcW w:w="2268" w:type="dxa"/>
            <w:hideMark/>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 улицы в общественно-деловых и торговых зонах</w:t>
            </w:r>
          </w:p>
        </w:tc>
        <w:tc>
          <w:tcPr>
            <w:tcW w:w="7088" w:type="dxa"/>
            <w:hideMark/>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Транспортные и пешеходные связи 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 организациям и др.</w:t>
            </w:r>
            <w:r w:rsidRPr="003C549F">
              <w:rPr>
                <w:rFonts w:ascii="Times New Roman" w:eastAsia="TimesNewRomanPSMT" w:hAnsi="Times New Roman" w:cs="Times New Roman"/>
                <w:color w:val="000000" w:themeColor="text1"/>
                <w:sz w:val="24"/>
                <w:szCs w:val="24"/>
              </w:rPr>
              <w:br/>
              <w:t>Пешеходные переходы устраиваются в уровне проезжей части</w:t>
            </w:r>
          </w:p>
        </w:tc>
      </w:tr>
      <w:tr w:rsidR="003C549F" w:rsidRPr="0056396A" w:rsidTr="00560E7F">
        <w:trPr>
          <w:trHeight w:val="20"/>
        </w:trPr>
        <w:tc>
          <w:tcPr>
            <w:tcW w:w="2268" w:type="dxa"/>
            <w:hideMark/>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 улицы и дороги в производственных зонах</w:t>
            </w:r>
          </w:p>
        </w:tc>
        <w:tc>
          <w:tcPr>
            <w:tcW w:w="7088" w:type="dxa"/>
            <w:hideMark/>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Транспортные и пешеходные связи внутри промышленных, коммунально-складских зон и районов, обеспечение доступа к зданиям и земельным участкам этих зон. Пешеходные переходы устраиваются в уровне проезжей части.</w:t>
            </w:r>
          </w:p>
        </w:tc>
      </w:tr>
      <w:tr w:rsidR="003C549F" w:rsidRPr="0056396A" w:rsidTr="00560E7F">
        <w:trPr>
          <w:trHeight w:val="20"/>
        </w:trPr>
        <w:tc>
          <w:tcPr>
            <w:tcW w:w="2268" w:type="dxa"/>
            <w:hideMark/>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Пешеходные улицы и площади</w:t>
            </w:r>
          </w:p>
        </w:tc>
        <w:tc>
          <w:tcPr>
            <w:tcW w:w="7088" w:type="dxa"/>
            <w:hideMark/>
          </w:tcPr>
          <w:p w:rsidR="003C549F" w:rsidRPr="003C549F" w:rsidRDefault="003C549F" w:rsidP="00560E7F">
            <w:pPr>
              <w:textAlignment w:val="baseline"/>
              <w:rPr>
                <w:rFonts w:ascii="Times New Roman" w:eastAsia="TimesNewRomanPSMT" w:hAnsi="Times New Roman" w:cs="Times New Roman"/>
                <w:color w:val="000000" w:themeColor="text1"/>
                <w:sz w:val="24"/>
                <w:szCs w:val="24"/>
              </w:rPr>
            </w:pPr>
            <w:r w:rsidRPr="003C549F">
              <w:rPr>
                <w:rFonts w:ascii="Times New Roman" w:eastAsia="TimesNewRomanPSMT" w:hAnsi="Times New Roman" w:cs="Times New Roman"/>
                <w:color w:val="000000" w:themeColor="text1"/>
                <w:sz w:val="24"/>
                <w:szCs w:val="24"/>
              </w:rPr>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 Пешеходные связи объектов массового посещения и концентрации пешеходов. Движение всех видов транспорта исключено. Обеспечивается возможность проезда специального транспорта</w:t>
            </w:r>
          </w:p>
        </w:tc>
      </w:tr>
    </w:tbl>
    <w:p w:rsidR="003C549F" w:rsidRPr="0056396A" w:rsidRDefault="003C549F" w:rsidP="003C549F">
      <w:pPr>
        <w:autoSpaceDE w:val="0"/>
        <w:rPr>
          <w:rFonts w:ascii="Times New Roman" w:eastAsia="TimesNewRomanPSMT" w:hAnsi="Times New Roman" w:cs="Times New Roman"/>
          <w:color w:val="000000" w:themeColor="text1"/>
          <w:sz w:val="26"/>
          <w:szCs w:val="26"/>
        </w:rPr>
      </w:pPr>
    </w:p>
    <w:p w:rsidR="003C549F" w:rsidRPr="00D0409E" w:rsidRDefault="003C549F" w:rsidP="003C549F">
      <w:pPr>
        <w:autoSpaceDE w:val="0"/>
        <w:rPr>
          <w:rFonts w:ascii="Times New Roman" w:eastAsia="TimesNewRomanPSMT" w:hAnsi="Times New Roman" w:cs="Times New Roman"/>
          <w:color w:val="000000" w:themeColor="text1"/>
          <w:sz w:val="26"/>
          <w:szCs w:val="26"/>
        </w:rPr>
      </w:pPr>
    </w:p>
    <w:p w:rsidR="003C549F" w:rsidRPr="00D0409E" w:rsidRDefault="003C549F" w:rsidP="003C549F">
      <w:pPr>
        <w:autoSpaceDE w:val="0"/>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 xml:space="preserve">Таблица 2.1.3.Расчетные параметры улиц и дорог различных категории  </w:t>
      </w:r>
      <w:r>
        <w:rPr>
          <w:rFonts w:ascii="Times New Roman" w:eastAsia="TimesNewRomanPSMT" w:hAnsi="Times New Roman" w:cs="Times New Roman"/>
          <w:color w:val="000000" w:themeColor="text1"/>
          <w:sz w:val="26"/>
          <w:szCs w:val="26"/>
        </w:rPr>
        <w:br/>
      </w:r>
      <w:r w:rsidRPr="00D0409E">
        <w:rPr>
          <w:rFonts w:ascii="Times New Roman" w:eastAsia="TimesNewRomanPSMT" w:hAnsi="Times New Roman" w:cs="Times New Roman"/>
          <w:color w:val="000000" w:themeColor="text1"/>
          <w:sz w:val="26"/>
          <w:szCs w:val="26"/>
        </w:rPr>
        <w:t>для городского населенного пункта</w:t>
      </w:r>
    </w:p>
    <w:tbl>
      <w:tblPr>
        <w:tblW w:w="9355"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tblPr>
      <w:tblGrid>
        <w:gridCol w:w="1985"/>
        <w:gridCol w:w="1417"/>
        <w:gridCol w:w="1134"/>
        <w:gridCol w:w="1418"/>
        <w:gridCol w:w="1134"/>
        <w:gridCol w:w="850"/>
        <w:gridCol w:w="1417"/>
      </w:tblGrid>
      <w:tr w:rsidR="003C549F" w:rsidRPr="00D0409E" w:rsidTr="00560E7F">
        <w:trPr>
          <w:cantSplit/>
          <w:trHeight w:val="2551"/>
          <w:tblHeader/>
        </w:trPr>
        <w:tc>
          <w:tcPr>
            <w:tcW w:w="1985" w:type="dxa"/>
            <w:shd w:val="clear" w:color="auto" w:fill="FFFFFF" w:themeFill="background1"/>
            <w:vAlign w:val="center"/>
          </w:tcPr>
          <w:p w:rsidR="003C549F" w:rsidRPr="00976B45" w:rsidRDefault="003C549F" w:rsidP="00560E7F">
            <w:pPr>
              <w:spacing w:after="0"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Категория дорог и улиц</w:t>
            </w:r>
          </w:p>
        </w:tc>
        <w:tc>
          <w:tcPr>
            <w:tcW w:w="1417" w:type="dxa"/>
            <w:shd w:val="clear" w:color="auto" w:fill="FFFFFF" w:themeFill="background1"/>
            <w:textDirection w:val="btLr"/>
            <w:vAlign w:val="center"/>
          </w:tcPr>
          <w:p w:rsidR="003C549F" w:rsidRPr="00976B45" w:rsidRDefault="003C549F" w:rsidP="00560E7F">
            <w:pPr>
              <w:spacing w:after="0" w:line="240" w:lineRule="auto"/>
              <w:ind w:left="113" w:right="113"/>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Расчетная скорость движения </w:t>
            </w:r>
            <w:proofErr w:type="gramStart"/>
            <w:r w:rsidRPr="00976B45">
              <w:rPr>
                <w:rFonts w:ascii="Times New Roman" w:hAnsi="Times New Roman" w:cs="Times New Roman"/>
                <w:b/>
                <w:color w:val="000000" w:themeColor="text1"/>
                <w:sz w:val="24"/>
                <w:szCs w:val="24"/>
              </w:rPr>
              <w:t>км</w:t>
            </w:r>
            <w:proofErr w:type="gramEnd"/>
            <w:r w:rsidRPr="00976B45">
              <w:rPr>
                <w:rFonts w:ascii="Times New Roman" w:hAnsi="Times New Roman" w:cs="Times New Roman"/>
                <w:b/>
                <w:color w:val="000000" w:themeColor="text1"/>
                <w:sz w:val="24"/>
                <w:szCs w:val="24"/>
              </w:rPr>
              <w:t>/ч</w:t>
            </w:r>
          </w:p>
        </w:tc>
        <w:tc>
          <w:tcPr>
            <w:tcW w:w="1134" w:type="dxa"/>
            <w:shd w:val="clear" w:color="auto" w:fill="FFFFFF" w:themeFill="background1"/>
            <w:textDirection w:val="btLr"/>
            <w:vAlign w:val="center"/>
          </w:tcPr>
          <w:p w:rsidR="003C549F" w:rsidRPr="00976B45" w:rsidRDefault="003C549F" w:rsidP="00560E7F">
            <w:pPr>
              <w:spacing w:after="0" w:line="240" w:lineRule="auto"/>
              <w:ind w:left="113" w:right="113"/>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Ширина полосы движения, </w:t>
            </w:r>
            <w:proofErr w:type="gramStart"/>
            <w:r w:rsidRPr="00976B45">
              <w:rPr>
                <w:rFonts w:ascii="Times New Roman" w:hAnsi="Times New Roman" w:cs="Times New Roman"/>
                <w:b/>
                <w:color w:val="000000" w:themeColor="text1"/>
                <w:sz w:val="24"/>
                <w:szCs w:val="24"/>
              </w:rPr>
              <w:t>м</w:t>
            </w:r>
            <w:proofErr w:type="gramEnd"/>
          </w:p>
        </w:tc>
        <w:tc>
          <w:tcPr>
            <w:tcW w:w="1418" w:type="dxa"/>
            <w:shd w:val="clear" w:color="auto" w:fill="FFFFFF" w:themeFill="background1"/>
            <w:textDirection w:val="btLr"/>
            <w:vAlign w:val="center"/>
          </w:tcPr>
          <w:p w:rsidR="003C549F" w:rsidRPr="00976B45" w:rsidRDefault="003C549F" w:rsidP="00560E7F">
            <w:pPr>
              <w:spacing w:after="0" w:line="240" w:lineRule="auto"/>
              <w:ind w:left="113" w:right="113"/>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Число полос движения, шт.</w:t>
            </w:r>
          </w:p>
        </w:tc>
        <w:tc>
          <w:tcPr>
            <w:tcW w:w="1134" w:type="dxa"/>
            <w:shd w:val="clear" w:color="auto" w:fill="FFFFFF" w:themeFill="background1"/>
            <w:textDirection w:val="btLr"/>
            <w:vAlign w:val="center"/>
          </w:tcPr>
          <w:p w:rsidR="003C549F" w:rsidRPr="00976B45" w:rsidRDefault="003C549F" w:rsidP="00560E7F">
            <w:pPr>
              <w:spacing w:after="0" w:line="240" w:lineRule="auto"/>
              <w:ind w:left="113" w:right="113"/>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Наименьший радиус кривых в плане с виражом/без виража, </w:t>
            </w:r>
            <w:proofErr w:type="gramStart"/>
            <w:r w:rsidRPr="00976B45">
              <w:rPr>
                <w:rFonts w:ascii="Times New Roman" w:hAnsi="Times New Roman" w:cs="Times New Roman"/>
                <w:b/>
                <w:color w:val="000000" w:themeColor="text1"/>
                <w:sz w:val="24"/>
                <w:szCs w:val="24"/>
              </w:rPr>
              <w:t>м</w:t>
            </w:r>
            <w:proofErr w:type="gramEnd"/>
          </w:p>
        </w:tc>
        <w:tc>
          <w:tcPr>
            <w:tcW w:w="850" w:type="dxa"/>
            <w:shd w:val="clear" w:color="auto" w:fill="FFFFFF" w:themeFill="background1"/>
            <w:textDirection w:val="btLr"/>
            <w:vAlign w:val="center"/>
          </w:tcPr>
          <w:p w:rsidR="003C549F" w:rsidRPr="00976B45" w:rsidRDefault="003C549F" w:rsidP="00560E7F">
            <w:pPr>
              <w:spacing w:after="0" w:line="240" w:lineRule="auto"/>
              <w:ind w:left="113" w:right="113"/>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Наибольший продольный уклон, ‰</w:t>
            </w:r>
          </w:p>
        </w:tc>
        <w:tc>
          <w:tcPr>
            <w:tcW w:w="1417" w:type="dxa"/>
            <w:shd w:val="clear" w:color="auto" w:fill="FFFFFF" w:themeFill="background1"/>
            <w:textDirection w:val="btLr"/>
            <w:vAlign w:val="center"/>
          </w:tcPr>
          <w:p w:rsidR="003C549F" w:rsidRPr="00976B45" w:rsidRDefault="003C549F" w:rsidP="00560E7F">
            <w:pPr>
              <w:spacing w:after="0" w:line="240" w:lineRule="auto"/>
              <w:ind w:left="113" w:right="113"/>
              <w:jc w:val="center"/>
              <w:rPr>
                <w:rFonts w:ascii="Times New Roman" w:hAnsi="Times New Roman" w:cs="Times New Roman"/>
                <w:b/>
                <w:color w:val="000000" w:themeColor="text1"/>
                <w:sz w:val="24"/>
                <w:szCs w:val="24"/>
              </w:rPr>
            </w:pPr>
            <w:proofErr w:type="spellStart"/>
            <w:r w:rsidRPr="00976B45">
              <w:rPr>
                <w:rFonts w:ascii="Times New Roman" w:hAnsi="Times New Roman" w:cs="Times New Roman"/>
                <w:b/>
                <w:color w:val="000000" w:themeColor="text1"/>
                <w:sz w:val="24"/>
                <w:szCs w:val="24"/>
              </w:rPr>
              <w:t>Шириа</w:t>
            </w:r>
            <w:proofErr w:type="spellEnd"/>
            <w:r w:rsidRPr="00976B45">
              <w:rPr>
                <w:rFonts w:ascii="Times New Roman" w:hAnsi="Times New Roman" w:cs="Times New Roman"/>
                <w:b/>
                <w:color w:val="000000" w:themeColor="text1"/>
                <w:sz w:val="24"/>
                <w:szCs w:val="24"/>
              </w:rPr>
              <w:t xml:space="preserve"> </w:t>
            </w:r>
          </w:p>
          <w:p w:rsidR="003C549F" w:rsidRPr="00976B45" w:rsidRDefault="003C549F" w:rsidP="00560E7F">
            <w:pPr>
              <w:spacing w:after="0" w:line="240" w:lineRule="auto"/>
              <w:ind w:left="113" w:right="113"/>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пешеходной </w:t>
            </w:r>
          </w:p>
          <w:p w:rsidR="003C549F" w:rsidRPr="00976B45" w:rsidRDefault="003C549F" w:rsidP="00560E7F">
            <w:pPr>
              <w:spacing w:after="0" w:line="240" w:lineRule="auto"/>
              <w:ind w:left="113" w:right="113"/>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части тротуара, </w:t>
            </w:r>
            <w:proofErr w:type="gramStart"/>
            <w:r w:rsidRPr="00976B45">
              <w:rPr>
                <w:rFonts w:ascii="Times New Roman" w:hAnsi="Times New Roman" w:cs="Times New Roman"/>
                <w:b/>
                <w:color w:val="000000" w:themeColor="text1"/>
                <w:sz w:val="24"/>
                <w:szCs w:val="24"/>
              </w:rPr>
              <w:t>м</w:t>
            </w:r>
            <w:proofErr w:type="gramEnd"/>
          </w:p>
        </w:tc>
      </w:tr>
      <w:tr w:rsidR="003C549F" w:rsidRPr="00D0409E" w:rsidTr="00560E7F">
        <w:trPr>
          <w:trHeight w:val="20"/>
        </w:trPr>
        <w:tc>
          <w:tcPr>
            <w:tcW w:w="9355" w:type="dxa"/>
            <w:gridSpan w:val="7"/>
            <w:shd w:val="clear" w:color="auto" w:fill="auto"/>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Магистральные улицы и дороги:</w:t>
            </w:r>
          </w:p>
        </w:tc>
      </w:tr>
      <w:tr w:rsidR="003C549F" w:rsidRPr="00D0409E" w:rsidTr="00560E7F">
        <w:trPr>
          <w:trHeight w:val="20"/>
        </w:trPr>
        <w:tc>
          <w:tcPr>
            <w:tcW w:w="9355" w:type="dxa"/>
            <w:gridSpan w:val="7"/>
            <w:shd w:val="clear" w:color="auto" w:fill="auto"/>
          </w:tcPr>
          <w:p w:rsidR="003C549F" w:rsidRPr="003C549F" w:rsidRDefault="003C549F" w:rsidP="00560E7F">
            <w:pPr>
              <w:spacing w:line="240" w:lineRule="auto"/>
              <w:jc w:val="center"/>
              <w:rPr>
                <w:rFonts w:ascii="Times New Roman" w:hAnsi="Times New Roman" w:cs="Times New Roman"/>
                <w:b/>
                <w:color w:val="000000" w:themeColor="text1"/>
                <w:sz w:val="24"/>
                <w:szCs w:val="24"/>
                <w:u w:val="single"/>
              </w:rPr>
            </w:pPr>
            <w:r w:rsidRPr="003C549F">
              <w:rPr>
                <w:rFonts w:ascii="Times New Roman" w:hAnsi="Times New Roman" w:cs="Times New Roman"/>
                <w:b/>
                <w:color w:val="000000" w:themeColor="text1"/>
                <w:sz w:val="24"/>
                <w:szCs w:val="24"/>
                <w:u w:val="single"/>
              </w:rPr>
              <w:t>Магистральные городские дороги:</w:t>
            </w:r>
          </w:p>
        </w:tc>
      </w:tr>
      <w:tr w:rsidR="003C549F" w:rsidRPr="00D0409E" w:rsidTr="00560E7F">
        <w:trPr>
          <w:trHeight w:val="20"/>
        </w:trPr>
        <w:tc>
          <w:tcPr>
            <w:tcW w:w="1985"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2-го класса</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3,25</w:t>
            </w:r>
          </w:p>
        </w:tc>
        <w:tc>
          <w:tcPr>
            <w:tcW w:w="1418"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4-8</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230/310</w:t>
            </w:r>
          </w:p>
        </w:tc>
        <w:tc>
          <w:tcPr>
            <w:tcW w:w="850"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65</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r>
      <w:tr w:rsidR="003C549F" w:rsidRPr="00D0409E" w:rsidTr="00560E7F">
        <w:trPr>
          <w:trHeight w:val="20"/>
        </w:trPr>
        <w:tc>
          <w:tcPr>
            <w:tcW w:w="9355" w:type="dxa"/>
            <w:gridSpan w:val="7"/>
            <w:shd w:val="clear" w:color="auto" w:fill="auto"/>
          </w:tcPr>
          <w:p w:rsidR="003C549F" w:rsidRPr="003C549F" w:rsidRDefault="003C549F" w:rsidP="00560E7F">
            <w:pPr>
              <w:spacing w:line="240" w:lineRule="auto"/>
              <w:jc w:val="center"/>
              <w:rPr>
                <w:rFonts w:ascii="Times New Roman" w:hAnsi="Times New Roman" w:cs="Times New Roman"/>
                <w:b/>
                <w:color w:val="000000" w:themeColor="text1"/>
                <w:sz w:val="24"/>
                <w:szCs w:val="24"/>
                <w:u w:val="single"/>
              </w:rPr>
            </w:pPr>
            <w:r w:rsidRPr="003C549F">
              <w:rPr>
                <w:rFonts w:ascii="Times New Roman" w:hAnsi="Times New Roman" w:cs="Times New Roman"/>
                <w:b/>
                <w:color w:val="000000" w:themeColor="text1"/>
                <w:sz w:val="24"/>
                <w:szCs w:val="24"/>
                <w:u w:val="single"/>
              </w:rPr>
              <w:t>Магистральные улицы общегородского значения:</w:t>
            </w:r>
          </w:p>
        </w:tc>
      </w:tr>
      <w:tr w:rsidR="003C549F" w:rsidRPr="00D0409E" w:rsidTr="00560E7F">
        <w:trPr>
          <w:trHeight w:val="20"/>
        </w:trPr>
        <w:tc>
          <w:tcPr>
            <w:tcW w:w="1985"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2-го класса</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3,25</w:t>
            </w:r>
          </w:p>
        </w:tc>
        <w:tc>
          <w:tcPr>
            <w:tcW w:w="1418"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4-10</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170/220</w:t>
            </w:r>
          </w:p>
        </w:tc>
        <w:tc>
          <w:tcPr>
            <w:tcW w:w="850"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r>
      <w:tr w:rsidR="003C549F" w:rsidRPr="00D0409E" w:rsidTr="00560E7F">
        <w:trPr>
          <w:trHeight w:val="20"/>
        </w:trPr>
        <w:tc>
          <w:tcPr>
            <w:tcW w:w="1985"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3-го класса</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3,25</w:t>
            </w:r>
          </w:p>
        </w:tc>
        <w:tc>
          <w:tcPr>
            <w:tcW w:w="1418"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4-6</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110/140</w:t>
            </w:r>
          </w:p>
        </w:tc>
        <w:tc>
          <w:tcPr>
            <w:tcW w:w="850"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r>
      <w:tr w:rsidR="003C549F" w:rsidRPr="00D0409E" w:rsidTr="00560E7F">
        <w:trPr>
          <w:trHeight w:val="20"/>
        </w:trPr>
        <w:tc>
          <w:tcPr>
            <w:tcW w:w="1985"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lastRenderedPageBreak/>
              <w:t>Магистральные улицы районного значения</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3,25</w:t>
            </w:r>
          </w:p>
        </w:tc>
        <w:tc>
          <w:tcPr>
            <w:tcW w:w="1418"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2-4</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110/140</w:t>
            </w:r>
          </w:p>
        </w:tc>
        <w:tc>
          <w:tcPr>
            <w:tcW w:w="850"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2,25</w:t>
            </w:r>
          </w:p>
        </w:tc>
      </w:tr>
      <w:tr w:rsidR="003C549F" w:rsidRPr="00D0409E" w:rsidTr="00560E7F">
        <w:trPr>
          <w:trHeight w:val="20"/>
        </w:trPr>
        <w:tc>
          <w:tcPr>
            <w:tcW w:w="9355" w:type="dxa"/>
            <w:gridSpan w:val="7"/>
            <w:shd w:val="clear" w:color="auto" w:fill="auto"/>
          </w:tcPr>
          <w:p w:rsidR="003C549F" w:rsidRPr="003C549F" w:rsidRDefault="003C549F" w:rsidP="00560E7F">
            <w:pPr>
              <w:spacing w:line="240" w:lineRule="auto"/>
              <w:jc w:val="center"/>
              <w:rPr>
                <w:rFonts w:ascii="Times New Roman" w:hAnsi="Times New Roman" w:cs="Times New Roman"/>
                <w:b/>
                <w:color w:val="000000" w:themeColor="text1"/>
                <w:sz w:val="24"/>
                <w:szCs w:val="24"/>
                <w:u w:val="single"/>
              </w:rPr>
            </w:pPr>
            <w:r w:rsidRPr="003C549F">
              <w:rPr>
                <w:rFonts w:ascii="Times New Roman" w:hAnsi="Times New Roman" w:cs="Times New Roman"/>
                <w:b/>
                <w:color w:val="000000" w:themeColor="text1"/>
                <w:sz w:val="24"/>
                <w:szCs w:val="24"/>
                <w:u w:val="single"/>
              </w:rPr>
              <w:t>Улицы и дороги местного значения:</w:t>
            </w:r>
          </w:p>
        </w:tc>
      </w:tr>
      <w:tr w:rsidR="003C549F" w:rsidRPr="00D0409E" w:rsidTr="00560E7F">
        <w:trPr>
          <w:trHeight w:val="20"/>
        </w:trPr>
        <w:tc>
          <w:tcPr>
            <w:tcW w:w="1985"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Улицы в зонах жилой застройки</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1418"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2-4</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40/40</w:t>
            </w:r>
          </w:p>
        </w:tc>
        <w:tc>
          <w:tcPr>
            <w:tcW w:w="850"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2,0</w:t>
            </w:r>
          </w:p>
        </w:tc>
      </w:tr>
      <w:tr w:rsidR="003C549F" w:rsidRPr="00D0409E" w:rsidTr="00560E7F">
        <w:trPr>
          <w:trHeight w:val="20"/>
        </w:trPr>
        <w:tc>
          <w:tcPr>
            <w:tcW w:w="1985"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Улицы в общественно-деловых и торговых зонах</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1418"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2-4</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40/40</w:t>
            </w:r>
          </w:p>
        </w:tc>
        <w:tc>
          <w:tcPr>
            <w:tcW w:w="850"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2,0</w:t>
            </w:r>
          </w:p>
        </w:tc>
      </w:tr>
      <w:tr w:rsidR="003C549F" w:rsidRPr="00D0409E" w:rsidTr="00560E7F">
        <w:trPr>
          <w:trHeight w:val="20"/>
        </w:trPr>
        <w:tc>
          <w:tcPr>
            <w:tcW w:w="1985"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Улицы и дороги в производственных зонах</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3,5</w:t>
            </w:r>
          </w:p>
        </w:tc>
        <w:tc>
          <w:tcPr>
            <w:tcW w:w="1418"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2-4</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110/140</w:t>
            </w:r>
          </w:p>
        </w:tc>
        <w:tc>
          <w:tcPr>
            <w:tcW w:w="850"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2,0</w:t>
            </w:r>
          </w:p>
        </w:tc>
      </w:tr>
      <w:tr w:rsidR="003C549F" w:rsidRPr="00D0409E" w:rsidTr="00560E7F">
        <w:trPr>
          <w:trHeight w:val="20"/>
        </w:trPr>
        <w:tc>
          <w:tcPr>
            <w:tcW w:w="9355" w:type="dxa"/>
            <w:gridSpan w:val="7"/>
            <w:shd w:val="clear" w:color="auto" w:fill="FFFFFF" w:themeFill="background1"/>
          </w:tcPr>
          <w:p w:rsidR="003C549F" w:rsidRPr="003C549F" w:rsidRDefault="003C549F" w:rsidP="00560E7F">
            <w:pPr>
              <w:spacing w:line="240" w:lineRule="auto"/>
              <w:jc w:val="center"/>
              <w:rPr>
                <w:rFonts w:ascii="Times New Roman" w:hAnsi="Times New Roman" w:cs="Times New Roman"/>
                <w:b/>
                <w:color w:val="000000" w:themeColor="text1"/>
                <w:sz w:val="24"/>
                <w:szCs w:val="24"/>
                <w:u w:val="single"/>
              </w:rPr>
            </w:pPr>
            <w:r w:rsidRPr="003C549F">
              <w:rPr>
                <w:rFonts w:ascii="Times New Roman" w:hAnsi="Times New Roman" w:cs="Times New Roman"/>
                <w:b/>
                <w:color w:val="000000" w:themeColor="text1"/>
                <w:sz w:val="24"/>
                <w:szCs w:val="24"/>
                <w:u w:val="single"/>
              </w:rPr>
              <w:t>Пешеходные улицы и площади:</w:t>
            </w:r>
          </w:p>
        </w:tc>
      </w:tr>
      <w:tr w:rsidR="003C549F" w:rsidRPr="00D0409E" w:rsidTr="00560E7F">
        <w:trPr>
          <w:trHeight w:val="20"/>
        </w:trPr>
        <w:tc>
          <w:tcPr>
            <w:tcW w:w="1985"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Пешеходные улицы и площади</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 расчету</w:t>
            </w:r>
          </w:p>
        </w:tc>
        <w:tc>
          <w:tcPr>
            <w:tcW w:w="1418"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 расчету</w:t>
            </w:r>
          </w:p>
        </w:tc>
        <w:tc>
          <w:tcPr>
            <w:tcW w:w="1134"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w:t>
            </w:r>
          </w:p>
        </w:tc>
        <w:tc>
          <w:tcPr>
            <w:tcW w:w="850"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w:t>
            </w:r>
          </w:p>
        </w:tc>
        <w:tc>
          <w:tcPr>
            <w:tcW w:w="1417" w:type="dxa"/>
            <w:shd w:val="clear" w:color="auto" w:fill="auto"/>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 проекту</w:t>
            </w:r>
          </w:p>
        </w:tc>
      </w:tr>
    </w:tbl>
    <w:p w:rsidR="003C549F" w:rsidRDefault="003C549F" w:rsidP="003C549F">
      <w:pPr>
        <w:autoSpaceDE w:val="0"/>
        <w:jc w:val="both"/>
        <w:rPr>
          <w:rFonts w:ascii="Times New Roman" w:hAnsi="Times New Roman" w:cs="Times New Roman"/>
          <w:color w:val="000000" w:themeColor="text1"/>
          <w:sz w:val="26"/>
          <w:szCs w:val="26"/>
        </w:rPr>
      </w:pPr>
    </w:p>
    <w:p w:rsidR="003C549F" w:rsidRPr="00D0409E" w:rsidRDefault="003C549F" w:rsidP="003C549F">
      <w:pPr>
        <w:autoSpaceDE w:val="0"/>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Примечания:</w:t>
      </w:r>
    </w:p>
    <w:p w:rsidR="003C549F" w:rsidRPr="00D0409E" w:rsidRDefault="003C549F" w:rsidP="003C549F">
      <w:pPr>
        <w:autoSpaceDE w:val="0"/>
        <w:spacing w:after="0"/>
        <w:ind w:firstLine="851"/>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 xml:space="preserve">1. Ширина улиц и дорог определяется расчетом в зависимости </w:t>
      </w:r>
      <w:r>
        <w:rPr>
          <w:rFonts w:ascii="Times New Roman" w:hAnsi="Times New Roman" w:cs="Times New Roman"/>
          <w:color w:val="000000" w:themeColor="text1"/>
          <w:sz w:val="26"/>
          <w:szCs w:val="26"/>
        </w:rPr>
        <w:br/>
      </w:r>
      <w:r w:rsidRPr="00D0409E">
        <w:rPr>
          <w:rFonts w:ascii="Times New Roman" w:hAnsi="Times New Roman" w:cs="Times New Roman"/>
          <w:color w:val="000000" w:themeColor="text1"/>
          <w:sz w:val="26"/>
          <w:szCs w:val="26"/>
        </w:rPr>
        <w:t xml:space="preserve">от интенсивности движения транспорта и пешеходов, состава размещаемых </w:t>
      </w:r>
      <w:r>
        <w:rPr>
          <w:rFonts w:ascii="Times New Roman" w:hAnsi="Times New Roman" w:cs="Times New Roman"/>
          <w:color w:val="000000" w:themeColor="text1"/>
          <w:sz w:val="26"/>
          <w:szCs w:val="26"/>
        </w:rPr>
        <w:br/>
      </w:r>
      <w:r w:rsidRPr="00D0409E">
        <w:rPr>
          <w:rFonts w:ascii="Times New Roman" w:hAnsi="Times New Roman" w:cs="Times New Roman"/>
          <w:color w:val="000000" w:themeColor="text1"/>
          <w:sz w:val="26"/>
          <w:szCs w:val="26"/>
        </w:rPr>
        <w:t>в пределах поперечного профиля элементов (проезжих частей, технических полос для прокладки подземных коммуникаций, тротуаров, зеленых насаждений</w:t>
      </w:r>
      <w:r>
        <w:rPr>
          <w:rFonts w:ascii="Times New Roman" w:hAnsi="Times New Roman" w:cs="Times New Roman"/>
          <w:color w:val="000000" w:themeColor="text1"/>
          <w:sz w:val="26"/>
          <w:szCs w:val="26"/>
        </w:rPr>
        <w:t xml:space="preserve"> и др.), </w:t>
      </w:r>
      <w:r>
        <w:rPr>
          <w:rFonts w:ascii="Times New Roman" w:hAnsi="Times New Roman" w:cs="Times New Roman"/>
          <w:color w:val="000000" w:themeColor="text1"/>
          <w:sz w:val="26"/>
          <w:szCs w:val="26"/>
        </w:rPr>
        <w:br/>
        <w:t xml:space="preserve">с учетом санитарно-гигиенических </w:t>
      </w:r>
      <w:r w:rsidRPr="00D0409E">
        <w:rPr>
          <w:rFonts w:ascii="Times New Roman" w:hAnsi="Times New Roman" w:cs="Times New Roman"/>
          <w:color w:val="000000" w:themeColor="text1"/>
          <w:sz w:val="26"/>
          <w:szCs w:val="26"/>
        </w:rPr>
        <w:t xml:space="preserve">требований и требований гражданской обороны. Ширина улиц и дорог в красных линиях принимается, </w:t>
      </w:r>
      <w:proofErr w:type="gramStart"/>
      <w:r w:rsidRPr="00D0409E">
        <w:rPr>
          <w:rFonts w:ascii="Times New Roman" w:hAnsi="Times New Roman" w:cs="Times New Roman"/>
          <w:color w:val="000000" w:themeColor="text1"/>
          <w:sz w:val="26"/>
          <w:szCs w:val="26"/>
        </w:rPr>
        <w:t>м</w:t>
      </w:r>
      <w:proofErr w:type="gramEnd"/>
      <w:r w:rsidRPr="00D0409E">
        <w:rPr>
          <w:rFonts w:ascii="Times New Roman" w:hAnsi="Times New Roman" w:cs="Times New Roman"/>
          <w:color w:val="000000" w:themeColor="text1"/>
          <w:sz w:val="26"/>
          <w:szCs w:val="26"/>
        </w:rPr>
        <w:t xml:space="preserve">: магистральных дорог - 50-100; магистральных улиц - 40-100; улиц и дорог местного значения - </w:t>
      </w:r>
      <w:r w:rsidRPr="00D0409E">
        <w:rPr>
          <w:rFonts w:ascii="Times New Roman" w:hAnsi="Times New Roman" w:cs="Times New Roman"/>
          <w:color w:val="000000" w:themeColor="text1"/>
          <w:sz w:val="26"/>
          <w:szCs w:val="26"/>
        </w:rPr>
        <w:br/>
        <w:t>15-30.</w:t>
      </w:r>
    </w:p>
    <w:p w:rsidR="003C549F" w:rsidRPr="00D0409E" w:rsidRDefault="003C549F" w:rsidP="003C549F">
      <w:pPr>
        <w:autoSpaceDE w:val="0"/>
        <w:spacing w:after="0"/>
        <w:ind w:firstLine="851"/>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 xml:space="preserve">2. Значение расчетной скорости следует принимать в зависимости </w:t>
      </w:r>
      <w:r>
        <w:rPr>
          <w:rFonts w:ascii="Times New Roman" w:hAnsi="Times New Roman" w:cs="Times New Roman"/>
          <w:color w:val="000000" w:themeColor="text1"/>
          <w:sz w:val="26"/>
          <w:szCs w:val="26"/>
        </w:rPr>
        <w:br/>
      </w:r>
      <w:r w:rsidRPr="00D0409E">
        <w:rPr>
          <w:rFonts w:ascii="Times New Roman" w:hAnsi="Times New Roman" w:cs="Times New Roman"/>
          <w:color w:val="000000" w:themeColor="text1"/>
          <w:sz w:val="26"/>
          <w:szCs w:val="26"/>
        </w:rPr>
        <w:t>от выполняемой функции улицы и дороги, вида дорожной деятельности (строительство, реконструкция) и условий прохождения улицы</w:t>
      </w:r>
      <w:r>
        <w:rPr>
          <w:rFonts w:ascii="Times New Roman" w:hAnsi="Times New Roman" w:cs="Times New Roman"/>
          <w:color w:val="000000" w:themeColor="text1"/>
          <w:sz w:val="26"/>
          <w:szCs w:val="26"/>
        </w:rPr>
        <w:t xml:space="preserve"> или дороги. </w:t>
      </w:r>
      <w:r>
        <w:rPr>
          <w:rFonts w:ascii="Times New Roman" w:hAnsi="Times New Roman" w:cs="Times New Roman"/>
          <w:color w:val="000000" w:themeColor="text1"/>
          <w:sz w:val="26"/>
          <w:szCs w:val="26"/>
        </w:rPr>
        <w:br/>
        <w:t xml:space="preserve">При проектировании объектов нового строительства </w:t>
      </w:r>
      <w:r w:rsidRPr="00D0409E">
        <w:rPr>
          <w:rFonts w:ascii="Times New Roman" w:hAnsi="Times New Roman" w:cs="Times New Roman"/>
          <w:color w:val="000000" w:themeColor="text1"/>
          <w:sz w:val="26"/>
          <w:szCs w:val="26"/>
        </w:rPr>
        <w:t xml:space="preserve">на незастроенной территории рекомендуется принимать максимальные значения расчетной скорости. </w:t>
      </w:r>
      <w:r>
        <w:rPr>
          <w:rFonts w:ascii="Times New Roman" w:hAnsi="Times New Roman" w:cs="Times New Roman"/>
          <w:color w:val="000000" w:themeColor="text1"/>
          <w:sz w:val="26"/>
          <w:szCs w:val="26"/>
        </w:rPr>
        <w:br/>
      </w:r>
      <w:r w:rsidRPr="00D0409E">
        <w:rPr>
          <w:rFonts w:ascii="Times New Roman" w:hAnsi="Times New Roman" w:cs="Times New Roman"/>
          <w:color w:val="000000" w:themeColor="text1"/>
          <w:sz w:val="26"/>
          <w:szCs w:val="26"/>
        </w:rPr>
        <w:t xml:space="preserve">При проектировании объектов реконструкции или в условиях сложного рельефа </w:t>
      </w:r>
      <w:r w:rsidRPr="00D0409E">
        <w:rPr>
          <w:rFonts w:ascii="Times New Roman" w:hAnsi="Times New Roman" w:cs="Times New Roman"/>
          <w:color w:val="000000" w:themeColor="text1"/>
          <w:sz w:val="26"/>
          <w:szCs w:val="26"/>
        </w:rPr>
        <w:br/>
        <w:t xml:space="preserve">с большими перепадами высот в сложившейся застройке на основании </w:t>
      </w:r>
      <w:r>
        <w:rPr>
          <w:rFonts w:ascii="Times New Roman" w:hAnsi="Times New Roman" w:cs="Times New Roman"/>
          <w:color w:val="000000" w:themeColor="text1"/>
          <w:sz w:val="26"/>
          <w:szCs w:val="26"/>
        </w:rPr>
        <w:br/>
      </w:r>
      <w:r w:rsidRPr="00D0409E">
        <w:rPr>
          <w:rFonts w:ascii="Times New Roman" w:hAnsi="Times New Roman" w:cs="Times New Roman"/>
          <w:color w:val="000000" w:themeColor="text1"/>
          <w:sz w:val="26"/>
          <w:szCs w:val="26"/>
        </w:rPr>
        <w:lastRenderedPageBreak/>
        <w:t xml:space="preserve">технико-экономического обоснования могут приниматься меньшие </w:t>
      </w:r>
      <w:r>
        <w:rPr>
          <w:rFonts w:ascii="Times New Roman" w:hAnsi="Times New Roman" w:cs="Times New Roman"/>
          <w:color w:val="000000" w:themeColor="text1"/>
          <w:sz w:val="26"/>
          <w:szCs w:val="26"/>
        </w:rPr>
        <w:t xml:space="preserve">из указанных значений расчетных </w:t>
      </w:r>
      <w:r w:rsidRPr="00D0409E">
        <w:rPr>
          <w:rFonts w:ascii="Times New Roman" w:hAnsi="Times New Roman" w:cs="Times New Roman"/>
          <w:color w:val="000000" w:themeColor="text1"/>
          <w:sz w:val="26"/>
          <w:szCs w:val="26"/>
        </w:rPr>
        <w:t xml:space="preserve">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w:t>
      </w:r>
      <w:proofErr w:type="gramStart"/>
      <w:r w:rsidRPr="00D0409E">
        <w:rPr>
          <w:rFonts w:ascii="Times New Roman" w:hAnsi="Times New Roman" w:cs="Times New Roman"/>
          <w:color w:val="000000" w:themeColor="text1"/>
          <w:sz w:val="26"/>
          <w:szCs w:val="26"/>
        </w:rPr>
        <w:t>расчетной</w:t>
      </w:r>
      <w:proofErr w:type="gramEnd"/>
      <w:r w:rsidRPr="00D0409E">
        <w:rPr>
          <w:rFonts w:ascii="Times New Roman" w:hAnsi="Times New Roman" w:cs="Times New Roman"/>
          <w:color w:val="000000" w:themeColor="text1"/>
          <w:sz w:val="26"/>
          <w:szCs w:val="26"/>
        </w:rPr>
        <w:t>.</w:t>
      </w:r>
    </w:p>
    <w:p w:rsidR="003C549F" w:rsidRPr="00D0409E" w:rsidRDefault="003C549F" w:rsidP="003C549F">
      <w:pPr>
        <w:autoSpaceDE w:val="0"/>
        <w:spacing w:after="0"/>
        <w:ind w:firstLine="851"/>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3. В ширину пешеходной части тротуаров и дорожек не включаются площади, необходимые для размещения киосков, скамеек и т.п.</w:t>
      </w:r>
    </w:p>
    <w:p w:rsidR="003C549F" w:rsidRPr="00D0409E" w:rsidRDefault="003C549F" w:rsidP="003C549F">
      <w:pPr>
        <w:autoSpaceDE w:val="0"/>
        <w:spacing w:after="0"/>
        <w:ind w:firstLine="851"/>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 xml:space="preserve">4. В условиях реконструкции на улицах местного значения, а также </w:t>
      </w:r>
      <w:r>
        <w:rPr>
          <w:rFonts w:ascii="Times New Roman" w:hAnsi="Times New Roman" w:cs="Times New Roman"/>
          <w:color w:val="000000" w:themeColor="text1"/>
          <w:sz w:val="26"/>
          <w:szCs w:val="26"/>
        </w:rPr>
        <w:br/>
      </w:r>
      <w:r w:rsidRPr="00D0409E">
        <w:rPr>
          <w:rFonts w:ascii="Times New Roman" w:hAnsi="Times New Roman" w:cs="Times New Roman"/>
          <w:color w:val="000000" w:themeColor="text1"/>
          <w:sz w:val="26"/>
          <w:szCs w:val="26"/>
        </w:rPr>
        <w:t>при расчетном пешеходном движении менее 50 чел./</w:t>
      </w:r>
      <w:proofErr w:type="gramStart"/>
      <w:r w:rsidRPr="00D0409E">
        <w:rPr>
          <w:rFonts w:ascii="Times New Roman" w:hAnsi="Times New Roman" w:cs="Times New Roman"/>
          <w:color w:val="000000" w:themeColor="text1"/>
          <w:sz w:val="26"/>
          <w:szCs w:val="26"/>
        </w:rPr>
        <w:t>ч</w:t>
      </w:r>
      <w:proofErr w:type="gramEnd"/>
      <w:r w:rsidRPr="00D0409E">
        <w:rPr>
          <w:rFonts w:ascii="Times New Roman" w:hAnsi="Times New Roman" w:cs="Times New Roman"/>
          <w:color w:val="000000" w:themeColor="text1"/>
          <w:sz w:val="26"/>
          <w:szCs w:val="26"/>
        </w:rPr>
        <w:t xml:space="preserve"> в обоих направлениях допускается устройство тротуаров и дорожек шириной 1 м.</w:t>
      </w:r>
    </w:p>
    <w:p w:rsidR="003C549F" w:rsidRPr="00D0409E" w:rsidRDefault="003C549F" w:rsidP="003C549F">
      <w:pPr>
        <w:autoSpaceDE w:val="0"/>
        <w:spacing w:after="0"/>
        <w:ind w:firstLine="851"/>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 xml:space="preserve">5. При непосредственном примыкании тротуаров к стенам зданий, подпорным стенкам или оградам следует увеличивать их ширину не менее </w:t>
      </w:r>
      <w:r>
        <w:rPr>
          <w:rFonts w:ascii="Times New Roman" w:hAnsi="Times New Roman" w:cs="Times New Roman"/>
          <w:color w:val="000000" w:themeColor="text1"/>
          <w:sz w:val="26"/>
          <w:szCs w:val="26"/>
        </w:rPr>
        <w:br/>
      </w:r>
      <w:r w:rsidRPr="00D0409E">
        <w:rPr>
          <w:rFonts w:ascii="Times New Roman" w:hAnsi="Times New Roman" w:cs="Times New Roman"/>
          <w:color w:val="000000" w:themeColor="text1"/>
          <w:sz w:val="26"/>
          <w:szCs w:val="26"/>
        </w:rPr>
        <w:t>чем на 0,5 м.</w:t>
      </w:r>
    </w:p>
    <w:p w:rsidR="003C549F" w:rsidRPr="00D0409E" w:rsidRDefault="003C549F" w:rsidP="003C549F">
      <w:pPr>
        <w:autoSpaceDE w:val="0"/>
        <w:spacing w:after="0"/>
        <w:ind w:firstLine="851"/>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6.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3C549F" w:rsidRPr="00D0409E" w:rsidRDefault="003C549F" w:rsidP="003C549F">
      <w:pPr>
        <w:autoSpaceDE w:val="0"/>
        <w:ind w:firstLine="851"/>
        <w:jc w:val="both"/>
        <w:rPr>
          <w:rFonts w:ascii="Times New Roman" w:hAnsi="Times New Roman" w:cs="Times New Roman"/>
          <w:color w:val="000000" w:themeColor="text1"/>
          <w:sz w:val="26"/>
          <w:szCs w:val="26"/>
        </w:rPr>
      </w:pPr>
      <w:r w:rsidRPr="00D0409E">
        <w:rPr>
          <w:rFonts w:ascii="Times New Roman" w:hAnsi="Times New Roman" w:cs="Times New Roman"/>
          <w:color w:val="000000" w:themeColor="text1"/>
          <w:sz w:val="26"/>
          <w:szCs w:val="26"/>
        </w:rPr>
        <w:t>7. При проектировании магистральных дорог необходимо обеспечивать свободную от препятствий зону вдоль дороги (за исключением технических средств организации дорожного движения, устанавлив</w:t>
      </w:r>
      <w:r>
        <w:rPr>
          <w:rFonts w:ascii="Times New Roman" w:hAnsi="Times New Roman" w:cs="Times New Roman"/>
          <w:color w:val="000000" w:themeColor="text1"/>
          <w:sz w:val="26"/>
          <w:szCs w:val="26"/>
        </w:rPr>
        <w:t xml:space="preserve">аемых по ГОСТ </w:t>
      </w:r>
      <w:proofErr w:type="gramStart"/>
      <w:r>
        <w:rPr>
          <w:rFonts w:ascii="Times New Roman" w:hAnsi="Times New Roman" w:cs="Times New Roman"/>
          <w:color w:val="000000" w:themeColor="text1"/>
          <w:sz w:val="26"/>
          <w:szCs w:val="26"/>
        </w:rPr>
        <w:t>Р</w:t>
      </w:r>
      <w:proofErr w:type="gramEnd"/>
      <w:r>
        <w:rPr>
          <w:rFonts w:ascii="Times New Roman" w:hAnsi="Times New Roman" w:cs="Times New Roman"/>
          <w:color w:val="000000" w:themeColor="text1"/>
          <w:sz w:val="26"/>
          <w:szCs w:val="26"/>
        </w:rPr>
        <w:t xml:space="preserve"> 52289); размер такой зоны следует </w:t>
      </w:r>
      <w:r w:rsidRPr="00D0409E">
        <w:rPr>
          <w:rFonts w:ascii="Times New Roman" w:hAnsi="Times New Roman" w:cs="Times New Roman"/>
          <w:color w:val="000000" w:themeColor="text1"/>
          <w:sz w:val="26"/>
          <w:szCs w:val="26"/>
        </w:rPr>
        <w:t xml:space="preserve">принимать в зависимости от расчетной скорости </w:t>
      </w:r>
      <w:r>
        <w:rPr>
          <w:rFonts w:ascii="Times New Roman" w:hAnsi="Times New Roman" w:cs="Times New Roman"/>
          <w:color w:val="000000" w:themeColor="text1"/>
          <w:sz w:val="26"/>
          <w:szCs w:val="26"/>
        </w:rPr>
        <w:br/>
      </w:r>
      <w:r w:rsidRPr="00D0409E">
        <w:rPr>
          <w:rFonts w:ascii="Times New Roman" w:hAnsi="Times New Roman" w:cs="Times New Roman"/>
          <w:color w:val="000000" w:themeColor="text1"/>
          <w:sz w:val="26"/>
          <w:szCs w:val="26"/>
        </w:rPr>
        <w:t>с учетом стесненности условий.</w:t>
      </w:r>
    </w:p>
    <w:p w:rsidR="003C549F" w:rsidRPr="00D0409E" w:rsidRDefault="003C549F" w:rsidP="003C549F">
      <w:pPr>
        <w:autoSpaceDE w:val="0"/>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Таблица 2.1.4. Классификация улиц и дорог сельских населенных пунктов</w:t>
      </w:r>
    </w:p>
    <w:tbl>
      <w:tblPr>
        <w:tblW w:w="0" w:type="auto"/>
        <w:tblInd w:w="7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left w:w="68" w:type="dxa"/>
          <w:right w:w="68" w:type="dxa"/>
        </w:tblCellMar>
        <w:tblLook w:val="04A0"/>
      </w:tblPr>
      <w:tblGrid>
        <w:gridCol w:w="1843"/>
        <w:gridCol w:w="7513"/>
      </w:tblGrid>
      <w:tr w:rsidR="003C549F" w:rsidRPr="0056396A" w:rsidTr="00560E7F">
        <w:trPr>
          <w:trHeight w:val="20"/>
        </w:trPr>
        <w:tc>
          <w:tcPr>
            <w:tcW w:w="1843" w:type="dxa"/>
            <w:tcMar>
              <w:top w:w="0" w:type="dxa"/>
              <w:left w:w="74" w:type="dxa"/>
              <w:bottom w:w="0" w:type="dxa"/>
              <w:right w:w="74" w:type="dxa"/>
            </w:tcMar>
            <w:hideMark/>
          </w:tcPr>
          <w:p w:rsidR="003C549F" w:rsidRPr="003C549F" w:rsidRDefault="003C549F" w:rsidP="00560E7F">
            <w:pPr>
              <w:spacing w:line="240" w:lineRule="auto"/>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Категория дорог и улиц</w:t>
            </w:r>
          </w:p>
        </w:tc>
        <w:tc>
          <w:tcPr>
            <w:tcW w:w="7513" w:type="dxa"/>
            <w:tcMar>
              <w:top w:w="0" w:type="dxa"/>
              <w:left w:w="74" w:type="dxa"/>
              <w:bottom w:w="0" w:type="dxa"/>
              <w:right w:w="74" w:type="dxa"/>
            </w:tcMar>
            <w:hideMark/>
          </w:tcPr>
          <w:p w:rsidR="003C549F" w:rsidRPr="003C549F" w:rsidRDefault="003C549F" w:rsidP="00560E7F">
            <w:pPr>
              <w:spacing w:line="240" w:lineRule="auto"/>
              <w:jc w:val="center"/>
              <w:textAlignment w:val="baseline"/>
              <w:rPr>
                <w:rFonts w:ascii="Times New Roman" w:eastAsia="TimesNewRomanPSMT" w:hAnsi="Times New Roman" w:cs="Times New Roman"/>
                <w:b/>
                <w:color w:val="000000" w:themeColor="text1"/>
                <w:sz w:val="24"/>
                <w:szCs w:val="24"/>
              </w:rPr>
            </w:pPr>
            <w:r w:rsidRPr="003C549F">
              <w:rPr>
                <w:rFonts w:ascii="Times New Roman" w:eastAsia="TimesNewRomanPSMT" w:hAnsi="Times New Roman" w:cs="Times New Roman"/>
                <w:b/>
                <w:color w:val="000000" w:themeColor="text1"/>
                <w:sz w:val="24"/>
                <w:szCs w:val="24"/>
              </w:rPr>
              <w:t>Основное назначение дорог и улиц</w:t>
            </w:r>
          </w:p>
        </w:tc>
      </w:tr>
      <w:tr w:rsidR="003C549F" w:rsidRPr="0056396A" w:rsidTr="00560E7F">
        <w:trPr>
          <w:trHeight w:val="20"/>
        </w:trPr>
        <w:tc>
          <w:tcPr>
            <w:tcW w:w="1843" w:type="dxa"/>
            <w:tcMar>
              <w:top w:w="0" w:type="dxa"/>
              <w:left w:w="74" w:type="dxa"/>
              <w:bottom w:w="0" w:type="dxa"/>
              <w:right w:w="74" w:type="dxa"/>
            </w:tcMar>
            <w:hideMark/>
          </w:tcPr>
          <w:p w:rsidR="003C549F" w:rsidRPr="00976B45" w:rsidRDefault="003C549F" w:rsidP="00560E7F">
            <w:pPr>
              <w:spacing w:line="240" w:lineRule="auto"/>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Основные улицы сельского поселения</w:t>
            </w:r>
          </w:p>
        </w:tc>
        <w:tc>
          <w:tcPr>
            <w:tcW w:w="7513" w:type="dxa"/>
            <w:tcMar>
              <w:top w:w="0" w:type="dxa"/>
              <w:left w:w="74" w:type="dxa"/>
              <w:bottom w:w="0" w:type="dxa"/>
              <w:right w:w="74" w:type="dxa"/>
            </w:tcMar>
            <w:hideMark/>
          </w:tcPr>
          <w:p w:rsidR="003C549F" w:rsidRPr="00976B45" w:rsidRDefault="003C549F" w:rsidP="00560E7F">
            <w:pPr>
              <w:spacing w:line="240" w:lineRule="auto"/>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3C549F" w:rsidRPr="0056396A" w:rsidTr="00560E7F">
        <w:trPr>
          <w:trHeight w:val="20"/>
        </w:trPr>
        <w:tc>
          <w:tcPr>
            <w:tcW w:w="1843" w:type="dxa"/>
            <w:tcMar>
              <w:top w:w="0" w:type="dxa"/>
              <w:left w:w="74" w:type="dxa"/>
              <w:bottom w:w="0" w:type="dxa"/>
              <w:right w:w="74" w:type="dxa"/>
            </w:tcMar>
            <w:hideMark/>
          </w:tcPr>
          <w:p w:rsidR="003C549F" w:rsidRPr="00976B45" w:rsidRDefault="003C549F" w:rsidP="00560E7F">
            <w:pPr>
              <w:spacing w:line="240" w:lineRule="auto"/>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Местные улицы</w:t>
            </w:r>
          </w:p>
        </w:tc>
        <w:tc>
          <w:tcPr>
            <w:tcW w:w="7513" w:type="dxa"/>
            <w:tcMar>
              <w:top w:w="0" w:type="dxa"/>
              <w:left w:w="74" w:type="dxa"/>
              <w:bottom w:w="0" w:type="dxa"/>
              <w:right w:w="74" w:type="dxa"/>
            </w:tcMar>
            <w:hideMark/>
          </w:tcPr>
          <w:p w:rsidR="003C549F" w:rsidRPr="00976B45" w:rsidRDefault="003C549F" w:rsidP="00560E7F">
            <w:pPr>
              <w:spacing w:line="240" w:lineRule="auto"/>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Обеспечивают связь жилой застройки с основными улицами</w:t>
            </w:r>
          </w:p>
        </w:tc>
      </w:tr>
      <w:tr w:rsidR="003C549F" w:rsidRPr="0056396A" w:rsidTr="00560E7F">
        <w:trPr>
          <w:trHeight w:val="20"/>
        </w:trPr>
        <w:tc>
          <w:tcPr>
            <w:tcW w:w="1843" w:type="dxa"/>
            <w:tcMar>
              <w:top w:w="0" w:type="dxa"/>
              <w:left w:w="74" w:type="dxa"/>
              <w:bottom w:w="0" w:type="dxa"/>
              <w:right w:w="74" w:type="dxa"/>
            </w:tcMar>
            <w:hideMark/>
          </w:tcPr>
          <w:p w:rsidR="003C549F" w:rsidRPr="00976B45" w:rsidRDefault="003C549F" w:rsidP="00560E7F">
            <w:pPr>
              <w:spacing w:line="240" w:lineRule="auto"/>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Местные дороги</w:t>
            </w:r>
          </w:p>
        </w:tc>
        <w:tc>
          <w:tcPr>
            <w:tcW w:w="7513" w:type="dxa"/>
            <w:tcMar>
              <w:top w:w="0" w:type="dxa"/>
              <w:left w:w="74" w:type="dxa"/>
              <w:bottom w:w="0" w:type="dxa"/>
              <w:right w:w="74" w:type="dxa"/>
            </w:tcMar>
            <w:hideMark/>
          </w:tcPr>
          <w:p w:rsidR="003C549F" w:rsidRPr="00976B45" w:rsidRDefault="003C549F" w:rsidP="00560E7F">
            <w:pPr>
              <w:spacing w:line="240" w:lineRule="auto"/>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Обеспечивают связи жилых и производственных территорий, обслуживают производственные территории</w:t>
            </w:r>
          </w:p>
        </w:tc>
      </w:tr>
      <w:tr w:rsidR="003C549F" w:rsidRPr="0056396A" w:rsidTr="00560E7F">
        <w:trPr>
          <w:trHeight w:val="20"/>
        </w:trPr>
        <w:tc>
          <w:tcPr>
            <w:tcW w:w="1843" w:type="dxa"/>
            <w:tcMar>
              <w:top w:w="0" w:type="dxa"/>
              <w:left w:w="74" w:type="dxa"/>
              <w:bottom w:w="0" w:type="dxa"/>
              <w:right w:w="74" w:type="dxa"/>
            </w:tcMar>
            <w:hideMark/>
          </w:tcPr>
          <w:p w:rsidR="003C549F" w:rsidRPr="00976B45" w:rsidRDefault="003C549F" w:rsidP="00560E7F">
            <w:pPr>
              <w:spacing w:line="240" w:lineRule="auto"/>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Проезды</w:t>
            </w:r>
          </w:p>
        </w:tc>
        <w:tc>
          <w:tcPr>
            <w:tcW w:w="7513" w:type="dxa"/>
            <w:tcMar>
              <w:top w:w="0" w:type="dxa"/>
              <w:left w:w="74" w:type="dxa"/>
              <w:bottom w:w="0" w:type="dxa"/>
              <w:right w:w="74" w:type="dxa"/>
            </w:tcMar>
            <w:hideMark/>
          </w:tcPr>
          <w:p w:rsidR="003C549F" w:rsidRPr="00976B45" w:rsidRDefault="003C549F" w:rsidP="00560E7F">
            <w:pPr>
              <w:spacing w:line="240" w:lineRule="auto"/>
              <w:textAlignment w:val="baseline"/>
              <w:rPr>
                <w:rFonts w:ascii="Times New Roman" w:eastAsia="TimesNewRomanPSMT" w:hAnsi="Times New Roman" w:cs="Times New Roman"/>
                <w:color w:val="000000" w:themeColor="text1"/>
                <w:sz w:val="24"/>
                <w:szCs w:val="24"/>
              </w:rPr>
            </w:pPr>
            <w:r w:rsidRPr="00976B45">
              <w:rPr>
                <w:rFonts w:ascii="Times New Roman" w:eastAsia="TimesNewRomanPSMT" w:hAnsi="Times New Roman" w:cs="Times New Roman"/>
                <w:color w:val="000000" w:themeColor="text1"/>
                <w:sz w:val="24"/>
                <w:szCs w:val="24"/>
              </w:rPr>
              <w:t>Обеспечивают непосредственный подъезд к участкам жилой, производственной и общественной застройки</w:t>
            </w:r>
          </w:p>
        </w:tc>
      </w:tr>
    </w:tbl>
    <w:p w:rsidR="003C549F" w:rsidRPr="0056396A" w:rsidRDefault="003C549F" w:rsidP="003C549F">
      <w:pPr>
        <w:autoSpaceDE w:val="0"/>
        <w:rPr>
          <w:rFonts w:ascii="Times New Roman" w:eastAsia="TimesNewRomanPSMT" w:hAnsi="Times New Roman" w:cs="Times New Roman"/>
          <w:color w:val="000000" w:themeColor="text1"/>
          <w:sz w:val="26"/>
          <w:szCs w:val="26"/>
        </w:rPr>
      </w:pPr>
    </w:p>
    <w:p w:rsidR="003C549F" w:rsidRPr="00D0409E" w:rsidRDefault="003C549F" w:rsidP="003C549F">
      <w:pPr>
        <w:autoSpaceDE w:val="0"/>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Таблица 2.1.5. Расчетные параметры улиц и дорог различных категорий для сельских населенных пунктов</w:t>
      </w:r>
    </w:p>
    <w:tbl>
      <w:tblPr>
        <w:tblW w:w="9356" w:type="dxa"/>
        <w:tblInd w:w="6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000"/>
      </w:tblPr>
      <w:tblGrid>
        <w:gridCol w:w="1796"/>
        <w:gridCol w:w="898"/>
        <w:gridCol w:w="850"/>
        <w:gridCol w:w="992"/>
        <w:gridCol w:w="993"/>
        <w:gridCol w:w="998"/>
        <w:gridCol w:w="1648"/>
        <w:gridCol w:w="1181"/>
      </w:tblGrid>
      <w:tr w:rsidR="003C549F" w:rsidRPr="00D0409E" w:rsidTr="00560E7F">
        <w:trPr>
          <w:cantSplit/>
          <w:trHeight w:val="2487"/>
        </w:trPr>
        <w:tc>
          <w:tcPr>
            <w:tcW w:w="1796" w:type="dxa"/>
          </w:tcPr>
          <w:p w:rsidR="003C549F" w:rsidRPr="00976B45" w:rsidRDefault="003C549F" w:rsidP="00560E7F">
            <w:pPr>
              <w:pStyle w:val="ConsPlusNormal"/>
              <w:ind w:firstLine="0"/>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lastRenderedPageBreak/>
              <w:t>Категория</w:t>
            </w:r>
          </w:p>
          <w:p w:rsidR="003C549F" w:rsidRPr="00976B45" w:rsidRDefault="003C549F" w:rsidP="00560E7F">
            <w:pPr>
              <w:pStyle w:val="ConsPlusNormal"/>
              <w:ind w:firstLine="0"/>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 сельских улиц и дорог</w:t>
            </w:r>
          </w:p>
        </w:tc>
        <w:tc>
          <w:tcPr>
            <w:tcW w:w="898" w:type="dxa"/>
            <w:textDirection w:val="btLr"/>
          </w:tcPr>
          <w:p w:rsidR="003C549F" w:rsidRPr="00976B45" w:rsidRDefault="003C549F" w:rsidP="00560E7F">
            <w:pPr>
              <w:pStyle w:val="ConsPlusNormal"/>
              <w:ind w:left="113" w:right="113" w:firstLine="0"/>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Расчетная скорость движения, </w:t>
            </w:r>
            <w:proofErr w:type="gramStart"/>
            <w:r w:rsidRPr="00976B45">
              <w:rPr>
                <w:rFonts w:ascii="Times New Roman" w:hAnsi="Times New Roman" w:cs="Times New Roman"/>
                <w:b/>
                <w:color w:val="000000" w:themeColor="text1"/>
                <w:sz w:val="24"/>
                <w:szCs w:val="24"/>
              </w:rPr>
              <w:t>км</w:t>
            </w:r>
            <w:proofErr w:type="gramEnd"/>
            <w:r w:rsidRPr="00976B45">
              <w:rPr>
                <w:rFonts w:ascii="Times New Roman" w:hAnsi="Times New Roman" w:cs="Times New Roman"/>
                <w:b/>
                <w:color w:val="000000" w:themeColor="text1"/>
                <w:sz w:val="24"/>
                <w:szCs w:val="24"/>
              </w:rPr>
              <w:t>/ч</w:t>
            </w:r>
          </w:p>
        </w:tc>
        <w:tc>
          <w:tcPr>
            <w:tcW w:w="850" w:type="dxa"/>
            <w:textDirection w:val="btLr"/>
          </w:tcPr>
          <w:p w:rsidR="003C549F" w:rsidRPr="00976B45" w:rsidRDefault="003C549F" w:rsidP="00560E7F">
            <w:pPr>
              <w:pStyle w:val="ConsPlusNormal"/>
              <w:ind w:right="113" w:firstLine="28"/>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Ширина полосы</w:t>
            </w:r>
          </w:p>
          <w:p w:rsidR="003C549F" w:rsidRPr="00976B45" w:rsidRDefault="003C549F" w:rsidP="00560E7F">
            <w:pPr>
              <w:pStyle w:val="ConsPlusNormal"/>
              <w:ind w:right="113" w:firstLine="28"/>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 движения, </w:t>
            </w:r>
            <w:proofErr w:type="gramStart"/>
            <w:r w:rsidRPr="00976B45">
              <w:rPr>
                <w:rFonts w:ascii="Times New Roman" w:hAnsi="Times New Roman" w:cs="Times New Roman"/>
                <w:b/>
                <w:color w:val="000000" w:themeColor="text1"/>
                <w:sz w:val="24"/>
                <w:szCs w:val="24"/>
              </w:rPr>
              <w:t>м</w:t>
            </w:r>
            <w:proofErr w:type="gramEnd"/>
          </w:p>
        </w:tc>
        <w:tc>
          <w:tcPr>
            <w:tcW w:w="992" w:type="dxa"/>
            <w:textDirection w:val="btLr"/>
          </w:tcPr>
          <w:p w:rsidR="003C549F" w:rsidRPr="00976B45" w:rsidRDefault="003C549F" w:rsidP="00560E7F">
            <w:pPr>
              <w:pStyle w:val="ConsPlusNormal"/>
              <w:ind w:left="113" w:right="113" w:firstLine="0"/>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Число полос движения (суммарно в двух направлениях)</w:t>
            </w:r>
          </w:p>
        </w:tc>
        <w:tc>
          <w:tcPr>
            <w:tcW w:w="993" w:type="dxa"/>
            <w:textDirection w:val="btLr"/>
          </w:tcPr>
          <w:p w:rsidR="003C549F" w:rsidRPr="00976B45" w:rsidRDefault="003C549F" w:rsidP="00560E7F">
            <w:pPr>
              <w:pStyle w:val="ConsPlusNormal"/>
              <w:ind w:left="113" w:right="113" w:firstLine="0"/>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Наименьший радиус кривых в плане без виража, </w:t>
            </w:r>
            <w:proofErr w:type="gramStart"/>
            <w:r w:rsidRPr="00976B45">
              <w:rPr>
                <w:rFonts w:ascii="Times New Roman" w:hAnsi="Times New Roman" w:cs="Times New Roman"/>
                <w:b/>
                <w:color w:val="000000" w:themeColor="text1"/>
                <w:sz w:val="24"/>
                <w:szCs w:val="24"/>
              </w:rPr>
              <w:t>м</w:t>
            </w:r>
            <w:proofErr w:type="gramEnd"/>
          </w:p>
        </w:tc>
        <w:tc>
          <w:tcPr>
            <w:tcW w:w="998" w:type="dxa"/>
            <w:textDirection w:val="btLr"/>
          </w:tcPr>
          <w:p w:rsidR="003C549F" w:rsidRPr="00976B45" w:rsidRDefault="003C549F" w:rsidP="00560E7F">
            <w:pPr>
              <w:pStyle w:val="ConsPlusNormal"/>
              <w:ind w:left="113" w:right="113" w:firstLine="0"/>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Наибольший продольный уклон, ‰</w:t>
            </w:r>
          </w:p>
        </w:tc>
        <w:tc>
          <w:tcPr>
            <w:tcW w:w="1648" w:type="dxa"/>
            <w:textDirection w:val="btLr"/>
          </w:tcPr>
          <w:p w:rsidR="003C549F" w:rsidRPr="00976B45" w:rsidRDefault="003C549F" w:rsidP="00560E7F">
            <w:pPr>
              <w:pStyle w:val="ConsPlusNormal"/>
              <w:ind w:left="113" w:right="113" w:firstLine="0"/>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Наименьший радиус вертикальной выпуклой/вогнутой кривой, </w:t>
            </w:r>
            <w:proofErr w:type="gramStart"/>
            <w:r w:rsidRPr="00976B45">
              <w:rPr>
                <w:rFonts w:ascii="Times New Roman" w:hAnsi="Times New Roman" w:cs="Times New Roman"/>
                <w:b/>
                <w:color w:val="000000" w:themeColor="text1"/>
                <w:sz w:val="24"/>
                <w:szCs w:val="24"/>
              </w:rPr>
              <w:t>м</w:t>
            </w:r>
            <w:proofErr w:type="gramEnd"/>
          </w:p>
        </w:tc>
        <w:tc>
          <w:tcPr>
            <w:tcW w:w="1181" w:type="dxa"/>
            <w:textDirection w:val="btLr"/>
          </w:tcPr>
          <w:p w:rsidR="003C549F" w:rsidRPr="00976B45" w:rsidRDefault="003C549F" w:rsidP="00560E7F">
            <w:pPr>
              <w:pStyle w:val="ConsPlusNormal"/>
              <w:ind w:left="113" w:right="113" w:firstLine="0"/>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Ширина пешеходной части тротуара, </w:t>
            </w:r>
            <w:proofErr w:type="gramStart"/>
            <w:r w:rsidRPr="00976B45">
              <w:rPr>
                <w:rFonts w:ascii="Times New Roman" w:hAnsi="Times New Roman" w:cs="Times New Roman"/>
                <w:b/>
                <w:color w:val="000000" w:themeColor="text1"/>
                <w:sz w:val="24"/>
                <w:szCs w:val="24"/>
              </w:rPr>
              <w:t>м</w:t>
            </w:r>
            <w:proofErr w:type="gramEnd"/>
          </w:p>
        </w:tc>
      </w:tr>
      <w:tr w:rsidR="003C549F" w:rsidRPr="00D0409E" w:rsidTr="00560E7F">
        <w:trPr>
          <w:trHeight w:val="20"/>
        </w:trPr>
        <w:tc>
          <w:tcPr>
            <w:tcW w:w="1796"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Основные улицы сельского населенного пункта</w:t>
            </w:r>
          </w:p>
        </w:tc>
        <w:tc>
          <w:tcPr>
            <w:tcW w:w="89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w:t>
            </w:r>
          </w:p>
        </w:tc>
        <w:tc>
          <w:tcPr>
            <w:tcW w:w="850"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3,5</w:t>
            </w:r>
          </w:p>
        </w:tc>
        <w:tc>
          <w:tcPr>
            <w:tcW w:w="992"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2 - 4</w:t>
            </w:r>
          </w:p>
        </w:tc>
        <w:tc>
          <w:tcPr>
            <w:tcW w:w="993"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220</w:t>
            </w:r>
          </w:p>
        </w:tc>
        <w:tc>
          <w:tcPr>
            <w:tcW w:w="99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70</w:t>
            </w:r>
          </w:p>
        </w:tc>
        <w:tc>
          <w:tcPr>
            <w:tcW w:w="164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1700/600</w:t>
            </w:r>
          </w:p>
        </w:tc>
        <w:tc>
          <w:tcPr>
            <w:tcW w:w="1181"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1,5 - 2,25</w:t>
            </w:r>
          </w:p>
        </w:tc>
      </w:tr>
      <w:tr w:rsidR="003C549F" w:rsidRPr="00D0409E" w:rsidTr="00560E7F">
        <w:trPr>
          <w:trHeight w:val="20"/>
        </w:trPr>
        <w:tc>
          <w:tcPr>
            <w:tcW w:w="1796"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Местные улицы</w:t>
            </w:r>
          </w:p>
        </w:tc>
        <w:tc>
          <w:tcPr>
            <w:tcW w:w="89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w:t>
            </w:r>
          </w:p>
        </w:tc>
        <w:tc>
          <w:tcPr>
            <w:tcW w:w="850"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992"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993"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99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64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600/250</w:t>
            </w:r>
          </w:p>
        </w:tc>
        <w:tc>
          <w:tcPr>
            <w:tcW w:w="1181"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1,5</w:t>
            </w:r>
          </w:p>
        </w:tc>
      </w:tr>
      <w:tr w:rsidR="003C549F" w:rsidRPr="00D0409E" w:rsidTr="00560E7F">
        <w:trPr>
          <w:trHeight w:val="20"/>
        </w:trPr>
        <w:tc>
          <w:tcPr>
            <w:tcW w:w="1796"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Местные дороги</w:t>
            </w:r>
          </w:p>
        </w:tc>
        <w:tc>
          <w:tcPr>
            <w:tcW w:w="89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850"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2,75</w:t>
            </w:r>
          </w:p>
        </w:tc>
        <w:tc>
          <w:tcPr>
            <w:tcW w:w="992"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993"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w:t>
            </w:r>
          </w:p>
        </w:tc>
        <w:tc>
          <w:tcPr>
            <w:tcW w:w="99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64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600/200</w:t>
            </w:r>
          </w:p>
        </w:tc>
        <w:tc>
          <w:tcPr>
            <w:tcW w:w="1181" w:type="dxa"/>
            <w:vMerge w:val="restart"/>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 (допускается устраивать с одной стороны)</w:t>
            </w:r>
          </w:p>
        </w:tc>
      </w:tr>
      <w:tr w:rsidR="003C549F" w:rsidRPr="00D0409E" w:rsidTr="00560E7F">
        <w:trPr>
          <w:trHeight w:val="20"/>
        </w:trPr>
        <w:tc>
          <w:tcPr>
            <w:tcW w:w="1796"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p>
        </w:tc>
        <w:tc>
          <w:tcPr>
            <w:tcW w:w="89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p>
        </w:tc>
        <w:tc>
          <w:tcPr>
            <w:tcW w:w="850"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p>
        </w:tc>
        <w:tc>
          <w:tcPr>
            <w:tcW w:w="992"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p>
        </w:tc>
        <w:tc>
          <w:tcPr>
            <w:tcW w:w="993"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p>
        </w:tc>
        <w:tc>
          <w:tcPr>
            <w:tcW w:w="99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p>
        </w:tc>
        <w:tc>
          <w:tcPr>
            <w:tcW w:w="164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p>
        </w:tc>
        <w:tc>
          <w:tcPr>
            <w:tcW w:w="1181" w:type="dxa"/>
            <w:vMerge/>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p>
        </w:tc>
      </w:tr>
      <w:tr w:rsidR="003C549F" w:rsidRPr="00D0409E" w:rsidTr="00560E7F">
        <w:trPr>
          <w:trHeight w:val="20"/>
        </w:trPr>
        <w:tc>
          <w:tcPr>
            <w:tcW w:w="1796"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Проезды</w:t>
            </w:r>
          </w:p>
        </w:tc>
        <w:tc>
          <w:tcPr>
            <w:tcW w:w="89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30</w:t>
            </w:r>
          </w:p>
        </w:tc>
        <w:tc>
          <w:tcPr>
            <w:tcW w:w="850"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4,5</w:t>
            </w:r>
          </w:p>
        </w:tc>
        <w:tc>
          <w:tcPr>
            <w:tcW w:w="992"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993"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w:t>
            </w:r>
          </w:p>
        </w:tc>
        <w:tc>
          <w:tcPr>
            <w:tcW w:w="99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w:t>
            </w:r>
          </w:p>
        </w:tc>
        <w:tc>
          <w:tcPr>
            <w:tcW w:w="1648"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600/200</w:t>
            </w:r>
          </w:p>
        </w:tc>
        <w:tc>
          <w:tcPr>
            <w:tcW w:w="1181" w:type="dxa"/>
          </w:tcPr>
          <w:p w:rsidR="003C549F" w:rsidRPr="00976B45" w:rsidRDefault="003C549F" w:rsidP="00560E7F">
            <w:pPr>
              <w:pStyle w:val="ConsPlusNormal"/>
              <w:ind w:firstLine="0"/>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w:t>
            </w:r>
          </w:p>
        </w:tc>
      </w:tr>
    </w:tbl>
    <w:p w:rsidR="003C549F" w:rsidRPr="00D0409E" w:rsidRDefault="003C549F" w:rsidP="003C549F">
      <w:pPr>
        <w:autoSpaceDE w:val="0"/>
        <w:ind w:firstLine="851"/>
        <w:jc w:val="both"/>
        <w:rPr>
          <w:rFonts w:ascii="Times New Roman" w:eastAsia="TimesNewRomanPSMT" w:hAnsi="Times New Roman" w:cs="Times New Roman"/>
          <w:color w:val="000000" w:themeColor="text1"/>
          <w:sz w:val="26"/>
          <w:szCs w:val="26"/>
        </w:rPr>
      </w:pPr>
    </w:p>
    <w:p w:rsidR="003C549F" w:rsidRPr="00D0409E"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Для размещения сооружений и устрой</w:t>
      </w:r>
      <w:proofErr w:type="gramStart"/>
      <w:r w:rsidRPr="00D0409E">
        <w:rPr>
          <w:rFonts w:ascii="Times New Roman" w:eastAsia="TimesNewRomanPSMT" w:hAnsi="Times New Roman" w:cs="Times New Roman"/>
          <w:color w:val="000000" w:themeColor="text1"/>
          <w:sz w:val="26"/>
          <w:szCs w:val="26"/>
        </w:rPr>
        <w:t>ств дл</w:t>
      </w:r>
      <w:proofErr w:type="gramEnd"/>
      <w:r w:rsidRPr="00D0409E">
        <w:rPr>
          <w:rFonts w:ascii="Times New Roman" w:eastAsia="TimesNewRomanPSMT" w:hAnsi="Times New Roman" w:cs="Times New Roman"/>
          <w:color w:val="000000" w:themeColor="text1"/>
          <w:sz w:val="26"/>
          <w:szCs w:val="26"/>
        </w:rPr>
        <w:t>я хранения транспортных средств на территории муниципального образования следует предусматривать:</w:t>
      </w:r>
    </w:p>
    <w:p w:rsidR="003C549F" w:rsidRPr="00D0409E"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 xml:space="preserve">- объекты для </w:t>
      </w:r>
      <w:r w:rsidRPr="004D2AB8">
        <w:rPr>
          <w:rFonts w:ascii="Times New Roman" w:eastAsia="TimesNewRomanPSMT" w:hAnsi="Times New Roman" w:cs="Times New Roman"/>
          <w:color w:val="000000" w:themeColor="text1"/>
          <w:sz w:val="26"/>
          <w:szCs w:val="26"/>
        </w:rPr>
        <w:t xml:space="preserve">постоянного </w:t>
      </w:r>
      <w:r w:rsidRPr="00D0409E">
        <w:rPr>
          <w:rFonts w:ascii="Times New Roman" w:eastAsia="TimesNewRomanPSMT" w:hAnsi="Times New Roman" w:cs="Times New Roman"/>
          <w:color w:val="000000" w:themeColor="text1"/>
          <w:sz w:val="26"/>
          <w:szCs w:val="26"/>
        </w:rPr>
        <w:t>хранения легковых автомобилей населения городского округа, расположенные вблизи от мест проживания;</w:t>
      </w:r>
    </w:p>
    <w:p w:rsidR="003C549F" w:rsidRPr="00D0409E"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 объекты для парковки легковых автомобилей населения городского округа при поездках с различными целями.</w:t>
      </w:r>
    </w:p>
    <w:p w:rsidR="003C549F" w:rsidRPr="00D0409E" w:rsidRDefault="003C549F" w:rsidP="003C549F">
      <w:pPr>
        <w:autoSpaceDE w:val="0"/>
        <w:ind w:firstLine="851"/>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 xml:space="preserve">Расчетные показатели обеспеченности населения </w:t>
      </w:r>
      <w:proofErr w:type="spellStart"/>
      <w:r w:rsidRPr="00D0409E">
        <w:rPr>
          <w:rFonts w:ascii="Times New Roman" w:eastAsia="TimesNewRomanPSMT" w:hAnsi="Times New Roman" w:cs="Times New Roman"/>
          <w:color w:val="000000" w:themeColor="text1"/>
          <w:sz w:val="26"/>
          <w:szCs w:val="26"/>
        </w:rPr>
        <w:t>машино-местами</w:t>
      </w:r>
      <w:proofErr w:type="spellEnd"/>
      <w:r w:rsidRPr="00D0409E">
        <w:rPr>
          <w:rFonts w:ascii="Times New Roman" w:eastAsia="TimesNewRomanPSMT" w:hAnsi="Times New Roman" w:cs="Times New Roman"/>
          <w:color w:val="000000" w:themeColor="text1"/>
          <w:sz w:val="26"/>
          <w:szCs w:val="26"/>
        </w:rPr>
        <w:t xml:space="preserve"> </w:t>
      </w:r>
      <w:r>
        <w:rPr>
          <w:rFonts w:ascii="Times New Roman" w:eastAsia="TimesNewRomanPSMT" w:hAnsi="Times New Roman" w:cs="Times New Roman"/>
          <w:color w:val="000000" w:themeColor="text1"/>
          <w:sz w:val="26"/>
          <w:szCs w:val="26"/>
        </w:rPr>
        <w:br/>
      </w:r>
      <w:r w:rsidRPr="00D0409E">
        <w:rPr>
          <w:rFonts w:ascii="Times New Roman" w:eastAsia="TimesNewRomanPSMT" w:hAnsi="Times New Roman" w:cs="Times New Roman"/>
          <w:color w:val="000000" w:themeColor="text1"/>
          <w:sz w:val="26"/>
          <w:szCs w:val="26"/>
        </w:rPr>
        <w:t xml:space="preserve">на объектах </w:t>
      </w:r>
      <w:r w:rsidRPr="004D2AB8">
        <w:rPr>
          <w:rFonts w:ascii="Times New Roman" w:eastAsia="TimesNewRomanPSMT" w:hAnsi="Times New Roman" w:cs="Times New Roman"/>
          <w:color w:val="000000" w:themeColor="text1"/>
          <w:sz w:val="26"/>
          <w:szCs w:val="26"/>
        </w:rPr>
        <w:t xml:space="preserve">постоянного </w:t>
      </w:r>
      <w:r w:rsidRPr="00D0409E">
        <w:rPr>
          <w:rFonts w:ascii="Times New Roman" w:eastAsia="TimesNewRomanPSMT" w:hAnsi="Times New Roman" w:cs="Times New Roman"/>
          <w:color w:val="000000" w:themeColor="text1"/>
          <w:sz w:val="26"/>
          <w:szCs w:val="26"/>
        </w:rPr>
        <w:t>хранения легковых автомобилей населения городского округа представлены в Таблице 2.1.6</w:t>
      </w:r>
    </w:p>
    <w:p w:rsidR="003C549F" w:rsidRPr="00D0409E" w:rsidRDefault="003C549F" w:rsidP="003C549F">
      <w:pPr>
        <w:autoSpaceDE w:val="0"/>
        <w:jc w:val="both"/>
        <w:rPr>
          <w:rFonts w:ascii="Times New Roman" w:eastAsia="TimesNewRomanPSMT"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 xml:space="preserve">Таблица 2.1.6.Расчетные показатели обеспеченности населения </w:t>
      </w:r>
      <w:proofErr w:type="spellStart"/>
      <w:r w:rsidRPr="00D0409E">
        <w:rPr>
          <w:rFonts w:ascii="Times New Roman" w:eastAsia="TimesNewRomanPSMT" w:hAnsi="Times New Roman" w:cs="Times New Roman"/>
          <w:color w:val="000000" w:themeColor="text1"/>
          <w:sz w:val="26"/>
          <w:szCs w:val="26"/>
        </w:rPr>
        <w:t>машино-местами</w:t>
      </w:r>
      <w:proofErr w:type="spellEnd"/>
      <w:r>
        <w:rPr>
          <w:rFonts w:ascii="Times New Roman" w:eastAsia="TimesNewRomanPSMT" w:hAnsi="Times New Roman" w:cs="Times New Roman"/>
          <w:color w:val="000000" w:themeColor="text1"/>
          <w:sz w:val="26"/>
          <w:szCs w:val="26"/>
        </w:rPr>
        <w:br/>
      </w:r>
      <w:r w:rsidRPr="00D0409E">
        <w:rPr>
          <w:rFonts w:ascii="Times New Roman" w:eastAsia="TimesNewRomanPSMT" w:hAnsi="Times New Roman" w:cs="Times New Roman"/>
          <w:color w:val="000000" w:themeColor="text1"/>
          <w:sz w:val="26"/>
          <w:szCs w:val="26"/>
        </w:rPr>
        <w:t xml:space="preserve">на объектах хранения легковых автомобилей </w:t>
      </w:r>
    </w:p>
    <w:tbl>
      <w:tblPr>
        <w:tblW w:w="4927" w:type="pct"/>
        <w:tblInd w:w="7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70" w:type="dxa"/>
          <w:right w:w="70" w:type="dxa"/>
        </w:tblCellMar>
        <w:tblLook w:val="0000"/>
      </w:tblPr>
      <w:tblGrid>
        <w:gridCol w:w="710"/>
        <w:gridCol w:w="1263"/>
        <w:gridCol w:w="2140"/>
        <w:gridCol w:w="2681"/>
        <w:gridCol w:w="2561"/>
      </w:tblGrid>
      <w:tr w:rsidR="003C549F" w:rsidRPr="00D0409E" w:rsidTr="00560E7F">
        <w:trPr>
          <w:cantSplit/>
          <w:trHeight w:val="20"/>
          <w:tblHeader/>
        </w:trPr>
        <w:tc>
          <w:tcPr>
            <w:tcW w:w="379" w:type="pct"/>
            <w:shd w:val="clear" w:color="auto" w:fill="FFFFFF"/>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   </w:t>
            </w:r>
            <w:r w:rsidRPr="00976B45">
              <w:rPr>
                <w:rFonts w:ascii="Times New Roman" w:hAnsi="Times New Roman" w:cs="Times New Roman"/>
                <w:b/>
                <w:color w:val="000000" w:themeColor="text1"/>
                <w:sz w:val="24"/>
                <w:szCs w:val="24"/>
              </w:rPr>
              <w:br/>
            </w:r>
            <w:proofErr w:type="spellStart"/>
            <w:r w:rsidRPr="00976B45">
              <w:rPr>
                <w:rFonts w:ascii="Times New Roman" w:hAnsi="Times New Roman" w:cs="Times New Roman"/>
                <w:b/>
                <w:color w:val="000000" w:themeColor="text1"/>
                <w:sz w:val="24"/>
                <w:szCs w:val="24"/>
              </w:rPr>
              <w:t>пп</w:t>
            </w:r>
            <w:proofErr w:type="spellEnd"/>
          </w:p>
        </w:tc>
        <w:tc>
          <w:tcPr>
            <w:tcW w:w="1818" w:type="pct"/>
            <w:gridSpan w:val="2"/>
            <w:shd w:val="clear" w:color="auto" w:fill="FFFFFF"/>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объекта</w:t>
            </w:r>
          </w:p>
        </w:tc>
        <w:tc>
          <w:tcPr>
            <w:tcW w:w="1433" w:type="pct"/>
            <w:shd w:val="clear" w:color="auto" w:fill="FFFFFF"/>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Минимально допустимый уровень обеспеченности</w:t>
            </w:r>
          </w:p>
        </w:tc>
        <w:tc>
          <w:tcPr>
            <w:tcW w:w="1370" w:type="pct"/>
            <w:shd w:val="clear" w:color="auto" w:fill="FFFFFF"/>
            <w:vAlign w:val="center"/>
          </w:tcPr>
          <w:p w:rsidR="003C549F" w:rsidRPr="00976B45" w:rsidRDefault="003C549F" w:rsidP="00560E7F">
            <w:pPr>
              <w:spacing w:line="240" w:lineRule="auto"/>
              <w:ind w:firstLine="1"/>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Максимально</w:t>
            </w:r>
          </w:p>
          <w:p w:rsidR="003C549F" w:rsidRPr="00976B45" w:rsidRDefault="003C549F" w:rsidP="00560E7F">
            <w:pPr>
              <w:spacing w:line="240" w:lineRule="auto"/>
              <w:ind w:firstLine="1"/>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допустимый уровень </w:t>
            </w:r>
          </w:p>
          <w:p w:rsidR="003C549F" w:rsidRPr="00976B45" w:rsidRDefault="003C549F" w:rsidP="00560E7F">
            <w:pPr>
              <w:spacing w:line="240" w:lineRule="auto"/>
              <w:ind w:firstLine="1"/>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территориальной </w:t>
            </w:r>
          </w:p>
          <w:p w:rsidR="003C549F" w:rsidRPr="00976B45" w:rsidRDefault="003C549F" w:rsidP="00560E7F">
            <w:pPr>
              <w:spacing w:line="240" w:lineRule="auto"/>
              <w:ind w:firstLine="1"/>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доступности</w:t>
            </w:r>
          </w:p>
        </w:tc>
      </w:tr>
      <w:tr w:rsidR="003C549F" w:rsidRPr="00D0409E" w:rsidTr="00560E7F">
        <w:trPr>
          <w:cantSplit/>
          <w:trHeight w:val="20"/>
        </w:trPr>
        <w:tc>
          <w:tcPr>
            <w:tcW w:w="5000" w:type="pct"/>
            <w:gridSpan w:val="5"/>
            <w:vAlign w:val="center"/>
          </w:tcPr>
          <w:p w:rsidR="003C549F" w:rsidRPr="00976B45" w:rsidRDefault="003C549F" w:rsidP="00560E7F">
            <w:pPr>
              <w:spacing w:line="240" w:lineRule="auto"/>
              <w:ind w:left="136" w:firstLine="1"/>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Стоянки автомобилей для многоквартирных жилых домов по уровню комфорта</w:t>
            </w:r>
          </w:p>
        </w:tc>
      </w:tr>
      <w:tr w:rsidR="003C549F" w:rsidRPr="00D0409E" w:rsidTr="00560E7F">
        <w:trPr>
          <w:cantSplit/>
          <w:trHeight w:val="20"/>
        </w:trPr>
        <w:tc>
          <w:tcPr>
            <w:tcW w:w="379" w:type="pct"/>
            <w:vMerge w:val="restar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675" w:type="pct"/>
            <w:vMerge w:val="restar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стоянка для постоянно</w:t>
            </w:r>
            <w:r w:rsidRPr="00976B45">
              <w:rPr>
                <w:rFonts w:ascii="Times New Roman" w:hAnsi="Times New Roman" w:cs="Times New Roman"/>
                <w:color w:val="000000" w:themeColor="text1"/>
                <w:sz w:val="24"/>
                <w:szCs w:val="24"/>
              </w:rPr>
              <w:lastRenderedPageBreak/>
              <w:t>го хранения</w:t>
            </w:r>
          </w:p>
        </w:tc>
        <w:tc>
          <w:tcPr>
            <w:tcW w:w="1144"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lastRenderedPageBreak/>
              <w:t>комфортный</w:t>
            </w:r>
          </w:p>
        </w:tc>
        <w:tc>
          <w:tcPr>
            <w:tcW w:w="1433" w:type="pct"/>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2,0 </w:t>
            </w:r>
            <w:proofErr w:type="spellStart"/>
            <w:r w:rsidRPr="00976B45">
              <w:rPr>
                <w:rFonts w:ascii="Times New Roman" w:hAnsi="Times New Roman" w:cs="Times New Roman"/>
                <w:color w:val="000000" w:themeColor="text1"/>
                <w:sz w:val="24"/>
                <w:szCs w:val="24"/>
              </w:rPr>
              <w:t>машино-места</w:t>
            </w:r>
            <w:proofErr w:type="spellEnd"/>
            <w:r w:rsidRPr="00976B45">
              <w:rPr>
                <w:rFonts w:ascii="Times New Roman" w:hAnsi="Times New Roman" w:cs="Times New Roman"/>
                <w:color w:val="000000" w:themeColor="text1"/>
                <w:sz w:val="24"/>
                <w:szCs w:val="24"/>
              </w:rPr>
              <w:t xml:space="preserve"> </w:t>
            </w:r>
          </w:p>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restart"/>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пешеходная доступность в зоне </w:t>
            </w:r>
            <w:r w:rsidRPr="00976B45">
              <w:rPr>
                <w:rFonts w:ascii="Times New Roman" w:hAnsi="Times New Roman" w:cs="Times New Roman"/>
                <w:color w:val="000000" w:themeColor="text1"/>
                <w:sz w:val="24"/>
                <w:szCs w:val="24"/>
              </w:rPr>
              <w:lastRenderedPageBreak/>
              <w:t>новой жилой</w:t>
            </w:r>
          </w:p>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 застройки 800 м</w:t>
            </w:r>
          </w:p>
        </w:tc>
      </w:tr>
      <w:tr w:rsidR="003C549F" w:rsidRPr="00D0409E" w:rsidTr="00560E7F">
        <w:trPr>
          <w:cantSplit/>
          <w:trHeight w:val="20"/>
        </w:trPr>
        <w:tc>
          <w:tcPr>
            <w:tcW w:w="379" w:type="pct"/>
            <w:vMerge/>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p>
        </w:tc>
        <w:tc>
          <w:tcPr>
            <w:tcW w:w="675" w:type="pct"/>
            <w:vMerge/>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p>
        </w:tc>
        <w:tc>
          <w:tcPr>
            <w:tcW w:w="1144"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массовый</w:t>
            </w:r>
          </w:p>
        </w:tc>
        <w:tc>
          <w:tcPr>
            <w:tcW w:w="1433" w:type="pct"/>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1,2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w:t>
            </w:r>
          </w:p>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p>
        </w:tc>
      </w:tr>
      <w:tr w:rsidR="003C549F" w:rsidRPr="00D0409E" w:rsidTr="00560E7F">
        <w:trPr>
          <w:cantSplit/>
          <w:trHeight w:val="20"/>
        </w:trPr>
        <w:tc>
          <w:tcPr>
            <w:tcW w:w="379" w:type="pct"/>
            <w:vMerge/>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p>
        </w:tc>
        <w:tc>
          <w:tcPr>
            <w:tcW w:w="675" w:type="pct"/>
            <w:vMerge/>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p>
        </w:tc>
        <w:tc>
          <w:tcPr>
            <w:tcW w:w="1144"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социальный</w:t>
            </w:r>
          </w:p>
        </w:tc>
        <w:tc>
          <w:tcPr>
            <w:tcW w:w="1433" w:type="pct"/>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 </w:t>
            </w:r>
            <w:proofErr w:type="spellStart"/>
            <w:r w:rsidRPr="00976B45">
              <w:rPr>
                <w:rFonts w:ascii="Times New Roman" w:hAnsi="Times New Roman" w:cs="Times New Roman"/>
                <w:color w:val="000000" w:themeColor="text1"/>
                <w:sz w:val="24"/>
                <w:szCs w:val="24"/>
              </w:rPr>
              <w:t>машино-место</w:t>
            </w:r>
            <w:proofErr w:type="spellEnd"/>
            <w:r w:rsidRPr="00976B45">
              <w:rPr>
                <w:rFonts w:ascii="Times New Roman" w:hAnsi="Times New Roman" w:cs="Times New Roman"/>
                <w:color w:val="000000" w:themeColor="text1"/>
                <w:sz w:val="24"/>
                <w:szCs w:val="24"/>
              </w:rPr>
              <w:t xml:space="preserve"> </w:t>
            </w:r>
          </w:p>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restart"/>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пешеходная доступность в районах реконструкции </w:t>
            </w:r>
          </w:p>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1500 м</w:t>
            </w:r>
          </w:p>
        </w:tc>
      </w:tr>
      <w:tr w:rsidR="003C549F" w:rsidRPr="00D0409E" w:rsidTr="00560E7F">
        <w:trPr>
          <w:cantSplit/>
          <w:trHeight w:val="20"/>
        </w:trPr>
        <w:tc>
          <w:tcPr>
            <w:tcW w:w="379" w:type="pct"/>
            <w:vMerge/>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p>
        </w:tc>
        <w:tc>
          <w:tcPr>
            <w:tcW w:w="675" w:type="pct"/>
            <w:vMerge/>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p>
        </w:tc>
        <w:tc>
          <w:tcPr>
            <w:tcW w:w="1144" w:type="pct"/>
            <w:vAlign w:val="center"/>
          </w:tcPr>
          <w:p w:rsidR="003C549F" w:rsidRPr="00976B45" w:rsidDel="004B6E2E"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специализированный</w:t>
            </w:r>
          </w:p>
        </w:tc>
        <w:tc>
          <w:tcPr>
            <w:tcW w:w="1433" w:type="pct"/>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0,7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w:t>
            </w:r>
          </w:p>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p>
        </w:tc>
      </w:tr>
      <w:tr w:rsidR="003C549F" w:rsidRPr="00D0409E" w:rsidTr="00560E7F">
        <w:trPr>
          <w:cantSplit/>
          <w:trHeight w:val="20"/>
        </w:trPr>
        <w:tc>
          <w:tcPr>
            <w:tcW w:w="379" w:type="pct"/>
            <w:vMerge w:val="restar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675" w:type="pct"/>
            <w:vMerge w:val="restar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гостевые парковки</w:t>
            </w:r>
          </w:p>
        </w:tc>
        <w:tc>
          <w:tcPr>
            <w:tcW w:w="1144"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комфортный</w:t>
            </w:r>
          </w:p>
        </w:tc>
        <w:tc>
          <w:tcPr>
            <w:tcW w:w="1433" w:type="pct"/>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0,63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w:t>
            </w:r>
          </w:p>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restart"/>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пешеходная доступность </w:t>
            </w:r>
          </w:p>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w:t>
            </w:r>
          </w:p>
        </w:tc>
      </w:tr>
      <w:tr w:rsidR="003C549F" w:rsidRPr="00D0409E" w:rsidTr="00560E7F">
        <w:trPr>
          <w:cantSplit/>
          <w:trHeight w:val="20"/>
        </w:trPr>
        <w:tc>
          <w:tcPr>
            <w:tcW w:w="379" w:type="pct"/>
            <w:vMerge/>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p>
        </w:tc>
        <w:tc>
          <w:tcPr>
            <w:tcW w:w="675" w:type="pct"/>
            <w:vMerge/>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144"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массовый</w:t>
            </w:r>
          </w:p>
        </w:tc>
        <w:tc>
          <w:tcPr>
            <w:tcW w:w="1433" w:type="pct"/>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0,35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w:t>
            </w:r>
          </w:p>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p>
        </w:tc>
      </w:tr>
      <w:tr w:rsidR="003C549F" w:rsidRPr="00D0409E" w:rsidTr="00560E7F">
        <w:trPr>
          <w:cantSplit/>
          <w:trHeight w:val="20"/>
        </w:trPr>
        <w:tc>
          <w:tcPr>
            <w:tcW w:w="379" w:type="pct"/>
            <w:vMerge/>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p>
        </w:tc>
        <w:tc>
          <w:tcPr>
            <w:tcW w:w="675" w:type="pct"/>
            <w:vMerge/>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144"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социальный</w:t>
            </w:r>
          </w:p>
        </w:tc>
        <w:tc>
          <w:tcPr>
            <w:tcW w:w="1433" w:type="pct"/>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0,16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w:t>
            </w:r>
          </w:p>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p>
        </w:tc>
      </w:tr>
      <w:tr w:rsidR="003C549F" w:rsidRPr="00D0409E" w:rsidTr="00560E7F">
        <w:trPr>
          <w:cantSplit/>
          <w:trHeight w:val="20"/>
        </w:trPr>
        <w:tc>
          <w:tcPr>
            <w:tcW w:w="379" w:type="pct"/>
            <w:vMerge/>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p>
        </w:tc>
        <w:tc>
          <w:tcPr>
            <w:tcW w:w="675" w:type="pct"/>
            <w:vMerge/>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144"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proofErr w:type="gramStart"/>
            <w:r w:rsidRPr="00976B45">
              <w:rPr>
                <w:rFonts w:ascii="Times New Roman" w:hAnsi="Times New Roman" w:cs="Times New Roman"/>
                <w:color w:val="000000" w:themeColor="text1"/>
                <w:sz w:val="24"/>
                <w:szCs w:val="24"/>
              </w:rPr>
              <w:t>Специализирова</w:t>
            </w:r>
            <w:r>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br/>
            </w:r>
            <w:proofErr w:type="spellStart"/>
            <w:r w:rsidRPr="00976B45">
              <w:rPr>
                <w:rFonts w:ascii="Times New Roman" w:hAnsi="Times New Roman" w:cs="Times New Roman"/>
                <w:color w:val="000000" w:themeColor="text1"/>
                <w:sz w:val="24"/>
                <w:szCs w:val="24"/>
              </w:rPr>
              <w:t>ный</w:t>
            </w:r>
            <w:proofErr w:type="spellEnd"/>
            <w:proofErr w:type="gramEnd"/>
          </w:p>
        </w:tc>
        <w:tc>
          <w:tcPr>
            <w:tcW w:w="1433" w:type="pct"/>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0,25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w:t>
            </w:r>
          </w:p>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квартиру</w:t>
            </w:r>
          </w:p>
        </w:tc>
        <w:tc>
          <w:tcPr>
            <w:tcW w:w="1370" w:type="pct"/>
            <w:vMerge/>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p>
        </w:tc>
      </w:tr>
      <w:tr w:rsidR="003C549F" w:rsidRPr="00D0409E" w:rsidTr="00560E7F">
        <w:trPr>
          <w:cantSplit/>
          <w:trHeight w:val="20"/>
        </w:trPr>
        <w:tc>
          <w:tcPr>
            <w:tcW w:w="5000" w:type="pct"/>
            <w:gridSpan w:val="5"/>
            <w:vAlign w:val="center"/>
          </w:tcPr>
          <w:p w:rsidR="003C549F" w:rsidRPr="00976B45" w:rsidRDefault="003C549F" w:rsidP="00560E7F">
            <w:pPr>
              <w:spacing w:line="240" w:lineRule="auto"/>
              <w:ind w:left="-72" w:firstLine="1"/>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Открытые </w:t>
            </w:r>
            <w:proofErr w:type="spellStart"/>
            <w:r w:rsidRPr="00976B45">
              <w:rPr>
                <w:rFonts w:ascii="Times New Roman" w:hAnsi="Times New Roman" w:cs="Times New Roman"/>
                <w:b/>
                <w:color w:val="000000" w:themeColor="text1"/>
                <w:sz w:val="24"/>
                <w:szCs w:val="24"/>
              </w:rPr>
              <w:t>приобъектные</w:t>
            </w:r>
            <w:proofErr w:type="spellEnd"/>
            <w:r w:rsidRPr="00976B45">
              <w:rPr>
                <w:rFonts w:ascii="Times New Roman" w:hAnsi="Times New Roman" w:cs="Times New Roman"/>
                <w:b/>
                <w:color w:val="000000" w:themeColor="text1"/>
                <w:sz w:val="24"/>
                <w:szCs w:val="24"/>
              </w:rPr>
              <w:t xml:space="preserve"> стоянки у общественных зданий, учреждений, предприятий, торговых центров, вокзалов и т.д.</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1818" w:type="pct"/>
            <w:gridSpan w:val="2"/>
          </w:tcPr>
          <w:p w:rsidR="003C549F" w:rsidRPr="00976B45" w:rsidRDefault="003C549F" w:rsidP="00560E7F">
            <w:pPr>
              <w:widowControl w:val="0"/>
              <w:autoSpaceDE w:val="0"/>
              <w:autoSpaceDN w:val="0"/>
              <w:adjustRightInd w:val="0"/>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Пляжи и парки в зонах отдыха </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16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100 единовременных посетителей </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1818" w:type="pct"/>
            <w:gridSpan w:val="2"/>
          </w:tcPr>
          <w:p w:rsidR="003C549F" w:rsidRPr="00976B45" w:rsidRDefault="003C549F" w:rsidP="00560E7F">
            <w:pPr>
              <w:widowControl w:val="0"/>
              <w:autoSpaceDE w:val="0"/>
              <w:autoSpaceDN w:val="0"/>
              <w:adjustRightInd w:val="0"/>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Лесопарки и заповедники</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8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100 единовременных посетителей </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w:t>
            </w:r>
          </w:p>
        </w:tc>
        <w:tc>
          <w:tcPr>
            <w:tcW w:w="1818" w:type="pct"/>
            <w:gridSpan w:val="2"/>
          </w:tcPr>
          <w:p w:rsidR="003C549F" w:rsidRPr="00976B45" w:rsidRDefault="003C549F" w:rsidP="00560E7F">
            <w:pPr>
              <w:widowControl w:val="0"/>
              <w:autoSpaceDE w:val="0"/>
              <w:autoSpaceDN w:val="0"/>
              <w:adjustRightInd w:val="0"/>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Базы кратковременного отдыха (спортивные, рыболовные, охотничьи и др.)</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11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100 единовременных посетителей </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w:t>
            </w:r>
          </w:p>
        </w:tc>
        <w:tc>
          <w:tcPr>
            <w:tcW w:w="1818" w:type="pct"/>
            <w:gridSpan w:val="2"/>
          </w:tcPr>
          <w:p w:rsidR="003C549F" w:rsidRPr="00976B45" w:rsidRDefault="003C549F" w:rsidP="00560E7F">
            <w:pPr>
              <w:widowControl w:val="0"/>
              <w:autoSpaceDE w:val="0"/>
              <w:autoSpaceDN w:val="0"/>
              <w:adjustRightInd w:val="0"/>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Береговые базы маломерного флота</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14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100 единовременных посетителей</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lastRenderedPageBreak/>
              <w:t>5.</w:t>
            </w:r>
          </w:p>
        </w:tc>
        <w:tc>
          <w:tcPr>
            <w:tcW w:w="1818" w:type="pct"/>
            <w:gridSpan w:val="2"/>
          </w:tcPr>
          <w:p w:rsidR="003C549F" w:rsidRPr="00976B45" w:rsidRDefault="003C549F" w:rsidP="00560E7F">
            <w:pPr>
              <w:pStyle w:val="101"/>
              <w:widowControl w:val="0"/>
              <w:rPr>
                <w:color w:val="000000" w:themeColor="text1"/>
                <w:sz w:val="24"/>
              </w:rPr>
            </w:pPr>
            <w:r w:rsidRPr="00976B45">
              <w:rPr>
                <w:color w:val="000000" w:themeColor="text1"/>
                <w:sz w:val="24"/>
              </w:rPr>
              <w:t>Дома отдыха и санатории, санатории-профилактории, базы отдыха предприятий и туристские базы</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5*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100 </w:t>
            </w:r>
          </w:p>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отдыхающих и </w:t>
            </w:r>
            <w:proofErr w:type="gramStart"/>
            <w:r w:rsidRPr="00976B45">
              <w:rPr>
                <w:rFonts w:ascii="Times New Roman" w:hAnsi="Times New Roman" w:cs="Times New Roman"/>
                <w:color w:val="000000" w:themeColor="text1"/>
                <w:sz w:val="24"/>
                <w:szCs w:val="24"/>
              </w:rPr>
              <w:t>обслуживающего</w:t>
            </w:r>
            <w:proofErr w:type="gramEnd"/>
            <w:r w:rsidRPr="00976B45">
              <w:rPr>
                <w:rFonts w:ascii="Times New Roman" w:hAnsi="Times New Roman" w:cs="Times New Roman"/>
                <w:color w:val="000000" w:themeColor="text1"/>
                <w:sz w:val="24"/>
                <w:szCs w:val="24"/>
              </w:rPr>
              <w:t xml:space="preserve"> </w:t>
            </w:r>
            <w:proofErr w:type="spellStart"/>
            <w:r w:rsidRPr="00976B45">
              <w:rPr>
                <w:rFonts w:ascii="Times New Roman" w:hAnsi="Times New Roman" w:cs="Times New Roman"/>
                <w:color w:val="000000" w:themeColor="text1"/>
                <w:sz w:val="24"/>
                <w:szCs w:val="24"/>
              </w:rPr>
              <w:t>персоналач</w:t>
            </w:r>
            <w:proofErr w:type="spellEnd"/>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w:t>
            </w:r>
          </w:p>
        </w:tc>
        <w:tc>
          <w:tcPr>
            <w:tcW w:w="1818" w:type="pct"/>
            <w:gridSpan w:val="2"/>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Мотели и кемпинги</w:t>
            </w:r>
          </w:p>
        </w:tc>
        <w:tc>
          <w:tcPr>
            <w:tcW w:w="1433" w:type="pct"/>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 расчетной вместимости</w:t>
            </w:r>
          </w:p>
        </w:tc>
        <w:tc>
          <w:tcPr>
            <w:tcW w:w="1370" w:type="pct"/>
          </w:tcPr>
          <w:p w:rsidR="003C549F" w:rsidRPr="00976B45" w:rsidRDefault="003C549F" w:rsidP="00560E7F">
            <w:pPr>
              <w:spacing w:line="240" w:lineRule="auto"/>
              <w:ind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7.</w:t>
            </w:r>
          </w:p>
        </w:tc>
        <w:tc>
          <w:tcPr>
            <w:tcW w:w="1818" w:type="pct"/>
            <w:gridSpan w:val="2"/>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Предприятия общественного питания, торговли и коммунально-бытового обслуживания в зонах отдыха</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w:t>
            </w:r>
          </w:p>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100 отдыхающих и </w:t>
            </w:r>
          </w:p>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обслуживающего персонала</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w:t>
            </w:r>
          </w:p>
        </w:tc>
        <w:tc>
          <w:tcPr>
            <w:tcW w:w="1818" w:type="pct"/>
            <w:gridSpan w:val="2"/>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Садоводческие, огороднические, дачные объединения</w:t>
            </w:r>
          </w:p>
        </w:tc>
        <w:tc>
          <w:tcPr>
            <w:tcW w:w="1433" w:type="pct"/>
            <w:vAlign w:val="center"/>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 участков</w:t>
            </w:r>
          </w:p>
        </w:tc>
        <w:tc>
          <w:tcPr>
            <w:tcW w:w="1370" w:type="pct"/>
            <w:vAlign w:val="center"/>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9.</w:t>
            </w:r>
          </w:p>
        </w:tc>
        <w:tc>
          <w:tcPr>
            <w:tcW w:w="1818" w:type="pct"/>
            <w:gridSpan w:val="2"/>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Учреждения управления, кредитно-финансовые и юридические учреждения местного значения</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15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w:t>
            </w:r>
          </w:p>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работающих</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w:t>
            </w:r>
          </w:p>
        </w:tc>
        <w:tc>
          <w:tcPr>
            <w:tcW w:w="1818" w:type="pct"/>
            <w:gridSpan w:val="2"/>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Научные и проектные организации, средние специальные учебные заведения</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w:t>
            </w:r>
          </w:p>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работающих </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11.</w:t>
            </w:r>
          </w:p>
        </w:tc>
        <w:tc>
          <w:tcPr>
            <w:tcW w:w="1818" w:type="pct"/>
            <w:gridSpan w:val="2"/>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Промышленные предприятия</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8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w:t>
            </w:r>
          </w:p>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работающих в двух смежных сменах</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12.</w:t>
            </w:r>
          </w:p>
        </w:tc>
        <w:tc>
          <w:tcPr>
            <w:tcW w:w="1818" w:type="pct"/>
            <w:gridSpan w:val="2"/>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Больницы</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5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100 коек</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13.</w:t>
            </w:r>
          </w:p>
        </w:tc>
        <w:tc>
          <w:tcPr>
            <w:tcW w:w="1818" w:type="pct"/>
            <w:gridSpan w:val="2"/>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Поликлиники</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100 посещений</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14.</w:t>
            </w:r>
          </w:p>
        </w:tc>
        <w:tc>
          <w:tcPr>
            <w:tcW w:w="1818" w:type="pct"/>
            <w:gridSpan w:val="2"/>
          </w:tcPr>
          <w:p w:rsidR="003C549F" w:rsidRPr="00976B45" w:rsidRDefault="003C549F" w:rsidP="00560E7F">
            <w:pPr>
              <w:widowControl w:val="0"/>
              <w:autoSpaceDE w:val="0"/>
              <w:autoSpaceDN w:val="0"/>
              <w:adjustRightInd w:val="0"/>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Спортивные здания и сооружения с трибунами вместимостью более 500 зрителей</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6*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100 мест</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lastRenderedPageBreak/>
              <w:t>15.</w:t>
            </w:r>
          </w:p>
        </w:tc>
        <w:tc>
          <w:tcPr>
            <w:tcW w:w="1818" w:type="pct"/>
            <w:gridSpan w:val="2"/>
          </w:tcPr>
          <w:p w:rsidR="003C549F" w:rsidRPr="00976B45" w:rsidRDefault="003C549F" w:rsidP="00560E7F">
            <w:pPr>
              <w:autoSpaceDE w:val="0"/>
              <w:autoSpaceDN w:val="0"/>
              <w:adjustRightInd w:val="0"/>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Кинотеатры, концертные залы, музеи, выставки</w:t>
            </w:r>
          </w:p>
        </w:tc>
        <w:tc>
          <w:tcPr>
            <w:tcW w:w="1433" w:type="pct"/>
          </w:tcPr>
          <w:p w:rsidR="003C549F" w:rsidRPr="00976B45" w:rsidRDefault="003C549F" w:rsidP="00560E7F">
            <w:pPr>
              <w:widowControl w:val="0"/>
              <w:autoSpaceDE w:val="0"/>
              <w:autoSpaceDN w:val="0"/>
              <w:adjustRightInd w:val="0"/>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14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100 мест или единовременных посетителей</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16.</w:t>
            </w:r>
          </w:p>
        </w:tc>
        <w:tc>
          <w:tcPr>
            <w:tcW w:w="1818" w:type="pct"/>
            <w:gridSpan w:val="2"/>
          </w:tcPr>
          <w:p w:rsidR="003C549F" w:rsidRPr="00976B45" w:rsidRDefault="003C549F" w:rsidP="00560E7F">
            <w:pPr>
              <w:widowControl w:val="0"/>
              <w:autoSpaceDE w:val="0"/>
              <w:autoSpaceDN w:val="0"/>
              <w:adjustRightInd w:val="0"/>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Парки культуры и отдыха</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5*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100 единовременных посетителей</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400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17.</w:t>
            </w:r>
          </w:p>
        </w:tc>
        <w:tc>
          <w:tcPr>
            <w:tcW w:w="1818" w:type="pct"/>
            <w:gridSpan w:val="2"/>
          </w:tcPr>
          <w:p w:rsidR="003C549F" w:rsidRPr="00976B45" w:rsidRDefault="003C549F" w:rsidP="00560E7F">
            <w:pPr>
              <w:widowControl w:val="0"/>
              <w:autoSpaceDE w:val="0"/>
              <w:autoSpaceDN w:val="0"/>
              <w:adjustRightInd w:val="0"/>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Торговые центры, универмаги, магазины с площадью торговых залов более 200 кв. м</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7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100 кв. м торговой площади</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150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18.</w:t>
            </w:r>
          </w:p>
        </w:tc>
        <w:tc>
          <w:tcPr>
            <w:tcW w:w="1818" w:type="pct"/>
            <w:gridSpan w:val="2"/>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Рынки</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20*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50 </w:t>
            </w:r>
          </w:p>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торговых мест</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19.</w:t>
            </w:r>
          </w:p>
        </w:tc>
        <w:tc>
          <w:tcPr>
            <w:tcW w:w="1818" w:type="pct"/>
            <w:gridSpan w:val="2"/>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Рестораны и кафе</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100 мест</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20.</w:t>
            </w:r>
          </w:p>
        </w:tc>
        <w:tc>
          <w:tcPr>
            <w:tcW w:w="1818" w:type="pct"/>
            <w:gridSpan w:val="2"/>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Прочие гостиницы</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7*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100 мест</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250 м</w:t>
            </w:r>
          </w:p>
        </w:tc>
      </w:tr>
      <w:tr w:rsidR="003C549F" w:rsidRPr="00D0409E" w:rsidTr="00560E7F">
        <w:trPr>
          <w:cantSplit/>
          <w:trHeight w:val="20"/>
        </w:trPr>
        <w:tc>
          <w:tcPr>
            <w:tcW w:w="379"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21.</w:t>
            </w:r>
          </w:p>
        </w:tc>
        <w:tc>
          <w:tcPr>
            <w:tcW w:w="1818" w:type="pct"/>
            <w:gridSpan w:val="2"/>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Вокзалы всех видов транспорта</w:t>
            </w:r>
          </w:p>
        </w:tc>
        <w:tc>
          <w:tcPr>
            <w:tcW w:w="1433" w:type="pct"/>
          </w:tcPr>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10* </w:t>
            </w:r>
            <w:proofErr w:type="spellStart"/>
            <w:r w:rsidRPr="00976B45">
              <w:rPr>
                <w:rFonts w:ascii="Times New Roman" w:hAnsi="Times New Roman" w:cs="Times New Roman"/>
                <w:color w:val="000000" w:themeColor="text1"/>
                <w:sz w:val="24"/>
                <w:szCs w:val="24"/>
              </w:rPr>
              <w:t>машино-мест</w:t>
            </w:r>
            <w:proofErr w:type="spellEnd"/>
            <w:r w:rsidRPr="00976B45">
              <w:rPr>
                <w:rFonts w:ascii="Times New Roman" w:hAnsi="Times New Roman" w:cs="Times New Roman"/>
                <w:color w:val="000000" w:themeColor="text1"/>
                <w:sz w:val="24"/>
                <w:szCs w:val="24"/>
              </w:rPr>
              <w:t xml:space="preserve"> на 100 </w:t>
            </w:r>
          </w:p>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пассажиров дальнего и местного сообщений, </w:t>
            </w:r>
          </w:p>
          <w:p w:rsidR="003C549F" w:rsidRPr="00976B45" w:rsidRDefault="003C549F" w:rsidP="00560E7F">
            <w:pPr>
              <w:spacing w:line="240" w:lineRule="auto"/>
              <w:ind w:left="-72"/>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прибывающих в час «пик»</w:t>
            </w:r>
          </w:p>
        </w:tc>
        <w:tc>
          <w:tcPr>
            <w:tcW w:w="1370" w:type="pct"/>
          </w:tcPr>
          <w:p w:rsidR="003C549F" w:rsidRPr="00976B45" w:rsidRDefault="003C549F" w:rsidP="00560E7F">
            <w:pPr>
              <w:spacing w:line="240" w:lineRule="auto"/>
              <w:ind w:left="-72"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150 м</w:t>
            </w:r>
          </w:p>
        </w:tc>
      </w:tr>
    </w:tbl>
    <w:p w:rsidR="003C549F" w:rsidRPr="00D0409E" w:rsidRDefault="003C549F" w:rsidP="003C549F">
      <w:pPr>
        <w:autoSpaceDE w:val="0"/>
        <w:rPr>
          <w:rFonts w:ascii="Times New Roman" w:hAnsi="Times New Roman" w:cs="Times New Roman"/>
          <w:color w:val="000000" w:themeColor="text1"/>
          <w:sz w:val="26"/>
          <w:szCs w:val="26"/>
        </w:rPr>
      </w:pPr>
      <w:r w:rsidRPr="00D0409E">
        <w:rPr>
          <w:rFonts w:ascii="Times New Roman" w:eastAsia="TimesNewRomanPSMT" w:hAnsi="Times New Roman" w:cs="Times New Roman"/>
          <w:color w:val="000000" w:themeColor="text1"/>
          <w:sz w:val="26"/>
          <w:szCs w:val="26"/>
        </w:rPr>
        <w:t>Примечание</w:t>
      </w:r>
      <w:proofErr w:type="gramStart"/>
      <w:r w:rsidRPr="00D0409E">
        <w:rPr>
          <w:rFonts w:ascii="Times New Roman" w:eastAsia="TimesNewRomanPSMT" w:hAnsi="Times New Roman" w:cs="Times New Roman"/>
          <w:color w:val="000000" w:themeColor="text1"/>
          <w:sz w:val="26"/>
          <w:szCs w:val="26"/>
        </w:rPr>
        <w:t xml:space="preserve">: (*) </w:t>
      </w:r>
      <w:proofErr w:type="gramEnd"/>
      <w:r w:rsidRPr="00D0409E">
        <w:rPr>
          <w:rFonts w:ascii="Times New Roman" w:hAnsi="Times New Roman" w:cs="Times New Roman"/>
          <w:color w:val="000000" w:themeColor="text1"/>
          <w:sz w:val="26"/>
          <w:szCs w:val="26"/>
        </w:rPr>
        <w:t xml:space="preserve">Для туристических и экскурсионных автобусов необходимо дополнительно предусматривать не менее 2 </w:t>
      </w:r>
      <w:proofErr w:type="spellStart"/>
      <w:r w:rsidRPr="00D0409E">
        <w:rPr>
          <w:rFonts w:ascii="Times New Roman" w:hAnsi="Times New Roman" w:cs="Times New Roman"/>
          <w:color w:val="000000" w:themeColor="text1"/>
          <w:sz w:val="26"/>
          <w:szCs w:val="26"/>
        </w:rPr>
        <w:t>машино-мест</w:t>
      </w:r>
      <w:proofErr w:type="spellEnd"/>
      <w:r w:rsidRPr="00D0409E">
        <w:rPr>
          <w:rFonts w:ascii="Times New Roman" w:hAnsi="Times New Roman" w:cs="Times New Roman"/>
          <w:color w:val="000000" w:themeColor="text1"/>
          <w:sz w:val="26"/>
          <w:szCs w:val="26"/>
        </w:rPr>
        <w:t>.</w:t>
      </w:r>
    </w:p>
    <w:p w:rsidR="003C549F" w:rsidRPr="00F24608" w:rsidRDefault="003C549F" w:rsidP="003C549F">
      <w:pPr>
        <w:autoSpaceDE w:val="0"/>
        <w:ind w:firstLine="992"/>
        <w:rPr>
          <w:rFonts w:ascii="Times New Roman" w:hAnsi="Times New Roman" w:cs="Times New Roman"/>
          <w:color w:val="000000" w:themeColor="text1"/>
        </w:rPr>
      </w:pPr>
    </w:p>
    <w:p w:rsidR="003C549F" w:rsidRPr="0056396A" w:rsidRDefault="003C549F" w:rsidP="003C549F">
      <w:pPr>
        <w:autoSpaceDE w:val="0"/>
        <w:jc w:val="both"/>
        <w:rPr>
          <w:rFonts w:ascii="Times New Roman" w:eastAsia="TimesNewRomanPSMT" w:hAnsi="Times New Roman" w:cs="Times New Roman"/>
          <w:color w:val="000000" w:themeColor="text1"/>
          <w:sz w:val="26"/>
          <w:szCs w:val="26"/>
        </w:rPr>
      </w:pPr>
      <w:r w:rsidRPr="0056396A">
        <w:rPr>
          <w:rFonts w:ascii="Times New Roman" w:eastAsia="TimesNewRomanPSMT" w:hAnsi="Times New Roman" w:cs="Times New Roman"/>
          <w:color w:val="000000" w:themeColor="text1"/>
          <w:sz w:val="26"/>
          <w:szCs w:val="26"/>
        </w:rPr>
        <w:t xml:space="preserve">Таблица 2.1.7. Расчетные показатели обеспеченности населения городского округа остановками общественного транспорта на автомобильных дорогах местного значения </w:t>
      </w:r>
    </w:p>
    <w:tbl>
      <w:tblPr>
        <w:tblW w:w="4929" w:type="pct"/>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68" w:type="dxa"/>
          <w:right w:w="68" w:type="dxa"/>
        </w:tblCellMar>
        <w:tblLook w:val="00A0"/>
      </w:tblPr>
      <w:tblGrid>
        <w:gridCol w:w="427"/>
        <w:gridCol w:w="3826"/>
        <w:gridCol w:w="2535"/>
        <w:gridCol w:w="2567"/>
      </w:tblGrid>
      <w:tr w:rsidR="003C549F" w:rsidRPr="007B402E" w:rsidTr="00560E7F">
        <w:trPr>
          <w:trHeight w:val="20"/>
          <w:tblHeader/>
        </w:trPr>
        <w:tc>
          <w:tcPr>
            <w:tcW w:w="228" w:type="pct"/>
            <w:shd w:val="clear" w:color="auto" w:fill="FFFFFF" w:themeFill="background1"/>
            <w:vAlign w:val="center"/>
            <w:hideMark/>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w:t>
            </w:r>
          </w:p>
          <w:p w:rsidR="003C549F" w:rsidRPr="00976B45" w:rsidRDefault="003C549F" w:rsidP="00560E7F">
            <w:pPr>
              <w:spacing w:line="240" w:lineRule="auto"/>
              <w:jc w:val="center"/>
              <w:rPr>
                <w:rFonts w:ascii="Times New Roman" w:hAnsi="Times New Roman" w:cs="Times New Roman"/>
                <w:b/>
                <w:color w:val="000000" w:themeColor="text1"/>
                <w:sz w:val="24"/>
                <w:szCs w:val="24"/>
              </w:rPr>
            </w:pPr>
            <w:proofErr w:type="spellStart"/>
            <w:r w:rsidRPr="00976B45">
              <w:rPr>
                <w:rFonts w:ascii="Times New Roman" w:hAnsi="Times New Roman" w:cs="Times New Roman"/>
                <w:b/>
                <w:color w:val="000000" w:themeColor="text1"/>
                <w:sz w:val="24"/>
                <w:szCs w:val="24"/>
              </w:rPr>
              <w:t>пп</w:t>
            </w:r>
            <w:proofErr w:type="spellEnd"/>
          </w:p>
        </w:tc>
        <w:tc>
          <w:tcPr>
            <w:tcW w:w="2045" w:type="pct"/>
            <w:shd w:val="clear" w:color="auto" w:fill="FFFFFF" w:themeFill="background1"/>
            <w:vAlign w:val="center"/>
            <w:hideMark/>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объекта</w:t>
            </w:r>
          </w:p>
        </w:tc>
        <w:tc>
          <w:tcPr>
            <w:tcW w:w="1355" w:type="pct"/>
            <w:shd w:val="clear" w:color="auto" w:fill="FFFFFF" w:themeFill="background1"/>
            <w:vAlign w:val="center"/>
            <w:hideMark/>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Минимально </w:t>
            </w:r>
          </w:p>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допустимый уровень обеспеченности</w:t>
            </w:r>
          </w:p>
        </w:tc>
        <w:tc>
          <w:tcPr>
            <w:tcW w:w="1372" w:type="pct"/>
            <w:shd w:val="clear" w:color="auto" w:fill="FFFFFF" w:themeFill="background1"/>
            <w:vAlign w:val="center"/>
            <w:hideMark/>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Максимально допустимый уровень территориальной (пешеходной) доступности</w:t>
            </w:r>
          </w:p>
        </w:tc>
      </w:tr>
      <w:tr w:rsidR="003C549F" w:rsidRPr="007B402E" w:rsidTr="00560E7F">
        <w:trPr>
          <w:trHeight w:val="20"/>
        </w:trPr>
        <w:tc>
          <w:tcPr>
            <w:tcW w:w="228" w:type="pct"/>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2045" w:type="pct"/>
          </w:tcPr>
          <w:p w:rsidR="003C549F" w:rsidRPr="00976B45" w:rsidRDefault="003C549F" w:rsidP="00560E7F">
            <w:pPr>
              <w:tabs>
                <w:tab w:val="left" w:pos="6780"/>
              </w:tabs>
              <w:spacing w:line="240" w:lineRule="auto"/>
              <w:rPr>
                <w:rFonts w:ascii="Times New Roman" w:hAnsi="Times New Roman" w:cs="Times New Roman"/>
                <w:color w:val="000000" w:themeColor="text1"/>
                <w:spacing w:val="-6"/>
                <w:sz w:val="24"/>
                <w:szCs w:val="24"/>
              </w:rPr>
            </w:pPr>
            <w:r w:rsidRPr="00976B45">
              <w:rPr>
                <w:rFonts w:ascii="Times New Roman" w:hAnsi="Times New Roman" w:cs="Times New Roman"/>
                <w:color w:val="000000" w:themeColor="text1"/>
                <w:spacing w:val="-6"/>
                <w:sz w:val="24"/>
                <w:szCs w:val="24"/>
              </w:rPr>
              <w:t xml:space="preserve">Остановочные пункты транспорта на межмуниципальных маршрутах </w:t>
            </w:r>
            <w:r w:rsidRPr="00976B45">
              <w:rPr>
                <w:rFonts w:ascii="Times New Roman" w:hAnsi="Times New Roman" w:cs="Times New Roman"/>
                <w:color w:val="000000" w:themeColor="text1"/>
                <w:spacing w:val="-6"/>
                <w:sz w:val="24"/>
                <w:szCs w:val="24"/>
              </w:rPr>
              <w:lastRenderedPageBreak/>
              <w:t>регулярных перевозок</w:t>
            </w:r>
          </w:p>
        </w:tc>
        <w:tc>
          <w:tcPr>
            <w:tcW w:w="1355"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lastRenderedPageBreak/>
              <w:t xml:space="preserve">2 объекта на </w:t>
            </w:r>
            <w:r w:rsidRPr="00976B45">
              <w:rPr>
                <w:rFonts w:ascii="Times New Roman" w:hAnsi="Times New Roman" w:cs="Times New Roman"/>
                <w:color w:val="000000" w:themeColor="text1"/>
                <w:sz w:val="24"/>
                <w:szCs w:val="24"/>
              </w:rPr>
              <w:lastRenderedPageBreak/>
              <w:t>населенный пункт</w:t>
            </w:r>
          </w:p>
        </w:tc>
        <w:tc>
          <w:tcPr>
            <w:tcW w:w="1372" w:type="pct"/>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lastRenderedPageBreak/>
              <w:t xml:space="preserve">3 000 м (для дорог </w:t>
            </w:r>
            <w:r w:rsidRPr="00976B45">
              <w:rPr>
                <w:rFonts w:ascii="Times New Roman" w:hAnsi="Times New Roman" w:cs="Times New Roman"/>
                <w:color w:val="000000" w:themeColor="text1"/>
                <w:sz w:val="24"/>
                <w:szCs w:val="24"/>
                <w:lang w:val="en-US"/>
              </w:rPr>
              <w:t>II</w:t>
            </w:r>
            <w:r w:rsidRPr="00976B45">
              <w:rPr>
                <w:rFonts w:ascii="Times New Roman" w:hAnsi="Times New Roman" w:cs="Times New Roman"/>
                <w:color w:val="000000" w:themeColor="text1"/>
                <w:sz w:val="24"/>
                <w:szCs w:val="24"/>
              </w:rPr>
              <w:t>-</w:t>
            </w:r>
            <w:r w:rsidRPr="00976B45">
              <w:rPr>
                <w:rFonts w:ascii="Times New Roman" w:hAnsi="Times New Roman" w:cs="Times New Roman"/>
                <w:color w:val="000000" w:themeColor="text1"/>
                <w:sz w:val="24"/>
                <w:szCs w:val="24"/>
                <w:lang w:val="en-US"/>
              </w:rPr>
              <w:t>III</w:t>
            </w:r>
            <w:r w:rsidRPr="00976B45">
              <w:rPr>
                <w:rFonts w:ascii="Times New Roman" w:hAnsi="Times New Roman" w:cs="Times New Roman"/>
                <w:color w:val="000000" w:themeColor="text1"/>
                <w:sz w:val="24"/>
                <w:szCs w:val="24"/>
              </w:rPr>
              <w:t xml:space="preserve"> </w:t>
            </w:r>
            <w:r w:rsidRPr="00976B45">
              <w:rPr>
                <w:rFonts w:ascii="Times New Roman" w:hAnsi="Times New Roman" w:cs="Times New Roman"/>
                <w:color w:val="000000" w:themeColor="text1"/>
                <w:sz w:val="24"/>
                <w:szCs w:val="24"/>
              </w:rPr>
              <w:lastRenderedPageBreak/>
              <w:t>категорий)</w:t>
            </w:r>
          </w:p>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1 500 м (для дорог </w:t>
            </w:r>
            <w:r w:rsidRPr="00976B45">
              <w:rPr>
                <w:rFonts w:ascii="Times New Roman" w:hAnsi="Times New Roman" w:cs="Times New Roman"/>
                <w:color w:val="000000" w:themeColor="text1"/>
                <w:sz w:val="24"/>
                <w:szCs w:val="24"/>
                <w:lang w:val="en-US"/>
              </w:rPr>
              <w:t>IV</w:t>
            </w:r>
            <w:r w:rsidRPr="00976B45">
              <w:rPr>
                <w:rFonts w:ascii="Times New Roman" w:hAnsi="Times New Roman" w:cs="Times New Roman"/>
                <w:color w:val="000000" w:themeColor="text1"/>
                <w:sz w:val="24"/>
                <w:szCs w:val="24"/>
              </w:rPr>
              <w:t>-</w:t>
            </w:r>
            <w:r w:rsidRPr="00976B45">
              <w:rPr>
                <w:rFonts w:ascii="Times New Roman" w:hAnsi="Times New Roman" w:cs="Times New Roman"/>
                <w:color w:val="000000" w:themeColor="text1"/>
                <w:sz w:val="24"/>
                <w:szCs w:val="24"/>
                <w:lang w:val="en-US"/>
              </w:rPr>
              <w:t>V</w:t>
            </w:r>
            <w:r w:rsidRPr="00976B45">
              <w:rPr>
                <w:rFonts w:ascii="Times New Roman" w:hAnsi="Times New Roman" w:cs="Times New Roman"/>
                <w:color w:val="000000" w:themeColor="text1"/>
                <w:sz w:val="24"/>
                <w:szCs w:val="24"/>
              </w:rPr>
              <w:t xml:space="preserve"> категорий)</w:t>
            </w:r>
          </w:p>
        </w:tc>
      </w:tr>
      <w:tr w:rsidR="003C549F" w:rsidRPr="007B402E" w:rsidTr="00560E7F">
        <w:trPr>
          <w:trHeight w:val="20"/>
        </w:trPr>
        <w:tc>
          <w:tcPr>
            <w:tcW w:w="228" w:type="pct"/>
            <w:vMerge w:val="restart"/>
            <w:hideMark/>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lastRenderedPageBreak/>
              <w:t>2</w:t>
            </w:r>
          </w:p>
        </w:tc>
        <w:tc>
          <w:tcPr>
            <w:tcW w:w="2045" w:type="pct"/>
            <w:hideMark/>
          </w:tcPr>
          <w:p w:rsidR="003C549F" w:rsidRPr="00976B45" w:rsidRDefault="003C549F" w:rsidP="00560E7F">
            <w:pPr>
              <w:spacing w:line="240" w:lineRule="auto"/>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Остановки общественного транспорта</w:t>
            </w:r>
            <w:r>
              <w:rPr>
                <w:rFonts w:ascii="Times New Roman" w:hAnsi="Times New Roman" w:cs="Times New Roman"/>
                <w:color w:val="000000" w:themeColor="text1"/>
                <w:sz w:val="24"/>
                <w:szCs w:val="24"/>
              </w:rPr>
              <w:t xml:space="preserve"> </w:t>
            </w:r>
            <w:r w:rsidRPr="00976B45">
              <w:rPr>
                <w:rFonts w:ascii="Times New Roman" w:hAnsi="Times New Roman" w:cs="Times New Roman"/>
                <w:color w:val="000000" w:themeColor="text1"/>
                <w:sz w:val="24"/>
                <w:szCs w:val="24"/>
              </w:rPr>
              <w:t>в жилой зоне от входа в жилое здание (многоквартирная застройка)</w:t>
            </w:r>
          </w:p>
        </w:tc>
        <w:tc>
          <w:tcPr>
            <w:tcW w:w="1355" w:type="pct"/>
            <w:vMerge w:val="restart"/>
            <w:hideMark/>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Частота размещения остановок общественного транспорта (расстояние между остановками) – 400–600 м</w:t>
            </w:r>
          </w:p>
        </w:tc>
        <w:tc>
          <w:tcPr>
            <w:tcW w:w="1372" w:type="pct"/>
            <w:hideMark/>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500 м</w:t>
            </w:r>
          </w:p>
        </w:tc>
      </w:tr>
      <w:tr w:rsidR="003C549F" w:rsidRPr="007B402E" w:rsidTr="00560E7F">
        <w:trPr>
          <w:trHeight w:val="20"/>
        </w:trPr>
        <w:tc>
          <w:tcPr>
            <w:tcW w:w="228" w:type="pct"/>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2045" w:type="pct"/>
          </w:tcPr>
          <w:p w:rsidR="003C549F" w:rsidRPr="00976B45" w:rsidRDefault="003C549F" w:rsidP="00560E7F">
            <w:pPr>
              <w:spacing w:line="240" w:lineRule="auto"/>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 жилой зоне от входа в жилое здание (</w:t>
            </w:r>
            <w:proofErr w:type="gramStart"/>
            <w:r w:rsidRPr="00976B45">
              <w:rPr>
                <w:rFonts w:ascii="Times New Roman" w:hAnsi="Times New Roman" w:cs="Times New Roman"/>
                <w:color w:val="000000" w:themeColor="text1"/>
                <w:sz w:val="24"/>
                <w:szCs w:val="24"/>
              </w:rPr>
              <w:t>индивидуальная</w:t>
            </w:r>
            <w:proofErr w:type="gramEnd"/>
            <w:r w:rsidRPr="00976B45">
              <w:rPr>
                <w:rFonts w:ascii="Times New Roman" w:hAnsi="Times New Roman" w:cs="Times New Roman"/>
                <w:color w:val="000000" w:themeColor="text1"/>
                <w:sz w:val="24"/>
                <w:szCs w:val="24"/>
              </w:rPr>
              <w:t>)</w:t>
            </w:r>
          </w:p>
        </w:tc>
        <w:tc>
          <w:tcPr>
            <w:tcW w:w="1355" w:type="pct"/>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372" w:type="pct"/>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800 м</w:t>
            </w:r>
          </w:p>
        </w:tc>
      </w:tr>
      <w:tr w:rsidR="003C549F" w:rsidRPr="007B402E" w:rsidTr="00560E7F">
        <w:trPr>
          <w:trHeight w:val="20"/>
        </w:trPr>
        <w:tc>
          <w:tcPr>
            <w:tcW w:w="228" w:type="pct"/>
            <w:vMerge/>
            <w:vAlign w:val="center"/>
            <w:hideMark/>
          </w:tcPr>
          <w:p w:rsidR="003C549F" w:rsidRPr="00976B45" w:rsidRDefault="003C549F" w:rsidP="00560E7F">
            <w:pPr>
              <w:spacing w:line="240" w:lineRule="auto"/>
              <w:rPr>
                <w:rFonts w:ascii="Times New Roman" w:hAnsi="Times New Roman" w:cs="Times New Roman"/>
                <w:color w:val="000000" w:themeColor="text1"/>
                <w:sz w:val="24"/>
                <w:szCs w:val="24"/>
              </w:rPr>
            </w:pPr>
          </w:p>
        </w:tc>
        <w:tc>
          <w:tcPr>
            <w:tcW w:w="2045" w:type="pct"/>
            <w:hideMark/>
          </w:tcPr>
          <w:p w:rsidR="003C549F" w:rsidRPr="00976B45" w:rsidRDefault="003C549F" w:rsidP="00560E7F">
            <w:pPr>
              <w:spacing w:line="240" w:lineRule="auto"/>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 центре населенного пункта от объектов массового посещения</w:t>
            </w:r>
          </w:p>
        </w:tc>
        <w:tc>
          <w:tcPr>
            <w:tcW w:w="1355" w:type="pct"/>
            <w:vMerge/>
            <w:vAlign w:val="center"/>
            <w:hideMark/>
          </w:tcPr>
          <w:p w:rsidR="003C549F" w:rsidRPr="00976B45" w:rsidRDefault="003C549F" w:rsidP="00560E7F">
            <w:pPr>
              <w:spacing w:line="240" w:lineRule="auto"/>
              <w:rPr>
                <w:rFonts w:ascii="Times New Roman" w:hAnsi="Times New Roman" w:cs="Times New Roman"/>
                <w:color w:val="000000" w:themeColor="text1"/>
                <w:sz w:val="24"/>
                <w:szCs w:val="24"/>
              </w:rPr>
            </w:pPr>
          </w:p>
        </w:tc>
        <w:tc>
          <w:tcPr>
            <w:tcW w:w="1372" w:type="pct"/>
            <w:hideMark/>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250 м</w:t>
            </w:r>
          </w:p>
        </w:tc>
      </w:tr>
      <w:tr w:rsidR="003C549F" w:rsidRPr="007B402E" w:rsidTr="00560E7F">
        <w:trPr>
          <w:trHeight w:val="20"/>
        </w:trPr>
        <w:tc>
          <w:tcPr>
            <w:tcW w:w="228" w:type="pct"/>
            <w:vMerge/>
            <w:vAlign w:val="center"/>
            <w:hideMark/>
          </w:tcPr>
          <w:p w:rsidR="003C549F" w:rsidRPr="00976B45" w:rsidRDefault="003C549F" w:rsidP="00560E7F">
            <w:pPr>
              <w:spacing w:line="240" w:lineRule="auto"/>
              <w:rPr>
                <w:rFonts w:ascii="Times New Roman" w:hAnsi="Times New Roman" w:cs="Times New Roman"/>
                <w:color w:val="000000" w:themeColor="text1"/>
                <w:sz w:val="24"/>
                <w:szCs w:val="24"/>
              </w:rPr>
            </w:pPr>
          </w:p>
        </w:tc>
        <w:tc>
          <w:tcPr>
            <w:tcW w:w="2045" w:type="pct"/>
            <w:hideMark/>
          </w:tcPr>
          <w:p w:rsidR="003C549F" w:rsidRPr="00976B45" w:rsidRDefault="003C549F" w:rsidP="00560E7F">
            <w:pPr>
              <w:spacing w:line="240" w:lineRule="auto"/>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 производственной и коммунально-складской зоне от проходных предприятий</w:t>
            </w:r>
          </w:p>
        </w:tc>
        <w:tc>
          <w:tcPr>
            <w:tcW w:w="1355" w:type="pct"/>
            <w:vMerge/>
            <w:vAlign w:val="center"/>
            <w:hideMark/>
          </w:tcPr>
          <w:p w:rsidR="003C549F" w:rsidRPr="00976B45" w:rsidRDefault="003C549F" w:rsidP="00560E7F">
            <w:pPr>
              <w:spacing w:line="240" w:lineRule="auto"/>
              <w:rPr>
                <w:rFonts w:ascii="Times New Roman" w:hAnsi="Times New Roman" w:cs="Times New Roman"/>
                <w:color w:val="000000" w:themeColor="text1"/>
                <w:sz w:val="24"/>
                <w:szCs w:val="24"/>
              </w:rPr>
            </w:pPr>
          </w:p>
        </w:tc>
        <w:tc>
          <w:tcPr>
            <w:tcW w:w="1372" w:type="pct"/>
            <w:hideMark/>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400 м</w:t>
            </w:r>
          </w:p>
        </w:tc>
      </w:tr>
      <w:tr w:rsidR="003C549F" w:rsidRPr="007B402E" w:rsidTr="00560E7F">
        <w:trPr>
          <w:trHeight w:val="20"/>
        </w:trPr>
        <w:tc>
          <w:tcPr>
            <w:tcW w:w="228" w:type="pct"/>
            <w:vMerge/>
            <w:vAlign w:val="center"/>
            <w:hideMark/>
          </w:tcPr>
          <w:p w:rsidR="003C549F" w:rsidRPr="00976B45" w:rsidRDefault="003C549F" w:rsidP="00560E7F">
            <w:pPr>
              <w:spacing w:line="240" w:lineRule="auto"/>
              <w:rPr>
                <w:rFonts w:ascii="Times New Roman" w:hAnsi="Times New Roman" w:cs="Times New Roman"/>
                <w:color w:val="000000" w:themeColor="text1"/>
                <w:sz w:val="24"/>
                <w:szCs w:val="24"/>
              </w:rPr>
            </w:pPr>
          </w:p>
        </w:tc>
        <w:tc>
          <w:tcPr>
            <w:tcW w:w="2045" w:type="pct"/>
            <w:hideMark/>
          </w:tcPr>
          <w:p w:rsidR="003C549F" w:rsidRPr="00976B45" w:rsidRDefault="003C549F" w:rsidP="00560E7F">
            <w:pPr>
              <w:spacing w:line="240" w:lineRule="auto"/>
              <w:jc w:val="both"/>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в зонах массового отдыха и спорта от главного входа</w:t>
            </w:r>
          </w:p>
        </w:tc>
        <w:tc>
          <w:tcPr>
            <w:tcW w:w="1355" w:type="pct"/>
            <w:vMerge/>
            <w:vAlign w:val="center"/>
            <w:hideMark/>
          </w:tcPr>
          <w:p w:rsidR="003C549F" w:rsidRPr="00976B45" w:rsidRDefault="003C549F" w:rsidP="00560E7F">
            <w:pPr>
              <w:spacing w:line="240" w:lineRule="auto"/>
              <w:rPr>
                <w:rFonts w:ascii="Times New Roman" w:hAnsi="Times New Roman" w:cs="Times New Roman"/>
                <w:color w:val="000000" w:themeColor="text1"/>
                <w:sz w:val="24"/>
                <w:szCs w:val="24"/>
              </w:rPr>
            </w:pPr>
          </w:p>
        </w:tc>
        <w:tc>
          <w:tcPr>
            <w:tcW w:w="1372" w:type="pct"/>
            <w:hideMark/>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800 м</w:t>
            </w:r>
          </w:p>
        </w:tc>
      </w:tr>
    </w:tbl>
    <w:p w:rsidR="003C549F" w:rsidRPr="007B402E" w:rsidRDefault="003C549F" w:rsidP="003C549F">
      <w:pPr>
        <w:autoSpaceDE w:val="0"/>
        <w:rPr>
          <w:rFonts w:ascii="Times New Roman" w:eastAsia="TimesNewRomanPSMT" w:hAnsi="Times New Roman" w:cs="Times New Roman"/>
          <w:color w:val="000000" w:themeColor="text1"/>
          <w:sz w:val="26"/>
          <w:szCs w:val="26"/>
        </w:rPr>
      </w:pPr>
    </w:p>
    <w:p w:rsidR="003C549F" w:rsidRPr="0056396A" w:rsidRDefault="003C549F" w:rsidP="003C549F">
      <w:pPr>
        <w:autoSpaceDE w:val="0"/>
        <w:jc w:val="both"/>
        <w:rPr>
          <w:rFonts w:ascii="Times New Roman" w:eastAsia="TimesNewRomanPSMT" w:hAnsi="Times New Roman" w:cs="Times New Roman"/>
          <w:color w:val="000000" w:themeColor="text1"/>
          <w:sz w:val="26"/>
          <w:szCs w:val="26"/>
        </w:rPr>
      </w:pPr>
      <w:r>
        <w:rPr>
          <w:rFonts w:ascii="Times New Roman" w:eastAsia="TimesNewRomanPSMT" w:hAnsi="Times New Roman" w:cs="Times New Roman"/>
          <w:b/>
          <w:color w:val="000000" w:themeColor="text1"/>
          <w:sz w:val="26"/>
          <w:szCs w:val="26"/>
        </w:rPr>
        <w:t>Статья</w:t>
      </w:r>
      <w:r w:rsidRPr="0056396A">
        <w:rPr>
          <w:rFonts w:ascii="Times New Roman" w:eastAsia="TimesNewRomanPSMT" w:hAnsi="Times New Roman" w:cs="Times New Roman"/>
          <w:b/>
          <w:color w:val="000000" w:themeColor="text1"/>
          <w:sz w:val="26"/>
          <w:szCs w:val="26"/>
        </w:rPr>
        <w:t xml:space="preserve"> 2.</w:t>
      </w:r>
      <w:r w:rsidRPr="0056396A">
        <w:rPr>
          <w:rFonts w:ascii="Times New Roman" w:eastAsia="TimesNewRomanPSMT" w:hAnsi="Times New Roman" w:cs="Times New Roman"/>
          <w:color w:val="000000" w:themeColor="text1"/>
          <w:sz w:val="26"/>
          <w:szCs w:val="26"/>
        </w:rPr>
        <w:t xml:space="preserve"> </w:t>
      </w:r>
      <w:r w:rsidRPr="0056396A">
        <w:rPr>
          <w:rFonts w:ascii="Times New Roman" w:hAnsi="Times New Roman" w:cs="Times New Roman"/>
          <w:b/>
          <w:color w:val="000000" w:themeColor="text1"/>
          <w:sz w:val="26"/>
          <w:szCs w:val="26"/>
        </w:rPr>
        <w:t xml:space="preserve">Расчётные показатели минимально допустимого уровня обеспеченности объектами местного значения в области образования </w:t>
      </w:r>
      <w:r>
        <w:rPr>
          <w:rFonts w:ascii="Times New Roman" w:hAnsi="Times New Roman" w:cs="Times New Roman"/>
          <w:b/>
          <w:color w:val="000000" w:themeColor="text1"/>
          <w:sz w:val="26"/>
          <w:szCs w:val="26"/>
        </w:rPr>
        <w:br/>
      </w:r>
      <w:r w:rsidRPr="0056396A">
        <w:rPr>
          <w:rFonts w:ascii="Times New Roman" w:hAnsi="Times New Roman" w:cs="Times New Roman"/>
          <w:b/>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56396A" w:rsidRDefault="003C549F" w:rsidP="003C549F">
      <w:pPr>
        <w:autoSpaceDE w:val="0"/>
        <w:ind w:firstLine="851"/>
        <w:jc w:val="both"/>
        <w:rPr>
          <w:rFonts w:ascii="Times New Roman" w:eastAsia="TimesNewRomanPSMT" w:hAnsi="Times New Roman" w:cs="Times New Roman"/>
          <w:color w:val="000000" w:themeColor="text1"/>
          <w:sz w:val="26"/>
          <w:szCs w:val="26"/>
        </w:rPr>
      </w:pPr>
      <w:proofErr w:type="gramStart"/>
      <w:r w:rsidRPr="0056396A">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образования установлены в соответствии с условиями текущей обеспеченно</w:t>
      </w:r>
      <w:r>
        <w:rPr>
          <w:rFonts w:ascii="Times New Roman" w:eastAsia="TimesNewRomanPSMT" w:hAnsi="Times New Roman" w:cs="Times New Roman"/>
          <w:color w:val="000000" w:themeColor="text1"/>
          <w:sz w:val="26"/>
          <w:szCs w:val="26"/>
        </w:rPr>
        <w:t xml:space="preserve">сти населения </w:t>
      </w:r>
      <w:proofErr w:type="spellStart"/>
      <w:r>
        <w:rPr>
          <w:rFonts w:ascii="Times New Roman" w:eastAsia="TimesNewRomanPSMT" w:hAnsi="Times New Roman" w:cs="Times New Roman"/>
          <w:color w:val="000000" w:themeColor="text1"/>
          <w:sz w:val="26"/>
          <w:szCs w:val="26"/>
        </w:rPr>
        <w:t>городского</w:t>
      </w:r>
      <w:r w:rsidRPr="0056396A">
        <w:rPr>
          <w:rFonts w:ascii="Times New Roman" w:eastAsia="TimesNewRomanPSMT" w:hAnsi="Times New Roman" w:cs="Times New Roman"/>
          <w:color w:val="000000" w:themeColor="text1"/>
          <w:sz w:val="26"/>
          <w:szCs w:val="26"/>
        </w:rPr>
        <w:t>округа</w:t>
      </w:r>
      <w:proofErr w:type="spellEnd"/>
      <w:r w:rsidRPr="0056396A">
        <w:rPr>
          <w:rFonts w:ascii="Times New Roman" w:eastAsia="TimesNewRomanPSMT" w:hAnsi="Times New Roman" w:cs="Times New Roman"/>
          <w:color w:val="000000" w:themeColor="text1"/>
          <w:sz w:val="26"/>
          <w:szCs w:val="26"/>
        </w:rPr>
        <w:t xml:space="preserve">, а также документов стратегического планирования Лесозаводского городского округа, с учетом Методических рекомендаций </w:t>
      </w:r>
      <w:r>
        <w:rPr>
          <w:rFonts w:ascii="Times New Roman" w:eastAsia="TimesNewRomanPSMT" w:hAnsi="Times New Roman" w:cs="Times New Roman"/>
          <w:color w:val="000000" w:themeColor="text1"/>
          <w:sz w:val="26"/>
          <w:szCs w:val="26"/>
        </w:rPr>
        <w:br/>
      </w:r>
      <w:r w:rsidRPr="0056396A">
        <w:rPr>
          <w:rFonts w:ascii="Times New Roman" w:eastAsia="TimesNewRomanPSMT" w:hAnsi="Times New Roman" w:cs="Times New Roman"/>
          <w:color w:val="000000" w:themeColor="text1"/>
          <w:sz w:val="26"/>
          <w:szCs w:val="26"/>
        </w:rPr>
        <w:t>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исходя из норм действующ</w:t>
      </w:r>
      <w:r>
        <w:rPr>
          <w:rFonts w:ascii="Times New Roman" w:eastAsia="TimesNewRomanPSMT" w:hAnsi="Times New Roman" w:cs="Times New Roman"/>
          <w:color w:val="000000" w:themeColor="text1"/>
          <w:sz w:val="26"/>
          <w:szCs w:val="26"/>
        </w:rPr>
        <w:t xml:space="preserve">его законодательства Российской </w:t>
      </w:r>
      <w:r w:rsidRPr="0056396A">
        <w:rPr>
          <w:rFonts w:ascii="Times New Roman" w:eastAsia="TimesNewRomanPSMT" w:hAnsi="Times New Roman" w:cs="Times New Roman"/>
          <w:color w:val="000000" w:themeColor="text1"/>
          <w:sz w:val="26"/>
          <w:szCs w:val="26"/>
        </w:rPr>
        <w:t>Федерации, с учетом возрастного состава и</w:t>
      </w:r>
      <w:proofErr w:type="gramEnd"/>
      <w:r w:rsidRPr="0056396A">
        <w:rPr>
          <w:rFonts w:ascii="Times New Roman" w:eastAsia="TimesNewRomanPSMT" w:hAnsi="Times New Roman" w:cs="Times New Roman"/>
          <w:color w:val="000000" w:themeColor="text1"/>
          <w:sz w:val="26"/>
          <w:szCs w:val="26"/>
        </w:rPr>
        <w:t xml:space="preserve"> плотности населения, транспортной инфраструктуры и других факторов, влияющих на доступность </w:t>
      </w:r>
      <w:r>
        <w:rPr>
          <w:rFonts w:ascii="Times New Roman" w:eastAsia="TimesNewRomanPSMT" w:hAnsi="Times New Roman" w:cs="Times New Roman"/>
          <w:color w:val="000000" w:themeColor="text1"/>
          <w:sz w:val="26"/>
          <w:szCs w:val="26"/>
        </w:rPr>
        <w:br/>
      </w:r>
      <w:r w:rsidRPr="0056396A">
        <w:rPr>
          <w:rFonts w:ascii="Times New Roman" w:eastAsia="TimesNewRomanPSMT" w:hAnsi="Times New Roman" w:cs="Times New Roman"/>
          <w:color w:val="000000" w:themeColor="text1"/>
          <w:sz w:val="26"/>
          <w:szCs w:val="26"/>
        </w:rPr>
        <w:t>и обеспеченность населения услугами сферы образования, утвержденных заместителем Министра образования и науки Российской Федерации Климовым А.А. от 04.05.2016 г. № АК-15/02вн.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таблице 2.2.1.</w:t>
      </w:r>
    </w:p>
    <w:p w:rsidR="003C549F" w:rsidRDefault="003C549F" w:rsidP="003C549F">
      <w:pPr>
        <w:autoSpaceDE w:val="0"/>
        <w:rPr>
          <w:rFonts w:ascii="Times New Roman" w:eastAsia="TimesNewRomanPSMT" w:hAnsi="Times New Roman" w:cs="Times New Roman"/>
          <w:color w:val="000000" w:themeColor="text1"/>
        </w:rPr>
      </w:pPr>
    </w:p>
    <w:p w:rsidR="003C549F" w:rsidRPr="00BF7E86" w:rsidRDefault="003C549F" w:rsidP="003C549F">
      <w:pPr>
        <w:autoSpaceDE w:val="0"/>
        <w:rPr>
          <w:rFonts w:ascii="Times New Roman" w:eastAsia="TimesNewRomanPSMT" w:hAnsi="Times New Roman" w:cs="Times New Roman"/>
          <w:color w:val="000000" w:themeColor="text1"/>
          <w:sz w:val="26"/>
          <w:szCs w:val="26"/>
        </w:rPr>
      </w:pPr>
      <w:r w:rsidRPr="00BF7E86">
        <w:rPr>
          <w:rFonts w:ascii="Times New Roman" w:eastAsia="TimesNewRomanPSMT" w:hAnsi="Times New Roman" w:cs="Times New Roman"/>
          <w:color w:val="000000" w:themeColor="text1"/>
          <w:sz w:val="26"/>
          <w:szCs w:val="26"/>
        </w:rPr>
        <w:t>Таблица 2.2.1. Расчетные показатели для объектов местного значения в области образования</w:t>
      </w:r>
    </w:p>
    <w:tbl>
      <w:tblPr>
        <w:tblW w:w="9396" w:type="dxa"/>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68" w:type="dxa"/>
          <w:right w:w="68" w:type="dxa"/>
        </w:tblCellMar>
        <w:tblLook w:val="00A0"/>
      </w:tblPr>
      <w:tblGrid>
        <w:gridCol w:w="468"/>
        <w:gridCol w:w="1699"/>
        <w:gridCol w:w="2511"/>
        <w:gridCol w:w="2410"/>
        <w:gridCol w:w="2308"/>
      </w:tblGrid>
      <w:tr w:rsidR="003C549F" w:rsidRPr="0035646A" w:rsidTr="00560E7F">
        <w:trPr>
          <w:trHeight w:val="20"/>
          <w:tblHeader/>
        </w:trPr>
        <w:tc>
          <w:tcPr>
            <w:tcW w:w="468" w:type="dxa"/>
            <w:shd w:val="clear" w:color="auto" w:fill="FFFFFF" w:themeFill="background1"/>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w:t>
            </w:r>
          </w:p>
          <w:p w:rsidR="003C549F" w:rsidRPr="00976B45" w:rsidRDefault="003C549F" w:rsidP="00560E7F">
            <w:pPr>
              <w:spacing w:line="240" w:lineRule="auto"/>
              <w:jc w:val="center"/>
              <w:rPr>
                <w:rFonts w:ascii="Times New Roman" w:hAnsi="Times New Roman" w:cs="Times New Roman"/>
                <w:b/>
                <w:color w:val="000000" w:themeColor="text1"/>
                <w:sz w:val="24"/>
                <w:szCs w:val="24"/>
              </w:rPr>
            </w:pPr>
            <w:proofErr w:type="spellStart"/>
            <w:r w:rsidRPr="00976B45">
              <w:rPr>
                <w:rFonts w:ascii="Times New Roman" w:hAnsi="Times New Roman" w:cs="Times New Roman"/>
                <w:b/>
                <w:color w:val="000000" w:themeColor="text1"/>
                <w:sz w:val="24"/>
                <w:szCs w:val="24"/>
              </w:rPr>
              <w:t>пп</w:t>
            </w:r>
            <w:proofErr w:type="spellEnd"/>
          </w:p>
        </w:tc>
        <w:tc>
          <w:tcPr>
            <w:tcW w:w="1699" w:type="dxa"/>
            <w:shd w:val="clear" w:color="auto" w:fill="FFFFFF" w:themeFill="background1"/>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объекта</w:t>
            </w:r>
          </w:p>
          <w:p w:rsidR="003C549F" w:rsidRPr="00976B45" w:rsidRDefault="003C549F" w:rsidP="00560E7F">
            <w:pPr>
              <w:spacing w:line="240" w:lineRule="auto"/>
              <w:jc w:val="center"/>
              <w:rPr>
                <w:rFonts w:ascii="Times New Roman" w:hAnsi="Times New Roman" w:cs="Times New Roman"/>
                <w:b/>
                <w:color w:val="000000" w:themeColor="text1"/>
                <w:sz w:val="24"/>
                <w:szCs w:val="24"/>
              </w:rPr>
            </w:pPr>
          </w:p>
        </w:tc>
        <w:tc>
          <w:tcPr>
            <w:tcW w:w="2511" w:type="dxa"/>
            <w:shd w:val="clear" w:color="auto" w:fill="FFFFFF" w:themeFill="background1"/>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 xml:space="preserve">Минимально </w:t>
            </w:r>
          </w:p>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допустимый уровень обеспеченности</w:t>
            </w:r>
          </w:p>
        </w:tc>
        <w:tc>
          <w:tcPr>
            <w:tcW w:w="4718" w:type="dxa"/>
            <w:gridSpan w:val="2"/>
            <w:shd w:val="clear" w:color="auto" w:fill="FFFFFF" w:themeFill="background1"/>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35646A" w:rsidTr="00560E7F">
        <w:trPr>
          <w:trHeight w:val="20"/>
        </w:trPr>
        <w:tc>
          <w:tcPr>
            <w:tcW w:w="468" w:type="dxa"/>
            <w:vMerge w:val="restart"/>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1699" w:type="dxa"/>
            <w:vMerge w:val="restart"/>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Дошкольные образовательные организации</w:t>
            </w:r>
          </w:p>
        </w:tc>
        <w:tc>
          <w:tcPr>
            <w:tcW w:w="7229" w:type="dxa"/>
            <w:gridSpan w:val="3"/>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город Лесозаводск</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vMerge w:val="restart"/>
            <w:vAlign w:val="center"/>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мест на 1000 чел.</w:t>
            </w:r>
          </w:p>
        </w:tc>
        <w:tc>
          <w:tcPr>
            <w:tcW w:w="2410" w:type="dxa"/>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При </w:t>
            </w:r>
            <w:proofErr w:type="spellStart"/>
            <w:r w:rsidRPr="00976B45">
              <w:rPr>
                <w:rFonts w:ascii="Times New Roman" w:hAnsi="Times New Roman" w:cs="Times New Roman"/>
                <w:color w:val="000000" w:themeColor="text1"/>
                <w:sz w:val="24"/>
                <w:szCs w:val="24"/>
              </w:rPr>
              <w:t>многокв</w:t>
            </w:r>
            <w:proofErr w:type="spellEnd"/>
            <w:r w:rsidRPr="00976B45">
              <w:rPr>
                <w:rFonts w:ascii="Times New Roman" w:hAnsi="Times New Roman" w:cs="Times New Roman"/>
                <w:color w:val="000000" w:themeColor="text1"/>
                <w:sz w:val="24"/>
                <w:szCs w:val="24"/>
              </w:rPr>
              <w:t xml:space="preserve">. </w:t>
            </w:r>
          </w:p>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застройке</w:t>
            </w:r>
          </w:p>
        </w:tc>
        <w:tc>
          <w:tcPr>
            <w:tcW w:w="2308" w:type="dxa"/>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 10 мин.</w:t>
            </w:r>
          </w:p>
        </w:tc>
      </w:tr>
      <w:tr w:rsidR="003C549F" w:rsidRPr="0035646A" w:rsidTr="00560E7F">
        <w:trPr>
          <w:trHeight w:val="509"/>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vMerge/>
            <w:tcBorders>
              <w:bottom w:val="single" w:sz="4" w:space="0" w:color="auto"/>
            </w:tcBorders>
          </w:tcPr>
          <w:p w:rsidR="003C549F" w:rsidRPr="00976B45" w:rsidDel="00772B90" w:rsidRDefault="003C549F" w:rsidP="00560E7F">
            <w:pPr>
              <w:spacing w:line="240" w:lineRule="auto"/>
              <w:jc w:val="center"/>
              <w:rPr>
                <w:rFonts w:ascii="Times New Roman" w:hAnsi="Times New Roman" w:cs="Times New Roman"/>
                <w:color w:val="000000" w:themeColor="text1"/>
                <w:sz w:val="24"/>
                <w:szCs w:val="24"/>
              </w:rPr>
            </w:pPr>
          </w:p>
        </w:tc>
        <w:tc>
          <w:tcPr>
            <w:tcW w:w="2410" w:type="dxa"/>
            <w:vMerge w:val="restart"/>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При инд. застройке с </w:t>
            </w:r>
            <w:proofErr w:type="spellStart"/>
            <w:r w:rsidRPr="00976B45">
              <w:rPr>
                <w:rFonts w:ascii="Times New Roman" w:hAnsi="Times New Roman" w:cs="Times New Roman"/>
                <w:color w:val="000000" w:themeColor="text1"/>
                <w:sz w:val="24"/>
                <w:szCs w:val="24"/>
              </w:rPr>
              <w:t>разм</w:t>
            </w:r>
            <w:proofErr w:type="spellEnd"/>
            <w:r w:rsidRPr="00976B45">
              <w:rPr>
                <w:rFonts w:ascii="Times New Roman" w:hAnsi="Times New Roman" w:cs="Times New Roman"/>
                <w:color w:val="000000" w:themeColor="text1"/>
                <w:sz w:val="24"/>
                <w:szCs w:val="24"/>
              </w:rPr>
              <w:t>. участка до 0,1 га</w:t>
            </w:r>
          </w:p>
        </w:tc>
        <w:tc>
          <w:tcPr>
            <w:tcW w:w="2308" w:type="dxa"/>
            <w:vMerge w:val="restar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 15 мин.</w:t>
            </w:r>
          </w:p>
        </w:tc>
      </w:tr>
      <w:tr w:rsidR="003C549F" w:rsidRPr="0035646A" w:rsidTr="00560E7F">
        <w:trPr>
          <w:trHeight w:val="509"/>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vMerge w:val="restart"/>
            <w:tcBorders>
              <w:top w:val="single" w:sz="4" w:space="0" w:color="auto"/>
            </w:tcBorders>
          </w:tcPr>
          <w:p w:rsidR="003C549F" w:rsidRPr="00976B45" w:rsidDel="00772B90"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 объект на 174 чел.</w:t>
            </w:r>
          </w:p>
        </w:tc>
        <w:tc>
          <w:tcPr>
            <w:tcW w:w="2410" w:type="dxa"/>
            <w:vMerge/>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p>
        </w:tc>
        <w:tc>
          <w:tcPr>
            <w:tcW w:w="2308" w:type="dxa"/>
            <w:vMerge/>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vMerge/>
          </w:tcPr>
          <w:p w:rsidR="003C549F" w:rsidRPr="00976B45" w:rsidDel="00772B90" w:rsidRDefault="003C549F" w:rsidP="00560E7F">
            <w:pPr>
              <w:spacing w:line="240" w:lineRule="auto"/>
              <w:jc w:val="center"/>
              <w:rPr>
                <w:rFonts w:ascii="Times New Roman" w:hAnsi="Times New Roman" w:cs="Times New Roman"/>
                <w:color w:val="000000" w:themeColor="text1"/>
                <w:sz w:val="24"/>
                <w:szCs w:val="24"/>
              </w:rPr>
            </w:pPr>
          </w:p>
        </w:tc>
        <w:tc>
          <w:tcPr>
            <w:tcW w:w="2410" w:type="dxa"/>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При инд. застройке с </w:t>
            </w:r>
            <w:proofErr w:type="spellStart"/>
            <w:r w:rsidRPr="00976B45">
              <w:rPr>
                <w:rFonts w:ascii="Times New Roman" w:hAnsi="Times New Roman" w:cs="Times New Roman"/>
                <w:color w:val="000000" w:themeColor="text1"/>
                <w:sz w:val="24"/>
                <w:szCs w:val="24"/>
              </w:rPr>
              <w:t>разм</w:t>
            </w:r>
            <w:proofErr w:type="spellEnd"/>
            <w:r w:rsidRPr="00976B45">
              <w:rPr>
                <w:rFonts w:ascii="Times New Roman" w:hAnsi="Times New Roman" w:cs="Times New Roman"/>
                <w:color w:val="000000" w:themeColor="text1"/>
                <w:sz w:val="24"/>
                <w:szCs w:val="24"/>
              </w:rPr>
              <w:t>. участка от 0,1 га</w:t>
            </w:r>
          </w:p>
        </w:tc>
        <w:tc>
          <w:tcPr>
            <w:tcW w:w="2308" w:type="dxa"/>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 10 мин.</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7229" w:type="dxa"/>
            <w:gridSpan w:val="3"/>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сельские населенные пункты</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tcBorders>
              <w:bottom w:val="single" w:sz="4" w:space="0" w:color="auto"/>
            </w:tcBorders>
          </w:tcPr>
          <w:p w:rsidR="003C549F" w:rsidRPr="00976B45" w:rsidDel="00772B90"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мест на 1000 чел.</w:t>
            </w:r>
          </w:p>
        </w:tc>
        <w:tc>
          <w:tcPr>
            <w:tcW w:w="2410" w:type="dxa"/>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с </w:t>
            </w:r>
            <w:proofErr w:type="spellStart"/>
            <w:r w:rsidRPr="00976B45">
              <w:rPr>
                <w:rFonts w:ascii="Times New Roman" w:hAnsi="Times New Roman" w:cs="Times New Roman"/>
                <w:color w:val="000000" w:themeColor="text1"/>
                <w:sz w:val="24"/>
                <w:szCs w:val="24"/>
              </w:rPr>
              <w:t>числ</w:t>
            </w:r>
            <w:proofErr w:type="spellEnd"/>
            <w:r w:rsidRPr="00976B45">
              <w:rPr>
                <w:rFonts w:ascii="Times New Roman" w:hAnsi="Times New Roman" w:cs="Times New Roman"/>
                <w:color w:val="000000" w:themeColor="text1"/>
                <w:sz w:val="24"/>
                <w:szCs w:val="24"/>
              </w:rPr>
              <w:t>. населения от 1 тыс. чел.</w:t>
            </w:r>
          </w:p>
        </w:tc>
        <w:tc>
          <w:tcPr>
            <w:tcW w:w="2308" w:type="dxa"/>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 15 мин.</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tcBorders>
              <w:top w:val="single" w:sz="4" w:space="0" w:color="auto"/>
            </w:tcBorders>
          </w:tcPr>
          <w:p w:rsidR="003C549F" w:rsidRPr="003C549F" w:rsidDel="00772B90" w:rsidRDefault="003C549F" w:rsidP="00560E7F">
            <w:pPr>
              <w:spacing w:line="240" w:lineRule="auto"/>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 объект на 62 чел.</w:t>
            </w:r>
          </w:p>
        </w:tc>
        <w:tc>
          <w:tcPr>
            <w:tcW w:w="2410" w:type="dxa"/>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с </w:t>
            </w:r>
            <w:proofErr w:type="spellStart"/>
            <w:r w:rsidRPr="003C549F">
              <w:rPr>
                <w:rFonts w:ascii="Times New Roman" w:hAnsi="Times New Roman" w:cs="Times New Roman"/>
                <w:color w:val="000000" w:themeColor="text1"/>
                <w:sz w:val="24"/>
                <w:szCs w:val="24"/>
              </w:rPr>
              <w:t>числ</w:t>
            </w:r>
            <w:proofErr w:type="spellEnd"/>
            <w:r w:rsidRPr="003C549F">
              <w:rPr>
                <w:rFonts w:ascii="Times New Roman" w:hAnsi="Times New Roman" w:cs="Times New Roman"/>
                <w:color w:val="000000" w:themeColor="text1"/>
                <w:sz w:val="24"/>
                <w:szCs w:val="24"/>
              </w:rPr>
              <w:t>. населения до 1 тыс. чел.</w:t>
            </w:r>
          </w:p>
        </w:tc>
        <w:tc>
          <w:tcPr>
            <w:tcW w:w="2308" w:type="dxa"/>
            <w:vAlign w:val="center"/>
          </w:tcPr>
          <w:p w:rsidR="003C549F" w:rsidRPr="003C549F" w:rsidRDefault="003C549F" w:rsidP="00560E7F">
            <w:pPr>
              <w:spacing w:line="240" w:lineRule="auto"/>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транспортная доступность – 30 мин.</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7229" w:type="dxa"/>
            <w:gridSpan w:val="3"/>
            <w:tcBorders>
              <w:top w:val="single" w:sz="4" w:space="0" w:color="auto"/>
            </w:tcBorders>
          </w:tcPr>
          <w:p w:rsidR="003C549F" w:rsidRPr="003C549F" w:rsidRDefault="003C549F" w:rsidP="00560E7F">
            <w:pPr>
              <w:spacing w:line="240" w:lineRule="auto"/>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параметры земельного участка объекта</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tcBorders>
              <w:top w:val="single" w:sz="4" w:space="0" w:color="auto"/>
              <w:right w:val="single" w:sz="4" w:space="0" w:color="auto"/>
            </w:tcBorders>
          </w:tcPr>
          <w:p w:rsidR="003C549F" w:rsidRPr="003C549F" w:rsidRDefault="003C549F" w:rsidP="00560E7F">
            <w:pPr>
              <w:spacing w:line="240" w:lineRule="auto"/>
              <w:jc w:val="center"/>
              <w:rPr>
                <w:rFonts w:ascii="Times New Roman" w:hAnsi="Times New Roman" w:cs="Times New Roman"/>
                <w:color w:val="000000" w:themeColor="text1"/>
                <w:sz w:val="24"/>
                <w:szCs w:val="24"/>
              </w:rPr>
            </w:pPr>
          </w:p>
        </w:tc>
        <w:tc>
          <w:tcPr>
            <w:tcW w:w="2410" w:type="dxa"/>
            <w:tcBorders>
              <w:top w:val="single" w:sz="4" w:space="0" w:color="auto"/>
              <w:left w:val="single" w:sz="4" w:space="0" w:color="auto"/>
              <w:right w:val="single" w:sz="4" w:space="0" w:color="auto"/>
            </w:tcBorders>
          </w:tcPr>
          <w:p w:rsidR="003C549F" w:rsidRPr="003C549F" w:rsidRDefault="003C549F" w:rsidP="00560E7F">
            <w:pPr>
              <w:spacing w:line="240" w:lineRule="auto"/>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уклон рельефа до 20%</w:t>
            </w:r>
          </w:p>
        </w:tc>
        <w:tc>
          <w:tcPr>
            <w:tcW w:w="2308" w:type="dxa"/>
            <w:tcBorders>
              <w:top w:val="single" w:sz="4" w:space="0" w:color="auto"/>
              <w:left w:val="single" w:sz="4" w:space="0" w:color="auto"/>
            </w:tcBorders>
          </w:tcPr>
          <w:p w:rsidR="003C549F" w:rsidRPr="003C549F" w:rsidRDefault="003C549F" w:rsidP="00560E7F">
            <w:pPr>
              <w:spacing w:line="240" w:lineRule="auto"/>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уклон рельефа от 20%</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tcBorders>
              <w:top w:val="single" w:sz="4" w:space="0" w:color="auto"/>
              <w:right w:val="single" w:sz="4" w:space="0" w:color="auto"/>
            </w:tcBorders>
          </w:tcPr>
          <w:p w:rsidR="003C549F" w:rsidRPr="003C549F" w:rsidRDefault="003C549F" w:rsidP="00560E7F">
            <w:pPr>
              <w:spacing w:line="240" w:lineRule="auto"/>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до 500 мест</w:t>
            </w:r>
          </w:p>
        </w:tc>
        <w:tc>
          <w:tcPr>
            <w:tcW w:w="2410" w:type="dxa"/>
            <w:tcBorders>
              <w:top w:val="single" w:sz="4" w:space="0" w:color="auto"/>
              <w:left w:val="single" w:sz="4" w:space="0" w:color="auto"/>
              <w:right w:val="single" w:sz="4" w:space="0" w:color="auto"/>
            </w:tcBorders>
          </w:tcPr>
          <w:p w:rsidR="003C549F" w:rsidRPr="003C549F" w:rsidRDefault="003C549F" w:rsidP="00560E7F">
            <w:pPr>
              <w:spacing w:line="240" w:lineRule="auto"/>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35 м</w:t>
            </w:r>
            <w:proofErr w:type="gramStart"/>
            <w:r w:rsidRPr="003C549F">
              <w:rPr>
                <w:rFonts w:ascii="Times New Roman" w:hAnsi="Times New Roman" w:cs="Times New Roman"/>
                <w:color w:val="000000" w:themeColor="text1"/>
                <w:sz w:val="24"/>
                <w:szCs w:val="24"/>
                <w:vertAlign w:val="superscript"/>
              </w:rPr>
              <w:t>2</w:t>
            </w:r>
            <w:proofErr w:type="gramEnd"/>
            <w:r w:rsidRPr="003C549F">
              <w:rPr>
                <w:rFonts w:ascii="Times New Roman" w:hAnsi="Times New Roman" w:cs="Times New Roman"/>
                <w:color w:val="000000" w:themeColor="text1"/>
                <w:sz w:val="24"/>
                <w:szCs w:val="24"/>
              </w:rPr>
              <w:t xml:space="preserve"> на 1чел.</w:t>
            </w:r>
          </w:p>
        </w:tc>
        <w:tc>
          <w:tcPr>
            <w:tcW w:w="2308" w:type="dxa"/>
            <w:tcBorders>
              <w:top w:val="single" w:sz="4" w:space="0" w:color="auto"/>
              <w:left w:val="single" w:sz="4" w:space="0" w:color="auto"/>
            </w:tcBorders>
          </w:tcPr>
          <w:p w:rsidR="003C549F" w:rsidRPr="003C549F" w:rsidRDefault="003C549F" w:rsidP="00560E7F">
            <w:pPr>
              <w:spacing w:line="240" w:lineRule="auto"/>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30 м</w:t>
            </w:r>
            <w:proofErr w:type="gramStart"/>
            <w:r w:rsidRPr="003C549F">
              <w:rPr>
                <w:rFonts w:ascii="Times New Roman" w:hAnsi="Times New Roman" w:cs="Times New Roman"/>
                <w:color w:val="000000" w:themeColor="text1"/>
                <w:sz w:val="24"/>
                <w:szCs w:val="24"/>
                <w:vertAlign w:val="superscript"/>
              </w:rPr>
              <w:t>2</w:t>
            </w:r>
            <w:proofErr w:type="gramEnd"/>
            <w:r w:rsidRPr="003C549F">
              <w:rPr>
                <w:rFonts w:ascii="Times New Roman" w:hAnsi="Times New Roman" w:cs="Times New Roman"/>
                <w:color w:val="000000" w:themeColor="text1"/>
                <w:sz w:val="24"/>
                <w:szCs w:val="24"/>
              </w:rPr>
              <w:t xml:space="preserve"> на 1чел.</w:t>
            </w:r>
          </w:p>
        </w:tc>
      </w:tr>
      <w:tr w:rsidR="003C549F" w:rsidRPr="0035646A" w:rsidTr="00560E7F">
        <w:trPr>
          <w:trHeight w:val="20"/>
        </w:trPr>
        <w:tc>
          <w:tcPr>
            <w:tcW w:w="468" w:type="dxa"/>
            <w:vMerge/>
            <w:tcBorders>
              <w:bottom w:val="single" w:sz="12" w:space="0" w:color="auto"/>
            </w:tcBorders>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Borders>
              <w:bottom w:val="single" w:sz="12" w:space="0" w:color="auto"/>
            </w:tcBorders>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tcBorders>
              <w:top w:val="single" w:sz="4" w:space="0" w:color="auto"/>
              <w:bottom w:val="single" w:sz="12" w:space="0" w:color="auto"/>
              <w:right w:val="single" w:sz="4" w:space="0" w:color="auto"/>
            </w:tcBorders>
          </w:tcPr>
          <w:p w:rsidR="003C549F" w:rsidRPr="003C549F" w:rsidRDefault="003C549F" w:rsidP="00560E7F">
            <w:pPr>
              <w:spacing w:line="240" w:lineRule="auto"/>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500 мест</w:t>
            </w:r>
          </w:p>
        </w:tc>
        <w:tc>
          <w:tcPr>
            <w:tcW w:w="2410" w:type="dxa"/>
            <w:tcBorders>
              <w:top w:val="single" w:sz="4" w:space="0" w:color="auto"/>
              <w:left w:val="single" w:sz="4" w:space="0" w:color="auto"/>
              <w:bottom w:val="single" w:sz="12" w:space="0" w:color="auto"/>
              <w:right w:val="single" w:sz="4" w:space="0" w:color="auto"/>
            </w:tcBorders>
          </w:tcPr>
          <w:p w:rsidR="003C549F" w:rsidRPr="003C549F" w:rsidRDefault="003C549F" w:rsidP="00560E7F">
            <w:pPr>
              <w:spacing w:line="240" w:lineRule="auto"/>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30 м</w:t>
            </w:r>
            <w:proofErr w:type="gramStart"/>
            <w:r w:rsidRPr="003C549F">
              <w:rPr>
                <w:rFonts w:ascii="Times New Roman" w:hAnsi="Times New Roman" w:cs="Times New Roman"/>
                <w:color w:val="000000" w:themeColor="text1"/>
                <w:sz w:val="24"/>
                <w:szCs w:val="24"/>
                <w:vertAlign w:val="superscript"/>
              </w:rPr>
              <w:t>2</w:t>
            </w:r>
            <w:proofErr w:type="gramEnd"/>
            <w:r w:rsidRPr="003C549F">
              <w:rPr>
                <w:rFonts w:ascii="Times New Roman" w:hAnsi="Times New Roman" w:cs="Times New Roman"/>
                <w:color w:val="000000" w:themeColor="text1"/>
                <w:sz w:val="24"/>
                <w:szCs w:val="24"/>
              </w:rPr>
              <w:t xml:space="preserve"> на 1чел.</w:t>
            </w:r>
          </w:p>
        </w:tc>
        <w:tc>
          <w:tcPr>
            <w:tcW w:w="2308" w:type="dxa"/>
            <w:tcBorders>
              <w:top w:val="single" w:sz="4" w:space="0" w:color="auto"/>
              <w:left w:val="single" w:sz="4" w:space="0" w:color="auto"/>
              <w:bottom w:val="single" w:sz="12" w:space="0" w:color="auto"/>
            </w:tcBorders>
          </w:tcPr>
          <w:p w:rsidR="003C549F" w:rsidRPr="003C549F" w:rsidRDefault="003C549F" w:rsidP="00560E7F">
            <w:pPr>
              <w:spacing w:line="240" w:lineRule="auto"/>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26 м</w:t>
            </w:r>
            <w:proofErr w:type="gramStart"/>
            <w:r w:rsidRPr="003C549F">
              <w:rPr>
                <w:rFonts w:ascii="Times New Roman" w:hAnsi="Times New Roman" w:cs="Times New Roman"/>
                <w:color w:val="000000" w:themeColor="text1"/>
                <w:sz w:val="24"/>
                <w:szCs w:val="24"/>
                <w:vertAlign w:val="superscript"/>
              </w:rPr>
              <w:t>2</w:t>
            </w:r>
            <w:proofErr w:type="gramEnd"/>
            <w:r w:rsidRPr="003C549F">
              <w:rPr>
                <w:rFonts w:ascii="Times New Roman" w:hAnsi="Times New Roman" w:cs="Times New Roman"/>
                <w:color w:val="000000" w:themeColor="text1"/>
                <w:sz w:val="24"/>
                <w:szCs w:val="24"/>
              </w:rPr>
              <w:t xml:space="preserve"> на 1чел.</w:t>
            </w:r>
          </w:p>
        </w:tc>
      </w:tr>
      <w:tr w:rsidR="003C549F" w:rsidRPr="0035646A" w:rsidTr="00560E7F">
        <w:trPr>
          <w:trHeight w:val="20"/>
        </w:trPr>
        <w:tc>
          <w:tcPr>
            <w:tcW w:w="468" w:type="dxa"/>
            <w:vMerge w:val="restart"/>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1699" w:type="dxa"/>
            <w:vMerge w:val="restart"/>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Общеобразовательные </w:t>
            </w:r>
          </w:p>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организации </w:t>
            </w:r>
          </w:p>
        </w:tc>
        <w:tc>
          <w:tcPr>
            <w:tcW w:w="7229" w:type="dxa"/>
            <w:gridSpan w:val="3"/>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город Лесозаводск </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tcBorders>
              <w:bottom w:val="single" w:sz="4" w:space="0" w:color="auto"/>
            </w:tcBorders>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sz w:val="24"/>
                <w:szCs w:val="24"/>
              </w:rPr>
              <w:t xml:space="preserve">150 </w:t>
            </w:r>
            <w:r w:rsidRPr="003C549F">
              <w:rPr>
                <w:rFonts w:ascii="Times New Roman" w:hAnsi="Times New Roman" w:cs="Times New Roman"/>
                <w:color w:val="000000" w:themeColor="text1"/>
                <w:sz w:val="24"/>
                <w:szCs w:val="24"/>
              </w:rPr>
              <w:t>мест на 1000 чел.</w:t>
            </w:r>
          </w:p>
        </w:tc>
        <w:tc>
          <w:tcPr>
            <w:tcW w:w="2410" w:type="dxa"/>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При </w:t>
            </w:r>
            <w:proofErr w:type="spellStart"/>
            <w:r w:rsidRPr="003C549F">
              <w:rPr>
                <w:rFonts w:ascii="Times New Roman" w:hAnsi="Times New Roman" w:cs="Times New Roman"/>
                <w:color w:val="000000" w:themeColor="text1"/>
                <w:sz w:val="24"/>
                <w:szCs w:val="24"/>
              </w:rPr>
              <w:t>многокв</w:t>
            </w:r>
            <w:proofErr w:type="spellEnd"/>
            <w:r w:rsidRPr="003C549F">
              <w:rPr>
                <w:rFonts w:ascii="Times New Roman" w:hAnsi="Times New Roman" w:cs="Times New Roman"/>
                <w:color w:val="000000" w:themeColor="text1"/>
                <w:sz w:val="24"/>
                <w:szCs w:val="24"/>
              </w:rPr>
              <w:t xml:space="preserve">. </w:t>
            </w:r>
          </w:p>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застройке</w:t>
            </w:r>
          </w:p>
        </w:tc>
        <w:tc>
          <w:tcPr>
            <w:tcW w:w="2308" w:type="dxa"/>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пешеходная доступность – 10 мин.</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vMerge w:val="restart"/>
            <w:tcBorders>
              <w:top w:val="single" w:sz="4" w:space="0" w:color="auto"/>
            </w:tcBorders>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 школа на 892 чел.</w:t>
            </w:r>
          </w:p>
        </w:tc>
        <w:tc>
          <w:tcPr>
            <w:tcW w:w="2410" w:type="dxa"/>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При инд. застройке с </w:t>
            </w:r>
            <w:proofErr w:type="spellStart"/>
            <w:r w:rsidRPr="003C549F">
              <w:rPr>
                <w:rFonts w:ascii="Times New Roman" w:hAnsi="Times New Roman" w:cs="Times New Roman"/>
                <w:color w:val="000000" w:themeColor="text1"/>
                <w:sz w:val="24"/>
                <w:szCs w:val="24"/>
              </w:rPr>
              <w:t>разм</w:t>
            </w:r>
            <w:proofErr w:type="spellEnd"/>
            <w:r w:rsidRPr="003C549F">
              <w:rPr>
                <w:rFonts w:ascii="Times New Roman" w:hAnsi="Times New Roman" w:cs="Times New Roman"/>
                <w:color w:val="000000" w:themeColor="text1"/>
                <w:sz w:val="24"/>
                <w:szCs w:val="24"/>
              </w:rPr>
              <w:t>. участка до 0,1 га</w:t>
            </w:r>
          </w:p>
        </w:tc>
        <w:tc>
          <w:tcPr>
            <w:tcW w:w="2308" w:type="dxa"/>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пешеходная доступность – 15 мин.</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vMerge/>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p>
        </w:tc>
        <w:tc>
          <w:tcPr>
            <w:tcW w:w="2410" w:type="dxa"/>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При инд. застройке с </w:t>
            </w:r>
            <w:proofErr w:type="spellStart"/>
            <w:r w:rsidRPr="003C549F">
              <w:rPr>
                <w:rFonts w:ascii="Times New Roman" w:hAnsi="Times New Roman" w:cs="Times New Roman"/>
                <w:color w:val="000000" w:themeColor="text1"/>
                <w:sz w:val="24"/>
                <w:szCs w:val="24"/>
              </w:rPr>
              <w:t>разм</w:t>
            </w:r>
            <w:proofErr w:type="spellEnd"/>
            <w:r w:rsidRPr="003C549F">
              <w:rPr>
                <w:rFonts w:ascii="Times New Roman" w:hAnsi="Times New Roman" w:cs="Times New Roman"/>
                <w:color w:val="000000" w:themeColor="text1"/>
                <w:sz w:val="24"/>
                <w:szCs w:val="24"/>
              </w:rPr>
              <w:t>. участка от 0,1 га</w:t>
            </w:r>
          </w:p>
        </w:tc>
        <w:tc>
          <w:tcPr>
            <w:tcW w:w="2308" w:type="dxa"/>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транспортная доступность – 10 мин.</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7229" w:type="dxa"/>
            <w:gridSpan w:val="3"/>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сельские населенные пункты</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tcBorders>
              <w:bottom w:val="single" w:sz="4" w:space="0" w:color="auto"/>
            </w:tcBorders>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100 мест на 1000 чел.</w:t>
            </w:r>
          </w:p>
        </w:tc>
        <w:tc>
          <w:tcPr>
            <w:tcW w:w="2410" w:type="dxa"/>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с </w:t>
            </w:r>
            <w:proofErr w:type="spellStart"/>
            <w:r w:rsidRPr="003C549F">
              <w:rPr>
                <w:rFonts w:ascii="Times New Roman" w:hAnsi="Times New Roman" w:cs="Times New Roman"/>
                <w:color w:val="000000" w:themeColor="text1"/>
                <w:sz w:val="24"/>
                <w:szCs w:val="24"/>
              </w:rPr>
              <w:t>числ</w:t>
            </w:r>
            <w:proofErr w:type="spellEnd"/>
            <w:r w:rsidRPr="003C549F">
              <w:rPr>
                <w:rFonts w:ascii="Times New Roman" w:hAnsi="Times New Roman" w:cs="Times New Roman"/>
                <w:color w:val="000000" w:themeColor="text1"/>
                <w:sz w:val="24"/>
                <w:szCs w:val="24"/>
              </w:rPr>
              <w:t>. населения от 1 тыс. чел</w:t>
            </w:r>
          </w:p>
        </w:tc>
        <w:tc>
          <w:tcPr>
            <w:tcW w:w="2308" w:type="dxa"/>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транспортная доступность – 15 мин.</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tcBorders>
              <w:top w:val="single" w:sz="4" w:space="0" w:color="auto"/>
            </w:tcBorders>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 объект на 201 чел.</w:t>
            </w:r>
          </w:p>
        </w:tc>
        <w:tc>
          <w:tcPr>
            <w:tcW w:w="2410" w:type="dxa"/>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 xml:space="preserve">с </w:t>
            </w:r>
            <w:proofErr w:type="spellStart"/>
            <w:r w:rsidRPr="003C549F">
              <w:rPr>
                <w:rFonts w:ascii="Times New Roman" w:hAnsi="Times New Roman" w:cs="Times New Roman"/>
                <w:color w:val="000000" w:themeColor="text1"/>
                <w:sz w:val="24"/>
                <w:szCs w:val="24"/>
              </w:rPr>
              <w:t>числ</w:t>
            </w:r>
            <w:proofErr w:type="spellEnd"/>
            <w:r w:rsidRPr="003C549F">
              <w:rPr>
                <w:rFonts w:ascii="Times New Roman" w:hAnsi="Times New Roman" w:cs="Times New Roman"/>
                <w:color w:val="000000" w:themeColor="text1"/>
                <w:sz w:val="24"/>
                <w:szCs w:val="24"/>
              </w:rPr>
              <w:t>. населения до 1 тыс. чел</w:t>
            </w:r>
          </w:p>
        </w:tc>
        <w:tc>
          <w:tcPr>
            <w:tcW w:w="2308" w:type="dxa"/>
            <w:vAlign w:val="center"/>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транспортная доступность – 10 мин.</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7229" w:type="dxa"/>
            <w:gridSpan w:val="3"/>
            <w:tcBorders>
              <w:top w:val="single" w:sz="4" w:space="0" w:color="auto"/>
            </w:tcBorders>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параметры земельного участка объекта</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4921" w:type="dxa"/>
            <w:gridSpan w:val="2"/>
            <w:tcBorders>
              <w:top w:val="single" w:sz="4" w:space="0" w:color="auto"/>
            </w:tcBorders>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400 до 500 мест</w:t>
            </w:r>
          </w:p>
        </w:tc>
        <w:tc>
          <w:tcPr>
            <w:tcW w:w="2308" w:type="dxa"/>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60 м</w:t>
            </w:r>
            <w:proofErr w:type="gramStart"/>
            <w:r w:rsidRPr="003C549F">
              <w:rPr>
                <w:rFonts w:ascii="Times New Roman" w:hAnsi="Times New Roman" w:cs="Times New Roman"/>
                <w:color w:val="000000" w:themeColor="text1"/>
                <w:sz w:val="24"/>
                <w:szCs w:val="24"/>
                <w:vertAlign w:val="superscript"/>
              </w:rPr>
              <w:t>2</w:t>
            </w:r>
            <w:proofErr w:type="gramEnd"/>
            <w:r w:rsidRPr="003C549F">
              <w:rPr>
                <w:rFonts w:ascii="Times New Roman" w:hAnsi="Times New Roman" w:cs="Times New Roman"/>
                <w:color w:val="000000" w:themeColor="text1"/>
                <w:sz w:val="24"/>
                <w:szCs w:val="24"/>
              </w:rPr>
              <w:t xml:space="preserve"> на 1чел.</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4921" w:type="dxa"/>
            <w:gridSpan w:val="2"/>
            <w:tcBorders>
              <w:top w:val="single" w:sz="4" w:space="0" w:color="auto"/>
            </w:tcBorders>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500 до 600  мест</w:t>
            </w:r>
          </w:p>
        </w:tc>
        <w:tc>
          <w:tcPr>
            <w:tcW w:w="2308" w:type="dxa"/>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50 м</w:t>
            </w:r>
            <w:proofErr w:type="gramStart"/>
            <w:r w:rsidRPr="003C549F">
              <w:rPr>
                <w:rFonts w:ascii="Times New Roman" w:hAnsi="Times New Roman" w:cs="Times New Roman"/>
                <w:color w:val="000000" w:themeColor="text1"/>
                <w:sz w:val="24"/>
                <w:szCs w:val="24"/>
                <w:vertAlign w:val="superscript"/>
              </w:rPr>
              <w:t>2</w:t>
            </w:r>
            <w:proofErr w:type="gramEnd"/>
            <w:r w:rsidRPr="003C549F">
              <w:rPr>
                <w:rFonts w:ascii="Times New Roman" w:hAnsi="Times New Roman" w:cs="Times New Roman"/>
                <w:color w:val="000000" w:themeColor="text1"/>
                <w:sz w:val="24"/>
                <w:szCs w:val="24"/>
              </w:rPr>
              <w:t xml:space="preserve"> на 1чел.</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4921" w:type="dxa"/>
            <w:gridSpan w:val="2"/>
            <w:tcBorders>
              <w:top w:val="single" w:sz="4" w:space="0" w:color="auto"/>
            </w:tcBorders>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600 до 800 мест</w:t>
            </w:r>
          </w:p>
        </w:tc>
        <w:tc>
          <w:tcPr>
            <w:tcW w:w="2308" w:type="dxa"/>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40 м</w:t>
            </w:r>
            <w:proofErr w:type="gramStart"/>
            <w:r w:rsidRPr="003C549F">
              <w:rPr>
                <w:rFonts w:ascii="Times New Roman" w:hAnsi="Times New Roman" w:cs="Times New Roman"/>
                <w:color w:val="000000" w:themeColor="text1"/>
                <w:sz w:val="24"/>
                <w:szCs w:val="24"/>
                <w:vertAlign w:val="superscript"/>
              </w:rPr>
              <w:t>2</w:t>
            </w:r>
            <w:proofErr w:type="gramEnd"/>
            <w:r w:rsidRPr="003C549F">
              <w:rPr>
                <w:rFonts w:ascii="Times New Roman" w:hAnsi="Times New Roman" w:cs="Times New Roman"/>
                <w:color w:val="000000" w:themeColor="text1"/>
                <w:sz w:val="24"/>
                <w:szCs w:val="24"/>
              </w:rPr>
              <w:t xml:space="preserve"> на 1чел.</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4921" w:type="dxa"/>
            <w:gridSpan w:val="2"/>
            <w:tcBorders>
              <w:top w:val="single" w:sz="4" w:space="0" w:color="auto"/>
            </w:tcBorders>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800 до 1100 мест</w:t>
            </w:r>
          </w:p>
        </w:tc>
        <w:tc>
          <w:tcPr>
            <w:tcW w:w="2308" w:type="dxa"/>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33 м</w:t>
            </w:r>
            <w:proofErr w:type="gramStart"/>
            <w:r w:rsidRPr="003C549F">
              <w:rPr>
                <w:rFonts w:ascii="Times New Roman" w:hAnsi="Times New Roman" w:cs="Times New Roman"/>
                <w:color w:val="000000" w:themeColor="text1"/>
                <w:sz w:val="24"/>
                <w:szCs w:val="24"/>
                <w:vertAlign w:val="superscript"/>
              </w:rPr>
              <w:t>2</w:t>
            </w:r>
            <w:proofErr w:type="gramEnd"/>
            <w:r w:rsidRPr="003C549F">
              <w:rPr>
                <w:rFonts w:ascii="Times New Roman" w:hAnsi="Times New Roman" w:cs="Times New Roman"/>
                <w:color w:val="000000" w:themeColor="text1"/>
                <w:sz w:val="24"/>
                <w:szCs w:val="24"/>
              </w:rPr>
              <w:t xml:space="preserve"> на 1чел.</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4921" w:type="dxa"/>
            <w:gridSpan w:val="2"/>
            <w:tcBorders>
              <w:top w:val="single" w:sz="4" w:space="0" w:color="auto"/>
            </w:tcBorders>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1100 до 1500 мест</w:t>
            </w:r>
          </w:p>
        </w:tc>
        <w:tc>
          <w:tcPr>
            <w:tcW w:w="2308" w:type="dxa"/>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21 м</w:t>
            </w:r>
            <w:proofErr w:type="gramStart"/>
            <w:r w:rsidRPr="003C549F">
              <w:rPr>
                <w:rFonts w:ascii="Times New Roman" w:hAnsi="Times New Roman" w:cs="Times New Roman"/>
                <w:color w:val="000000" w:themeColor="text1"/>
                <w:sz w:val="24"/>
                <w:szCs w:val="24"/>
                <w:vertAlign w:val="superscript"/>
              </w:rPr>
              <w:t>2</w:t>
            </w:r>
            <w:proofErr w:type="gramEnd"/>
            <w:r w:rsidRPr="003C549F">
              <w:rPr>
                <w:rFonts w:ascii="Times New Roman" w:hAnsi="Times New Roman" w:cs="Times New Roman"/>
                <w:color w:val="000000" w:themeColor="text1"/>
                <w:sz w:val="24"/>
                <w:szCs w:val="24"/>
              </w:rPr>
              <w:t xml:space="preserve"> на 1чел.</w:t>
            </w:r>
          </w:p>
        </w:tc>
      </w:tr>
      <w:tr w:rsidR="003C549F" w:rsidRPr="0035646A" w:rsidTr="00560E7F">
        <w:trPr>
          <w:trHeight w:val="20"/>
        </w:trPr>
        <w:tc>
          <w:tcPr>
            <w:tcW w:w="468" w:type="dxa"/>
            <w:vMerge/>
            <w:tcBorders>
              <w:bottom w:val="single" w:sz="12" w:space="0" w:color="auto"/>
            </w:tcBorders>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Borders>
              <w:bottom w:val="single" w:sz="12" w:space="0" w:color="auto"/>
            </w:tcBorders>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4921" w:type="dxa"/>
            <w:gridSpan w:val="2"/>
            <w:tcBorders>
              <w:top w:val="single" w:sz="4" w:space="0" w:color="auto"/>
              <w:bottom w:val="single" w:sz="12" w:space="0" w:color="auto"/>
            </w:tcBorders>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вместимость от 1500 до 2000 мест</w:t>
            </w:r>
          </w:p>
        </w:tc>
        <w:tc>
          <w:tcPr>
            <w:tcW w:w="2308" w:type="dxa"/>
            <w:tcBorders>
              <w:bottom w:val="single" w:sz="12" w:space="0" w:color="auto"/>
            </w:tcBorders>
          </w:tcPr>
          <w:p w:rsidR="003C549F" w:rsidRPr="003C549F"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C549F">
              <w:rPr>
                <w:rFonts w:ascii="Times New Roman" w:hAnsi="Times New Roman" w:cs="Times New Roman"/>
                <w:color w:val="000000" w:themeColor="text1"/>
                <w:sz w:val="24"/>
                <w:szCs w:val="24"/>
              </w:rPr>
              <w:t>17 м</w:t>
            </w:r>
            <w:proofErr w:type="gramStart"/>
            <w:r w:rsidRPr="003C549F">
              <w:rPr>
                <w:rFonts w:ascii="Times New Roman" w:hAnsi="Times New Roman" w:cs="Times New Roman"/>
                <w:color w:val="000000" w:themeColor="text1"/>
                <w:sz w:val="24"/>
                <w:szCs w:val="24"/>
                <w:vertAlign w:val="superscript"/>
              </w:rPr>
              <w:t>2</w:t>
            </w:r>
            <w:proofErr w:type="gramEnd"/>
            <w:r w:rsidRPr="003C549F">
              <w:rPr>
                <w:rFonts w:ascii="Times New Roman" w:hAnsi="Times New Roman" w:cs="Times New Roman"/>
                <w:color w:val="000000" w:themeColor="text1"/>
                <w:sz w:val="24"/>
                <w:szCs w:val="24"/>
              </w:rPr>
              <w:t xml:space="preserve"> на 1чел.</w:t>
            </w:r>
          </w:p>
        </w:tc>
      </w:tr>
      <w:tr w:rsidR="003C549F" w:rsidRPr="0035646A" w:rsidTr="00560E7F">
        <w:trPr>
          <w:trHeight w:val="20"/>
        </w:trPr>
        <w:tc>
          <w:tcPr>
            <w:tcW w:w="468" w:type="dxa"/>
            <w:vMerge w:val="restart"/>
            <w:tcBorders>
              <w:top w:val="single" w:sz="12" w:space="0" w:color="auto"/>
            </w:tcBorders>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w:t>
            </w:r>
          </w:p>
        </w:tc>
        <w:tc>
          <w:tcPr>
            <w:tcW w:w="1699" w:type="dxa"/>
            <w:vMerge w:val="restart"/>
            <w:tcBorders>
              <w:top w:val="single" w:sz="12" w:space="0" w:color="auto"/>
            </w:tcBorders>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Организации дополнительного образования детей, в т.ч. </w:t>
            </w:r>
            <w:proofErr w:type="gramStart"/>
            <w:r w:rsidRPr="00976B45">
              <w:rPr>
                <w:rFonts w:ascii="Times New Roman" w:hAnsi="Times New Roman" w:cs="Times New Roman"/>
                <w:color w:val="000000" w:themeColor="text1"/>
                <w:sz w:val="24"/>
                <w:szCs w:val="24"/>
              </w:rPr>
              <w:t>художествен</w:t>
            </w:r>
            <w:r>
              <w:rPr>
                <w:rFonts w:ascii="Times New Roman" w:hAnsi="Times New Roman" w:cs="Times New Roman"/>
                <w:color w:val="000000" w:themeColor="text1"/>
                <w:sz w:val="24"/>
                <w:szCs w:val="24"/>
              </w:rPr>
              <w:br/>
            </w:r>
            <w:proofErr w:type="spellStart"/>
            <w:r w:rsidRPr="00976B45">
              <w:rPr>
                <w:rFonts w:ascii="Times New Roman" w:hAnsi="Times New Roman" w:cs="Times New Roman"/>
                <w:color w:val="000000" w:themeColor="text1"/>
                <w:sz w:val="24"/>
                <w:szCs w:val="24"/>
              </w:rPr>
              <w:t>ные</w:t>
            </w:r>
            <w:proofErr w:type="spellEnd"/>
            <w:proofErr w:type="gramEnd"/>
            <w:r w:rsidRPr="00976B45">
              <w:rPr>
                <w:rFonts w:ascii="Times New Roman" w:hAnsi="Times New Roman" w:cs="Times New Roman"/>
                <w:color w:val="000000" w:themeColor="text1"/>
                <w:sz w:val="24"/>
                <w:szCs w:val="24"/>
              </w:rPr>
              <w:t>, музыкальные школы</w:t>
            </w:r>
          </w:p>
        </w:tc>
        <w:tc>
          <w:tcPr>
            <w:tcW w:w="7229" w:type="dxa"/>
            <w:gridSpan w:val="3"/>
            <w:tcBorders>
              <w:top w:val="single" w:sz="12" w:space="0" w:color="auto"/>
            </w:tcBorders>
            <w:vAlign w:val="center"/>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город Лесозаводск</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vMerge w:val="restart"/>
            <w:vAlign w:val="center"/>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мест на 1000 чел.</w:t>
            </w:r>
          </w:p>
        </w:tc>
        <w:tc>
          <w:tcPr>
            <w:tcW w:w="2410" w:type="dxa"/>
            <w:vAlign w:val="center"/>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При </w:t>
            </w:r>
            <w:proofErr w:type="spellStart"/>
            <w:r w:rsidRPr="00976B45">
              <w:rPr>
                <w:rFonts w:ascii="Times New Roman" w:hAnsi="Times New Roman" w:cs="Times New Roman"/>
                <w:color w:val="000000" w:themeColor="text1"/>
                <w:sz w:val="24"/>
                <w:szCs w:val="24"/>
              </w:rPr>
              <w:t>многокв</w:t>
            </w:r>
            <w:proofErr w:type="spellEnd"/>
            <w:r w:rsidRPr="00976B45">
              <w:rPr>
                <w:rFonts w:ascii="Times New Roman" w:hAnsi="Times New Roman" w:cs="Times New Roman"/>
                <w:color w:val="000000" w:themeColor="text1"/>
                <w:sz w:val="24"/>
                <w:szCs w:val="24"/>
              </w:rPr>
              <w:t xml:space="preserve">. </w:t>
            </w:r>
          </w:p>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застройке</w:t>
            </w:r>
          </w:p>
        </w:tc>
        <w:tc>
          <w:tcPr>
            <w:tcW w:w="2308" w:type="dxa"/>
            <w:vAlign w:val="center"/>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 10 мин.</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vMerge/>
            <w:vAlign w:val="center"/>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p>
        </w:tc>
        <w:tc>
          <w:tcPr>
            <w:tcW w:w="2410" w:type="dxa"/>
            <w:vAlign w:val="center"/>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При инд. застройке с </w:t>
            </w:r>
            <w:proofErr w:type="spellStart"/>
            <w:r w:rsidRPr="00976B45">
              <w:rPr>
                <w:rFonts w:ascii="Times New Roman" w:hAnsi="Times New Roman" w:cs="Times New Roman"/>
                <w:color w:val="000000" w:themeColor="text1"/>
                <w:sz w:val="24"/>
                <w:szCs w:val="24"/>
              </w:rPr>
              <w:t>разм</w:t>
            </w:r>
            <w:proofErr w:type="spellEnd"/>
            <w:r w:rsidRPr="00976B45">
              <w:rPr>
                <w:rFonts w:ascii="Times New Roman" w:hAnsi="Times New Roman" w:cs="Times New Roman"/>
                <w:color w:val="000000" w:themeColor="text1"/>
                <w:sz w:val="24"/>
                <w:szCs w:val="24"/>
              </w:rPr>
              <w:t>. участка до 0,1 га</w:t>
            </w:r>
          </w:p>
        </w:tc>
        <w:tc>
          <w:tcPr>
            <w:tcW w:w="2308" w:type="dxa"/>
            <w:vAlign w:val="center"/>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 15 мин.</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vMerge/>
            <w:vAlign w:val="center"/>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p>
        </w:tc>
        <w:tc>
          <w:tcPr>
            <w:tcW w:w="2410" w:type="dxa"/>
            <w:vAlign w:val="center"/>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При инд. застройке с </w:t>
            </w:r>
            <w:proofErr w:type="spellStart"/>
            <w:r w:rsidRPr="00976B45">
              <w:rPr>
                <w:rFonts w:ascii="Times New Roman" w:hAnsi="Times New Roman" w:cs="Times New Roman"/>
                <w:color w:val="000000" w:themeColor="text1"/>
                <w:sz w:val="24"/>
                <w:szCs w:val="24"/>
              </w:rPr>
              <w:t>разм</w:t>
            </w:r>
            <w:proofErr w:type="spellEnd"/>
            <w:r w:rsidRPr="00976B45">
              <w:rPr>
                <w:rFonts w:ascii="Times New Roman" w:hAnsi="Times New Roman" w:cs="Times New Roman"/>
                <w:color w:val="000000" w:themeColor="text1"/>
                <w:sz w:val="24"/>
                <w:szCs w:val="24"/>
              </w:rPr>
              <w:t>. участка от 0,1 га</w:t>
            </w:r>
          </w:p>
        </w:tc>
        <w:tc>
          <w:tcPr>
            <w:tcW w:w="2308" w:type="dxa"/>
            <w:vAlign w:val="center"/>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 10 мин.</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7229" w:type="dxa"/>
            <w:gridSpan w:val="3"/>
            <w:vAlign w:val="center"/>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сельские населенные пункты</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vMerge w:val="restart"/>
            <w:vAlign w:val="center"/>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100 мест на 1000 чел.</w:t>
            </w:r>
          </w:p>
        </w:tc>
        <w:tc>
          <w:tcPr>
            <w:tcW w:w="2410" w:type="dxa"/>
            <w:vAlign w:val="center"/>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с </w:t>
            </w:r>
            <w:proofErr w:type="spellStart"/>
            <w:r w:rsidRPr="0038222C">
              <w:rPr>
                <w:rFonts w:ascii="Times New Roman" w:hAnsi="Times New Roman" w:cs="Times New Roman"/>
                <w:color w:val="000000" w:themeColor="text1"/>
                <w:sz w:val="24"/>
                <w:szCs w:val="24"/>
              </w:rPr>
              <w:t>числ</w:t>
            </w:r>
            <w:proofErr w:type="spellEnd"/>
            <w:r w:rsidRPr="0038222C">
              <w:rPr>
                <w:rFonts w:ascii="Times New Roman" w:hAnsi="Times New Roman" w:cs="Times New Roman"/>
                <w:color w:val="000000" w:themeColor="text1"/>
                <w:sz w:val="24"/>
                <w:szCs w:val="24"/>
              </w:rPr>
              <w:t>. населения от 1 тыс. чел</w:t>
            </w:r>
          </w:p>
        </w:tc>
        <w:tc>
          <w:tcPr>
            <w:tcW w:w="2308" w:type="dxa"/>
            <w:vAlign w:val="center"/>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транспортная доступность – 15 мин.</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511" w:type="dxa"/>
            <w:vMerge/>
            <w:vAlign w:val="center"/>
          </w:tcPr>
          <w:p w:rsidR="003C549F" w:rsidRPr="00976B45"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p>
        </w:tc>
        <w:tc>
          <w:tcPr>
            <w:tcW w:w="2410" w:type="dxa"/>
            <w:vAlign w:val="center"/>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с </w:t>
            </w:r>
            <w:proofErr w:type="spellStart"/>
            <w:r w:rsidRPr="0038222C">
              <w:rPr>
                <w:rFonts w:ascii="Times New Roman" w:hAnsi="Times New Roman" w:cs="Times New Roman"/>
                <w:color w:val="000000" w:themeColor="text1"/>
                <w:sz w:val="24"/>
                <w:szCs w:val="24"/>
              </w:rPr>
              <w:t>числ</w:t>
            </w:r>
            <w:proofErr w:type="spellEnd"/>
            <w:r w:rsidRPr="0038222C">
              <w:rPr>
                <w:rFonts w:ascii="Times New Roman" w:hAnsi="Times New Roman" w:cs="Times New Roman"/>
                <w:color w:val="000000" w:themeColor="text1"/>
                <w:sz w:val="24"/>
                <w:szCs w:val="24"/>
              </w:rPr>
              <w:t>. населения до 1 тыс. чел</w:t>
            </w:r>
          </w:p>
        </w:tc>
        <w:tc>
          <w:tcPr>
            <w:tcW w:w="2308" w:type="dxa"/>
            <w:vAlign w:val="center"/>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транспортная доступность – 10 мин.</w:t>
            </w:r>
          </w:p>
        </w:tc>
      </w:tr>
      <w:tr w:rsidR="003C549F" w:rsidRPr="0035646A" w:rsidTr="00560E7F">
        <w:trPr>
          <w:trHeight w:val="20"/>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7229" w:type="dxa"/>
            <w:gridSpan w:val="3"/>
            <w:vAlign w:val="center"/>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параметры земельного участка объекта</w:t>
            </w:r>
          </w:p>
        </w:tc>
      </w:tr>
      <w:tr w:rsidR="003C549F" w:rsidRPr="0035646A" w:rsidTr="00560E7F">
        <w:trPr>
          <w:trHeight w:val="72"/>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4921" w:type="dxa"/>
            <w:gridSpan w:val="2"/>
            <w:vAlign w:val="center"/>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для отдельно стоящих зданий</w:t>
            </w:r>
          </w:p>
        </w:tc>
        <w:tc>
          <w:tcPr>
            <w:tcW w:w="2308" w:type="dxa"/>
            <w:vAlign w:val="center"/>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15 м</w:t>
            </w:r>
            <w:proofErr w:type="gramStart"/>
            <w:r w:rsidRPr="0038222C">
              <w:rPr>
                <w:rFonts w:ascii="Times New Roman" w:hAnsi="Times New Roman" w:cs="Times New Roman"/>
                <w:color w:val="000000" w:themeColor="text1"/>
                <w:sz w:val="24"/>
                <w:szCs w:val="24"/>
                <w:vertAlign w:val="superscript"/>
              </w:rPr>
              <w:t>2</w:t>
            </w:r>
            <w:proofErr w:type="gramEnd"/>
            <w:r w:rsidRPr="0038222C">
              <w:rPr>
                <w:rFonts w:ascii="Times New Roman" w:hAnsi="Times New Roman" w:cs="Times New Roman"/>
                <w:color w:val="000000" w:themeColor="text1"/>
                <w:sz w:val="24"/>
                <w:szCs w:val="24"/>
              </w:rPr>
              <w:t xml:space="preserve"> на 1чел.</w:t>
            </w:r>
          </w:p>
        </w:tc>
      </w:tr>
      <w:tr w:rsidR="003C549F" w:rsidRPr="0035646A" w:rsidTr="00560E7F">
        <w:trPr>
          <w:trHeight w:val="20"/>
        </w:trPr>
        <w:tc>
          <w:tcPr>
            <w:tcW w:w="468" w:type="dxa"/>
            <w:vMerge/>
            <w:tcBorders>
              <w:bottom w:val="single" w:sz="12" w:space="0" w:color="auto"/>
            </w:tcBorders>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Borders>
              <w:bottom w:val="single" w:sz="12" w:space="0" w:color="auto"/>
            </w:tcBorders>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4921" w:type="dxa"/>
            <w:gridSpan w:val="2"/>
            <w:tcBorders>
              <w:bottom w:val="single" w:sz="12" w:space="0" w:color="auto"/>
            </w:tcBorders>
            <w:vAlign w:val="center"/>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для организаций, размещенных в первых этажах жилых зданий</w:t>
            </w:r>
          </w:p>
        </w:tc>
        <w:tc>
          <w:tcPr>
            <w:tcW w:w="2308" w:type="dxa"/>
            <w:tcBorders>
              <w:bottom w:val="single" w:sz="12" w:space="0" w:color="auto"/>
            </w:tcBorders>
            <w:vAlign w:val="center"/>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7,5 м</w:t>
            </w:r>
            <w:proofErr w:type="gramStart"/>
            <w:r w:rsidRPr="0038222C">
              <w:rPr>
                <w:rFonts w:ascii="Times New Roman" w:hAnsi="Times New Roman" w:cs="Times New Roman"/>
                <w:color w:val="000000" w:themeColor="text1"/>
                <w:sz w:val="24"/>
                <w:szCs w:val="24"/>
                <w:vertAlign w:val="superscript"/>
              </w:rPr>
              <w:t>2</w:t>
            </w:r>
            <w:proofErr w:type="gramEnd"/>
            <w:r w:rsidRPr="0038222C">
              <w:rPr>
                <w:rFonts w:ascii="Times New Roman" w:hAnsi="Times New Roman" w:cs="Times New Roman"/>
                <w:color w:val="000000" w:themeColor="text1"/>
                <w:sz w:val="24"/>
                <w:szCs w:val="24"/>
              </w:rPr>
              <w:t xml:space="preserve"> на 1чел.</w:t>
            </w:r>
          </w:p>
        </w:tc>
      </w:tr>
      <w:tr w:rsidR="003C549F" w:rsidRPr="0035646A" w:rsidTr="00560E7F">
        <w:trPr>
          <w:trHeight w:val="20"/>
        </w:trPr>
        <w:tc>
          <w:tcPr>
            <w:tcW w:w="468" w:type="dxa"/>
            <w:tcBorders>
              <w:top w:val="single" w:sz="12" w:space="0" w:color="auto"/>
              <w:bottom w:val="single" w:sz="12" w:space="0" w:color="auto"/>
            </w:tcBorders>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4.</w:t>
            </w:r>
          </w:p>
        </w:tc>
        <w:tc>
          <w:tcPr>
            <w:tcW w:w="1699" w:type="dxa"/>
            <w:tcBorders>
              <w:top w:val="single" w:sz="12" w:space="0" w:color="auto"/>
              <w:bottom w:val="single" w:sz="12" w:space="0" w:color="auto"/>
            </w:tcBorders>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Организации среднего профессионального образования</w:t>
            </w:r>
          </w:p>
        </w:tc>
        <w:tc>
          <w:tcPr>
            <w:tcW w:w="2511" w:type="dxa"/>
            <w:tcBorders>
              <w:top w:val="single" w:sz="12" w:space="0" w:color="auto"/>
              <w:bottom w:val="single" w:sz="12" w:space="0" w:color="auto"/>
            </w:tcBorders>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500  мест на 1000 чел., окончивших </w:t>
            </w:r>
            <w:proofErr w:type="gramStart"/>
            <w:r w:rsidRPr="0038222C">
              <w:rPr>
                <w:rFonts w:ascii="Times New Roman" w:hAnsi="Times New Roman" w:cs="Times New Roman"/>
                <w:color w:val="000000" w:themeColor="text1"/>
                <w:sz w:val="24"/>
                <w:szCs w:val="24"/>
              </w:rPr>
              <w:t>обучение по программам</w:t>
            </w:r>
            <w:proofErr w:type="gramEnd"/>
            <w:r w:rsidRPr="0038222C">
              <w:rPr>
                <w:rFonts w:ascii="Times New Roman" w:hAnsi="Times New Roman" w:cs="Times New Roman"/>
                <w:color w:val="000000" w:themeColor="text1"/>
                <w:sz w:val="24"/>
                <w:szCs w:val="24"/>
              </w:rPr>
              <w:t xml:space="preserve"> основного общего и среднего общего образования</w:t>
            </w:r>
          </w:p>
        </w:tc>
        <w:tc>
          <w:tcPr>
            <w:tcW w:w="4718" w:type="dxa"/>
            <w:gridSpan w:val="2"/>
            <w:tcBorders>
              <w:top w:val="single" w:sz="12" w:space="0" w:color="auto"/>
              <w:bottom w:val="single" w:sz="12" w:space="0" w:color="auto"/>
            </w:tcBorders>
            <w:vAlign w:val="center"/>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Транспортная доступность </w:t>
            </w:r>
          </w:p>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30 мин.</w:t>
            </w:r>
          </w:p>
        </w:tc>
      </w:tr>
      <w:tr w:rsidR="003C549F" w:rsidRPr="0035646A" w:rsidTr="00560E7F">
        <w:trPr>
          <w:trHeight w:val="301"/>
        </w:trPr>
        <w:tc>
          <w:tcPr>
            <w:tcW w:w="468" w:type="dxa"/>
            <w:vMerge w:val="restart"/>
            <w:tcBorders>
              <w:top w:val="single" w:sz="12" w:space="0" w:color="auto"/>
            </w:tcBorders>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w:t>
            </w:r>
          </w:p>
        </w:tc>
        <w:tc>
          <w:tcPr>
            <w:tcW w:w="1699" w:type="dxa"/>
            <w:vMerge w:val="restart"/>
            <w:tcBorders>
              <w:top w:val="single" w:sz="12" w:space="0" w:color="auto"/>
            </w:tcBorders>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Организации отдыха детей и их оздоровления</w:t>
            </w:r>
          </w:p>
        </w:tc>
        <w:tc>
          <w:tcPr>
            <w:tcW w:w="2511" w:type="dxa"/>
            <w:tcBorders>
              <w:top w:val="single" w:sz="12" w:space="0" w:color="auto"/>
              <w:bottom w:val="single" w:sz="4" w:space="0" w:color="auto"/>
            </w:tcBorders>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40 мест на 1000 чел.</w:t>
            </w:r>
          </w:p>
        </w:tc>
        <w:tc>
          <w:tcPr>
            <w:tcW w:w="4718" w:type="dxa"/>
            <w:gridSpan w:val="2"/>
            <w:tcBorders>
              <w:top w:val="single" w:sz="12" w:space="0" w:color="auto"/>
              <w:bottom w:val="single" w:sz="4" w:space="0" w:color="auto"/>
            </w:tcBorders>
            <w:vAlign w:val="center"/>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w:t>
            </w:r>
          </w:p>
        </w:tc>
      </w:tr>
      <w:tr w:rsidR="003C549F" w:rsidRPr="0035646A" w:rsidTr="00560E7F">
        <w:trPr>
          <w:trHeight w:val="201"/>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7229" w:type="dxa"/>
            <w:gridSpan w:val="3"/>
            <w:tcBorders>
              <w:top w:val="single" w:sz="4" w:space="0" w:color="auto"/>
              <w:bottom w:val="single" w:sz="4" w:space="0" w:color="auto"/>
            </w:tcBorders>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параметры земельного участка объекта</w:t>
            </w:r>
          </w:p>
        </w:tc>
      </w:tr>
      <w:tr w:rsidR="003C549F" w:rsidRPr="0035646A" w:rsidTr="00560E7F">
        <w:trPr>
          <w:trHeight w:val="251"/>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4921" w:type="dxa"/>
            <w:gridSpan w:val="2"/>
            <w:tcBorders>
              <w:top w:val="single" w:sz="4" w:space="0" w:color="auto"/>
              <w:bottom w:val="single" w:sz="4" w:space="0" w:color="auto"/>
            </w:tcBorders>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детские лагеря</w:t>
            </w:r>
          </w:p>
        </w:tc>
        <w:tc>
          <w:tcPr>
            <w:tcW w:w="2308" w:type="dxa"/>
            <w:tcBorders>
              <w:top w:val="single" w:sz="4" w:space="0" w:color="auto"/>
              <w:bottom w:val="single" w:sz="4" w:space="0" w:color="auto"/>
            </w:tcBorders>
            <w:vAlign w:val="center"/>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150 м</w:t>
            </w:r>
            <w:proofErr w:type="gramStart"/>
            <w:r w:rsidRPr="0038222C">
              <w:rPr>
                <w:rFonts w:ascii="Times New Roman" w:hAnsi="Times New Roman" w:cs="Times New Roman"/>
                <w:color w:val="000000" w:themeColor="text1"/>
                <w:sz w:val="24"/>
                <w:szCs w:val="24"/>
                <w:vertAlign w:val="superscript"/>
              </w:rPr>
              <w:t>2</w:t>
            </w:r>
            <w:proofErr w:type="gramEnd"/>
            <w:r w:rsidRPr="0038222C">
              <w:rPr>
                <w:rFonts w:ascii="Times New Roman" w:hAnsi="Times New Roman" w:cs="Times New Roman"/>
                <w:color w:val="000000" w:themeColor="text1"/>
                <w:sz w:val="24"/>
                <w:szCs w:val="24"/>
              </w:rPr>
              <w:t xml:space="preserve"> на 1чел.</w:t>
            </w:r>
          </w:p>
        </w:tc>
      </w:tr>
      <w:tr w:rsidR="003C549F" w:rsidRPr="0035646A" w:rsidTr="00560E7F">
        <w:trPr>
          <w:trHeight w:val="72"/>
        </w:trPr>
        <w:tc>
          <w:tcPr>
            <w:tcW w:w="468" w:type="dxa"/>
            <w:vMerge/>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699" w:type="dxa"/>
            <w:vMerge/>
          </w:tcPr>
          <w:p w:rsidR="003C549F" w:rsidRPr="00976B45"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4921" w:type="dxa"/>
            <w:gridSpan w:val="2"/>
            <w:tcBorders>
              <w:top w:val="single" w:sz="4" w:space="0" w:color="auto"/>
            </w:tcBorders>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детские оздоровительные лагеря</w:t>
            </w:r>
          </w:p>
        </w:tc>
        <w:tc>
          <w:tcPr>
            <w:tcW w:w="2308" w:type="dxa"/>
            <w:tcBorders>
              <w:top w:val="single" w:sz="4" w:space="0" w:color="auto"/>
            </w:tcBorders>
            <w:vAlign w:val="center"/>
          </w:tcPr>
          <w:p w:rsidR="003C549F" w:rsidRPr="0038222C"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170 м</w:t>
            </w:r>
            <w:proofErr w:type="gramStart"/>
            <w:r w:rsidRPr="0038222C">
              <w:rPr>
                <w:rFonts w:ascii="Times New Roman" w:hAnsi="Times New Roman" w:cs="Times New Roman"/>
                <w:color w:val="000000" w:themeColor="text1"/>
                <w:sz w:val="24"/>
                <w:szCs w:val="24"/>
                <w:vertAlign w:val="superscript"/>
              </w:rPr>
              <w:t>2</w:t>
            </w:r>
            <w:proofErr w:type="gramEnd"/>
            <w:r w:rsidRPr="0038222C">
              <w:rPr>
                <w:rFonts w:ascii="Times New Roman" w:hAnsi="Times New Roman" w:cs="Times New Roman"/>
                <w:color w:val="000000" w:themeColor="text1"/>
                <w:sz w:val="24"/>
                <w:szCs w:val="24"/>
              </w:rPr>
              <w:t xml:space="preserve"> на 1чел.</w:t>
            </w:r>
          </w:p>
        </w:tc>
      </w:tr>
    </w:tbl>
    <w:p w:rsidR="003C549F" w:rsidRPr="0035646A" w:rsidRDefault="003C549F" w:rsidP="003C549F">
      <w:pPr>
        <w:autoSpaceDE w:val="0"/>
        <w:jc w:val="both"/>
        <w:rPr>
          <w:rFonts w:ascii="Times New Roman" w:eastAsia="TimesNewRomanPSMT" w:hAnsi="Times New Roman" w:cs="Times New Roman"/>
          <w:color w:val="000000" w:themeColor="text1"/>
        </w:rPr>
      </w:pPr>
    </w:p>
    <w:p w:rsidR="003C549F" w:rsidRPr="00667C7D" w:rsidRDefault="003C549F" w:rsidP="003C549F">
      <w:pPr>
        <w:autoSpaceDE w:val="0"/>
        <w:ind w:firstLine="851"/>
        <w:jc w:val="both"/>
        <w:rPr>
          <w:rFonts w:ascii="Times New Roman" w:eastAsia="TimesNewRomanPSMT" w:hAnsi="Times New Roman" w:cs="Times New Roman"/>
          <w:b/>
          <w:color w:val="000000" w:themeColor="text1"/>
          <w:sz w:val="26"/>
          <w:szCs w:val="26"/>
        </w:rPr>
      </w:pPr>
      <w:r>
        <w:rPr>
          <w:rFonts w:ascii="Times New Roman" w:eastAsia="TimesNewRomanPSMT" w:hAnsi="Times New Roman" w:cs="Times New Roman"/>
          <w:b/>
          <w:color w:val="000000" w:themeColor="text1"/>
          <w:sz w:val="26"/>
          <w:szCs w:val="26"/>
        </w:rPr>
        <w:lastRenderedPageBreak/>
        <w:t>Статья</w:t>
      </w:r>
      <w:r w:rsidRPr="00667C7D">
        <w:rPr>
          <w:rFonts w:ascii="Times New Roman" w:eastAsia="TimesNewRomanPSMT" w:hAnsi="Times New Roman" w:cs="Times New Roman"/>
          <w:b/>
          <w:color w:val="000000" w:themeColor="text1"/>
          <w:sz w:val="26"/>
          <w:szCs w:val="26"/>
        </w:rPr>
        <w:t xml:space="preserve"> 3. </w:t>
      </w:r>
      <w:r w:rsidRPr="00667C7D">
        <w:rPr>
          <w:rFonts w:ascii="Times New Roman" w:hAnsi="Times New Roman" w:cs="Times New Roman"/>
          <w:b/>
          <w:color w:val="000000" w:themeColor="text1"/>
          <w:sz w:val="26"/>
          <w:szCs w:val="26"/>
        </w:rPr>
        <w:t>Расчётные показатели минимально допустимого уровня обеспеченности объектами местного значения в области физической культуры и массового спорта и показатели максимально доп</w:t>
      </w:r>
      <w:r>
        <w:rPr>
          <w:rFonts w:ascii="Times New Roman" w:hAnsi="Times New Roman" w:cs="Times New Roman"/>
          <w:b/>
          <w:color w:val="000000" w:themeColor="text1"/>
          <w:sz w:val="26"/>
          <w:szCs w:val="26"/>
        </w:rPr>
        <w:t xml:space="preserve">устимого уровня территориальной доступности таких объектов </w:t>
      </w:r>
      <w:r w:rsidRPr="00667C7D">
        <w:rPr>
          <w:rFonts w:ascii="Times New Roman" w:hAnsi="Times New Roman" w:cs="Times New Roman"/>
          <w:b/>
          <w:color w:val="000000" w:themeColor="text1"/>
          <w:sz w:val="26"/>
          <w:szCs w:val="26"/>
        </w:rPr>
        <w:t>для населения Лесозаводского городского округа</w:t>
      </w:r>
    </w:p>
    <w:p w:rsidR="003C549F" w:rsidRPr="00667C7D" w:rsidRDefault="003C549F" w:rsidP="003C549F">
      <w:pPr>
        <w:autoSpaceDE w:val="0"/>
        <w:ind w:firstLine="851"/>
        <w:jc w:val="both"/>
        <w:rPr>
          <w:rFonts w:ascii="Times New Roman" w:eastAsia="TimesNewRomanPSMT" w:hAnsi="Times New Roman" w:cs="Times New Roman"/>
          <w:color w:val="000000" w:themeColor="text1"/>
          <w:sz w:val="26"/>
          <w:szCs w:val="26"/>
        </w:rPr>
      </w:pPr>
      <w:proofErr w:type="gramStart"/>
      <w:r w:rsidRPr="00667C7D">
        <w:rPr>
          <w:rFonts w:ascii="Times New Roman" w:eastAsia="TimesNewRomanPSMT" w:hAnsi="Times New Roman" w:cs="Times New Roman"/>
          <w:color w:val="000000" w:themeColor="text1"/>
          <w:sz w:val="26"/>
          <w:szCs w:val="26"/>
        </w:rPr>
        <w:t>Расчетные показатели для объектов местног</w:t>
      </w:r>
      <w:r>
        <w:rPr>
          <w:rFonts w:ascii="Times New Roman" w:eastAsia="TimesNewRomanPSMT" w:hAnsi="Times New Roman" w:cs="Times New Roman"/>
          <w:color w:val="000000" w:themeColor="text1"/>
          <w:sz w:val="26"/>
          <w:szCs w:val="26"/>
        </w:rPr>
        <w:t xml:space="preserve">о значения в области физической </w:t>
      </w:r>
      <w:r w:rsidRPr="00667C7D">
        <w:rPr>
          <w:rFonts w:ascii="Times New Roman" w:eastAsia="TimesNewRomanPSMT" w:hAnsi="Times New Roman" w:cs="Times New Roman"/>
          <w:color w:val="000000" w:themeColor="text1"/>
          <w:sz w:val="26"/>
          <w:szCs w:val="26"/>
        </w:rPr>
        <w:t xml:space="preserve">культуры и спорта установлены в соответствии с условиями текущей обеспеченности населения городского округа, а также документов стратегического планирования муниципального образования Лесозаводского городского округа, </w:t>
      </w:r>
      <w:r>
        <w:rPr>
          <w:rFonts w:ascii="Times New Roman" w:eastAsia="TimesNewRomanPSMT" w:hAnsi="Times New Roman" w:cs="Times New Roman"/>
          <w:color w:val="000000" w:themeColor="text1"/>
          <w:sz w:val="26"/>
          <w:szCs w:val="26"/>
        </w:rPr>
        <w:br/>
      </w:r>
      <w:r w:rsidRPr="00667C7D">
        <w:rPr>
          <w:rFonts w:ascii="Times New Roman" w:eastAsia="TimesNewRomanPSMT" w:hAnsi="Times New Roman" w:cs="Times New Roman"/>
          <w:color w:val="000000" w:themeColor="text1"/>
          <w:sz w:val="26"/>
          <w:szCs w:val="26"/>
        </w:rPr>
        <w:t xml:space="preserve">с учетом Методических рекомендаций </w:t>
      </w:r>
      <w:r w:rsidRPr="00667C7D">
        <w:rPr>
          <w:rFonts w:ascii="Times New Roman" w:hAnsi="Times New Roman" w:cs="Times New Roman"/>
          <w:color w:val="000000" w:themeColor="text1"/>
          <w:sz w:val="26"/>
          <w:szCs w:val="26"/>
        </w:rPr>
        <w:t>о применении нормативов и норм при определении потребности субъектов Российской Федерации в объектах физической культуры и спорта,</w:t>
      </w:r>
      <w:r w:rsidRPr="00667C7D">
        <w:rPr>
          <w:rFonts w:ascii="Times New Roman" w:eastAsia="TimesNewRomanPSMT" w:hAnsi="Times New Roman" w:cs="Times New Roman"/>
          <w:color w:val="000000" w:themeColor="text1"/>
          <w:sz w:val="26"/>
          <w:szCs w:val="26"/>
        </w:rPr>
        <w:t xml:space="preserve"> утвержденных приказом  Министерства спорта Российской Федерации от</w:t>
      </w:r>
      <w:proofErr w:type="gramEnd"/>
      <w:r w:rsidRPr="00667C7D">
        <w:rPr>
          <w:rFonts w:ascii="Times New Roman" w:eastAsia="TimesNewRomanPSMT" w:hAnsi="Times New Roman" w:cs="Times New Roman"/>
          <w:color w:val="000000" w:themeColor="text1"/>
          <w:sz w:val="26"/>
          <w:szCs w:val="26"/>
        </w:rPr>
        <w:t xml:space="preserve"> 21.03.2018 г. № 244.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w:t>
      </w:r>
      <w:r>
        <w:rPr>
          <w:rFonts w:ascii="Times New Roman" w:eastAsia="TimesNewRomanPSMT" w:hAnsi="Times New Roman" w:cs="Times New Roman"/>
          <w:color w:val="000000" w:themeColor="text1"/>
          <w:sz w:val="26"/>
          <w:szCs w:val="26"/>
        </w:rPr>
        <w:t>лены</w:t>
      </w:r>
      <w:r>
        <w:rPr>
          <w:rFonts w:ascii="Times New Roman" w:eastAsia="TimesNewRomanPSMT" w:hAnsi="Times New Roman" w:cs="Times New Roman"/>
          <w:color w:val="000000" w:themeColor="text1"/>
          <w:sz w:val="26"/>
          <w:szCs w:val="26"/>
        </w:rPr>
        <w:br/>
        <w:t xml:space="preserve"> в таблицах 2.3.1. – 2.3.2.</w:t>
      </w:r>
    </w:p>
    <w:p w:rsidR="003C549F" w:rsidRPr="00667C7D" w:rsidRDefault="003C549F" w:rsidP="003C549F">
      <w:pPr>
        <w:ind w:right="-142"/>
        <w:contextualSpacing/>
        <w:rPr>
          <w:rFonts w:ascii="Times New Roman" w:hAnsi="Times New Roman" w:cs="Times New Roman"/>
          <w:color w:val="000000" w:themeColor="text1"/>
          <w:sz w:val="26"/>
          <w:szCs w:val="26"/>
        </w:rPr>
      </w:pPr>
      <w:r w:rsidRPr="00667C7D">
        <w:rPr>
          <w:rFonts w:ascii="Times New Roman" w:hAnsi="Times New Roman" w:cs="Times New Roman"/>
          <w:color w:val="000000" w:themeColor="text1"/>
          <w:sz w:val="26"/>
          <w:szCs w:val="26"/>
        </w:rPr>
        <w:t>Таблица 2.3.1.Расчетные показатели для плоскостных спортивных сооружений</w:t>
      </w:r>
    </w:p>
    <w:p w:rsidR="003C549F" w:rsidRPr="00667C7D" w:rsidRDefault="003C549F" w:rsidP="003C549F">
      <w:pPr>
        <w:ind w:right="-142"/>
        <w:contextualSpacing/>
        <w:rPr>
          <w:rFonts w:ascii="Times New Roman" w:hAnsi="Times New Roman" w:cs="Times New Roman"/>
          <w:color w:val="000000" w:themeColor="text1"/>
          <w:sz w:val="26"/>
          <w:szCs w:val="26"/>
        </w:rPr>
      </w:pPr>
    </w:p>
    <w:tbl>
      <w:tblPr>
        <w:tblW w:w="4927" w:type="pct"/>
        <w:tblInd w:w="7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70" w:type="dxa"/>
          <w:right w:w="70" w:type="dxa"/>
        </w:tblCellMar>
        <w:tblLook w:val="0000"/>
      </w:tblPr>
      <w:tblGrid>
        <w:gridCol w:w="427"/>
        <w:gridCol w:w="2715"/>
        <w:gridCol w:w="3360"/>
        <w:gridCol w:w="2853"/>
      </w:tblGrid>
      <w:tr w:rsidR="003C549F" w:rsidRPr="00667C7D" w:rsidTr="00560E7F">
        <w:trPr>
          <w:cantSplit/>
          <w:trHeight w:val="20"/>
          <w:tblHeader/>
        </w:trPr>
        <w:tc>
          <w:tcPr>
            <w:tcW w:w="228" w:type="pct"/>
            <w:shd w:val="clear" w:color="auto" w:fill="FFFFFF" w:themeFill="background1"/>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w:t>
            </w:r>
          </w:p>
          <w:p w:rsidR="003C549F" w:rsidRPr="00976B45" w:rsidRDefault="003C549F" w:rsidP="00560E7F">
            <w:pPr>
              <w:spacing w:line="240" w:lineRule="auto"/>
              <w:jc w:val="center"/>
              <w:rPr>
                <w:rFonts w:ascii="Times New Roman" w:hAnsi="Times New Roman" w:cs="Times New Roman"/>
                <w:b/>
                <w:color w:val="000000" w:themeColor="text1"/>
                <w:sz w:val="24"/>
                <w:szCs w:val="24"/>
              </w:rPr>
            </w:pPr>
            <w:proofErr w:type="spellStart"/>
            <w:r w:rsidRPr="00976B45">
              <w:rPr>
                <w:rFonts w:ascii="Times New Roman" w:hAnsi="Times New Roman" w:cs="Times New Roman"/>
                <w:b/>
                <w:color w:val="000000" w:themeColor="text1"/>
                <w:sz w:val="24"/>
                <w:szCs w:val="24"/>
              </w:rPr>
              <w:t>пп</w:t>
            </w:r>
            <w:proofErr w:type="spellEnd"/>
            <w:r w:rsidRPr="00976B45">
              <w:rPr>
                <w:rFonts w:ascii="Times New Roman" w:hAnsi="Times New Roman" w:cs="Times New Roman"/>
                <w:b/>
                <w:color w:val="000000" w:themeColor="text1"/>
                <w:sz w:val="24"/>
                <w:szCs w:val="24"/>
              </w:rPr>
              <w:t xml:space="preserve">   </w:t>
            </w:r>
            <w:r w:rsidRPr="00976B45">
              <w:rPr>
                <w:rFonts w:ascii="Times New Roman" w:hAnsi="Times New Roman" w:cs="Times New Roman"/>
                <w:b/>
                <w:color w:val="000000" w:themeColor="text1"/>
                <w:sz w:val="24"/>
                <w:szCs w:val="24"/>
              </w:rPr>
              <w:br/>
            </w:r>
          </w:p>
        </w:tc>
        <w:tc>
          <w:tcPr>
            <w:tcW w:w="1451" w:type="pct"/>
            <w:shd w:val="clear" w:color="auto" w:fill="FFFFFF" w:themeFill="background1"/>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Наименование объекта</w:t>
            </w:r>
          </w:p>
        </w:tc>
        <w:tc>
          <w:tcPr>
            <w:tcW w:w="1796" w:type="pct"/>
            <w:shd w:val="clear" w:color="auto" w:fill="FFFFFF" w:themeFill="background1"/>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Минимально допустимый уровень обеспеченности</w:t>
            </w:r>
          </w:p>
        </w:tc>
        <w:tc>
          <w:tcPr>
            <w:tcW w:w="1525" w:type="pct"/>
            <w:shd w:val="clear" w:color="auto" w:fill="FFFFFF" w:themeFill="background1"/>
            <w:vAlign w:val="center"/>
          </w:tcPr>
          <w:p w:rsidR="003C549F" w:rsidRPr="00976B45" w:rsidRDefault="003C549F" w:rsidP="00560E7F">
            <w:pPr>
              <w:spacing w:line="240" w:lineRule="auto"/>
              <w:jc w:val="center"/>
              <w:rPr>
                <w:rFonts w:ascii="Times New Roman" w:hAnsi="Times New Roman" w:cs="Times New Roman"/>
                <w:b/>
                <w:color w:val="000000" w:themeColor="text1"/>
                <w:sz w:val="24"/>
                <w:szCs w:val="24"/>
              </w:rPr>
            </w:pPr>
            <w:r w:rsidRPr="00976B45">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667C7D" w:rsidTr="00560E7F">
        <w:trPr>
          <w:cantSplit/>
          <w:trHeight w:val="20"/>
        </w:trPr>
        <w:tc>
          <w:tcPr>
            <w:tcW w:w="228" w:type="pct"/>
            <w:vMerge w:val="restar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1.</w:t>
            </w:r>
          </w:p>
        </w:tc>
        <w:tc>
          <w:tcPr>
            <w:tcW w:w="1451" w:type="pct"/>
            <w:vMerge w:val="restart"/>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Плоскостные объекты для занятия легкой атлетикой (спортивные ядра)</w:t>
            </w:r>
          </w:p>
        </w:tc>
        <w:tc>
          <w:tcPr>
            <w:tcW w:w="1796"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Площадь объекта - 1140 м</w:t>
            </w:r>
            <w:proofErr w:type="gramStart"/>
            <w:r w:rsidRPr="00976B45">
              <w:rPr>
                <w:rFonts w:ascii="Times New Roman" w:hAnsi="Times New Roman" w:cs="Times New Roman"/>
                <w:color w:val="000000" w:themeColor="text1"/>
                <w:sz w:val="24"/>
                <w:szCs w:val="24"/>
              </w:rPr>
              <w:t>2</w:t>
            </w:r>
            <w:proofErr w:type="gramEnd"/>
            <w:r w:rsidRPr="00976B45">
              <w:rPr>
                <w:rFonts w:ascii="Times New Roman" w:hAnsi="Times New Roman" w:cs="Times New Roman"/>
                <w:color w:val="000000" w:themeColor="text1"/>
                <w:sz w:val="24"/>
                <w:szCs w:val="24"/>
              </w:rPr>
              <w:t xml:space="preserve"> </w:t>
            </w:r>
          </w:p>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тыс. чел.</w:t>
            </w:r>
          </w:p>
        </w:tc>
        <w:tc>
          <w:tcPr>
            <w:tcW w:w="1525" w:type="pct"/>
            <w:vAlign w:val="center"/>
          </w:tcPr>
          <w:p w:rsidR="003C549F" w:rsidRPr="00976B45" w:rsidRDefault="003C549F" w:rsidP="00560E7F">
            <w:pPr>
              <w:spacing w:line="240" w:lineRule="auto"/>
              <w:ind w:left="136"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500 м</w:t>
            </w:r>
          </w:p>
        </w:tc>
      </w:tr>
      <w:tr w:rsidR="003C549F" w:rsidRPr="00667C7D" w:rsidTr="00560E7F">
        <w:trPr>
          <w:cantSplit/>
          <w:trHeight w:val="20"/>
        </w:trPr>
        <w:tc>
          <w:tcPr>
            <w:tcW w:w="228" w:type="pct"/>
            <w:vMerge/>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451" w:type="pct"/>
            <w:vMerge/>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p>
        </w:tc>
        <w:tc>
          <w:tcPr>
            <w:tcW w:w="1796"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ЕПС - 50 чел.</w:t>
            </w:r>
          </w:p>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1 000 жителей</w:t>
            </w:r>
          </w:p>
        </w:tc>
        <w:tc>
          <w:tcPr>
            <w:tcW w:w="1525" w:type="pct"/>
            <w:vAlign w:val="center"/>
          </w:tcPr>
          <w:p w:rsidR="003C549F" w:rsidRPr="00976B45" w:rsidRDefault="003C549F" w:rsidP="00560E7F">
            <w:pPr>
              <w:spacing w:line="240" w:lineRule="auto"/>
              <w:ind w:left="136"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в одну сторону - 10 минут</w:t>
            </w:r>
          </w:p>
        </w:tc>
      </w:tr>
      <w:tr w:rsidR="003C549F" w:rsidRPr="00667C7D" w:rsidTr="00560E7F">
        <w:trPr>
          <w:cantSplit/>
          <w:trHeight w:val="20"/>
        </w:trPr>
        <w:tc>
          <w:tcPr>
            <w:tcW w:w="228" w:type="pct"/>
            <w:vMerge w:val="restar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2.</w:t>
            </w:r>
          </w:p>
        </w:tc>
        <w:tc>
          <w:tcPr>
            <w:tcW w:w="1451" w:type="pct"/>
            <w:vMerge w:val="restart"/>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Многофункциональные спортивные площадки</w:t>
            </w:r>
          </w:p>
        </w:tc>
        <w:tc>
          <w:tcPr>
            <w:tcW w:w="1796"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Площадь объекта - 1140 м</w:t>
            </w:r>
            <w:proofErr w:type="gramStart"/>
            <w:r w:rsidRPr="00976B45">
              <w:rPr>
                <w:rFonts w:ascii="Times New Roman" w:hAnsi="Times New Roman" w:cs="Times New Roman"/>
                <w:color w:val="000000" w:themeColor="text1"/>
                <w:sz w:val="24"/>
                <w:szCs w:val="24"/>
                <w:vertAlign w:val="superscript"/>
              </w:rPr>
              <w:t>2</w:t>
            </w:r>
            <w:proofErr w:type="gramEnd"/>
          </w:p>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тыс. чел.</w:t>
            </w:r>
          </w:p>
        </w:tc>
        <w:tc>
          <w:tcPr>
            <w:tcW w:w="1525" w:type="pct"/>
            <w:vAlign w:val="center"/>
          </w:tcPr>
          <w:p w:rsidR="003C549F" w:rsidRPr="00976B45" w:rsidRDefault="003C549F" w:rsidP="00560E7F">
            <w:pPr>
              <w:spacing w:line="240" w:lineRule="auto"/>
              <w:ind w:left="136"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500 м</w:t>
            </w:r>
          </w:p>
        </w:tc>
      </w:tr>
      <w:tr w:rsidR="003C549F" w:rsidRPr="00667C7D" w:rsidTr="00560E7F">
        <w:trPr>
          <w:cantSplit/>
          <w:trHeight w:val="20"/>
        </w:trPr>
        <w:tc>
          <w:tcPr>
            <w:tcW w:w="228" w:type="pct"/>
            <w:vMerge/>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451" w:type="pct"/>
            <w:vMerge/>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p>
        </w:tc>
        <w:tc>
          <w:tcPr>
            <w:tcW w:w="1796"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ЕПС - 167 чел.</w:t>
            </w:r>
          </w:p>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1 000 жителей</w:t>
            </w:r>
          </w:p>
        </w:tc>
        <w:tc>
          <w:tcPr>
            <w:tcW w:w="1525" w:type="pct"/>
            <w:vAlign w:val="center"/>
          </w:tcPr>
          <w:p w:rsidR="003C549F" w:rsidRPr="00976B45" w:rsidRDefault="003C549F" w:rsidP="00560E7F">
            <w:pPr>
              <w:spacing w:line="240" w:lineRule="auto"/>
              <w:ind w:left="136"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в одну сторону - 10 минут</w:t>
            </w:r>
          </w:p>
        </w:tc>
      </w:tr>
      <w:tr w:rsidR="003C549F" w:rsidRPr="00667C7D" w:rsidTr="00560E7F">
        <w:trPr>
          <w:cantSplit/>
          <w:trHeight w:val="20"/>
        </w:trPr>
        <w:tc>
          <w:tcPr>
            <w:tcW w:w="228" w:type="pct"/>
            <w:vMerge w:val="restar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3.</w:t>
            </w:r>
          </w:p>
        </w:tc>
        <w:tc>
          <w:tcPr>
            <w:tcW w:w="1451" w:type="pct"/>
            <w:vMerge w:val="restart"/>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Универсальные поля для игр на траве (футбол, хоккей на траве и пр.)</w:t>
            </w:r>
          </w:p>
        </w:tc>
        <w:tc>
          <w:tcPr>
            <w:tcW w:w="1796"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vertAlign w:val="superscript"/>
              </w:rPr>
            </w:pPr>
            <w:r w:rsidRPr="00976B45">
              <w:rPr>
                <w:rFonts w:ascii="Times New Roman" w:hAnsi="Times New Roman" w:cs="Times New Roman"/>
                <w:color w:val="000000" w:themeColor="text1"/>
                <w:sz w:val="24"/>
                <w:szCs w:val="24"/>
              </w:rPr>
              <w:t>Площадь объекта - 1140 м</w:t>
            </w:r>
            <w:proofErr w:type="gramStart"/>
            <w:r w:rsidRPr="00976B45">
              <w:rPr>
                <w:rFonts w:ascii="Times New Roman" w:hAnsi="Times New Roman" w:cs="Times New Roman"/>
                <w:color w:val="000000" w:themeColor="text1"/>
                <w:sz w:val="24"/>
                <w:szCs w:val="24"/>
                <w:vertAlign w:val="superscript"/>
              </w:rPr>
              <w:t>2</w:t>
            </w:r>
            <w:proofErr w:type="gramEnd"/>
          </w:p>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 на 1 тыс. чел.</w:t>
            </w:r>
          </w:p>
        </w:tc>
        <w:tc>
          <w:tcPr>
            <w:tcW w:w="1525" w:type="pct"/>
            <w:vAlign w:val="center"/>
          </w:tcPr>
          <w:p w:rsidR="003C549F" w:rsidRPr="00976B45" w:rsidRDefault="003C549F" w:rsidP="00560E7F">
            <w:pPr>
              <w:spacing w:line="240" w:lineRule="auto"/>
              <w:ind w:left="136"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1 500 м</w:t>
            </w:r>
          </w:p>
        </w:tc>
      </w:tr>
      <w:tr w:rsidR="003C549F" w:rsidRPr="00667C7D" w:rsidTr="00560E7F">
        <w:trPr>
          <w:cantSplit/>
          <w:trHeight w:val="20"/>
        </w:trPr>
        <w:tc>
          <w:tcPr>
            <w:tcW w:w="228" w:type="pct"/>
            <w:vMerge/>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451" w:type="pct"/>
            <w:vMerge/>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p>
        </w:tc>
        <w:tc>
          <w:tcPr>
            <w:tcW w:w="1796"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ЕПС - 287 чел.</w:t>
            </w:r>
          </w:p>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 xml:space="preserve"> на 1 000 жителей</w:t>
            </w:r>
          </w:p>
        </w:tc>
        <w:tc>
          <w:tcPr>
            <w:tcW w:w="1525" w:type="pct"/>
            <w:vAlign w:val="center"/>
          </w:tcPr>
          <w:p w:rsidR="003C549F" w:rsidRPr="00976B45" w:rsidRDefault="003C549F" w:rsidP="00560E7F">
            <w:pPr>
              <w:spacing w:line="240" w:lineRule="auto"/>
              <w:ind w:left="136"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в одну сторону - 30 мин.</w:t>
            </w:r>
          </w:p>
        </w:tc>
      </w:tr>
      <w:tr w:rsidR="003C549F" w:rsidRPr="00667C7D" w:rsidTr="00560E7F">
        <w:trPr>
          <w:cantSplit/>
          <w:trHeight w:val="20"/>
        </w:trPr>
        <w:tc>
          <w:tcPr>
            <w:tcW w:w="228" w:type="pct"/>
            <w:vMerge w:val="restar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lastRenderedPageBreak/>
              <w:t>4.</w:t>
            </w:r>
          </w:p>
        </w:tc>
        <w:tc>
          <w:tcPr>
            <w:tcW w:w="1451" w:type="pct"/>
            <w:vMerge w:val="restart"/>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Универсальная площадка для физкультурно-оздоровительных занятий</w:t>
            </w:r>
          </w:p>
        </w:tc>
        <w:tc>
          <w:tcPr>
            <w:tcW w:w="1796" w:type="pct"/>
            <w:vMerge w:val="restar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vertAlign w:val="superscript"/>
              </w:rPr>
            </w:pPr>
            <w:r w:rsidRPr="00976B45">
              <w:rPr>
                <w:rFonts w:ascii="Times New Roman" w:hAnsi="Times New Roman" w:cs="Times New Roman"/>
                <w:color w:val="000000" w:themeColor="text1"/>
                <w:sz w:val="24"/>
                <w:szCs w:val="24"/>
              </w:rPr>
              <w:t>Площадь объекта - 1140 м</w:t>
            </w:r>
            <w:proofErr w:type="gramStart"/>
            <w:r w:rsidRPr="00976B45">
              <w:rPr>
                <w:rFonts w:ascii="Times New Roman" w:hAnsi="Times New Roman" w:cs="Times New Roman"/>
                <w:color w:val="000000" w:themeColor="text1"/>
                <w:sz w:val="24"/>
                <w:szCs w:val="24"/>
                <w:vertAlign w:val="superscript"/>
              </w:rPr>
              <w:t>2</w:t>
            </w:r>
            <w:proofErr w:type="gramEnd"/>
          </w:p>
          <w:p w:rsidR="003C549F" w:rsidRPr="00976B45" w:rsidRDefault="003C549F" w:rsidP="00560E7F">
            <w:pPr>
              <w:spacing w:line="240" w:lineRule="auto"/>
              <w:jc w:val="center"/>
              <w:rPr>
                <w:rFonts w:ascii="Times New Roman" w:hAnsi="Times New Roman" w:cs="Times New Roman"/>
                <w:color w:val="000000" w:themeColor="text1"/>
                <w:sz w:val="24"/>
                <w:szCs w:val="24"/>
                <w:vertAlign w:val="superscript"/>
              </w:rPr>
            </w:pPr>
            <w:r w:rsidRPr="00976B45">
              <w:rPr>
                <w:rFonts w:ascii="Times New Roman" w:hAnsi="Times New Roman" w:cs="Times New Roman"/>
                <w:color w:val="000000" w:themeColor="text1"/>
                <w:sz w:val="24"/>
                <w:szCs w:val="24"/>
              </w:rPr>
              <w:t xml:space="preserve"> на 1 тыс. чел.</w:t>
            </w:r>
          </w:p>
        </w:tc>
        <w:tc>
          <w:tcPr>
            <w:tcW w:w="1525" w:type="pct"/>
            <w:vAlign w:val="center"/>
          </w:tcPr>
          <w:p w:rsidR="003C549F" w:rsidRPr="00976B45" w:rsidRDefault="003C549F" w:rsidP="00560E7F">
            <w:pPr>
              <w:spacing w:line="240" w:lineRule="auto"/>
              <w:ind w:left="136"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500 м</w:t>
            </w:r>
          </w:p>
        </w:tc>
      </w:tr>
      <w:tr w:rsidR="003C549F" w:rsidRPr="00667C7D" w:rsidTr="00560E7F">
        <w:trPr>
          <w:cantSplit/>
          <w:trHeight w:val="20"/>
        </w:trPr>
        <w:tc>
          <w:tcPr>
            <w:tcW w:w="228" w:type="pct"/>
            <w:vMerge/>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451" w:type="pct"/>
            <w:vMerge/>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p>
        </w:tc>
        <w:tc>
          <w:tcPr>
            <w:tcW w:w="1796" w:type="pct"/>
            <w:vMerge/>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525" w:type="pct"/>
            <w:vAlign w:val="center"/>
          </w:tcPr>
          <w:p w:rsidR="003C549F" w:rsidRPr="00976B45" w:rsidRDefault="003C549F" w:rsidP="00560E7F">
            <w:pPr>
              <w:spacing w:line="240" w:lineRule="auto"/>
              <w:ind w:left="136"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Пешеходная доступность в одну сторону - 10 минут</w:t>
            </w:r>
          </w:p>
        </w:tc>
      </w:tr>
      <w:tr w:rsidR="003C549F" w:rsidRPr="00667C7D" w:rsidTr="00560E7F">
        <w:trPr>
          <w:cantSplit/>
          <w:trHeight w:val="20"/>
        </w:trPr>
        <w:tc>
          <w:tcPr>
            <w:tcW w:w="228" w:type="pct"/>
            <w:vMerge w:val="restar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5.</w:t>
            </w:r>
          </w:p>
        </w:tc>
        <w:tc>
          <w:tcPr>
            <w:tcW w:w="1451" w:type="pct"/>
            <w:vMerge w:val="restart"/>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Ледовые катки и конькобежные дорожки</w:t>
            </w:r>
          </w:p>
        </w:tc>
        <w:tc>
          <w:tcPr>
            <w:tcW w:w="1796"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Площадь объекта - 1140 м</w:t>
            </w:r>
            <w:proofErr w:type="gramStart"/>
            <w:r w:rsidRPr="00976B45">
              <w:rPr>
                <w:rFonts w:ascii="Times New Roman" w:hAnsi="Times New Roman" w:cs="Times New Roman"/>
                <w:color w:val="000000" w:themeColor="text1"/>
                <w:sz w:val="24"/>
                <w:szCs w:val="24"/>
                <w:vertAlign w:val="superscript"/>
              </w:rPr>
              <w:t>2</w:t>
            </w:r>
            <w:proofErr w:type="gramEnd"/>
          </w:p>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тыс. чел.</w:t>
            </w:r>
          </w:p>
        </w:tc>
        <w:tc>
          <w:tcPr>
            <w:tcW w:w="1525" w:type="pct"/>
            <w:vAlign w:val="center"/>
          </w:tcPr>
          <w:p w:rsidR="003C549F" w:rsidRPr="00976B45" w:rsidRDefault="003C549F" w:rsidP="00560E7F">
            <w:pPr>
              <w:spacing w:line="240" w:lineRule="auto"/>
              <w:ind w:left="136"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Радиус обслуживания в жилой застройке – 1 500 м</w:t>
            </w:r>
          </w:p>
        </w:tc>
      </w:tr>
      <w:tr w:rsidR="003C549F" w:rsidRPr="00667C7D" w:rsidTr="00560E7F">
        <w:trPr>
          <w:cantSplit/>
          <w:trHeight w:val="20"/>
        </w:trPr>
        <w:tc>
          <w:tcPr>
            <w:tcW w:w="228" w:type="pct"/>
            <w:vMerge/>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p>
        </w:tc>
        <w:tc>
          <w:tcPr>
            <w:tcW w:w="1451" w:type="pct"/>
            <w:vMerge/>
            <w:vAlign w:val="center"/>
          </w:tcPr>
          <w:p w:rsidR="003C549F" w:rsidRPr="00976B45" w:rsidRDefault="003C549F" w:rsidP="00560E7F">
            <w:pPr>
              <w:spacing w:line="240" w:lineRule="auto"/>
              <w:rPr>
                <w:rFonts w:ascii="Times New Roman" w:hAnsi="Times New Roman" w:cs="Times New Roman"/>
                <w:color w:val="000000" w:themeColor="text1"/>
                <w:sz w:val="24"/>
                <w:szCs w:val="24"/>
              </w:rPr>
            </w:pPr>
          </w:p>
        </w:tc>
        <w:tc>
          <w:tcPr>
            <w:tcW w:w="1796" w:type="pct"/>
            <w:vAlign w:val="center"/>
          </w:tcPr>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ЕПС - 227 чел.</w:t>
            </w:r>
          </w:p>
          <w:p w:rsidR="003C549F" w:rsidRPr="00976B45" w:rsidRDefault="003C549F" w:rsidP="00560E7F">
            <w:pPr>
              <w:spacing w:line="240" w:lineRule="auto"/>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на 1 000 жителей</w:t>
            </w:r>
          </w:p>
        </w:tc>
        <w:tc>
          <w:tcPr>
            <w:tcW w:w="1525" w:type="pct"/>
            <w:vAlign w:val="center"/>
          </w:tcPr>
          <w:p w:rsidR="003C549F" w:rsidRPr="00976B45" w:rsidRDefault="003C549F" w:rsidP="00560E7F">
            <w:pPr>
              <w:spacing w:line="240" w:lineRule="auto"/>
              <w:ind w:left="136" w:firstLine="1"/>
              <w:jc w:val="center"/>
              <w:rPr>
                <w:rFonts w:ascii="Times New Roman" w:hAnsi="Times New Roman" w:cs="Times New Roman"/>
                <w:color w:val="000000" w:themeColor="text1"/>
                <w:sz w:val="24"/>
                <w:szCs w:val="24"/>
              </w:rPr>
            </w:pPr>
            <w:r w:rsidRPr="00976B45">
              <w:rPr>
                <w:rFonts w:ascii="Times New Roman" w:hAnsi="Times New Roman" w:cs="Times New Roman"/>
                <w:color w:val="000000" w:themeColor="text1"/>
                <w:sz w:val="24"/>
                <w:szCs w:val="24"/>
              </w:rPr>
              <w:t>Транспортная доступность в одну сторону - 30 мин.</w:t>
            </w:r>
          </w:p>
        </w:tc>
      </w:tr>
    </w:tbl>
    <w:p w:rsidR="003C549F" w:rsidRPr="00667C7D" w:rsidRDefault="003C549F" w:rsidP="003C549F">
      <w:pPr>
        <w:autoSpaceDE w:val="0"/>
        <w:spacing w:after="0"/>
        <w:jc w:val="both"/>
        <w:rPr>
          <w:rFonts w:ascii="Times New Roman" w:eastAsia="TimesNewRomanPSMT" w:hAnsi="Times New Roman" w:cs="Times New Roman"/>
          <w:color w:val="000000" w:themeColor="text1"/>
          <w:sz w:val="26"/>
          <w:szCs w:val="26"/>
        </w:rPr>
      </w:pPr>
      <w:r>
        <w:rPr>
          <w:rFonts w:ascii="Times New Roman" w:eastAsia="TimesNewRomanPSMT" w:hAnsi="Times New Roman" w:cs="Times New Roman"/>
          <w:color w:val="000000" w:themeColor="text1"/>
          <w:sz w:val="26"/>
          <w:szCs w:val="26"/>
        </w:rPr>
        <w:br/>
      </w:r>
      <w:r w:rsidRPr="00667C7D">
        <w:rPr>
          <w:rFonts w:ascii="Times New Roman" w:eastAsia="TimesNewRomanPSMT" w:hAnsi="Times New Roman" w:cs="Times New Roman"/>
          <w:color w:val="000000" w:themeColor="text1"/>
          <w:sz w:val="26"/>
          <w:szCs w:val="26"/>
        </w:rPr>
        <w:t>Примечания:</w:t>
      </w:r>
    </w:p>
    <w:p w:rsidR="003C549F" w:rsidRPr="00667C7D"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 xml:space="preserve">1. Единовременная пропускная способность (ЕПС) согласно указаниям Министерства спорта РФ, определяется как отношение суммы планово-расчетных показателей количества занимающихся по возможным на объекте видам спорта </w:t>
      </w:r>
      <w:r>
        <w:rPr>
          <w:rFonts w:ascii="Times New Roman" w:eastAsia="TimesNewRomanPSMT" w:hAnsi="Times New Roman" w:cs="Times New Roman"/>
          <w:color w:val="000000" w:themeColor="text1"/>
          <w:sz w:val="26"/>
          <w:szCs w:val="26"/>
        </w:rPr>
        <w:br/>
      </w:r>
      <w:r w:rsidRPr="00667C7D">
        <w:rPr>
          <w:rFonts w:ascii="Times New Roman" w:eastAsia="TimesNewRomanPSMT" w:hAnsi="Times New Roman" w:cs="Times New Roman"/>
          <w:color w:val="000000" w:themeColor="text1"/>
          <w:sz w:val="26"/>
          <w:szCs w:val="26"/>
        </w:rPr>
        <w:t>к количеству таких видов спорта;</w:t>
      </w:r>
    </w:p>
    <w:p w:rsidR="003C549F" w:rsidRPr="00667C7D"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 xml:space="preserve">2. При проектировании объекта спорта специализированного направления </w:t>
      </w:r>
      <w:r w:rsidRPr="00667C7D">
        <w:rPr>
          <w:rFonts w:ascii="Times New Roman" w:eastAsia="TimesNewRomanPSMT" w:hAnsi="Times New Roman" w:cs="Times New Roman"/>
          <w:color w:val="000000" w:themeColor="text1"/>
          <w:sz w:val="26"/>
          <w:szCs w:val="26"/>
        </w:rPr>
        <w:br/>
        <w:t>(для отдельного вида спорта) необходимо уточнять расчетные показатели минимально допустимого уровня обеспеченности в соответствии с Методическими рекомендациями по развитию сети организаций сферы физической культуры</w:t>
      </w:r>
      <w:r>
        <w:rPr>
          <w:rFonts w:ascii="Times New Roman" w:eastAsia="TimesNewRomanPSMT" w:hAnsi="Times New Roman" w:cs="Times New Roman"/>
          <w:color w:val="000000" w:themeColor="text1"/>
          <w:sz w:val="26"/>
          <w:szCs w:val="26"/>
        </w:rPr>
        <w:br/>
      </w:r>
      <w:r w:rsidRPr="00667C7D">
        <w:rPr>
          <w:rFonts w:ascii="Times New Roman" w:eastAsia="TimesNewRomanPSMT" w:hAnsi="Times New Roman" w:cs="Times New Roman"/>
          <w:color w:val="000000" w:themeColor="text1"/>
          <w:sz w:val="26"/>
          <w:szCs w:val="26"/>
        </w:rPr>
        <w:t>и спорта и обеспеченности населения услугами таких организаций, утвержденными Приказом Министерства спорта Российской Федерации от 25.05.2016 г. № 586;</w:t>
      </w:r>
    </w:p>
    <w:p w:rsidR="003C549F" w:rsidRPr="00667C7D"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rsidR="003C549F" w:rsidRPr="00667C7D" w:rsidRDefault="003C549F" w:rsidP="003C549F">
      <w:pPr>
        <w:ind w:right="-142"/>
        <w:contextualSpacing/>
        <w:rPr>
          <w:rFonts w:ascii="Times New Roman" w:hAnsi="Times New Roman" w:cs="Times New Roman"/>
          <w:color w:val="000000" w:themeColor="text1"/>
          <w:sz w:val="26"/>
          <w:szCs w:val="26"/>
        </w:rPr>
      </w:pPr>
    </w:p>
    <w:p w:rsidR="003C549F" w:rsidRDefault="003C549F" w:rsidP="003C549F">
      <w:pPr>
        <w:ind w:right="-142"/>
        <w:contextualSpacing/>
        <w:rPr>
          <w:rFonts w:ascii="Times New Roman" w:hAnsi="Times New Roman" w:cs="Times New Roman"/>
          <w:color w:val="000000" w:themeColor="text1"/>
          <w:sz w:val="26"/>
          <w:szCs w:val="26"/>
        </w:rPr>
      </w:pPr>
      <w:r w:rsidRPr="00667C7D">
        <w:rPr>
          <w:rFonts w:ascii="Times New Roman" w:hAnsi="Times New Roman" w:cs="Times New Roman"/>
          <w:color w:val="000000" w:themeColor="text1"/>
          <w:sz w:val="26"/>
          <w:szCs w:val="26"/>
        </w:rPr>
        <w:t>Таблица 2.3.2.Расчетные показатели для крытых спортивных сооружений</w:t>
      </w:r>
    </w:p>
    <w:p w:rsidR="003C549F" w:rsidRPr="00667C7D" w:rsidRDefault="003C549F" w:rsidP="003C549F">
      <w:pPr>
        <w:ind w:right="-142"/>
        <w:contextualSpacing/>
        <w:rPr>
          <w:rFonts w:ascii="Times New Roman" w:hAnsi="Times New Roman" w:cs="Times New Roman"/>
          <w:color w:val="000000" w:themeColor="text1"/>
          <w:sz w:val="26"/>
          <w:szCs w:val="26"/>
        </w:rPr>
      </w:pPr>
    </w:p>
    <w:tbl>
      <w:tblPr>
        <w:tblW w:w="4927" w:type="pct"/>
        <w:tblInd w:w="7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70" w:type="dxa"/>
          <w:right w:w="70" w:type="dxa"/>
        </w:tblCellMar>
        <w:tblLook w:val="0000"/>
      </w:tblPr>
      <w:tblGrid>
        <w:gridCol w:w="427"/>
        <w:gridCol w:w="2715"/>
        <w:gridCol w:w="3362"/>
        <w:gridCol w:w="2851"/>
      </w:tblGrid>
      <w:tr w:rsidR="003C549F" w:rsidRPr="00667C7D" w:rsidTr="00560E7F">
        <w:trPr>
          <w:cantSplit/>
          <w:trHeight w:val="20"/>
          <w:tblHeader/>
        </w:trPr>
        <w:tc>
          <w:tcPr>
            <w:tcW w:w="228" w:type="pct"/>
            <w:shd w:val="clear" w:color="auto" w:fill="FFFFFF" w:themeFill="background1"/>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560E7F">
            <w:pPr>
              <w:spacing w:line="240" w:lineRule="auto"/>
              <w:jc w:val="center"/>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r w:rsidRPr="008D74F9">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br/>
            </w:r>
          </w:p>
        </w:tc>
        <w:tc>
          <w:tcPr>
            <w:tcW w:w="1451" w:type="pct"/>
            <w:shd w:val="clear" w:color="auto" w:fill="FFFFFF" w:themeFill="background1"/>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1797" w:type="pct"/>
            <w:shd w:val="clear" w:color="auto" w:fill="FFFFFF" w:themeFill="background1"/>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w:t>
            </w:r>
          </w:p>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 уровень обеспеченности</w:t>
            </w:r>
          </w:p>
        </w:tc>
        <w:tc>
          <w:tcPr>
            <w:tcW w:w="1524" w:type="pct"/>
            <w:shd w:val="clear" w:color="auto" w:fill="FFFFFF" w:themeFill="background1"/>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Максимально допустимый уровень </w:t>
            </w:r>
            <w:proofErr w:type="gramStart"/>
            <w:r w:rsidRPr="008D74F9">
              <w:rPr>
                <w:rFonts w:ascii="Times New Roman" w:hAnsi="Times New Roman" w:cs="Times New Roman"/>
                <w:b/>
                <w:color w:val="000000" w:themeColor="text1"/>
                <w:sz w:val="24"/>
                <w:szCs w:val="24"/>
              </w:rPr>
              <w:t>территориальной</w:t>
            </w:r>
            <w:proofErr w:type="gramEnd"/>
            <w:r w:rsidRPr="008D74F9">
              <w:rPr>
                <w:rFonts w:ascii="Times New Roman" w:hAnsi="Times New Roman" w:cs="Times New Roman"/>
                <w:b/>
                <w:color w:val="000000" w:themeColor="text1"/>
                <w:sz w:val="24"/>
                <w:szCs w:val="24"/>
              </w:rPr>
              <w:t xml:space="preserve"> </w:t>
            </w:r>
          </w:p>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доступности</w:t>
            </w:r>
          </w:p>
        </w:tc>
      </w:tr>
      <w:tr w:rsidR="003C549F" w:rsidRPr="00667C7D" w:rsidTr="00560E7F">
        <w:trPr>
          <w:cantSplit/>
          <w:trHeight w:val="20"/>
        </w:trPr>
        <w:tc>
          <w:tcPr>
            <w:tcW w:w="228" w:type="pct"/>
            <w:vMerge w:val="restar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451" w:type="pct"/>
            <w:vMerge w:val="restar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Универсальные спортивные залы</w:t>
            </w:r>
          </w:p>
        </w:tc>
        <w:tc>
          <w:tcPr>
            <w:tcW w:w="1797" w:type="pc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 - 142 чел.</w:t>
            </w:r>
          </w:p>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на 1 000 жителей</w:t>
            </w:r>
          </w:p>
        </w:tc>
        <w:tc>
          <w:tcPr>
            <w:tcW w:w="1524" w:type="pct"/>
            <w:tcBorders>
              <w:bottom w:val="single" w:sz="4" w:space="0" w:color="auto"/>
            </w:tcBorders>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Радиус обслуживания </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 жилой застройке</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1500 м</w:t>
            </w:r>
          </w:p>
        </w:tc>
      </w:tr>
      <w:tr w:rsidR="003C549F" w:rsidRPr="00667C7D" w:rsidTr="00560E7F">
        <w:trPr>
          <w:cantSplit/>
          <w:trHeight w:val="20"/>
        </w:trPr>
        <w:tc>
          <w:tcPr>
            <w:tcW w:w="228"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451" w:type="pct"/>
            <w:vMerge/>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p>
        </w:tc>
        <w:tc>
          <w:tcPr>
            <w:tcW w:w="1797" w:type="pc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Площадь - 16,4 м</w:t>
            </w:r>
            <w:proofErr w:type="gramStart"/>
            <w:r w:rsidRPr="008D74F9">
              <w:rPr>
                <w:rFonts w:ascii="Times New Roman" w:hAnsi="Times New Roman" w:cs="Times New Roman"/>
                <w:color w:val="000000" w:themeColor="text1"/>
                <w:sz w:val="24"/>
                <w:szCs w:val="24"/>
                <w:vertAlign w:val="superscript"/>
              </w:rPr>
              <w:t>2</w:t>
            </w:r>
            <w:proofErr w:type="gramEnd"/>
            <w:r w:rsidRPr="008D74F9">
              <w:rPr>
                <w:rFonts w:ascii="Times New Roman" w:hAnsi="Times New Roman" w:cs="Times New Roman"/>
                <w:color w:val="000000" w:themeColor="text1"/>
                <w:sz w:val="24"/>
                <w:szCs w:val="24"/>
              </w:rPr>
              <w:t xml:space="preserve"> на 1 чел.</w:t>
            </w:r>
          </w:p>
        </w:tc>
        <w:tc>
          <w:tcPr>
            <w:tcW w:w="1524" w:type="pct"/>
            <w:tcBorders>
              <w:top w:val="single" w:sz="4" w:space="0" w:color="auto"/>
            </w:tcBorders>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 мин.</w:t>
            </w:r>
          </w:p>
        </w:tc>
      </w:tr>
      <w:tr w:rsidR="003C549F" w:rsidRPr="00667C7D" w:rsidTr="00560E7F">
        <w:trPr>
          <w:cantSplit/>
          <w:trHeight w:val="20"/>
        </w:trPr>
        <w:tc>
          <w:tcPr>
            <w:tcW w:w="228" w:type="pct"/>
            <w:vMerge w:val="restar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451" w:type="pc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Помещения для физкультурно-оздоровительных занятий, с параметрами:</w:t>
            </w:r>
          </w:p>
        </w:tc>
        <w:tc>
          <w:tcPr>
            <w:tcW w:w="1797" w:type="pc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w:t>
            </w:r>
          </w:p>
        </w:tc>
        <w:tc>
          <w:tcPr>
            <w:tcW w:w="1524" w:type="pct"/>
            <w:tcBorders>
              <w:bottom w:val="single" w:sz="4" w:space="0" w:color="auto"/>
            </w:tcBorders>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Радиус обслуживания </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жилой застройке </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500 м</w:t>
            </w:r>
          </w:p>
        </w:tc>
      </w:tr>
      <w:tr w:rsidR="003C549F" w:rsidRPr="00667C7D" w:rsidTr="00560E7F">
        <w:trPr>
          <w:cantSplit/>
          <w:trHeight w:val="20"/>
        </w:trPr>
        <w:tc>
          <w:tcPr>
            <w:tcW w:w="228" w:type="pct"/>
            <w:vMerge/>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p>
        </w:tc>
        <w:tc>
          <w:tcPr>
            <w:tcW w:w="1451" w:type="pc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24 </w:t>
            </w:r>
            <w:proofErr w:type="spellStart"/>
            <w:r w:rsidRPr="008D74F9">
              <w:rPr>
                <w:rFonts w:ascii="Times New Roman" w:hAnsi="Times New Roman" w:cs="Times New Roman"/>
                <w:color w:val="000000" w:themeColor="text1"/>
                <w:sz w:val="24"/>
                <w:szCs w:val="24"/>
              </w:rPr>
              <w:t>х</w:t>
            </w:r>
            <w:proofErr w:type="spellEnd"/>
            <w:r w:rsidRPr="008D74F9">
              <w:rPr>
                <w:rFonts w:ascii="Times New Roman" w:hAnsi="Times New Roman" w:cs="Times New Roman"/>
                <w:color w:val="000000" w:themeColor="text1"/>
                <w:sz w:val="24"/>
                <w:szCs w:val="24"/>
              </w:rPr>
              <w:t xml:space="preserve"> 12 м</w:t>
            </w:r>
          </w:p>
        </w:tc>
        <w:tc>
          <w:tcPr>
            <w:tcW w:w="1797" w:type="pc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 единовременно занимающихся</w:t>
            </w:r>
          </w:p>
        </w:tc>
        <w:tc>
          <w:tcPr>
            <w:tcW w:w="1524" w:type="pct"/>
            <w:vMerge w:val="restart"/>
            <w:tcBorders>
              <w:top w:val="single" w:sz="4" w:space="0" w:color="auto"/>
            </w:tcBorders>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 мин.</w:t>
            </w:r>
          </w:p>
        </w:tc>
      </w:tr>
      <w:tr w:rsidR="003C549F" w:rsidRPr="00667C7D" w:rsidTr="00560E7F">
        <w:trPr>
          <w:cantSplit/>
          <w:trHeight w:val="20"/>
        </w:trPr>
        <w:tc>
          <w:tcPr>
            <w:tcW w:w="228" w:type="pct"/>
            <w:vMerge/>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p>
        </w:tc>
        <w:tc>
          <w:tcPr>
            <w:tcW w:w="1451" w:type="pc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18 </w:t>
            </w:r>
            <w:proofErr w:type="spellStart"/>
            <w:r w:rsidRPr="008D74F9">
              <w:rPr>
                <w:rFonts w:ascii="Times New Roman" w:hAnsi="Times New Roman" w:cs="Times New Roman"/>
                <w:color w:val="000000" w:themeColor="text1"/>
                <w:sz w:val="24"/>
                <w:szCs w:val="24"/>
              </w:rPr>
              <w:t>х</w:t>
            </w:r>
            <w:proofErr w:type="spellEnd"/>
            <w:r w:rsidRPr="008D74F9">
              <w:rPr>
                <w:rFonts w:ascii="Times New Roman" w:hAnsi="Times New Roman" w:cs="Times New Roman"/>
                <w:color w:val="000000" w:themeColor="text1"/>
                <w:sz w:val="24"/>
                <w:szCs w:val="24"/>
              </w:rPr>
              <w:t xml:space="preserve"> 12 м</w:t>
            </w:r>
          </w:p>
        </w:tc>
        <w:tc>
          <w:tcPr>
            <w:tcW w:w="1797" w:type="pc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 единовременно занимающихся</w:t>
            </w:r>
          </w:p>
        </w:tc>
        <w:tc>
          <w:tcPr>
            <w:tcW w:w="1524" w:type="pct"/>
            <w:vMerge/>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p>
        </w:tc>
      </w:tr>
      <w:tr w:rsidR="003C549F" w:rsidRPr="00667C7D" w:rsidTr="00560E7F">
        <w:trPr>
          <w:cantSplit/>
          <w:trHeight w:val="20"/>
        </w:trPr>
        <w:tc>
          <w:tcPr>
            <w:tcW w:w="228" w:type="pct"/>
            <w:vMerge/>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p>
        </w:tc>
        <w:tc>
          <w:tcPr>
            <w:tcW w:w="1451" w:type="pc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12 </w:t>
            </w:r>
            <w:proofErr w:type="spellStart"/>
            <w:r w:rsidRPr="008D74F9">
              <w:rPr>
                <w:rFonts w:ascii="Times New Roman" w:hAnsi="Times New Roman" w:cs="Times New Roman"/>
                <w:color w:val="000000" w:themeColor="text1"/>
                <w:sz w:val="24"/>
                <w:szCs w:val="24"/>
              </w:rPr>
              <w:t>х</w:t>
            </w:r>
            <w:proofErr w:type="spellEnd"/>
            <w:r w:rsidRPr="008D74F9">
              <w:rPr>
                <w:rFonts w:ascii="Times New Roman" w:hAnsi="Times New Roman" w:cs="Times New Roman"/>
                <w:color w:val="000000" w:themeColor="text1"/>
                <w:sz w:val="24"/>
                <w:szCs w:val="24"/>
              </w:rPr>
              <w:t xml:space="preserve"> 6 м</w:t>
            </w:r>
          </w:p>
        </w:tc>
        <w:tc>
          <w:tcPr>
            <w:tcW w:w="1797" w:type="pc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 единовременно занимающихся</w:t>
            </w:r>
          </w:p>
        </w:tc>
        <w:tc>
          <w:tcPr>
            <w:tcW w:w="1524" w:type="pct"/>
            <w:vMerge/>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p>
        </w:tc>
      </w:tr>
      <w:tr w:rsidR="003C549F" w:rsidRPr="00667C7D" w:rsidTr="00560E7F">
        <w:trPr>
          <w:cantSplit/>
          <w:trHeight w:val="525"/>
        </w:trPr>
        <w:tc>
          <w:tcPr>
            <w:tcW w:w="228" w:type="pct"/>
            <w:vMerge w:val="restar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451" w:type="pct"/>
            <w:vMerge w:val="restar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Стадионы с трибунами на количество зрительских мест:</w:t>
            </w:r>
          </w:p>
        </w:tc>
        <w:tc>
          <w:tcPr>
            <w:tcW w:w="1797" w:type="pct"/>
            <w:tcBorders>
              <w:bottom w:val="single" w:sz="4" w:space="0" w:color="auto"/>
            </w:tcBorders>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1524" w:type="pct"/>
            <w:vMerge w:val="restart"/>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 мин.</w:t>
            </w:r>
          </w:p>
        </w:tc>
      </w:tr>
      <w:tr w:rsidR="003C549F" w:rsidRPr="00667C7D" w:rsidTr="00560E7F">
        <w:trPr>
          <w:cantSplit/>
          <w:trHeight w:val="210"/>
        </w:trPr>
        <w:tc>
          <w:tcPr>
            <w:tcW w:w="228"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451" w:type="pct"/>
            <w:vMerge/>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p>
        </w:tc>
        <w:tc>
          <w:tcPr>
            <w:tcW w:w="1797" w:type="pct"/>
            <w:tcBorders>
              <w:top w:val="single" w:sz="4" w:space="0" w:color="auto"/>
              <w:bottom w:val="single" w:sz="4" w:space="0" w:color="auto"/>
            </w:tcBorders>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Площадь земельного участка</w:t>
            </w:r>
          </w:p>
        </w:tc>
        <w:tc>
          <w:tcPr>
            <w:tcW w:w="1524" w:type="pct"/>
            <w:vMerge/>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p>
        </w:tc>
      </w:tr>
      <w:tr w:rsidR="003C549F" w:rsidRPr="00667C7D" w:rsidTr="00560E7F">
        <w:trPr>
          <w:cantSplit/>
          <w:trHeight w:val="20"/>
        </w:trPr>
        <w:tc>
          <w:tcPr>
            <w:tcW w:w="228"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451" w:type="pc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200 </w:t>
            </w:r>
          </w:p>
        </w:tc>
        <w:tc>
          <w:tcPr>
            <w:tcW w:w="1797" w:type="pct"/>
            <w:tcBorders>
              <w:bottom w:val="single" w:sz="4" w:space="0" w:color="auto"/>
            </w:tcBorders>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 га</w:t>
            </w:r>
          </w:p>
        </w:tc>
        <w:tc>
          <w:tcPr>
            <w:tcW w:w="1524" w:type="pct"/>
            <w:vMerge/>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p>
        </w:tc>
      </w:tr>
      <w:tr w:rsidR="003C549F" w:rsidRPr="00667C7D" w:rsidTr="00560E7F">
        <w:trPr>
          <w:cantSplit/>
          <w:trHeight w:val="20"/>
        </w:trPr>
        <w:tc>
          <w:tcPr>
            <w:tcW w:w="228"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451" w:type="pc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200 – 400</w:t>
            </w:r>
          </w:p>
        </w:tc>
        <w:tc>
          <w:tcPr>
            <w:tcW w:w="1797" w:type="pct"/>
            <w:tcBorders>
              <w:bottom w:val="single" w:sz="4" w:space="0" w:color="auto"/>
            </w:tcBorders>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 га</w:t>
            </w:r>
          </w:p>
        </w:tc>
        <w:tc>
          <w:tcPr>
            <w:tcW w:w="1524" w:type="pct"/>
            <w:vMerge/>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p>
        </w:tc>
      </w:tr>
      <w:tr w:rsidR="003C549F" w:rsidRPr="00667C7D" w:rsidTr="00560E7F">
        <w:trPr>
          <w:cantSplit/>
          <w:trHeight w:val="20"/>
        </w:trPr>
        <w:tc>
          <w:tcPr>
            <w:tcW w:w="228"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451" w:type="pc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400 – 600</w:t>
            </w:r>
          </w:p>
        </w:tc>
        <w:tc>
          <w:tcPr>
            <w:tcW w:w="1797" w:type="pct"/>
            <w:tcBorders>
              <w:bottom w:val="single" w:sz="4" w:space="0" w:color="auto"/>
            </w:tcBorders>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 га</w:t>
            </w:r>
          </w:p>
        </w:tc>
        <w:tc>
          <w:tcPr>
            <w:tcW w:w="1524" w:type="pct"/>
            <w:vMerge/>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p>
        </w:tc>
      </w:tr>
      <w:tr w:rsidR="003C549F" w:rsidRPr="00667C7D" w:rsidTr="00560E7F">
        <w:trPr>
          <w:cantSplit/>
          <w:trHeight w:val="20"/>
        </w:trPr>
        <w:tc>
          <w:tcPr>
            <w:tcW w:w="228"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451" w:type="pc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600 – 800 </w:t>
            </w:r>
          </w:p>
        </w:tc>
        <w:tc>
          <w:tcPr>
            <w:tcW w:w="1797" w:type="pct"/>
            <w:tcBorders>
              <w:bottom w:val="single" w:sz="4" w:space="0" w:color="auto"/>
            </w:tcBorders>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 га</w:t>
            </w:r>
          </w:p>
        </w:tc>
        <w:tc>
          <w:tcPr>
            <w:tcW w:w="1524" w:type="pct"/>
            <w:vMerge/>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p>
        </w:tc>
      </w:tr>
      <w:tr w:rsidR="003C549F" w:rsidRPr="00667C7D" w:rsidTr="00560E7F">
        <w:trPr>
          <w:cantSplit/>
          <w:trHeight w:val="20"/>
        </w:trPr>
        <w:tc>
          <w:tcPr>
            <w:tcW w:w="228"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451" w:type="pc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800 – 1000</w:t>
            </w:r>
          </w:p>
        </w:tc>
        <w:tc>
          <w:tcPr>
            <w:tcW w:w="1797" w:type="pct"/>
            <w:tcBorders>
              <w:bottom w:val="single" w:sz="4" w:space="0" w:color="auto"/>
            </w:tcBorders>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5,5 га</w:t>
            </w:r>
          </w:p>
        </w:tc>
        <w:tc>
          <w:tcPr>
            <w:tcW w:w="1524" w:type="pct"/>
            <w:vMerge/>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p>
        </w:tc>
      </w:tr>
      <w:tr w:rsidR="003C549F" w:rsidRPr="00667C7D" w:rsidTr="00560E7F">
        <w:trPr>
          <w:cantSplit/>
          <w:trHeight w:val="586"/>
        </w:trPr>
        <w:tc>
          <w:tcPr>
            <w:tcW w:w="228" w:type="pct"/>
            <w:vMerge w:val="restar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451" w:type="pct"/>
            <w:vMerge w:val="restar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Крытые спортивные объекты с искусственным льдом (универсальные ледовые катки для занятий массовым и фигурным катанием, хоккеем)</w:t>
            </w:r>
          </w:p>
        </w:tc>
        <w:tc>
          <w:tcPr>
            <w:tcW w:w="1797" w:type="pct"/>
            <w:tcBorders>
              <w:bottom w:val="single" w:sz="4" w:space="0" w:color="auto"/>
            </w:tcBorders>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 - 370 чел.</w:t>
            </w:r>
          </w:p>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на 1 000 жителей</w:t>
            </w:r>
          </w:p>
        </w:tc>
        <w:tc>
          <w:tcPr>
            <w:tcW w:w="1524" w:type="pct"/>
            <w:vMerge w:val="restart"/>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Радиус обслуживания </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жилой застройке </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1500 м</w:t>
            </w:r>
          </w:p>
        </w:tc>
      </w:tr>
      <w:tr w:rsidR="003C549F" w:rsidRPr="00667C7D" w:rsidTr="00560E7F">
        <w:trPr>
          <w:cantSplit/>
          <w:trHeight w:val="544"/>
        </w:trPr>
        <w:tc>
          <w:tcPr>
            <w:tcW w:w="228"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451" w:type="pct"/>
            <w:vMerge/>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p>
        </w:tc>
        <w:tc>
          <w:tcPr>
            <w:tcW w:w="1797" w:type="pct"/>
            <w:vMerge w:val="restart"/>
            <w:tcBorders>
              <w:top w:val="single" w:sz="4" w:space="0" w:color="auto"/>
            </w:tcBorders>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1524" w:type="pct"/>
            <w:vMerge/>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p>
        </w:tc>
      </w:tr>
      <w:tr w:rsidR="003C549F" w:rsidRPr="00667C7D" w:rsidTr="00560E7F">
        <w:trPr>
          <w:cantSplit/>
          <w:trHeight w:val="20"/>
        </w:trPr>
        <w:tc>
          <w:tcPr>
            <w:tcW w:w="228"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451" w:type="pct"/>
            <w:vMerge/>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p>
        </w:tc>
        <w:tc>
          <w:tcPr>
            <w:tcW w:w="1797"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524" w:type="pct"/>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r w:rsidR="003C549F" w:rsidRPr="00667C7D" w:rsidTr="00560E7F">
        <w:trPr>
          <w:cantSplit/>
          <w:trHeight w:val="20"/>
        </w:trPr>
        <w:tc>
          <w:tcPr>
            <w:tcW w:w="228" w:type="pct"/>
            <w:vMerge w:val="restar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1451" w:type="pct"/>
            <w:vMerge w:val="restar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Плавательные бассейны (общие ванны)</w:t>
            </w:r>
          </w:p>
        </w:tc>
        <w:tc>
          <w:tcPr>
            <w:tcW w:w="1797" w:type="pc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 - 132 чел.</w:t>
            </w:r>
          </w:p>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на 1 000 жителей</w:t>
            </w:r>
          </w:p>
        </w:tc>
        <w:tc>
          <w:tcPr>
            <w:tcW w:w="1524" w:type="pct"/>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Радиус обслуживания </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жилой застройке </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1500 м</w:t>
            </w:r>
          </w:p>
        </w:tc>
      </w:tr>
      <w:tr w:rsidR="003C549F" w:rsidRPr="00667C7D" w:rsidTr="00560E7F">
        <w:trPr>
          <w:cantSplit/>
          <w:trHeight w:val="20"/>
        </w:trPr>
        <w:tc>
          <w:tcPr>
            <w:tcW w:w="228"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451" w:type="pct"/>
            <w:vMerge/>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p>
        </w:tc>
        <w:tc>
          <w:tcPr>
            <w:tcW w:w="1797" w:type="pc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Площадь зеркала воды </w:t>
            </w:r>
          </w:p>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65 м</w:t>
            </w:r>
            <w:proofErr w:type="gramStart"/>
            <w:r w:rsidRPr="008D74F9">
              <w:rPr>
                <w:rFonts w:ascii="Times New Roman" w:hAnsi="Times New Roman" w:cs="Times New Roman"/>
                <w:color w:val="000000" w:themeColor="text1"/>
                <w:sz w:val="24"/>
                <w:szCs w:val="24"/>
                <w:vertAlign w:val="superscript"/>
              </w:rPr>
              <w:t>2</w:t>
            </w:r>
            <w:proofErr w:type="gramEnd"/>
            <w:r w:rsidRPr="008D74F9">
              <w:rPr>
                <w:rFonts w:ascii="Times New Roman" w:hAnsi="Times New Roman" w:cs="Times New Roman"/>
                <w:color w:val="000000" w:themeColor="text1"/>
                <w:sz w:val="24"/>
                <w:szCs w:val="24"/>
              </w:rPr>
              <w:t xml:space="preserve"> на 1 000 жителей</w:t>
            </w:r>
          </w:p>
        </w:tc>
        <w:tc>
          <w:tcPr>
            <w:tcW w:w="1524" w:type="pct"/>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r w:rsidR="003C549F" w:rsidRPr="00667C7D" w:rsidTr="00560E7F">
        <w:trPr>
          <w:cantSplit/>
          <w:trHeight w:val="20"/>
        </w:trPr>
        <w:tc>
          <w:tcPr>
            <w:tcW w:w="228" w:type="pct"/>
            <w:vMerge w:val="restar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5.</w:t>
            </w:r>
          </w:p>
        </w:tc>
        <w:tc>
          <w:tcPr>
            <w:tcW w:w="1451" w:type="pct"/>
            <w:vMerge w:val="restar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Плавательные бассейны (ванны для физкультурно-оздоровительных занятий и обучения плаванию)</w:t>
            </w:r>
          </w:p>
        </w:tc>
        <w:tc>
          <w:tcPr>
            <w:tcW w:w="1797" w:type="pct"/>
            <w:vMerge w:val="restar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ЕПС - 160 чел.</w:t>
            </w:r>
          </w:p>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на 1 000 жителей</w:t>
            </w:r>
          </w:p>
        </w:tc>
        <w:tc>
          <w:tcPr>
            <w:tcW w:w="1524" w:type="pct"/>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Радиус обслуживания </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жилой застройке </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1500 м</w:t>
            </w:r>
          </w:p>
        </w:tc>
      </w:tr>
      <w:tr w:rsidR="003C549F" w:rsidRPr="00667C7D" w:rsidTr="00560E7F">
        <w:trPr>
          <w:cantSplit/>
          <w:trHeight w:val="20"/>
        </w:trPr>
        <w:tc>
          <w:tcPr>
            <w:tcW w:w="228" w:type="pct"/>
            <w:vMerge/>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p>
        </w:tc>
        <w:tc>
          <w:tcPr>
            <w:tcW w:w="1451" w:type="pct"/>
            <w:vMerge/>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p>
        </w:tc>
        <w:tc>
          <w:tcPr>
            <w:tcW w:w="1797"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524" w:type="pct"/>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r w:rsidR="003C549F" w:rsidRPr="00667C7D" w:rsidTr="00560E7F">
        <w:trPr>
          <w:cantSplit/>
          <w:trHeight w:val="20"/>
        </w:trPr>
        <w:tc>
          <w:tcPr>
            <w:tcW w:w="228" w:type="pct"/>
            <w:vMerge w:val="restar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w:t>
            </w:r>
          </w:p>
        </w:tc>
        <w:tc>
          <w:tcPr>
            <w:tcW w:w="1451" w:type="pct"/>
            <w:vMerge w:val="restar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Лыжные базы</w:t>
            </w:r>
          </w:p>
        </w:tc>
        <w:tc>
          <w:tcPr>
            <w:tcW w:w="1797" w:type="pct"/>
            <w:vMerge w:val="restar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50 000 чел.</w:t>
            </w:r>
          </w:p>
        </w:tc>
        <w:tc>
          <w:tcPr>
            <w:tcW w:w="1524" w:type="pct"/>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Радиус обслуживания </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жилой застройке </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1500 м</w:t>
            </w:r>
          </w:p>
        </w:tc>
      </w:tr>
      <w:tr w:rsidR="003C549F" w:rsidRPr="00667C7D" w:rsidTr="00560E7F">
        <w:trPr>
          <w:cantSplit/>
          <w:trHeight w:val="20"/>
        </w:trPr>
        <w:tc>
          <w:tcPr>
            <w:tcW w:w="228"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451" w:type="pct"/>
            <w:vMerge/>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p>
        </w:tc>
        <w:tc>
          <w:tcPr>
            <w:tcW w:w="1797"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524" w:type="pct"/>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r w:rsidR="003C549F" w:rsidRPr="00667C7D" w:rsidTr="00560E7F">
        <w:trPr>
          <w:cantSplit/>
          <w:trHeight w:val="20"/>
        </w:trPr>
        <w:tc>
          <w:tcPr>
            <w:tcW w:w="228" w:type="pct"/>
            <w:vMerge w:val="restar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w:t>
            </w:r>
          </w:p>
        </w:tc>
        <w:tc>
          <w:tcPr>
            <w:tcW w:w="1451" w:type="pct"/>
            <w:vMerge w:val="restart"/>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Сооружения  для стрелковых видов спорта</w:t>
            </w:r>
          </w:p>
        </w:tc>
        <w:tc>
          <w:tcPr>
            <w:tcW w:w="1797" w:type="pct"/>
            <w:vMerge w:val="restar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50 000 чел.</w:t>
            </w:r>
          </w:p>
        </w:tc>
        <w:tc>
          <w:tcPr>
            <w:tcW w:w="1524" w:type="pct"/>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Радиус обслуживания </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жилой застройке </w:t>
            </w:r>
          </w:p>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1500 м</w:t>
            </w:r>
          </w:p>
        </w:tc>
      </w:tr>
      <w:tr w:rsidR="003C549F" w:rsidRPr="00667C7D" w:rsidTr="00560E7F">
        <w:trPr>
          <w:cantSplit/>
          <w:trHeight w:val="20"/>
        </w:trPr>
        <w:tc>
          <w:tcPr>
            <w:tcW w:w="228" w:type="pct"/>
            <w:vMerge/>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p>
        </w:tc>
        <w:tc>
          <w:tcPr>
            <w:tcW w:w="1451" w:type="pct"/>
            <w:vMerge/>
            <w:vAlign w:val="center"/>
          </w:tcPr>
          <w:p w:rsidR="003C549F" w:rsidRPr="008D74F9" w:rsidRDefault="003C549F" w:rsidP="00560E7F">
            <w:pPr>
              <w:spacing w:line="240" w:lineRule="auto"/>
              <w:rPr>
                <w:rFonts w:ascii="Times New Roman" w:hAnsi="Times New Roman" w:cs="Times New Roman"/>
                <w:color w:val="000000" w:themeColor="text1"/>
                <w:sz w:val="24"/>
                <w:szCs w:val="24"/>
              </w:rPr>
            </w:pPr>
          </w:p>
        </w:tc>
        <w:tc>
          <w:tcPr>
            <w:tcW w:w="1797" w:type="pct"/>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524" w:type="pct"/>
            <w:vAlign w:val="center"/>
          </w:tcPr>
          <w:p w:rsidR="003C549F" w:rsidRPr="008D74F9" w:rsidRDefault="003C549F" w:rsidP="00560E7F">
            <w:pPr>
              <w:spacing w:line="240" w:lineRule="auto"/>
              <w:ind w:left="136" w:firstLine="1"/>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30 мин.</w:t>
            </w:r>
          </w:p>
        </w:tc>
      </w:tr>
    </w:tbl>
    <w:p w:rsidR="003C549F" w:rsidRPr="00667C7D" w:rsidRDefault="003C549F" w:rsidP="003C549F">
      <w:pPr>
        <w:autoSpaceDE w:val="0"/>
        <w:spacing w:after="0"/>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Примечания:</w:t>
      </w:r>
    </w:p>
    <w:p w:rsidR="003C549F" w:rsidRPr="00667C7D"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 xml:space="preserve">1. Единовременная пропускная способность (ЕПС) согласно указаниям Министерства спорта РФ, определяется как отношение суммы планово-расчетных показателей количества занимающихся по возможным на объекте видам спорта </w:t>
      </w:r>
      <w:r>
        <w:rPr>
          <w:rFonts w:ascii="Times New Roman" w:eastAsia="TimesNewRomanPSMT" w:hAnsi="Times New Roman" w:cs="Times New Roman"/>
          <w:color w:val="000000" w:themeColor="text1"/>
          <w:sz w:val="26"/>
          <w:szCs w:val="26"/>
        </w:rPr>
        <w:br/>
      </w:r>
      <w:r w:rsidRPr="00667C7D">
        <w:rPr>
          <w:rFonts w:ascii="Times New Roman" w:eastAsia="TimesNewRomanPSMT" w:hAnsi="Times New Roman" w:cs="Times New Roman"/>
          <w:color w:val="000000" w:themeColor="text1"/>
          <w:sz w:val="26"/>
          <w:szCs w:val="26"/>
        </w:rPr>
        <w:t>к количеству таких видов спорта;</w:t>
      </w:r>
    </w:p>
    <w:p w:rsidR="003C549F" w:rsidRPr="00667C7D"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 xml:space="preserve">2. При проектировании объекта спорта специализированного направления </w:t>
      </w:r>
      <w:r w:rsidRPr="00667C7D">
        <w:rPr>
          <w:rFonts w:ascii="Times New Roman" w:eastAsia="TimesNewRomanPSMT" w:hAnsi="Times New Roman" w:cs="Times New Roman"/>
          <w:color w:val="000000" w:themeColor="text1"/>
          <w:sz w:val="26"/>
          <w:szCs w:val="26"/>
        </w:rPr>
        <w:br/>
        <w:t xml:space="preserve">(для отдельного вида спорта) необходимо уточнять расчетные показатели минимально допустимого уровня обеспеченности в соответствии с Методическими рекомендациями по развитию сети организаций сферы физической культуры </w:t>
      </w:r>
      <w:r>
        <w:rPr>
          <w:rFonts w:ascii="Times New Roman" w:eastAsia="TimesNewRomanPSMT" w:hAnsi="Times New Roman" w:cs="Times New Roman"/>
          <w:color w:val="000000" w:themeColor="text1"/>
          <w:sz w:val="26"/>
          <w:szCs w:val="26"/>
        </w:rPr>
        <w:br/>
      </w:r>
      <w:r w:rsidRPr="00667C7D">
        <w:rPr>
          <w:rFonts w:ascii="Times New Roman" w:eastAsia="TimesNewRomanPSMT" w:hAnsi="Times New Roman" w:cs="Times New Roman"/>
          <w:color w:val="000000" w:themeColor="text1"/>
          <w:sz w:val="26"/>
          <w:szCs w:val="26"/>
        </w:rPr>
        <w:t>и спорта и обеспеченности населения услугами таких организаций, утвержденными приказом Министерства спорта Российской Федерации от 25.05.2016 г. № 586;</w:t>
      </w:r>
    </w:p>
    <w:p w:rsidR="003C549F"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667C7D">
        <w:rPr>
          <w:rFonts w:ascii="Times New Roman" w:eastAsia="TimesNewRomanPSMT" w:hAnsi="Times New Roman" w:cs="Times New Roman"/>
          <w:color w:val="000000" w:themeColor="text1"/>
          <w:sz w:val="26"/>
          <w:szCs w:val="26"/>
        </w:rPr>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rsidR="003C549F" w:rsidRPr="00667C7D"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p>
    <w:p w:rsidR="003C549F" w:rsidRPr="00446FCF" w:rsidRDefault="003C549F" w:rsidP="003C549F">
      <w:pPr>
        <w:autoSpaceDE w:val="0"/>
        <w:ind w:firstLine="851"/>
        <w:jc w:val="both"/>
        <w:rPr>
          <w:rFonts w:ascii="Times New Roman" w:eastAsia="TimesNewRomanPSMT" w:hAnsi="Times New Roman" w:cs="Times New Roman"/>
          <w:b/>
          <w:color w:val="000000" w:themeColor="text1"/>
          <w:sz w:val="26"/>
          <w:szCs w:val="26"/>
        </w:rPr>
      </w:pPr>
      <w:r>
        <w:rPr>
          <w:rFonts w:ascii="Times New Roman" w:eastAsia="TimesNewRomanPSMT" w:hAnsi="Times New Roman" w:cs="Times New Roman"/>
          <w:b/>
          <w:color w:val="000000" w:themeColor="text1"/>
          <w:sz w:val="26"/>
          <w:szCs w:val="26"/>
        </w:rPr>
        <w:t>Статья</w:t>
      </w:r>
      <w:r w:rsidRPr="00446FCF">
        <w:rPr>
          <w:rFonts w:ascii="Times New Roman" w:eastAsia="TimesNewRomanPSMT" w:hAnsi="Times New Roman" w:cs="Times New Roman"/>
          <w:b/>
          <w:color w:val="000000" w:themeColor="text1"/>
          <w:sz w:val="26"/>
          <w:szCs w:val="26"/>
        </w:rPr>
        <w:t xml:space="preserve"> 4. </w:t>
      </w:r>
      <w:r w:rsidRPr="00446FCF">
        <w:rPr>
          <w:rFonts w:ascii="Times New Roman" w:hAnsi="Times New Roman" w:cs="Times New Roman"/>
          <w:b/>
          <w:color w:val="000000" w:themeColor="text1"/>
          <w:sz w:val="26"/>
          <w:szCs w:val="26"/>
        </w:rPr>
        <w:t xml:space="preserve">Расчётные показатели минимально допустимого уровня обеспеченности объектами местного значения в сфере культуры и искусства </w:t>
      </w:r>
      <w:r>
        <w:rPr>
          <w:rFonts w:ascii="Times New Roman" w:hAnsi="Times New Roman" w:cs="Times New Roman"/>
          <w:b/>
          <w:color w:val="000000" w:themeColor="text1"/>
          <w:sz w:val="26"/>
          <w:szCs w:val="26"/>
        </w:rPr>
        <w:br/>
      </w:r>
      <w:r w:rsidRPr="00446FCF">
        <w:rPr>
          <w:rFonts w:ascii="Times New Roman" w:hAnsi="Times New Roman" w:cs="Times New Roman"/>
          <w:b/>
          <w:color w:val="000000" w:themeColor="text1"/>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446FCF"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proofErr w:type="gramStart"/>
      <w:r w:rsidRPr="00446FCF">
        <w:rPr>
          <w:rFonts w:ascii="Times New Roman" w:eastAsia="TimesNewRomanPSMT" w:hAnsi="Times New Roman" w:cs="Times New Roman"/>
          <w:color w:val="000000" w:themeColor="text1"/>
          <w:sz w:val="26"/>
          <w:szCs w:val="26"/>
        </w:rPr>
        <w:lastRenderedPageBreak/>
        <w:t xml:space="preserve">Расчетные показатели для объектов местного значения в сфере культуры </w:t>
      </w:r>
      <w:r>
        <w:rPr>
          <w:rFonts w:ascii="Times New Roman" w:eastAsia="TimesNewRomanPSMT" w:hAnsi="Times New Roman" w:cs="Times New Roman"/>
          <w:color w:val="000000" w:themeColor="text1"/>
          <w:sz w:val="26"/>
          <w:szCs w:val="26"/>
        </w:rPr>
        <w:br/>
      </w:r>
      <w:r w:rsidRPr="00446FCF">
        <w:rPr>
          <w:rFonts w:ascii="Times New Roman" w:eastAsia="TimesNewRomanPSMT" w:hAnsi="Times New Roman" w:cs="Times New Roman"/>
          <w:color w:val="000000" w:themeColor="text1"/>
          <w:sz w:val="26"/>
          <w:szCs w:val="26"/>
        </w:rPr>
        <w:t xml:space="preserve">и искусства установлены в соответствии с полномочиями городского округа </w:t>
      </w:r>
      <w:r>
        <w:rPr>
          <w:rFonts w:ascii="Times New Roman" w:eastAsia="TimesNewRomanPSMT" w:hAnsi="Times New Roman" w:cs="Times New Roman"/>
          <w:color w:val="000000" w:themeColor="text1"/>
          <w:sz w:val="26"/>
          <w:szCs w:val="26"/>
        </w:rPr>
        <w:br/>
      </w:r>
      <w:r w:rsidRPr="00446FCF">
        <w:rPr>
          <w:rFonts w:ascii="Times New Roman" w:eastAsia="TimesNewRomanPSMT" w:hAnsi="Times New Roman" w:cs="Times New Roman"/>
          <w:color w:val="000000" w:themeColor="text1"/>
          <w:sz w:val="26"/>
          <w:szCs w:val="26"/>
        </w:rPr>
        <w:t xml:space="preserve">в указанной сфере в соответствии с условиями текущей обеспеченности населения городского округа, с учетом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w:t>
      </w:r>
      <w:r w:rsidRPr="00446FCF">
        <w:rPr>
          <w:rFonts w:ascii="Times New Roman" w:eastAsia="TimesNewRomanPSMT" w:hAnsi="Times New Roman" w:cs="Times New Roman"/>
          <w:color w:val="000000" w:themeColor="text1"/>
          <w:sz w:val="26"/>
          <w:szCs w:val="26"/>
        </w:rPr>
        <w:br/>
        <w:t>от 2.08.2017</w:t>
      </w:r>
      <w:proofErr w:type="gramEnd"/>
      <w:r w:rsidRPr="00446FCF">
        <w:rPr>
          <w:rFonts w:ascii="Times New Roman" w:eastAsia="TimesNewRomanPSMT" w:hAnsi="Times New Roman" w:cs="Times New Roman"/>
          <w:color w:val="000000" w:themeColor="text1"/>
          <w:sz w:val="26"/>
          <w:szCs w:val="26"/>
        </w:rPr>
        <w:t xml:space="preserve"> г. № Р-965.</w:t>
      </w:r>
    </w:p>
    <w:p w:rsidR="003C549F" w:rsidRPr="00446FCF"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446FCF">
        <w:rPr>
          <w:rFonts w:ascii="Times New Roman" w:eastAsia="TimesNewRomanPSMT" w:hAnsi="Times New Roman" w:cs="Times New Roman"/>
          <w:color w:val="000000" w:themeColor="text1"/>
          <w:sz w:val="26"/>
          <w:szCs w:val="26"/>
        </w:rPr>
        <w:t xml:space="preserve">Расчетные показатели минимально допустимого уровня обеспеченности объектами местного значения в указанной сфере и показатели максимально допустимого уровня территориальной доступности таких объектов, разработаны </w:t>
      </w:r>
      <w:r>
        <w:rPr>
          <w:rFonts w:ascii="Times New Roman" w:eastAsia="TimesNewRomanPSMT" w:hAnsi="Times New Roman" w:cs="Times New Roman"/>
          <w:color w:val="000000" w:themeColor="text1"/>
          <w:sz w:val="26"/>
          <w:szCs w:val="26"/>
        </w:rPr>
        <w:br/>
      </w:r>
      <w:r w:rsidRPr="00446FCF">
        <w:rPr>
          <w:rFonts w:ascii="Times New Roman" w:eastAsia="TimesNewRomanPSMT" w:hAnsi="Times New Roman" w:cs="Times New Roman"/>
          <w:color w:val="000000" w:themeColor="text1"/>
          <w:sz w:val="26"/>
          <w:szCs w:val="26"/>
        </w:rPr>
        <w:t xml:space="preserve">в соответствии с предоставленными исходными данными и представлены </w:t>
      </w:r>
      <w:r>
        <w:rPr>
          <w:rFonts w:ascii="Times New Roman" w:eastAsia="TimesNewRomanPSMT" w:hAnsi="Times New Roman" w:cs="Times New Roman"/>
          <w:color w:val="000000" w:themeColor="text1"/>
          <w:sz w:val="26"/>
          <w:szCs w:val="26"/>
        </w:rPr>
        <w:br/>
      </w:r>
      <w:r w:rsidRPr="00446FCF">
        <w:rPr>
          <w:rFonts w:ascii="Times New Roman" w:eastAsia="TimesNewRomanPSMT" w:hAnsi="Times New Roman" w:cs="Times New Roman"/>
          <w:color w:val="000000" w:themeColor="text1"/>
          <w:sz w:val="26"/>
          <w:szCs w:val="26"/>
        </w:rPr>
        <w:t>в таблице 2.4.1.</w:t>
      </w:r>
    </w:p>
    <w:p w:rsidR="003C549F" w:rsidRPr="00446FCF" w:rsidRDefault="003C549F" w:rsidP="003C549F">
      <w:pPr>
        <w:autoSpaceDE w:val="0"/>
        <w:jc w:val="both"/>
        <w:rPr>
          <w:rFonts w:ascii="Times New Roman" w:eastAsia="TimesNewRomanPSMT" w:hAnsi="Times New Roman" w:cs="Times New Roman"/>
          <w:color w:val="000000" w:themeColor="text1"/>
          <w:sz w:val="26"/>
          <w:szCs w:val="26"/>
        </w:rPr>
      </w:pPr>
    </w:p>
    <w:p w:rsidR="003C549F" w:rsidRPr="00446FCF" w:rsidRDefault="003C549F" w:rsidP="003C549F">
      <w:pPr>
        <w:autoSpaceDE w:val="0"/>
        <w:jc w:val="both"/>
        <w:rPr>
          <w:rFonts w:ascii="Times New Roman" w:hAnsi="Times New Roman" w:cs="Times New Roman"/>
          <w:color w:val="000000" w:themeColor="text1"/>
          <w:sz w:val="26"/>
          <w:szCs w:val="26"/>
        </w:rPr>
      </w:pPr>
      <w:r w:rsidRPr="00446FCF">
        <w:rPr>
          <w:rFonts w:ascii="Times New Roman" w:eastAsia="TimesNewRomanPSMT" w:hAnsi="Times New Roman" w:cs="Times New Roman"/>
          <w:color w:val="000000" w:themeColor="text1"/>
          <w:sz w:val="26"/>
          <w:szCs w:val="26"/>
        </w:rPr>
        <w:t>Таблица 2.4.1.</w:t>
      </w:r>
      <w:r w:rsidRPr="00446FCF">
        <w:rPr>
          <w:rFonts w:ascii="Times New Roman" w:hAnsi="Times New Roman" w:cs="Times New Roman"/>
          <w:color w:val="000000" w:themeColor="text1"/>
          <w:sz w:val="26"/>
          <w:szCs w:val="26"/>
        </w:rPr>
        <w:t xml:space="preserve"> Расчетные показатели для объектов местного значения в сф</w:t>
      </w:r>
      <w:r>
        <w:rPr>
          <w:rFonts w:ascii="Times New Roman" w:hAnsi="Times New Roman" w:cs="Times New Roman"/>
          <w:color w:val="000000" w:themeColor="text1"/>
          <w:sz w:val="26"/>
          <w:szCs w:val="26"/>
        </w:rPr>
        <w:t xml:space="preserve">ере культуры </w:t>
      </w:r>
      <w:r w:rsidRPr="00446FCF">
        <w:rPr>
          <w:rFonts w:ascii="Times New Roman" w:hAnsi="Times New Roman" w:cs="Times New Roman"/>
          <w:color w:val="000000" w:themeColor="text1"/>
          <w:sz w:val="26"/>
          <w:szCs w:val="26"/>
        </w:rPr>
        <w:t>и искусства</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A0"/>
      </w:tblPr>
      <w:tblGrid>
        <w:gridCol w:w="527"/>
        <w:gridCol w:w="2676"/>
        <w:gridCol w:w="3048"/>
        <w:gridCol w:w="3105"/>
      </w:tblGrid>
      <w:tr w:rsidR="003C549F" w:rsidRPr="00446FCF" w:rsidTr="00560E7F">
        <w:trPr>
          <w:trHeight w:val="20"/>
          <w:tblHeader/>
        </w:trPr>
        <w:tc>
          <w:tcPr>
            <w:tcW w:w="528" w:type="dxa"/>
            <w:shd w:val="clear" w:color="auto" w:fill="FFFFFF" w:themeFill="background1"/>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560E7F">
            <w:pPr>
              <w:spacing w:line="240" w:lineRule="auto"/>
              <w:jc w:val="center"/>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2572" w:type="dxa"/>
            <w:shd w:val="clear" w:color="auto" w:fill="FFFFFF" w:themeFill="background1"/>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Наименование </w:t>
            </w:r>
          </w:p>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объекта</w:t>
            </w:r>
          </w:p>
          <w:p w:rsidR="003C549F" w:rsidRPr="008D74F9" w:rsidRDefault="003C549F" w:rsidP="00560E7F">
            <w:pPr>
              <w:spacing w:line="240" w:lineRule="auto"/>
              <w:jc w:val="center"/>
              <w:rPr>
                <w:rFonts w:ascii="Times New Roman" w:hAnsi="Times New Roman" w:cs="Times New Roman"/>
                <w:b/>
                <w:color w:val="000000" w:themeColor="text1"/>
                <w:sz w:val="24"/>
                <w:szCs w:val="24"/>
              </w:rPr>
            </w:pPr>
          </w:p>
        </w:tc>
        <w:tc>
          <w:tcPr>
            <w:tcW w:w="3138" w:type="dxa"/>
            <w:shd w:val="clear" w:color="auto" w:fill="FFFFFF" w:themeFill="background1"/>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 обеспеченности</w:t>
            </w:r>
          </w:p>
        </w:tc>
        <w:tc>
          <w:tcPr>
            <w:tcW w:w="3118" w:type="dxa"/>
            <w:shd w:val="clear" w:color="auto" w:fill="FFFFFF" w:themeFill="background1"/>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446FCF" w:rsidTr="00560E7F">
        <w:trPr>
          <w:trHeight w:val="20"/>
        </w:trPr>
        <w:tc>
          <w:tcPr>
            <w:tcW w:w="528" w:type="dxa"/>
            <w:vMerge w:val="restart"/>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572" w:type="dxa"/>
            <w:vMerge w:val="restart"/>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Общедоступная </w:t>
            </w:r>
          </w:p>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библиотека*</w:t>
            </w:r>
          </w:p>
        </w:tc>
        <w:tc>
          <w:tcPr>
            <w:tcW w:w="6256" w:type="dxa"/>
            <w:gridSpan w:val="2"/>
            <w:vAlign w:val="center"/>
          </w:tcPr>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город Лесозаводск</w:t>
            </w: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vMerge/>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20 000 чел.</w:t>
            </w:r>
          </w:p>
        </w:tc>
        <w:tc>
          <w:tcPr>
            <w:tcW w:w="311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vMerge/>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
        </w:tc>
        <w:tc>
          <w:tcPr>
            <w:tcW w:w="6256" w:type="dxa"/>
            <w:gridSpan w:val="2"/>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сельская местность</w:t>
            </w: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vMerge/>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 xml:space="preserve">1 объект (с детским </w:t>
            </w:r>
            <w:proofErr w:type="gramEnd"/>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отделением) на 1 000 чел.</w:t>
            </w:r>
          </w:p>
        </w:tc>
        <w:tc>
          <w:tcPr>
            <w:tcW w:w="311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Пешеходная/транспортная </w:t>
            </w:r>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доступность </w:t>
            </w:r>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 30 мин.</w:t>
            </w:r>
          </w:p>
        </w:tc>
      </w:tr>
      <w:tr w:rsidR="003C549F" w:rsidRPr="00446FCF" w:rsidTr="00560E7F">
        <w:trPr>
          <w:trHeight w:val="20"/>
        </w:trPr>
        <w:tc>
          <w:tcPr>
            <w:tcW w:w="528" w:type="dxa"/>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Детская библиотека*</w:t>
            </w:r>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10 000 детей в возрасте до 14 лет</w:t>
            </w:r>
          </w:p>
        </w:tc>
        <w:tc>
          <w:tcPr>
            <w:tcW w:w="311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560E7F">
        <w:trPr>
          <w:trHeight w:val="20"/>
        </w:trPr>
        <w:tc>
          <w:tcPr>
            <w:tcW w:w="528" w:type="dxa"/>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Юношеская библиотека</w:t>
            </w:r>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560E7F">
        <w:trPr>
          <w:trHeight w:val="20"/>
        </w:trPr>
        <w:tc>
          <w:tcPr>
            <w:tcW w:w="528" w:type="dxa"/>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Точка доступа </w:t>
            </w:r>
            <w:proofErr w:type="gramStart"/>
            <w:r w:rsidRPr="008D74F9">
              <w:rPr>
                <w:rFonts w:ascii="Times New Roman" w:hAnsi="Times New Roman" w:cs="Times New Roman"/>
                <w:color w:val="000000" w:themeColor="text1"/>
                <w:sz w:val="24"/>
                <w:szCs w:val="24"/>
              </w:rPr>
              <w:t>к</w:t>
            </w:r>
            <w:proofErr w:type="gramEnd"/>
            <w:r w:rsidRPr="008D74F9">
              <w:rPr>
                <w:rFonts w:ascii="Times New Roman" w:hAnsi="Times New Roman" w:cs="Times New Roman"/>
                <w:color w:val="000000" w:themeColor="text1"/>
                <w:sz w:val="24"/>
                <w:szCs w:val="24"/>
              </w:rPr>
              <w:t xml:space="preserve"> </w:t>
            </w:r>
          </w:p>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roofErr w:type="spellStart"/>
            <w:r w:rsidRPr="008D74F9">
              <w:rPr>
                <w:rFonts w:ascii="Times New Roman" w:hAnsi="Times New Roman" w:cs="Times New Roman"/>
                <w:color w:val="000000" w:themeColor="text1"/>
                <w:sz w:val="24"/>
                <w:szCs w:val="24"/>
              </w:rPr>
              <w:t>полнотекстным</w:t>
            </w:r>
            <w:proofErr w:type="spellEnd"/>
            <w:r w:rsidRPr="008D74F9">
              <w:rPr>
                <w:rFonts w:ascii="Times New Roman" w:hAnsi="Times New Roman" w:cs="Times New Roman"/>
                <w:color w:val="000000" w:themeColor="text1"/>
                <w:sz w:val="24"/>
                <w:szCs w:val="24"/>
              </w:rPr>
              <w:t xml:space="preserve"> информационным ресурсам</w:t>
            </w:r>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объекта на городской округ</w:t>
            </w:r>
          </w:p>
        </w:tc>
        <w:tc>
          <w:tcPr>
            <w:tcW w:w="311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560E7F">
        <w:trPr>
          <w:trHeight w:val="20"/>
        </w:trPr>
        <w:tc>
          <w:tcPr>
            <w:tcW w:w="528" w:type="dxa"/>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w:t>
            </w: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Краеведческий музей</w:t>
            </w:r>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560E7F">
        <w:trPr>
          <w:trHeight w:val="20"/>
        </w:trPr>
        <w:tc>
          <w:tcPr>
            <w:tcW w:w="528" w:type="dxa"/>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w:t>
            </w: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Тематический музей</w:t>
            </w:r>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560E7F">
        <w:trPr>
          <w:trHeight w:val="570"/>
        </w:trPr>
        <w:tc>
          <w:tcPr>
            <w:tcW w:w="528" w:type="dxa"/>
            <w:vMerge w:val="restart"/>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w:t>
            </w:r>
          </w:p>
        </w:tc>
        <w:tc>
          <w:tcPr>
            <w:tcW w:w="2572" w:type="dxa"/>
            <w:vMerge w:val="restart"/>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Выставочный зал, </w:t>
            </w:r>
          </w:p>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картинная галерея с экспозиционной площадью:</w:t>
            </w:r>
          </w:p>
        </w:tc>
        <w:tc>
          <w:tcPr>
            <w:tcW w:w="3138" w:type="dxa"/>
            <w:tcBorders>
              <w:bottom w:val="single" w:sz="4" w:space="0" w:color="auto"/>
            </w:tcBorders>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объекта на городской округ</w:t>
            </w:r>
          </w:p>
        </w:tc>
        <w:tc>
          <w:tcPr>
            <w:tcW w:w="3118" w:type="dxa"/>
            <w:vMerge w:val="restart"/>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560E7F">
        <w:trPr>
          <w:trHeight w:val="174"/>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vMerge/>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tcBorders>
              <w:top w:val="single" w:sz="4" w:space="0" w:color="auto"/>
            </w:tcBorders>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Размер земельного участка</w:t>
            </w:r>
          </w:p>
        </w:tc>
        <w:tc>
          <w:tcPr>
            <w:tcW w:w="3118" w:type="dxa"/>
            <w:vMerge/>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vertAlign w:val="superscript"/>
              </w:rPr>
            </w:pPr>
            <w:r w:rsidRPr="008D74F9">
              <w:rPr>
                <w:rFonts w:ascii="Times New Roman" w:hAnsi="Times New Roman" w:cs="Times New Roman"/>
                <w:color w:val="000000" w:themeColor="text1"/>
                <w:sz w:val="24"/>
                <w:szCs w:val="24"/>
              </w:rPr>
              <w:t>500 м</w:t>
            </w:r>
            <w:proofErr w:type="gramStart"/>
            <w:r w:rsidRPr="008D74F9">
              <w:rPr>
                <w:rFonts w:ascii="Times New Roman" w:hAnsi="Times New Roman" w:cs="Times New Roman"/>
                <w:color w:val="000000" w:themeColor="text1"/>
                <w:sz w:val="24"/>
                <w:szCs w:val="24"/>
                <w:vertAlign w:val="superscript"/>
              </w:rPr>
              <w:t>2</w:t>
            </w:r>
            <w:proofErr w:type="gramEnd"/>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0,5 га</w:t>
            </w:r>
          </w:p>
        </w:tc>
        <w:tc>
          <w:tcPr>
            <w:tcW w:w="3118" w:type="dxa"/>
            <w:vMerge/>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1 000 м</w:t>
            </w:r>
            <w:proofErr w:type="gramStart"/>
            <w:r w:rsidRPr="008D74F9">
              <w:rPr>
                <w:rFonts w:ascii="Times New Roman" w:hAnsi="Times New Roman" w:cs="Times New Roman"/>
                <w:color w:val="000000" w:themeColor="text1"/>
                <w:sz w:val="24"/>
                <w:szCs w:val="24"/>
                <w:vertAlign w:val="superscript"/>
              </w:rPr>
              <w:t>2</w:t>
            </w:r>
            <w:proofErr w:type="gramEnd"/>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 га</w:t>
            </w:r>
          </w:p>
        </w:tc>
        <w:tc>
          <w:tcPr>
            <w:tcW w:w="3118" w:type="dxa"/>
            <w:vMerge/>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1 500 м</w:t>
            </w:r>
            <w:proofErr w:type="gramStart"/>
            <w:r w:rsidRPr="008D74F9">
              <w:rPr>
                <w:rFonts w:ascii="Times New Roman" w:hAnsi="Times New Roman" w:cs="Times New Roman"/>
                <w:color w:val="000000" w:themeColor="text1"/>
                <w:sz w:val="24"/>
                <w:szCs w:val="24"/>
                <w:vertAlign w:val="superscript"/>
              </w:rPr>
              <w:t>2</w:t>
            </w:r>
            <w:proofErr w:type="gramEnd"/>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 га</w:t>
            </w:r>
          </w:p>
        </w:tc>
        <w:tc>
          <w:tcPr>
            <w:tcW w:w="3118" w:type="dxa"/>
            <w:vMerge/>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2 000 м</w:t>
            </w:r>
            <w:proofErr w:type="gramStart"/>
            <w:r w:rsidRPr="008D74F9">
              <w:rPr>
                <w:rFonts w:ascii="Times New Roman" w:hAnsi="Times New Roman" w:cs="Times New Roman"/>
                <w:color w:val="000000" w:themeColor="text1"/>
                <w:sz w:val="24"/>
                <w:szCs w:val="24"/>
                <w:vertAlign w:val="superscript"/>
              </w:rPr>
              <w:t>2</w:t>
            </w:r>
            <w:proofErr w:type="gramEnd"/>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га</w:t>
            </w:r>
          </w:p>
        </w:tc>
        <w:tc>
          <w:tcPr>
            <w:tcW w:w="3118" w:type="dxa"/>
            <w:vMerge/>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2 500 м</w:t>
            </w:r>
            <w:proofErr w:type="gramStart"/>
            <w:r w:rsidRPr="008D74F9">
              <w:rPr>
                <w:rFonts w:ascii="Times New Roman" w:hAnsi="Times New Roman" w:cs="Times New Roman"/>
                <w:color w:val="000000" w:themeColor="text1"/>
                <w:sz w:val="24"/>
                <w:szCs w:val="24"/>
                <w:vertAlign w:val="superscript"/>
              </w:rPr>
              <w:t>2</w:t>
            </w:r>
            <w:proofErr w:type="gramEnd"/>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 га</w:t>
            </w:r>
          </w:p>
        </w:tc>
        <w:tc>
          <w:tcPr>
            <w:tcW w:w="3118" w:type="dxa"/>
            <w:vMerge/>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3 000 м</w:t>
            </w:r>
            <w:proofErr w:type="gramStart"/>
            <w:r w:rsidRPr="008D74F9">
              <w:rPr>
                <w:rFonts w:ascii="Times New Roman" w:hAnsi="Times New Roman" w:cs="Times New Roman"/>
                <w:color w:val="000000" w:themeColor="text1"/>
                <w:sz w:val="24"/>
                <w:szCs w:val="24"/>
                <w:vertAlign w:val="superscript"/>
              </w:rPr>
              <w:t>2</w:t>
            </w:r>
            <w:proofErr w:type="gramEnd"/>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 га</w:t>
            </w:r>
          </w:p>
        </w:tc>
        <w:tc>
          <w:tcPr>
            <w:tcW w:w="3118" w:type="dxa"/>
            <w:vMerge/>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560E7F">
        <w:trPr>
          <w:trHeight w:val="20"/>
        </w:trPr>
        <w:tc>
          <w:tcPr>
            <w:tcW w:w="528" w:type="dxa"/>
            <w:vMerge w:val="restart"/>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w:t>
            </w:r>
          </w:p>
        </w:tc>
        <w:tc>
          <w:tcPr>
            <w:tcW w:w="2572" w:type="dxa"/>
            <w:vMerge w:val="restart"/>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Концертные залы </w:t>
            </w:r>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Merge w:val="restart"/>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vMerge/>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 мест на 1 000 чел.</w:t>
            </w:r>
          </w:p>
        </w:tc>
        <w:tc>
          <w:tcPr>
            <w:tcW w:w="3118" w:type="dxa"/>
            <w:vMerge/>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560E7F">
        <w:trPr>
          <w:trHeight w:val="20"/>
        </w:trPr>
        <w:tc>
          <w:tcPr>
            <w:tcW w:w="528" w:type="dxa"/>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w:t>
            </w: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Концертные творческие коллективы</w:t>
            </w:r>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коллектив на городской округ</w:t>
            </w:r>
          </w:p>
        </w:tc>
        <w:tc>
          <w:tcPr>
            <w:tcW w:w="311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r>
      <w:tr w:rsidR="003C549F" w:rsidRPr="00446FCF" w:rsidTr="00560E7F">
        <w:trPr>
          <w:trHeight w:val="20"/>
        </w:trPr>
        <w:tc>
          <w:tcPr>
            <w:tcW w:w="528" w:type="dxa"/>
            <w:vMerge w:val="restart"/>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w:t>
            </w:r>
          </w:p>
        </w:tc>
        <w:tc>
          <w:tcPr>
            <w:tcW w:w="2572" w:type="dxa"/>
            <w:vMerge w:val="restart"/>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Учреждения клубного типа (Дом культуры)</w:t>
            </w:r>
          </w:p>
        </w:tc>
        <w:tc>
          <w:tcPr>
            <w:tcW w:w="6256" w:type="dxa"/>
            <w:gridSpan w:val="2"/>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город Лесозаводск</w:t>
            </w: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vMerge/>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20 000 чел.</w:t>
            </w:r>
          </w:p>
        </w:tc>
        <w:tc>
          <w:tcPr>
            <w:tcW w:w="3118" w:type="dxa"/>
            <w:vMerge w:val="restart"/>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vMerge/>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 мест на 1 000 чел.</w:t>
            </w:r>
          </w:p>
        </w:tc>
        <w:tc>
          <w:tcPr>
            <w:tcW w:w="3118" w:type="dxa"/>
            <w:vMerge/>
            <w:vAlign w:val="center"/>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vMerge/>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
        </w:tc>
        <w:tc>
          <w:tcPr>
            <w:tcW w:w="6256" w:type="dxa"/>
            <w:gridSpan w:val="2"/>
            <w:vAlign w:val="center"/>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сельская местность</w:t>
            </w: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vMerge/>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5 000 чел.</w:t>
            </w:r>
          </w:p>
        </w:tc>
        <w:tc>
          <w:tcPr>
            <w:tcW w:w="3118" w:type="dxa"/>
            <w:vMerge w:val="restart"/>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15-30 мин.</w:t>
            </w: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vMerge/>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80 мест на 1 000 чел.</w:t>
            </w:r>
          </w:p>
        </w:tc>
        <w:tc>
          <w:tcPr>
            <w:tcW w:w="3118" w:type="dxa"/>
            <w:vMerge/>
            <w:vAlign w:val="center"/>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r>
      <w:tr w:rsidR="003C549F" w:rsidRPr="00446FCF" w:rsidTr="00560E7F">
        <w:trPr>
          <w:trHeight w:val="20"/>
        </w:trPr>
        <w:tc>
          <w:tcPr>
            <w:tcW w:w="528" w:type="dxa"/>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w:t>
            </w: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Центр </w:t>
            </w:r>
            <w:proofErr w:type="gramStart"/>
            <w:r w:rsidRPr="008D74F9">
              <w:rPr>
                <w:rFonts w:ascii="Times New Roman" w:hAnsi="Times New Roman" w:cs="Times New Roman"/>
                <w:color w:val="000000" w:themeColor="text1"/>
                <w:sz w:val="24"/>
                <w:szCs w:val="24"/>
              </w:rPr>
              <w:t>культурного</w:t>
            </w:r>
            <w:proofErr w:type="gramEnd"/>
          </w:p>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развития</w:t>
            </w:r>
          </w:p>
        </w:tc>
        <w:tc>
          <w:tcPr>
            <w:tcW w:w="3138" w:type="dxa"/>
            <w:vAlign w:val="center"/>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560E7F">
        <w:trPr>
          <w:trHeight w:val="20"/>
        </w:trPr>
        <w:tc>
          <w:tcPr>
            <w:tcW w:w="528" w:type="dxa"/>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w:t>
            </w: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Многофункциональный передвижной </w:t>
            </w:r>
          </w:p>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культурный центр</w:t>
            </w:r>
          </w:p>
        </w:tc>
        <w:tc>
          <w:tcPr>
            <w:tcW w:w="3138" w:type="dxa"/>
            <w:vAlign w:val="center"/>
          </w:tcPr>
          <w:p w:rsidR="003C549F" w:rsidRPr="008D74F9" w:rsidRDefault="003C549F" w:rsidP="00560E7F">
            <w:pPr>
              <w:spacing w:after="0"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транспортная единица для сельских населенных пунктов</w:t>
            </w:r>
          </w:p>
        </w:tc>
        <w:tc>
          <w:tcPr>
            <w:tcW w:w="311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r>
      <w:tr w:rsidR="003C549F" w:rsidRPr="00446FCF" w:rsidTr="00560E7F">
        <w:trPr>
          <w:trHeight w:val="330"/>
        </w:trPr>
        <w:tc>
          <w:tcPr>
            <w:tcW w:w="528" w:type="dxa"/>
            <w:vMerge w:val="restart"/>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w:t>
            </w:r>
          </w:p>
        </w:tc>
        <w:tc>
          <w:tcPr>
            <w:tcW w:w="2572" w:type="dxa"/>
            <w:vMerge w:val="restart"/>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Парк культуры и отдыха</w:t>
            </w:r>
          </w:p>
        </w:tc>
        <w:tc>
          <w:tcPr>
            <w:tcW w:w="3138" w:type="dxa"/>
            <w:tcBorders>
              <w:bottom w:val="single" w:sz="4" w:space="0" w:color="auto"/>
            </w:tcBorders>
            <w:vAlign w:val="center"/>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Merge w:val="restart"/>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r w:rsidR="003C549F" w:rsidRPr="00446FCF" w:rsidTr="00560E7F">
        <w:trPr>
          <w:trHeight w:val="165"/>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vMerge/>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tcBorders>
              <w:top w:val="single" w:sz="4" w:space="0" w:color="auto"/>
            </w:tcBorders>
            <w:vAlign w:val="center"/>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Площадь – 5 га</w:t>
            </w:r>
          </w:p>
        </w:tc>
        <w:tc>
          <w:tcPr>
            <w:tcW w:w="3118" w:type="dxa"/>
            <w:vMerge/>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p>
        </w:tc>
      </w:tr>
      <w:tr w:rsidR="003C549F" w:rsidRPr="00446FCF" w:rsidTr="00560E7F">
        <w:trPr>
          <w:trHeight w:val="20"/>
        </w:trPr>
        <w:tc>
          <w:tcPr>
            <w:tcW w:w="528" w:type="dxa"/>
            <w:vMerge w:val="restart"/>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w:t>
            </w:r>
          </w:p>
        </w:tc>
        <w:tc>
          <w:tcPr>
            <w:tcW w:w="2572" w:type="dxa"/>
            <w:vMerge w:val="restart"/>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Кинозал</w:t>
            </w:r>
          </w:p>
        </w:tc>
        <w:tc>
          <w:tcPr>
            <w:tcW w:w="6256" w:type="dxa"/>
            <w:gridSpan w:val="2"/>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город Лесозаводск</w:t>
            </w: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vMerge/>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20 000 чел.</w:t>
            </w:r>
          </w:p>
        </w:tc>
        <w:tc>
          <w:tcPr>
            <w:tcW w:w="311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15-30 мин.</w:t>
            </w: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vMerge/>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
        </w:tc>
        <w:tc>
          <w:tcPr>
            <w:tcW w:w="6256" w:type="dxa"/>
            <w:gridSpan w:val="2"/>
            <w:vAlign w:val="center"/>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сельская местность</w:t>
            </w:r>
          </w:p>
        </w:tc>
      </w:tr>
      <w:tr w:rsidR="003C549F" w:rsidRPr="00446FCF" w:rsidTr="00560E7F">
        <w:trPr>
          <w:trHeight w:val="20"/>
        </w:trPr>
        <w:tc>
          <w:tcPr>
            <w:tcW w:w="528" w:type="dxa"/>
            <w:vMerge/>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p>
        </w:tc>
        <w:tc>
          <w:tcPr>
            <w:tcW w:w="2572" w:type="dxa"/>
            <w:vMerge/>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3 000 чел.</w:t>
            </w:r>
          </w:p>
        </w:tc>
        <w:tc>
          <w:tcPr>
            <w:tcW w:w="311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Шаговая/транспортная </w:t>
            </w:r>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доступность 15-30 мин.</w:t>
            </w:r>
          </w:p>
        </w:tc>
      </w:tr>
      <w:tr w:rsidR="003C549F" w:rsidRPr="00446FCF" w:rsidTr="00560E7F">
        <w:trPr>
          <w:trHeight w:val="20"/>
        </w:trPr>
        <w:tc>
          <w:tcPr>
            <w:tcW w:w="528" w:type="dxa"/>
          </w:tcPr>
          <w:p w:rsidR="003C549F" w:rsidRPr="008D74F9" w:rsidRDefault="003C549F" w:rsidP="00560E7F">
            <w:pPr>
              <w:spacing w:after="0"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w:t>
            </w:r>
          </w:p>
        </w:tc>
        <w:tc>
          <w:tcPr>
            <w:tcW w:w="2572" w:type="dxa"/>
          </w:tcPr>
          <w:p w:rsidR="003C549F" w:rsidRPr="008D74F9" w:rsidRDefault="003C549F" w:rsidP="00560E7F">
            <w:pPr>
              <w:tabs>
                <w:tab w:val="left" w:pos="6780"/>
              </w:tabs>
              <w:spacing w:after="0"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Универсальный спортивно-зрелищный зал</w:t>
            </w:r>
          </w:p>
        </w:tc>
        <w:tc>
          <w:tcPr>
            <w:tcW w:w="313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3118" w:type="dxa"/>
            <w:vAlign w:val="center"/>
          </w:tcPr>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tabs>
                <w:tab w:val="left" w:pos="6780"/>
              </w:tabs>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30-40 мин.</w:t>
            </w:r>
          </w:p>
        </w:tc>
      </w:tr>
    </w:tbl>
    <w:p w:rsidR="003C549F" w:rsidRDefault="003C549F" w:rsidP="003C549F">
      <w:pPr>
        <w:autoSpaceDE w:val="0"/>
        <w:spacing w:after="0"/>
        <w:jc w:val="both"/>
        <w:rPr>
          <w:rFonts w:ascii="Times New Roman" w:eastAsia="TimesNewRomanPSMT" w:hAnsi="Times New Roman" w:cs="Times New Roman"/>
          <w:color w:val="000000" w:themeColor="text1"/>
          <w:sz w:val="26"/>
          <w:szCs w:val="26"/>
        </w:rPr>
      </w:pPr>
      <w:r w:rsidRPr="00446FCF">
        <w:rPr>
          <w:rFonts w:ascii="Times New Roman" w:eastAsia="TimesNewRomanPSMT" w:hAnsi="Times New Roman" w:cs="Times New Roman"/>
          <w:color w:val="000000" w:themeColor="text1"/>
          <w:sz w:val="26"/>
          <w:szCs w:val="26"/>
        </w:rPr>
        <w:t>Примечание</w:t>
      </w:r>
      <w:proofErr w:type="gramStart"/>
      <w:r w:rsidRPr="00446FCF">
        <w:rPr>
          <w:rFonts w:ascii="Times New Roman" w:eastAsia="TimesNewRomanPSMT" w:hAnsi="Times New Roman" w:cs="Times New Roman"/>
          <w:color w:val="000000" w:themeColor="text1"/>
          <w:sz w:val="26"/>
          <w:szCs w:val="26"/>
        </w:rPr>
        <w:t xml:space="preserve">: (*) </w:t>
      </w:r>
      <w:proofErr w:type="gramEnd"/>
      <w:r w:rsidRPr="00446FCF">
        <w:rPr>
          <w:rFonts w:ascii="Times New Roman" w:eastAsia="TimesNewRomanPSMT" w:hAnsi="Times New Roman" w:cs="Times New Roman"/>
          <w:color w:val="000000" w:themeColor="text1"/>
          <w:sz w:val="26"/>
          <w:szCs w:val="26"/>
        </w:rPr>
        <w:t>Возможно совмещение филиала общественной и детской библиотек с библиотекой на базе образовательной организации в сельской местности.</w:t>
      </w:r>
    </w:p>
    <w:p w:rsidR="003C549F" w:rsidRPr="00446FCF"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p>
    <w:p w:rsidR="003C549F" w:rsidRDefault="003C549F" w:rsidP="003C549F">
      <w:pPr>
        <w:autoSpaceDE w:val="0"/>
        <w:ind w:firstLine="851"/>
        <w:jc w:val="both"/>
        <w:rPr>
          <w:rFonts w:ascii="Times New Roman" w:hAnsi="Times New Roman" w:cs="Times New Roman"/>
          <w:b/>
          <w:color w:val="000000" w:themeColor="text1"/>
          <w:sz w:val="26"/>
          <w:szCs w:val="26"/>
        </w:rPr>
      </w:pPr>
      <w:r>
        <w:rPr>
          <w:rFonts w:ascii="Times New Roman" w:eastAsia="TimesNewRomanPSMT" w:hAnsi="Times New Roman" w:cs="Times New Roman"/>
          <w:b/>
          <w:color w:val="000000" w:themeColor="text1"/>
          <w:sz w:val="26"/>
          <w:szCs w:val="26"/>
        </w:rPr>
        <w:t>Статья</w:t>
      </w:r>
      <w:r w:rsidRPr="00446FCF">
        <w:rPr>
          <w:rFonts w:ascii="Times New Roman" w:eastAsia="TimesNewRomanPSMT" w:hAnsi="Times New Roman" w:cs="Times New Roman"/>
          <w:b/>
          <w:color w:val="000000" w:themeColor="text1"/>
          <w:sz w:val="26"/>
          <w:szCs w:val="26"/>
        </w:rPr>
        <w:t xml:space="preserve"> 5. </w:t>
      </w:r>
      <w:r w:rsidRPr="00446FCF">
        <w:rPr>
          <w:rFonts w:ascii="Times New Roman" w:hAnsi="Times New Roman" w:cs="Times New Roman"/>
          <w:b/>
          <w:color w:val="000000" w:themeColor="text1"/>
          <w:sz w:val="26"/>
          <w:szCs w:val="26"/>
        </w:rPr>
        <w:t>Расчётные показатели минимально допустимого уровня обеспеченности объектами местного значения в области молодежной политики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8C3DF2"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proofErr w:type="gramStart"/>
      <w:r w:rsidRPr="008C3DF2">
        <w:rPr>
          <w:rFonts w:ascii="Times New Roman" w:eastAsia="TimesNewRomanPSMT" w:hAnsi="Times New Roman" w:cs="Times New Roman"/>
          <w:color w:val="000000" w:themeColor="text1"/>
          <w:sz w:val="26"/>
          <w:szCs w:val="26"/>
        </w:rPr>
        <w:t xml:space="preserve">Расчетные показатели для объектов местного значения в области молодежной политики установлены в соответствии с полномочиями городского округа в указанной сфере в соответствии с условиями текущей обеспеченности </w:t>
      </w:r>
      <w:r w:rsidRPr="008C3DF2">
        <w:rPr>
          <w:rFonts w:ascii="Times New Roman" w:eastAsia="TimesNewRomanPSMT" w:hAnsi="Times New Roman" w:cs="Times New Roman"/>
          <w:color w:val="000000" w:themeColor="text1"/>
          <w:sz w:val="26"/>
          <w:szCs w:val="26"/>
        </w:rPr>
        <w:lastRenderedPageBreak/>
        <w:t>населения городского округа, с учетом региональных нормативов градостроительного проектирования Приморского края.</w:t>
      </w:r>
      <w:proofErr w:type="gramEnd"/>
    </w:p>
    <w:p w:rsidR="003C549F"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8C3DF2">
        <w:rPr>
          <w:rFonts w:ascii="Times New Roman" w:eastAsia="TimesNewRomanPSMT" w:hAnsi="Times New Roman" w:cs="Times New Roman"/>
          <w:color w:val="000000" w:themeColor="text1"/>
          <w:sz w:val="26"/>
          <w:szCs w:val="26"/>
        </w:rPr>
        <w:t xml:space="preserve">Расчетные показатели минимально допустимого уровня обеспеченности объектами местного значения в указанной области и показатели максимально допустимого уровня территориальной доступности таких объектов, разработаны </w:t>
      </w:r>
      <w:r>
        <w:rPr>
          <w:rFonts w:ascii="Times New Roman" w:eastAsia="TimesNewRomanPSMT" w:hAnsi="Times New Roman" w:cs="Times New Roman"/>
          <w:color w:val="000000" w:themeColor="text1"/>
          <w:sz w:val="26"/>
          <w:szCs w:val="26"/>
        </w:rPr>
        <w:br/>
      </w:r>
      <w:r w:rsidRPr="008C3DF2">
        <w:rPr>
          <w:rFonts w:ascii="Times New Roman" w:eastAsia="TimesNewRomanPSMT" w:hAnsi="Times New Roman" w:cs="Times New Roman"/>
          <w:color w:val="000000" w:themeColor="text1"/>
          <w:sz w:val="26"/>
          <w:szCs w:val="26"/>
        </w:rPr>
        <w:t xml:space="preserve">в соответствии с предоставленными исходными данными </w:t>
      </w:r>
      <w:r>
        <w:rPr>
          <w:rFonts w:ascii="Times New Roman" w:eastAsia="TimesNewRomanPSMT" w:hAnsi="Times New Roman" w:cs="Times New Roman"/>
          <w:color w:val="000000" w:themeColor="text1"/>
          <w:sz w:val="26"/>
          <w:szCs w:val="26"/>
        </w:rPr>
        <w:t xml:space="preserve">и представлены </w:t>
      </w:r>
      <w:r>
        <w:rPr>
          <w:rFonts w:ascii="Times New Roman" w:eastAsia="TimesNewRomanPSMT" w:hAnsi="Times New Roman" w:cs="Times New Roman"/>
          <w:color w:val="000000" w:themeColor="text1"/>
          <w:sz w:val="26"/>
          <w:szCs w:val="26"/>
        </w:rPr>
        <w:br/>
        <w:t>в таблице 2.5.1.</w:t>
      </w:r>
    </w:p>
    <w:p w:rsidR="003C549F" w:rsidRPr="008C3DF2"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p>
    <w:p w:rsidR="003C549F" w:rsidRPr="008C3DF2" w:rsidRDefault="003C549F" w:rsidP="003C549F">
      <w:pPr>
        <w:autoSpaceDE w:val="0"/>
        <w:jc w:val="both"/>
        <w:rPr>
          <w:rFonts w:ascii="Times New Roman" w:hAnsi="Times New Roman" w:cs="Times New Roman"/>
          <w:color w:val="000000" w:themeColor="text1"/>
          <w:sz w:val="26"/>
          <w:szCs w:val="26"/>
        </w:rPr>
      </w:pPr>
      <w:r w:rsidRPr="008C3DF2">
        <w:rPr>
          <w:rFonts w:ascii="Times New Roman" w:eastAsia="TimesNewRomanPSMT" w:hAnsi="Times New Roman" w:cs="Times New Roman"/>
          <w:color w:val="000000" w:themeColor="text1"/>
          <w:sz w:val="26"/>
          <w:szCs w:val="26"/>
        </w:rPr>
        <w:t>Таблица 2.5.1.</w:t>
      </w:r>
      <w:r w:rsidRPr="008C3DF2">
        <w:rPr>
          <w:rFonts w:ascii="Times New Roman" w:hAnsi="Times New Roman" w:cs="Times New Roman"/>
          <w:color w:val="000000" w:themeColor="text1"/>
          <w:sz w:val="26"/>
          <w:szCs w:val="26"/>
        </w:rPr>
        <w:t>Расчетные показатели для объектов местного значения  в области молодежной политики</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tblPr>
      <w:tblGrid>
        <w:gridCol w:w="534"/>
        <w:gridCol w:w="3685"/>
        <w:gridCol w:w="2444"/>
        <w:gridCol w:w="2693"/>
      </w:tblGrid>
      <w:tr w:rsidR="003C549F" w:rsidRPr="008C3DF2" w:rsidTr="00560E7F">
        <w:trPr>
          <w:trHeight w:val="20"/>
        </w:trPr>
        <w:tc>
          <w:tcPr>
            <w:tcW w:w="534"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 </w:t>
            </w:r>
            <w:proofErr w:type="spellStart"/>
            <w:r w:rsidRPr="008D74F9">
              <w:rPr>
                <w:rFonts w:ascii="Times New Roman" w:hAnsi="Times New Roman" w:cs="Times New Roman"/>
                <w:b/>
                <w:color w:val="000000" w:themeColor="text1"/>
                <w:sz w:val="24"/>
                <w:szCs w:val="24"/>
              </w:rPr>
              <w:t>пп</w:t>
            </w:r>
            <w:proofErr w:type="spellEnd"/>
          </w:p>
        </w:tc>
        <w:tc>
          <w:tcPr>
            <w:tcW w:w="3685"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2444"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Минимально </w:t>
            </w:r>
          </w:p>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допустимый уровень обеспеченности</w:t>
            </w:r>
          </w:p>
        </w:tc>
        <w:tc>
          <w:tcPr>
            <w:tcW w:w="2693"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Максимально </w:t>
            </w:r>
          </w:p>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допустимый уровень                              </w:t>
            </w:r>
            <w:proofErr w:type="gramStart"/>
            <w:r w:rsidRPr="008D74F9">
              <w:rPr>
                <w:rFonts w:ascii="Times New Roman" w:hAnsi="Times New Roman" w:cs="Times New Roman"/>
                <w:b/>
                <w:color w:val="000000" w:themeColor="text1"/>
                <w:sz w:val="24"/>
                <w:szCs w:val="24"/>
              </w:rPr>
              <w:t>территориальной</w:t>
            </w:r>
            <w:proofErr w:type="gramEnd"/>
            <w:r w:rsidRPr="008D74F9">
              <w:rPr>
                <w:rFonts w:ascii="Times New Roman" w:hAnsi="Times New Roman" w:cs="Times New Roman"/>
                <w:b/>
                <w:color w:val="000000" w:themeColor="text1"/>
                <w:sz w:val="24"/>
                <w:szCs w:val="24"/>
              </w:rPr>
              <w:t xml:space="preserve"> </w:t>
            </w:r>
          </w:p>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доступности</w:t>
            </w:r>
          </w:p>
        </w:tc>
      </w:tr>
      <w:tr w:rsidR="003C549F" w:rsidRPr="008C3DF2" w:rsidTr="00560E7F">
        <w:trPr>
          <w:trHeight w:val="20"/>
        </w:trPr>
        <w:tc>
          <w:tcPr>
            <w:tcW w:w="534"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3685" w:type="dxa"/>
            <w:shd w:val="clear" w:color="auto" w:fill="auto"/>
          </w:tcPr>
          <w:p w:rsidR="003C549F" w:rsidRPr="008D74F9" w:rsidRDefault="003C549F" w:rsidP="00560E7F">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Учреждение по работе с детьми и молодежью (дом молодежи, молодежный центр, молодежный клуб и иные учреждения, предоставляющие социальные услуги молодежи)</w:t>
            </w:r>
          </w:p>
        </w:tc>
        <w:tc>
          <w:tcPr>
            <w:tcW w:w="2444" w:type="dxa"/>
            <w:shd w:val="clear" w:color="auto" w:fill="auto"/>
            <w:vAlign w:val="center"/>
          </w:tcPr>
          <w:p w:rsidR="003C549F" w:rsidRPr="008D74F9" w:rsidRDefault="003C549F" w:rsidP="00560E7F">
            <w:pPr>
              <w:widowControl w:val="0"/>
              <w:autoSpaceDE w:val="0"/>
              <w:autoSpaceDN w:val="0"/>
              <w:adjustRightInd w:val="0"/>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городской округ</w:t>
            </w:r>
          </w:p>
        </w:tc>
        <w:tc>
          <w:tcPr>
            <w:tcW w:w="2693"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p>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 мин.</w:t>
            </w:r>
          </w:p>
        </w:tc>
      </w:tr>
    </w:tbl>
    <w:p w:rsidR="003C549F" w:rsidRPr="008C3DF2" w:rsidRDefault="003C549F" w:rsidP="003C549F">
      <w:pPr>
        <w:jc w:val="both"/>
        <w:rPr>
          <w:rFonts w:ascii="Times New Roman" w:hAnsi="Times New Roman" w:cs="Times New Roman"/>
          <w:color w:val="000000" w:themeColor="text1"/>
          <w:sz w:val="26"/>
          <w:szCs w:val="26"/>
        </w:rPr>
      </w:pPr>
    </w:p>
    <w:p w:rsidR="003C549F" w:rsidRPr="008C3DF2" w:rsidRDefault="003C549F" w:rsidP="003C549F">
      <w:pPr>
        <w:autoSpaceDE w:val="0"/>
        <w:ind w:firstLine="851"/>
        <w:jc w:val="both"/>
        <w:rPr>
          <w:rFonts w:ascii="Times New Roman" w:eastAsia="TimesNewRomanPSMT" w:hAnsi="Times New Roman" w:cs="Times New Roman"/>
          <w:b/>
          <w:color w:val="000000" w:themeColor="text1"/>
          <w:sz w:val="26"/>
          <w:szCs w:val="26"/>
        </w:rPr>
      </w:pPr>
      <w:r w:rsidRPr="008C3DF2">
        <w:rPr>
          <w:rFonts w:ascii="Times New Roman" w:eastAsia="TimesNewRomanPSMT" w:hAnsi="Times New Roman" w:cs="Times New Roman"/>
          <w:b/>
          <w:color w:val="000000" w:themeColor="text1"/>
          <w:sz w:val="26"/>
          <w:szCs w:val="26"/>
        </w:rPr>
        <w:t xml:space="preserve">Статья 6. </w:t>
      </w:r>
      <w:r w:rsidRPr="008C3DF2">
        <w:rPr>
          <w:rFonts w:ascii="Times New Roman" w:hAnsi="Times New Roman" w:cs="Times New Roman"/>
          <w:b/>
          <w:color w:val="000000" w:themeColor="text1"/>
          <w:sz w:val="26"/>
          <w:szCs w:val="26"/>
        </w:rPr>
        <w:t>Расчётные показатели минимально допустимого уровня обеспеченности объектами местного значения в области жилищного строительства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8C3DF2"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proofErr w:type="gramStart"/>
      <w:r w:rsidRPr="008C3DF2">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жилищного строительства установлены в соответствии с полномочиями городского округа в указанной сфере в соответствии с условиями текущей обеспеченности населения городского округа, с учетом региональных нормативов градостроительного проектирования Приморского края.</w:t>
      </w:r>
      <w:proofErr w:type="gramEnd"/>
    </w:p>
    <w:p w:rsidR="003C549F" w:rsidRPr="008C3DF2"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8C3DF2">
        <w:rPr>
          <w:rFonts w:ascii="Times New Roman" w:eastAsia="TimesNewRomanPSMT" w:hAnsi="Times New Roman" w:cs="Times New Roman"/>
          <w:color w:val="000000" w:themeColor="text1"/>
          <w:sz w:val="26"/>
          <w:szCs w:val="26"/>
        </w:rPr>
        <w:t xml:space="preserve">Расчетные показатели минимально допустимого уровня обеспеченности объектами местного значения в указанной области и показатели максимально допустимого уровня территориальной доступности таких объектов, разработаны </w:t>
      </w:r>
      <w:r>
        <w:rPr>
          <w:rFonts w:ascii="Times New Roman" w:eastAsia="TimesNewRomanPSMT" w:hAnsi="Times New Roman" w:cs="Times New Roman"/>
          <w:color w:val="000000" w:themeColor="text1"/>
          <w:sz w:val="26"/>
          <w:szCs w:val="26"/>
        </w:rPr>
        <w:br/>
      </w:r>
      <w:r w:rsidRPr="008C3DF2">
        <w:rPr>
          <w:rFonts w:ascii="Times New Roman" w:eastAsia="TimesNewRomanPSMT" w:hAnsi="Times New Roman" w:cs="Times New Roman"/>
          <w:color w:val="000000" w:themeColor="text1"/>
          <w:sz w:val="26"/>
          <w:szCs w:val="26"/>
        </w:rPr>
        <w:t xml:space="preserve">в соответствии с предоставленными исходными данными и представлены </w:t>
      </w:r>
      <w:r>
        <w:rPr>
          <w:rFonts w:ascii="Times New Roman" w:eastAsia="TimesNewRomanPSMT" w:hAnsi="Times New Roman" w:cs="Times New Roman"/>
          <w:color w:val="000000" w:themeColor="text1"/>
          <w:sz w:val="26"/>
          <w:szCs w:val="26"/>
        </w:rPr>
        <w:br/>
      </w:r>
      <w:r w:rsidRPr="008C3DF2">
        <w:rPr>
          <w:rFonts w:ascii="Times New Roman" w:eastAsia="TimesNewRomanPSMT" w:hAnsi="Times New Roman" w:cs="Times New Roman"/>
          <w:color w:val="000000" w:themeColor="text1"/>
          <w:sz w:val="26"/>
          <w:szCs w:val="26"/>
        </w:rPr>
        <w:t>в таблице 2.6.1.</w:t>
      </w:r>
    </w:p>
    <w:p w:rsidR="003C549F" w:rsidRPr="0035646A" w:rsidRDefault="003C549F" w:rsidP="003C549F">
      <w:pPr>
        <w:autoSpaceDE w:val="0"/>
        <w:ind w:firstLine="851"/>
        <w:jc w:val="both"/>
        <w:rPr>
          <w:rFonts w:ascii="Times New Roman" w:eastAsia="TimesNewRomanPSMT" w:hAnsi="Times New Roman" w:cs="Times New Roman"/>
          <w:color w:val="000000" w:themeColor="text1"/>
          <w:sz w:val="16"/>
          <w:szCs w:val="16"/>
        </w:rPr>
      </w:pPr>
    </w:p>
    <w:p w:rsidR="003B1CF3" w:rsidRDefault="003B1CF3" w:rsidP="003C549F">
      <w:pPr>
        <w:jc w:val="both"/>
        <w:rPr>
          <w:rFonts w:ascii="Times New Roman" w:hAnsi="Times New Roman" w:cs="Times New Roman"/>
          <w:color w:val="000000" w:themeColor="text1"/>
          <w:sz w:val="26"/>
          <w:szCs w:val="26"/>
        </w:rPr>
      </w:pPr>
    </w:p>
    <w:p w:rsidR="003B1CF3" w:rsidRDefault="003B1CF3" w:rsidP="003C549F">
      <w:pPr>
        <w:jc w:val="both"/>
        <w:rPr>
          <w:rFonts w:ascii="Times New Roman" w:hAnsi="Times New Roman" w:cs="Times New Roman"/>
          <w:color w:val="000000" w:themeColor="text1"/>
          <w:sz w:val="26"/>
          <w:szCs w:val="26"/>
        </w:rPr>
      </w:pPr>
    </w:p>
    <w:p w:rsidR="003B1CF3" w:rsidRDefault="003B1CF3" w:rsidP="003C549F">
      <w:pPr>
        <w:jc w:val="both"/>
        <w:rPr>
          <w:rFonts w:ascii="Times New Roman" w:hAnsi="Times New Roman" w:cs="Times New Roman"/>
          <w:color w:val="000000" w:themeColor="text1"/>
          <w:sz w:val="26"/>
          <w:szCs w:val="26"/>
        </w:rPr>
      </w:pPr>
    </w:p>
    <w:p w:rsidR="003C549F" w:rsidRPr="008C3DF2" w:rsidRDefault="003C549F" w:rsidP="003C549F">
      <w:pPr>
        <w:jc w:val="both"/>
        <w:rPr>
          <w:rFonts w:ascii="Times New Roman" w:hAnsi="Times New Roman" w:cs="Times New Roman"/>
          <w:color w:val="000000" w:themeColor="text1"/>
          <w:sz w:val="26"/>
          <w:szCs w:val="26"/>
        </w:rPr>
      </w:pPr>
      <w:r w:rsidRPr="008C3DF2">
        <w:rPr>
          <w:rFonts w:ascii="Times New Roman" w:hAnsi="Times New Roman" w:cs="Times New Roman"/>
          <w:color w:val="000000" w:themeColor="text1"/>
          <w:sz w:val="26"/>
          <w:szCs w:val="26"/>
        </w:rPr>
        <w:lastRenderedPageBreak/>
        <w:t>Таблица 2.6.1. Расчетные показатели для объектов местного значения в области жилищного строительства</w:t>
      </w:r>
    </w:p>
    <w:tbl>
      <w:tblPr>
        <w:tblW w:w="4929" w:type="pct"/>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68" w:type="dxa"/>
          <w:right w:w="68" w:type="dxa"/>
        </w:tblCellMar>
        <w:tblLook w:val="04A0"/>
      </w:tblPr>
      <w:tblGrid>
        <w:gridCol w:w="1679"/>
        <w:gridCol w:w="1895"/>
        <w:gridCol w:w="1246"/>
        <w:gridCol w:w="1418"/>
        <w:gridCol w:w="1560"/>
        <w:gridCol w:w="1557"/>
      </w:tblGrid>
      <w:tr w:rsidR="003C549F" w:rsidRPr="008C3DF2" w:rsidTr="00560E7F">
        <w:trPr>
          <w:trHeight w:val="20"/>
          <w:tblHeader/>
        </w:trPr>
        <w:tc>
          <w:tcPr>
            <w:tcW w:w="897" w:type="pct"/>
            <w:shd w:val="clear" w:color="auto" w:fill="auto"/>
            <w:vAlign w:val="center"/>
          </w:tcPr>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вида объекта</w:t>
            </w:r>
          </w:p>
        </w:tc>
        <w:tc>
          <w:tcPr>
            <w:tcW w:w="1013" w:type="pct"/>
            <w:shd w:val="clear" w:color="auto" w:fill="auto"/>
            <w:vAlign w:val="center"/>
          </w:tcPr>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нормируемого расчетного показателя, единица измерения</w:t>
            </w:r>
          </w:p>
        </w:tc>
        <w:tc>
          <w:tcPr>
            <w:tcW w:w="3090" w:type="pct"/>
            <w:gridSpan w:val="4"/>
            <w:vAlign w:val="center"/>
          </w:tcPr>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Значение расчетного показателя</w:t>
            </w:r>
          </w:p>
        </w:tc>
      </w:tr>
      <w:tr w:rsidR="003C549F" w:rsidRPr="0038222C" w:rsidTr="00560E7F">
        <w:trPr>
          <w:trHeight w:val="20"/>
        </w:trPr>
        <w:tc>
          <w:tcPr>
            <w:tcW w:w="897" w:type="pct"/>
            <w:vMerge w:val="restart"/>
            <w:shd w:val="clear" w:color="auto" w:fill="auto"/>
          </w:tcPr>
          <w:p w:rsidR="003C549F" w:rsidRPr="0038222C" w:rsidRDefault="003C549F" w:rsidP="00560E7F">
            <w:pPr>
              <w:widowControl w:val="0"/>
              <w:spacing w:line="240" w:lineRule="auto"/>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Инвестиционные площадки в сфере создания условий для развития жилищного строительства</w:t>
            </w:r>
          </w:p>
          <w:p w:rsidR="003C549F" w:rsidRPr="0038222C" w:rsidRDefault="003C549F" w:rsidP="00560E7F">
            <w:pPr>
              <w:widowControl w:val="0"/>
              <w:spacing w:line="240" w:lineRule="auto"/>
              <w:rPr>
                <w:rFonts w:ascii="Times New Roman" w:hAnsi="Times New Roman" w:cs="Times New Roman"/>
                <w:color w:val="000000" w:themeColor="text1"/>
                <w:sz w:val="24"/>
                <w:szCs w:val="24"/>
              </w:rPr>
            </w:pPr>
          </w:p>
        </w:tc>
        <w:tc>
          <w:tcPr>
            <w:tcW w:w="1013" w:type="pct"/>
            <w:vMerge w:val="restart"/>
            <w:shd w:val="clear" w:color="auto" w:fill="auto"/>
          </w:tcPr>
          <w:p w:rsidR="003C549F" w:rsidRPr="0038222C" w:rsidRDefault="003C549F" w:rsidP="00560E7F">
            <w:pPr>
              <w:pStyle w:val="101"/>
              <w:widowControl w:val="0"/>
              <w:rPr>
                <w:rFonts w:eastAsia="Calibri"/>
                <w:color w:val="000000" w:themeColor="text1"/>
                <w:sz w:val="24"/>
                <w:lang w:eastAsia="en-US"/>
              </w:rPr>
            </w:pPr>
            <w:r w:rsidRPr="0038222C">
              <w:rPr>
                <w:color w:val="000000" w:themeColor="text1"/>
                <w:sz w:val="24"/>
              </w:rPr>
              <w:t xml:space="preserve">размер земельного участка, </w:t>
            </w:r>
            <w:r w:rsidRPr="0038222C">
              <w:rPr>
                <w:color w:val="000000" w:themeColor="text1"/>
                <w:sz w:val="24"/>
              </w:rPr>
              <w:br/>
              <w:t>кв. м на 100 кв. м общей площади жилого здания</w:t>
            </w:r>
          </w:p>
        </w:tc>
        <w:tc>
          <w:tcPr>
            <w:tcW w:w="666" w:type="pct"/>
            <w:vMerge w:val="restart"/>
            <w:vAlign w:val="center"/>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количество этажей</w:t>
            </w:r>
          </w:p>
        </w:tc>
        <w:tc>
          <w:tcPr>
            <w:tcW w:w="2424" w:type="pct"/>
            <w:gridSpan w:val="3"/>
            <w:shd w:val="clear" w:color="auto" w:fill="auto"/>
            <w:vAlign w:val="center"/>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размер  земельного участка </w:t>
            </w:r>
            <w:r w:rsidRPr="0038222C">
              <w:rPr>
                <w:rFonts w:ascii="Times New Roman" w:hAnsi="Times New Roman" w:cs="Times New Roman"/>
                <w:color w:val="000000" w:themeColor="text1"/>
                <w:sz w:val="24"/>
                <w:szCs w:val="24"/>
              </w:rPr>
              <w:br/>
              <w:t>при уклоне рельефа</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color w:val="000000" w:themeColor="text1"/>
                <w:sz w:val="24"/>
              </w:rPr>
            </w:pPr>
          </w:p>
        </w:tc>
        <w:tc>
          <w:tcPr>
            <w:tcW w:w="666" w:type="pct"/>
            <w:vMerge/>
          </w:tcPr>
          <w:p w:rsidR="003C549F" w:rsidRPr="0038222C" w:rsidRDefault="003C549F" w:rsidP="00560E7F">
            <w:pPr>
              <w:widowControl w:val="0"/>
              <w:spacing w:line="240" w:lineRule="auto"/>
              <w:rPr>
                <w:rFonts w:ascii="Times New Roman" w:hAnsi="Times New Roman" w:cs="Times New Roman"/>
                <w:color w:val="000000" w:themeColor="text1"/>
                <w:sz w:val="24"/>
                <w:szCs w:val="24"/>
              </w:rPr>
            </w:pPr>
          </w:p>
        </w:tc>
        <w:tc>
          <w:tcPr>
            <w:tcW w:w="758" w:type="pct"/>
            <w:shd w:val="clear" w:color="auto" w:fill="auto"/>
            <w:vAlign w:val="center"/>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до 10%</w:t>
            </w:r>
          </w:p>
        </w:tc>
        <w:tc>
          <w:tcPr>
            <w:tcW w:w="834" w:type="pct"/>
            <w:shd w:val="clear" w:color="auto" w:fill="auto"/>
            <w:vAlign w:val="center"/>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от 10 </w:t>
            </w:r>
            <w:r w:rsidRPr="0038222C">
              <w:rPr>
                <w:rFonts w:ascii="Times New Roman" w:hAnsi="Times New Roman" w:cs="Times New Roman"/>
                <w:color w:val="000000" w:themeColor="text1"/>
                <w:sz w:val="24"/>
                <w:szCs w:val="24"/>
              </w:rPr>
              <w:br/>
              <w:t>до 25%</w:t>
            </w:r>
          </w:p>
        </w:tc>
        <w:tc>
          <w:tcPr>
            <w:tcW w:w="832" w:type="pct"/>
            <w:shd w:val="clear" w:color="auto" w:fill="auto"/>
            <w:vAlign w:val="center"/>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свыше 25%</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color w:val="000000" w:themeColor="text1"/>
                <w:sz w:val="24"/>
              </w:rPr>
            </w:pPr>
          </w:p>
        </w:tc>
        <w:tc>
          <w:tcPr>
            <w:tcW w:w="666" w:type="pct"/>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2</w:t>
            </w:r>
          </w:p>
        </w:tc>
        <w:tc>
          <w:tcPr>
            <w:tcW w:w="758"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145</w:t>
            </w:r>
          </w:p>
        </w:tc>
        <w:tc>
          <w:tcPr>
            <w:tcW w:w="834" w:type="pct"/>
            <w:shd w:val="clear" w:color="auto" w:fill="auto"/>
            <w:vAlign w:val="center"/>
          </w:tcPr>
          <w:p w:rsidR="003C549F" w:rsidRPr="0038222C" w:rsidRDefault="003C549F" w:rsidP="00560E7F">
            <w:pPr>
              <w:pStyle w:val="101"/>
              <w:widowControl w:val="0"/>
              <w:ind w:right="-108"/>
              <w:jc w:val="center"/>
              <w:rPr>
                <w:rFonts w:eastAsia="Calibri"/>
                <w:color w:val="000000" w:themeColor="text1"/>
                <w:sz w:val="24"/>
                <w:lang w:eastAsia="en-US"/>
              </w:rPr>
            </w:pPr>
            <w:r w:rsidRPr="0038222C">
              <w:rPr>
                <w:rFonts w:eastAsia="Calibri"/>
                <w:color w:val="000000" w:themeColor="text1"/>
                <w:sz w:val="24"/>
                <w:lang w:eastAsia="en-US"/>
              </w:rPr>
              <w:t xml:space="preserve">129     </w:t>
            </w:r>
          </w:p>
        </w:tc>
        <w:tc>
          <w:tcPr>
            <w:tcW w:w="832" w:type="pct"/>
            <w:shd w:val="clear" w:color="auto" w:fill="auto"/>
            <w:vAlign w:val="center"/>
          </w:tcPr>
          <w:p w:rsidR="003C549F" w:rsidRPr="0038222C" w:rsidRDefault="003C549F" w:rsidP="00560E7F">
            <w:pPr>
              <w:pStyle w:val="101"/>
              <w:widowControl w:val="0"/>
              <w:ind w:right="-108"/>
              <w:jc w:val="center"/>
              <w:rPr>
                <w:rFonts w:eastAsia="Calibri"/>
                <w:color w:val="000000" w:themeColor="text1"/>
                <w:sz w:val="24"/>
                <w:lang w:eastAsia="en-US"/>
              </w:rPr>
            </w:pPr>
            <w:r w:rsidRPr="0038222C">
              <w:rPr>
                <w:rFonts w:eastAsia="Calibri"/>
                <w:color w:val="000000" w:themeColor="text1"/>
                <w:sz w:val="24"/>
                <w:lang w:eastAsia="en-US"/>
              </w:rPr>
              <w:t>104</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rFonts w:eastAsia="Calibri"/>
                <w:color w:val="000000" w:themeColor="text1"/>
                <w:sz w:val="24"/>
                <w:lang w:eastAsia="en-US"/>
              </w:rPr>
            </w:pPr>
          </w:p>
        </w:tc>
        <w:tc>
          <w:tcPr>
            <w:tcW w:w="666" w:type="pct"/>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3</w:t>
            </w:r>
          </w:p>
        </w:tc>
        <w:tc>
          <w:tcPr>
            <w:tcW w:w="758"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122</w:t>
            </w:r>
          </w:p>
        </w:tc>
        <w:tc>
          <w:tcPr>
            <w:tcW w:w="834"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106</w:t>
            </w:r>
          </w:p>
        </w:tc>
        <w:tc>
          <w:tcPr>
            <w:tcW w:w="832" w:type="pct"/>
            <w:shd w:val="clear" w:color="auto" w:fill="auto"/>
            <w:vAlign w:val="center"/>
          </w:tcPr>
          <w:p w:rsidR="003C549F" w:rsidRPr="0038222C" w:rsidRDefault="003C549F" w:rsidP="00560E7F">
            <w:pPr>
              <w:pStyle w:val="101"/>
              <w:widowControl w:val="0"/>
              <w:ind w:right="-108"/>
              <w:jc w:val="center"/>
              <w:rPr>
                <w:rFonts w:eastAsia="Calibri"/>
                <w:color w:val="000000" w:themeColor="text1"/>
                <w:sz w:val="24"/>
                <w:lang w:eastAsia="en-US"/>
              </w:rPr>
            </w:pPr>
            <w:r w:rsidRPr="0038222C">
              <w:rPr>
                <w:rFonts w:eastAsia="Calibri"/>
                <w:color w:val="000000" w:themeColor="text1"/>
                <w:sz w:val="24"/>
                <w:lang w:eastAsia="en-US"/>
              </w:rPr>
              <w:t>81</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rFonts w:eastAsia="Calibri"/>
                <w:color w:val="000000" w:themeColor="text1"/>
                <w:sz w:val="24"/>
                <w:lang w:eastAsia="en-US"/>
              </w:rPr>
            </w:pPr>
          </w:p>
        </w:tc>
        <w:tc>
          <w:tcPr>
            <w:tcW w:w="666" w:type="pct"/>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4</w:t>
            </w:r>
          </w:p>
        </w:tc>
        <w:tc>
          <w:tcPr>
            <w:tcW w:w="758"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111</w:t>
            </w:r>
          </w:p>
        </w:tc>
        <w:tc>
          <w:tcPr>
            <w:tcW w:w="834"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95</w:t>
            </w:r>
          </w:p>
        </w:tc>
        <w:tc>
          <w:tcPr>
            <w:tcW w:w="832" w:type="pct"/>
            <w:shd w:val="clear" w:color="auto" w:fill="auto"/>
            <w:vAlign w:val="center"/>
          </w:tcPr>
          <w:p w:rsidR="003C549F" w:rsidRPr="0038222C" w:rsidRDefault="003C549F" w:rsidP="00560E7F">
            <w:pPr>
              <w:pStyle w:val="101"/>
              <w:widowControl w:val="0"/>
              <w:ind w:right="-108"/>
              <w:jc w:val="center"/>
              <w:rPr>
                <w:rFonts w:eastAsia="Calibri"/>
                <w:color w:val="000000" w:themeColor="text1"/>
                <w:sz w:val="24"/>
                <w:lang w:eastAsia="en-US"/>
              </w:rPr>
            </w:pPr>
            <w:r w:rsidRPr="0038222C">
              <w:rPr>
                <w:rFonts w:eastAsia="Calibri"/>
                <w:color w:val="000000" w:themeColor="text1"/>
                <w:sz w:val="24"/>
                <w:lang w:eastAsia="en-US"/>
              </w:rPr>
              <w:t>70</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rFonts w:eastAsia="Calibri"/>
                <w:color w:val="000000" w:themeColor="text1"/>
                <w:sz w:val="24"/>
                <w:lang w:eastAsia="en-US"/>
              </w:rPr>
            </w:pPr>
          </w:p>
        </w:tc>
        <w:tc>
          <w:tcPr>
            <w:tcW w:w="666" w:type="pct"/>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5</w:t>
            </w:r>
          </w:p>
        </w:tc>
        <w:tc>
          <w:tcPr>
            <w:tcW w:w="758"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89</w:t>
            </w:r>
          </w:p>
        </w:tc>
        <w:tc>
          <w:tcPr>
            <w:tcW w:w="834"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78</w:t>
            </w:r>
          </w:p>
        </w:tc>
        <w:tc>
          <w:tcPr>
            <w:tcW w:w="832" w:type="pct"/>
            <w:shd w:val="clear" w:color="auto" w:fill="auto"/>
            <w:vAlign w:val="center"/>
          </w:tcPr>
          <w:p w:rsidR="003C549F" w:rsidRPr="0038222C" w:rsidRDefault="003C549F" w:rsidP="00560E7F">
            <w:pPr>
              <w:pStyle w:val="101"/>
              <w:widowControl w:val="0"/>
              <w:ind w:right="-108"/>
              <w:jc w:val="center"/>
              <w:rPr>
                <w:rFonts w:eastAsia="Calibri"/>
                <w:color w:val="000000" w:themeColor="text1"/>
                <w:sz w:val="24"/>
                <w:lang w:eastAsia="en-US"/>
              </w:rPr>
            </w:pPr>
            <w:r w:rsidRPr="0038222C">
              <w:rPr>
                <w:rFonts w:eastAsia="Calibri"/>
                <w:color w:val="000000" w:themeColor="text1"/>
                <w:sz w:val="24"/>
                <w:lang w:eastAsia="en-US"/>
              </w:rPr>
              <w:t>75</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rFonts w:eastAsia="Calibri"/>
                <w:color w:val="000000" w:themeColor="text1"/>
                <w:sz w:val="24"/>
                <w:lang w:eastAsia="en-US"/>
              </w:rPr>
            </w:pPr>
          </w:p>
        </w:tc>
        <w:tc>
          <w:tcPr>
            <w:tcW w:w="666" w:type="pct"/>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6</w:t>
            </w:r>
          </w:p>
        </w:tc>
        <w:tc>
          <w:tcPr>
            <w:tcW w:w="758"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84</w:t>
            </w:r>
          </w:p>
        </w:tc>
        <w:tc>
          <w:tcPr>
            <w:tcW w:w="834"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73</w:t>
            </w:r>
          </w:p>
        </w:tc>
        <w:tc>
          <w:tcPr>
            <w:tcW w:w="832" w:type="pct"/>
            <w:shd w:val="clear" w:color="auto" w:fill="auto"/>
            <w:vAlign w:val="center"/>
          </w:tcPr>
          <w:p w:rsidR="003C549F" w:rsidRPr="0038222C" w:rsidRDefault="003C549F" w:rsidP="00560E7F">
            <w:pPr>
              <w:pStyle w:val="101"/>
              <w:widowControl w:val="0"/>
              <w:ind w:right="-108"/>
              <w:jc w:val="center"/>
              <w:rPr>
                <w:rFonts w:eastAsia="Calibri"/>
                <w:color w:val="000000" w:themeColor="text1"/>
                <w:sz w:val="24"/>
                <w:lang w:eastAsia="en-US"/>
              </w:rPr>
            </w:pPr>
            <w:r w:rsidRPr="0038222C">
              <w:rPr>
                <w:rFonts w:eastAsia="Calibri"/>
                <w:color w:val="000000" w:themeColor="text1"/>
                <w:sz w:val="24"/>
                <w:lang w:eastAsia="en-US"/>
              </w:rPr>
              <w:t>70</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rFonts w:eastAsia="Calibri"/>
                <w:color w:val="000000" w:themeColor="text1"/>
                <w:sz w:val="24"/>
                <w:lang w:eastAsia="en-US"/>
              </w:rPr>
            </w:pPr>
          </w:p>
        </w:tc>
        <w:tc>
          <w:tcPr>
            <w:tcW w:w="666" w:type="pct"/>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7</w:t>
            </w:r>
          </w:p>
        </w:tc>
        <w:tc>
          <w:tcPr>
            <w:tcW w:w="758"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81</w:t>
            </w:r>
          </w:p>
        </w:tc>
        <w:tc>
          <w:tcPr>
            <w:tcW w:w="834"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69</w:t>
            </w:r>
          </w:p>
        </w:tc>
        <w:tc>
          <w:tcPr>
            <w:tcW w:w="832" w:type="pct"/>
            <w:shd w:val="clear" w:color="auto" w:fill="auto"/>
            <w:vAlign w:val="center"/>
          </w:tcPr>
          <w:p w:rsidR="003C549F" w:rsidRPr="0038222C" w:rsidRDefault="003C549F" w:rsidP="00560E7F">
            <w:pPr>
              <w:pStyle w:val="101"/>
              <w:widowControl w:val="0"/>
              <w:ind w:right="-108"/>
              <w:jc w:val="center"/>
              <w:rPr>
                <w:rFonts w:eastAsia="Calibri"/>
                <w:color w:val="000000" w:themeColor="text1"/>
                <w:sz w:val="24"/>
                <w:lang w:eastAsia="en-US"/>
              </w:rPr>
            </w:pPr>
            <w:r w:rsidRPr="0038222C">
              <w:rPr>
                <w:rFonts w:eastAsia="Calibri"/>
                <w:color w:val="000000" w:themeColor="text1"/>
                <w:sz w:val="24"/>
                <w:lang w:eastAsia="en-US"/>
              </w:rPr>
              <w:t>67</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rFonts w:eastAsia="Calibri"/>
                <w:color w:val="000000" w:themeColor="text1"/>
                <w:sz w:val="24"/>
                <w:lang w:eastAsia="en-US"/>
              </w:rPr>
            </w:pPr>
          </w:p>
        </w:tc>
        <w:tc>
          <w:tcPr>
            <w:tcW w:w="666" w:type="pct"/>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8</w:t>
            </w:r>
          </w:p>
        </w:tc>
        <w:tc>
          <w:tcPr>
            <w:tcW w:w="758"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82</w:t>
            </w:r>
          </w:p>
        </w:tc>
        <w:tc>
          <w:tcPr>
            <w:tcW w:w="834"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67</w:t>
            </w:r>
          </w:p>
        </w:tc>
        <w:tc>
          <w:tcPr>
            <w:tcW w:w="832" w:type="pct"/>
            <w:shd w:val="clear" w:color="auto" w:fill="auto"/>
            <w:vAlign w:val="center"/>
          </w:tcPr>
          <w:p w:rsidR="003C549F" w:rsidRPr="0038222C" w:rsidRDefault="003C549F" w:rsidP="00560E7F">
            <w:pPr>
              <w:pStyle w:val="101"/>
              <w:widowControl w:val="0"/>
              <w:ind w:right="-108"/>
              <w:jc w:val="center"/>
              <w:rPr>
                <w:rFonts w:eastAsia="Calibri"/>
                <w:color w:val="000000" w:themeColor="text1"/>
                <w:sz w:val="24"/>
                <w:lang w:eastAsia="en-US"/>
              </w:rPr>
            </w:pPr>
            <w:r w:rsidRPr="0038222C">
              <w:rPr>
                <w:rFonts w:eastAsia="Calibri"/>
                <w:color w:val="000000" w:themeColor="text1"/>
                <w:sz w:val="24"/>
                <w:lang w:eastAsia="en-US"/>
              </w:rPr>
              <w:t>67</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rFonts w:eastAsia="Calibri"/>
                <w:color w:val="000000" w:themeColor="text1"/>
                <w:sz w:val="24"/>
                <w:lang w:eastAsia="en-US"/>
              </w:rPr>
            </w:pPr>
          </w:p>
        </w:tc>
        <w:tc>
          <w:tcPr>
            <w:tcW w:w="666" w:type="pct"/>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9</w:t>
            </w:r>
          </w:p>
        </w:tc>
        <w:tc>
          <w:tcPr>
            <w:tcW w:w="758"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66</w:t>
            </w:r>
          </w:p>
        </w:tc>
        <w:tc>
          <w:tcPr>
            <w:tcW w:w="834"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64</w:t>
            </w:r>
          </w:p>
        </w:tc>
        <w:tc>
          <w:tcPr>
            <w:tcW w:w="832" w:type="pct"/>
            <w:shd w:val="clear" w:color="auto" w:fill="auto"/>
            <w:vAlign w:val="center"/>
          </w:tcPr>
          <w:p w:rsidR="003C549F" w:rsidRPr="0038222C" w:rsidRDefault="003C549F" w:rsidP="00560E7F">
            <w:pPr>
              <w:pStyle w:val="101"/>
              <w:widowControl w:val="0"/>
              <w:ind w:right="-108"/>
              <w:jc w:val="center"/>
              <w:rPr>
                <w:rFonts w:eastAsia="Calibri"/>
                <w:color w:val="000000" w:themeColor="text1"/>
                <w:sz w:val="24"/>
                <w:lang w:eastAsia="en-US"/>
              </w:rPr>
            </w:pPr>
            <w:r w:rsidRPr="0038222C">
              <w:rPr>
                <w:rFonts w:eastAsia="Calibri"/>
                <w:color w:val="000000" w:themeColor="text1"/>
                <w:sz w:val="24"/>
                <w:lang w:eastAsia="en-US"/>
              </w:rPr>
              <w:t>61</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rFonts w:eastAsia="Calibri"/>
                <w:color w:val="000000" w:themeColor="text1"/>
                <w:sz w:val="24"/>
                <w:lang w:eastAsia="en-US"/>
              </w:rPr>
            </w:pPr>
          </w:p>
        </w:tc>
        <w:tc>
          <w:tcPr>
            <w:tcW w:w="666" w:type="pct"/>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10</w:t>
            </w:r>
          </w:p>
        </w:tc>
        <w:tc>
          <w:tcPr>
            <w:tcW w:w="758"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65</w:t>
            </w:r>
          </w:p>
        </w:tc>
        <w:tc>
          <w:tcPr>
            <w:tcW w:w="834"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62</w:t>
            </w:r>
          </w:p>
        </w:tc>
        <w:tc>
          <w:tcPr>
            <w:tcW w:w="832" w:type="pct"/>
            <w:shd w:val="clear" w:color="auto" w:fill="auto"/>
            <w:vAlign w:val="center"/>
          </w:tcPr>
          <w:p w:rsidR="003C549F" w:rsidRPr="0038222C" w:rsidRDefault="003C549F" w:rsidP="00560E7F">
            <w:pPr>
              <w:pStyle w:val="101"/>
              <w:widowControl w:val="0"/>
              <w:ind w:right="-108"/>
              <w:jc w:val="center"/>
              <w:rPr>
                <w:rFonts w:eastAsia="Calibri"/>
                <w:color w:val="000000" w:themeColor="text1"/>
                <w:sz w:val="24"/>
                <w:lang w:eastAsia="en-US"/>
              </w:rPr>
            </w:pPr>
            <w:r w:rsidRPr="0038222C">
              <w:rPr>
                <w:rFonts w:eastAsia="Calibri"/>
                <w:color w:val="000000" w:themeColor="text1"/>
                <w:sz w:val="24"/>
                <w:lang w:eastAsia="en-US"/>
              </w:rPr>
              <w:t>59</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rPr>
                <w:rFonts w:ascii="Times New Roman" w:hAnsi="Times New Roman" w:cs="Times New Roman"/>
                <w:color w:val="000000" w:themeColor="text1"/>
                <w:sz w:val="24"/>
                <w:szCs w:val="24"/>
              </w:rPr>
            </w:pPr>
          </w:p>
        </w:tc>
        <w:tc>
          <w:tcPr>
            <w:tcW w:w="1013" w:type="pct"/>
            <w:vMerge w:val="restart"/>
            <w:shd w:val="clear" w:color="auto" w:fill="auto"/>
          </w:tcPr>
          <w:p w:rsidR="003C549F" w:rsidRPr="0038222C" w:rsidRDefault="003C549F" w:rsidP="00560E7F">
            <w:pPr>
              <w:pStyle w:val="101"/>
              <w:widowControl w:val="0"/>
              <w:rPr>
                <w:rFonts w:eastAsia="Calibri"/>
                <w:color w:val="000000" w:themeColor="text1"/>
                <w:sz w:val="24"/>
                <w:lang w:eastAsia="en-US"/>
              </w:rPr>
            </w:pPr>
            <w:r w:rsidRPr="0038222C">
              <w:rPr>
                <w:color w:val="000000" w:themeColor="text1"/>
                <w:sz w:val="24"/>
              </w:rPr>
              <w:t xml:space="preserve">расчетная плотность населения территории многоквартирной жилой застройки, чел./ </w:t>
            </w:r>
            <w:proofErr w:type="gramStart"/>
            <w:r w:rsidRPr="0038222C">
              <w:rPr>
                <w:color w:val="000000" w:themeColor="text1"/>
                <w:sz w:val="24"/>
              </w:rPr>
              <w:t>га</w:t>
            </w:r>
            <w:proofErr w:type="gramEnd"/>
          </w:p>
        </w:tc>
        <w:tc>
          <w:tcPr>
            <w:tcW w:w="666" w:type="pct"/>
            <w:vMerge w:val="restart"/>
            <w:vAlign w:val="center"/>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площадь территории</w:t>
            </w:r>
          </w:p>
        </w:tc>
        <w:tc>
          <w:tcPr>
            <w:tcW w:w="2424" w:type="pct"/>
            <w:gridSpan w:val="3"/>
            <w:vAlign w:val="center"/>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 xml:space="preserve">расчетная плотность населения территории </w:t>
            </w:r>
            <w:r w:rsidRPr="0038222C">
              <w:rPr>
                <w:rFonts w:ascii="Times New Roman" w:hAnsi="Times New Roman" w:cs="Times New Roman"/>
                <w:color w:val="000000" w:themeColor="text1"/>
                <w:sz w:val="24"/>
                <w:szCs w:val="24"/>
              </w:rPr>
              <w:br/>
              <w:t>многоквартирной жилой застройки</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rFonts w:eastAsia="Calibri"/>
                <w:color w:val="000000" w:themeColor="text1"/>
                <w:sz w:val="24"/>
                <w:lang w:eastAsia="en-US"/>
              </w:rPr>
            </w:pPr>
          </w:p>
        </w:tc>
        <w:tc>
          <w:tcPr>
            <w:tcW w:w="666" w:type="pct"/>
            <w:vMerge/>
          </w:tcPr>
          <w:p w:rsidR="003C549F" w:rsidRPr="0038222C" w:rsidRDefault="003C549F" w:rsidP="00560E7F">
            <w:pPr>
              <w:widowControl w:val="0"/>
              <w:spacing w:line="240" w:lineRule="auto"/>
              <w:rPr>
                <w:rFonts w:ascii="Times New Roman" w:hAnsi="Times New Roman" w:cs="Times New Roman"/>
                <w:color w:val="000000" w:themeColor="text1"/>
                <w:sz w:val="24"/>
                <w:szCs w:val="24"/>
              </w:rPr>
            </w:pPr>
          </w:p>
        </w:tc>
        <w:tc>
          <w:tcPr>
            <w:tcW w:w="758" w:type="pct"/>
            <w:vAlign w:val="center"/>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2-4 этажа</w:t>
            </w:r>
          </w:p>
        </w:tc>
        <w:tc>
          <w:tcPr>
            <w:tcW w:w="834" w:type="pct"/>
            <w:shd w:val="clear" w:color="auto" w:fill="auto"/>
            <w:vAlign w:val="center"/>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5-8 этажей</w:t>
            </w:r>
          </w:p>
        </w:tc>
        <w:tc>
          <w:tcPr>
            <w:tcW w:w="832" w:type="pct"/>
            <w:shd w:val="clear" w:color="auto" w:fill="auto"/>
            <w:vAlign w:val="center"/>
          </w:tcPr>
          <w:p w:rsidR="003C549F" w:rsidRPr="0038222C" w:rsidRDefault="003C549F" w:rsidP="00560E7F">
            <w:pPr>
              <w:widowControl w:val="0"/>
              <w:spacing w:line="240" w:lineRule="auto"/>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9-10 этажей</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rFonts w:eastAsia="Calibri"/>
                <w:color w:val="000000" w:themeColor="text1"/>
                <w:sz w:val="24"/>
                <w:lang w:eastAsia="en-US"/>
              </w:rPr>
            </w:pPr>
          </w:p>
        </w:tc>
        <w:tc>
          <w:tcPr>
            <w:tcW w:w="666" w:type="pct"/>
            <w:vAlign w:val="center"/>
          </w:tcPr>
          <w:p w:rsidR="003C549F" w:rsidRPr="0038222C" w:rsidRDefault="003C549F" w:rsidP="00560E7F">
            <w:pPr>
              <w:pStyle w:val="101"/>
              <w:widowControl w:val="0"/>
              <w:jc w:val="center"/>
              <w:rPr>
                <w:rFonts w:eastAsia="Calibri"/>
                <w:color w:val="000000" w:themeColor="text1"/>
                <w:sz w:val="24"/>
                <w:lang w:eastAsia="en-US"/>
              </w:rPr>
            </w:pPr>
            <w:r w:rsidRPr="0038222C">
              <w:rPr>
                <w:rFonts w:eastAsia="Calibri"/>
                <w:color w:val="000000" w:themeColor="text1"/>
                <w:sz w:val="24"/>
                <w:lang w:eastAsia="en-US"/>
              </w:rPr>
              <w:t>до 10 га</w:t>
            </w:r>
          </w:p>
        </w:tc>
        <w:tc>
          <w:tcPr>
            <w:tcW w:w="758" w:type="pct"/>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290</w:t>
            </w:r>
          </w:p>
        </w:tc>
        <w:tc>
          <w:tcPr>
            <w:tcW w:w="833"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370</w:t>
            </w:r>
          </w:p>
        </w:tc>
        <w:tc>
          <w:tcPr>
            <w:tcW w:w="833" w:type="pct"/>
            <w:shd w:val="clear" w:color="auto" w:fill="auto"/>
            <w:vAlign w:val="center"/>
          </w:tcPr>
          <w:p w:rsidR="003C549F" w:rsidRPr="0038222C" w:rsidRDefault="003C549F" w:rsidP="00560E7F">
            <w:pPr>
              <w:pStyle w:val="101"/>
              <w:widowControl w:val="0"/>
              <w:ind w:right="-108"/>
              <w:jc w:val="center"/>
              <w:rPr>
                <w:rFonts w:eastAsia="Calibri"/>
                <w:color w:val="000000" w:themeColor="text1"/>
                <w:sz w:val="24"/>
                <w:lang w:eastAsia="en-US"/>
              </w:rPr>
            </w:pPr>
            <w:r w:rsidRPr="0038222C">
              <w:rPr>
                <w:rFonts w:eastAsia="Calibri"/>
                <w:color w:val="000000" w:themeColor="text1"/>
                <w:sz w:val="24"/>
                <w:lang w:eastAsia="en-US"/>
              </w:rPr>
              <w:t>480</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rFonts w:eastAsia="Calibri"/>
                <w:color w:val="000000" w:themeColor="text1"/>
                <w:sz w:val="24"/>
                <w:lang w:eastAsia="en-US"/>
              </w:rPr>
            </w:pPr>
          </w:p>
        </w:tc>
        <w:tc>
          <w:tcPr>
            <w:tcW w:w="666" w:type="pct"/>
            <w:vAlign w:val="center"/>
          </w:tcPr>
          <w:p w:rsidR="003C549F" w:rsidRPr="0038222C" w:rsidRDefault="003C549F" w:rsidP="00560E7F">
            <w:pPr>
              <w:pStyle w:val="101"/>
              <w:widowControl w:val="0"/>
              <w:jc w:val="center"/>
              <w:rPr>
                <w:rFonts w:eastAsia="Calibri"/>
                <w:color w:val="000000" w:themeColor="text1"/>
                <w:sz w:val="24"/>
                <w:lang w:eastAsia="en-US"/>
              </w:rPr>
            </w:pPr>
            <w:r w:rsidRPr="0038222C">
              <w:rPr>
                <w:rFonts w:eastAsia="Calibri"/>
                <w:color w:val="000000" w:themeColor="text1"/>
                <w:sz w:val="24"/>
                <w:lang w:eastAsia="en-US"/>
              </w:rPr>
              <w:t>10-40 га</w:t>
            </w:r>
          </w:p>
        </w:tc>
        <w:tc>
          <w:tcPr>
            <w:tcW w:w="758" w:type="pct"/>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240</w:t>
            </w:r>
          </w:p>
        </w:tc>
        <w:tc>
          <w:tcPr>
            <w:tcW w:w="833"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300</w:t>
            </w:r>
          </w:p>
        </w:tc>
        <w:tc>
          <w:tcPr>
            <w:tcW w:w="833" w:type="pct"/>
            <w:shd w:val="clear" w:color="auto" w:fill="auto"/>
            <w:vAlign w:val="center"/>
          </w:tcPr>
          <w:p w:rsidR="003C549F" w:rsidRPr="0038222C" w:rsidRDefault="003C549F" w:rsidP="00560E7F">
            <w:pPr>
              <w:pStyle w:val="101"/>
              <w:widowControl w:val="0"/>
              <w:ind w:right="-108"/>
              <w:jc w:val="center"/>
              <w:rPr>
                <w:rFonts w:eastAsia="Calibri"/>
                <w:color w:val="000000" w:themeColor="text1"/>
                <w:sz w:val="24"/>
                <w:lang w:eastAsia="en-US"/>
              </w:rPr>
            </w:pPr>
            <w:r w:rsidRPr="0038222C">
              <w:rPr>
                <w:rFonts w:eastAsia="Calibri"/>
                <w:color w:val="000000" w:themeColor="text1"/>
                <w:sz w:val="24"/>
                <w:lang w:eastAsia="en-US"/>
              </w:rPr>
              <w:t>380</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rFonts w:eastAsia="Calibri"/>
                <w:color w:val="000000" w:themeColor="text1"/>
                <w:sz w:val="24"/>
                <w:lang w:eastAsia="en-US"/>
              </w:rPr>
            </w:pPr>
          </w:p>
        </w:tc>
        <w:tc>
          <w:tcPr>
            <w:tcW w:w="666" w:type="pct"/>
            <w:vAlign w:val="center"/>
          </w:tcPr>
          <w:p w:rsidR="003C549F" w:rsidRPr="0038222C" w:rsidRDefault="003C549F" w:rsidP="00560E7F">
            <w:pPr>
              <w:pStyle w:val="101"/>
              <w:widowControl w:val="0"/>
              <w:jc w:val="center"/>
              <w:rPr>
                <w:rFonts w:eastAsia="Calibri"/>
                <w:color w:val="000000" w:themeColor="text1"/>
                <w:sz w:val="24"/>
                <w:lang w:eastAsia="en-US"/>
              </w:rPr>
            </w:pPr>
            <w:r w:rsidRPr="0038222C">
              <w:rPr>
                <w:rFonts w:eastAsia="Calibri"/>
                <w:color w:val="000000" w:themeColor="text1"/>
                <w:sz w:val="24"/>
                <w:lang w:eastAsia="en-US"/>
              </w:rPr>
              <w:t>40-90 га</w:t>
            </w:r>
          </w:p>
        </w:tc>
        <w:tc>
          <w:tcPr>
            <w:tcW w:w="758" w:type="pct"/>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190</w:t>
            </w:r>
          </w:p>
        </w:tc>
        <w:tc>
          <w:tcPr>
            <w:tcW w:w="833"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210</w:t>
            </w:r>
          </w:p>
        </w:tc>
        <w:tc>
          <w:tcPr>
            <w:tcW w:w="833" w:type="pct"/>
            <w:shd w:val="clear" w:color="auto" w:fill="auto"/>
            <w:vAlign w:val="center"/>
          </w:tcPr>
          <w:p w:rsidR="003C549F" w:rsidRPr="0038222C" w:rsidRDefault="003C549F" w:rsidP="00560E7F">
            <w:pPr>
              <w:pStyle w:val="101"/>
              <w:widowControl w:val="0"/>
              <w:ind w:right="-108"/>
              <w:jc w:val="center"/>
              <w:rPr>
                <w:rFonts w:eastAsia="Calibri"/>
                <w:color w:val="000000" w:themeColor="text1"/>
                <w:sz w:val="24"/>
                <w:lang w:eastAsia="en-US"/>
              </w:rPr>
            </w:pPr>
            <w:r w:rsidRPr="0038222C">
              <w:rPr>
                <w:rFonts w:eastAsia="Calibri"/>
                <w:color w:val="000000" w:themeColor="text1"/>
                <w:sz w:val="24"/>
                <w:lang w:eastAsia="en-US"/>
              </w:rPr>
              <w:t>270</w:t>
            </w:r>
          </w:p>
        </w:tc>
      </w:tr>
      <w:tr w:rsidR="003C549F" w:rsidRPr="0038222C" w:rsidTr="00560E7F">
        <w:trPr>
          <w:trHeight w:val="20"/>
        </w:trPr>
        <w:tc>
          <w:tcPr>
            <w:tcW w:w="897" w:type="pct"/>
            <w:vMerge/>
            <w:shd w:val="clear" w:color="auto" w:fill="auto"/>
          </w:tcPr>
          <w:p w:rsidR="003C549F" w:rsidRPr="0038222C" w:rsidRDefault="003C549F" w:rsidP="00560E7F">
            <w:pPr>
              <w:widowControl w:val="0"/>
              <w:spacing w:line="240" w:lineRule="auto"/>
              <w:rPr>
                <w:rFonts w:ascii="Times New Roman" w:hAnsi="Times New Roman" w:cs="Times New Roman"/>
                <w:color w:val="000000" w:themeColor="text1"/>
                <w:sz w:val="24"/>
                <w:szCs w:val="24"/>
              </w:rPr>
            </w:pPr>
          </w:p>
        </w:tc>
        <w:tc>
          <w:tcPr>
            <w:tcW w:w="1013" w:type="pct"/>
            <w:vMerge/>
            <w:shd w:val="clear" w:color="auto" w:fill="auto"/>
          </w:tcPr>
          <w:p w:rsidR="003C549F" w:rsidRPr="0038222C" w:rsidRDefault="003C549F" w:rsidP="00560E7F">
            <w:pPr>
              <w:pStyle w:val="101"/>
              <w:widowControl w:val="0"/>
              <w:rPr>
                <w:rFonts w:eastAsia="Calibri"/>
                <w:color w:val="000000" w:themeColor="text1"/>
                <w:sz w:val="24"/>
                <w:lang w:eastAsia="en-US"/>
              </w:rPr>
            </w:pPr>
          </w:p>
        </w:tc>
        <w:tc>
          <w:tcPr>
            <w:tcW w:w="666" w:type="pct"/>
            <w:vAlign w:val="center"/>
          </w:tcPr>
          <w:p w:rsidR="003C549F" w:rsidRPr="0038222C" w:rsidRDefault="003C549F" w:rsidP="00560E7F">
            <w:pPr>
              <w:pStyle w:val="101"/>
              <w:widowControl w:val="0"/>
              <w:jc w:val="center"/>
              <w:rPr>
                <w:rFonts w:eastAsia="Calibri"/>
                <w:color w:val="000000" w:themeColor="text1"/>
                <w:sz w:val="24"/>
                <w:lang w:eastAsia="en-US"/>
              </w:rPr>
            </w:pPr>
            <w:r w:rsidRPr="0038222C">
              <w:rPr>
                <w:rFonts w:eastAsia="Calibri"/>
                <w:color w:val="000000" w:themeColor="text1"/>
                <w:sz w:val="24"/>
                <w:lang w:eastAsia="en-US"/>
              </w:rPr>
              <w:t>от 90 га</w:t>
            </w:r>
          </w:p>
        </w:tc>
        <w:tc>
          <w:tcPr>
            <w:tcW w:w="758" w:type="pct"/>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170</w:t>
            </w:r>
          </w:p>
        </w:tc>
        <w:tc>
          <w:tcPr>
            <w:tcW w:w="833" w:type="pct"/>
            <w:shd w:val="clear" w:color="auto" w:fill="auto"/>
            <w:vAlign w:val="center"/>
          </w:tcPr>
          <w:p w:rsidR="003C549F" w:rsidRPr="0038222C" w:rsidRDefault="003C549F" w:rsidP="00560E7F">
            <w:pPr>
              <w:pStyle w:val="101"/>
              <w:widowControl w:val="0"/>
              <w:ind w:left="-108" w:right="-108"/>
              <w:jc w:val="center"/>
              <w:rPr>
                <w:rFonts w:eastAsia="Calibri"/>
                <w:color w:val="000000" w:themeColor="text1"/>
                <w:sz w:val="24"/>
                <w:lang w:eastAsia="en-US"/>
              </w:rPr>
            </w:pPr>
            <w:r w:rsidRPr="0038222C">
              <w:rPr>
                <w:rFonts w:eastAsia="Calibri"/>
                <w:color w:val="000000" w:themeColor="text1"/>
                <w:sz w:val="24"/>
                <w:lang w:eastAsia="en-US"/>
              </w:rPr>
              <w:t>190</w:t>
            </w:r>
          </w:p>
        </w:tc>
        <w:tc>
          <w:tcPr>
            <w:tcW w:w="833" w:type="pct"/>
            <w:shd w:val="clear" w:color="auto" w:fill="auto"/>
            <w:vAlign w:val="center"/>
          </w:tcPr>
          <w:p w:rsidR="003C549F" w:rsidRPr="0038222C" w:rsidRDefault="003C549F" w:rsidP="00560E7F">
            <w:pPr>
              <w:pStyle w:val="101"/>
              <w:widowControl w:val="0"/>
              <w:ind w:right="-108"/>
              <w:jc w:val="center"/>
              <w:rPr>
                <w:rFonts w:eastAsia="Calibri"/>
                <w:color w:val="000000" w:themeColor="text1"/>
                <w:sz w:val="24"/>
                <w:lang w:eastAsia="en-US"/>
              </w:rPr>
            </w:pPr>
            <w:r w:rsidRPr="0038222C">
              <w:rPr>
                <w:rFonts w:eastAsia="Calibri"/>
                <w:color w:val="000000" w:themeColor="text1"/>
                <w:sz w:val="24"/>
                <w:lang w:eastAsia="en-US"/>
              </w:rPr>
              <w:t>220</w:t>
            </w:r>
          </w:p>
        </w:tc>
      </w:tr>
    </w:tbl>
    <w:p w:rsidR="003C549F" w:rsidRPr="0038222C" w:rsidRDefault="003C549F" w:rsidP="003C549F">
      <w:pPr>
        <w:widowControl w:val="0"/>
        <w:ind w:firstLine="851"/>
        <w:jc w:val="both"/>
        <w:rPr>
          <w:rFonts w:ascii="Times New Roman" w:hAnsi="Times New Roman" w:cs="Times New Roman"/>
          <w:color w:val="000000" w:themeColor="text1"/>
          <w:sz w:val="26"/>
          <w:szCs w:val="26"/>
        </w:rPr>
      </w:pPr>
      <w:r w:rsidRPr="0038222C">
        <w:rPr>
          <w:rFonts w:ascii="Times New Roman" w:hAnsi="Times New Roman" w:cs="Times New Roman"/>
          <w:color w:val="000000" w:themeColor="text1"/>
          <w:sz w:val="26"/>
          <w:szCs w:val="26"/>
        </w:rPr>
        <w:t>Примечания:</w:t>
      </w:r>
    </w:p>
    <w:p w:rsidR="003C549F" w:rsidRPr="008C3DF2" w:rsidRDefault="003C549F" w:rsidP="003C549F">
      <w:pPr>
        <w:widowControl w:val="0"/>
        <w:numPr>
          <w:ilvl w:val="0"/>
          <w:numId w:val="9"/>
        </w:numPr>
        <w:spacing w:after="0" w:line="240" w:lineRule="auto"/>
        <w:ind w:left="0" w:firstLine="851"/>
        <w:jc w:val="both"/>
        <w:rPr>
          <w:rFonts w:ascii="Times New Roman" w:hAnsi="Times New Roman" w:cs="Times New Roman"/>
          <w:color w:val="000000" w:themeColor="text1"/>
          <w:sz w:val="26"/>
          <w:szCs w:val="26"/>
        </w:rPr>
      </w:pPr>
      <w:r w:rsidRPr="008C3DF2">
        <w:rPr>
          <w:rFonts w:ascii="Times New Roman" w:hAnsi="Times New Roman" w:cs="Times New Roman"/>
          <w:color w:val="000000" w:themeColor="text1"/>
          <w:sz w:val="26"/>
          <w:szCs w:val="26"/>
        </w:rPr>
        <w:t xml:space="preserve">Определение максимальной общей площади жилого здания в границах земельного участка производится по формуле: </w:t>
      </w:r>
      <w:proofErr w:type="spellStart"/>
      <w:r w:rsidRPr="008C3DF2">
        <w:rPr>
          <w:rFonts w:ascii="Times New Roman" w:hAnsi="Times New Roman" w:cs="Times New Roman"/>
          <w:color w:val="000000" w:themeColor="text1"/>
          <w:sz w:val="26"/>
          <w:szCs w:val="26"/>
        </w:rPr>
        <w:t>Sобщ_жил_зд</w:t>
      </w:r>
      <w:proofErr w:type="spellEnd"/>
      <w:r w:rsidRPr="008C3DF2">
        <w:rPr>
          <w:rFonts w:ascii="Times New Roman" w:hAnsi="Times New Roman" w:cs="Times New Roman"/>
          <w:color w:val="000000" w:themeColor="text1"/>
          <w:sz w:val="26"/>
          <w:szCs w:val="26"/>
        </w:rPr>
        <w:t xml:space="preserve"> = </w:t>
      </w:r>
      <w:proofErr w:type="spellStart"/>
      <w:r w:rsidRPr="008C3DF2">
        <w:rPr>
          <w:rFonts w:ascii="Times New Roman" w:hAnsi="Times New Roman" w:cs="Times New Roman"/>
          <w:color w:val="000000" w:themeColor="text1"/>
          <w:sz w:val="26"/>
          <w:szCs w:val="26"/>
        </w:rPr>
        <w:t>Sзу</w:t>
      </w:r>
      <w:proofErr w:type="spellEnd"/>
      <w:r w:rsidRPr="008C3DF2">
        <w:rPr>
          <w:rFonts w:ascii="Times New Roman" w:hAnsi="Times New Roman" w:cs="Times New Roman"/>
          <w:color w:val="000000" w:themeColor="text1"/>
          <w:sz w:val="26"/>
          <w:szCs w:val="26"/>
        </w:rPr>
        <w:t xml:space="preserve"> * 100 / </w:t>
      </w:r>
      <w:proofErr w:type="spellStart"/>
      <w:proofErr w:type="gramStart"/>
      <w:r w:rsidRPr="008C3DF2">
        <w:rPr>
          <w:rFonts w:ascii="Times New Roman" w:hAnsi="Times New Roman" w:cs="Times New Roman"/>
          <w:color w:val="000000" w:themeColor="text1"/>
          <w:sz w:val="26"/>
          <w:szCs w:val="26"/>
        </w:rPr>
        <w:t>P</w:t>
      </w:r>
      <w:proofErr w:type="gramEnd"/>
      <w:r w:rsidRPr="008C3DF2">
        <w:rPr>
          <w:rFonts w:ascii="Times New Roman" w:hAnsi="Times New Roman" w:cs="Times New Roman"/>
          <w:color w:val="000000" w:themeColor="text1"/>
          <w:sz w:val="26"/>
          <w:szCs w:val="26"/>
        </w:rPr>
        <w:t>зу</w:t>
      </w:r>
      <w:proofErr w:type="spellEnd"/>
      <w:r w:rsidRPr="008C3DF2">
        <w:rPr>
          <w:rFonts w:ascii="Times New Roman" w:hAnsi="Times New Roman" w:cs="Times New Roman"/>
          <w:color w:val="000000" w:themeColor="text1"/>
          <w:sz w:val="26"/>
          <w:szCs w:val="26"/>
        </w:rPr>
        <w:t xml:space="preserve">. Для определения минимальной площади территории, необходимой для размещения многоквартирного жилого здания, применяется формула: </w:t>
      </w:r>
      <w:proofErr w:type="spellStart"/>
      <w:r w:rsidRPr="008C3DF2">
        <w:rPr>
          <w:rFonts w:ascii="Times New Roman" w:hAnsi="Times New Roman" w:cs="Times New Roman"/>
          <w:color w:val="000000" w:themeColor="text1"/>
          <w:sz w:val="26"/>
          <w:szCs w:val="26"/>
        </w:rPr>
        <w:t>Sзу</w:t>
      </w:r>
      <w:proofErr w:type="spellEnd"/>
      <w:r w:rsidRPr="008C3DF2">
        <w:rPr>
          <w:rFonts w:ascii="Times New Roman" w:hAnsi="Times New Roman" w:cs="Times New Roman"/>
          <w:color w:val="000000" w:themeColor="text1"/>
          <w:sz w:val="26"/>
          <w:szCs w:val="26"/>
        </w:rPr>
        <w:t xml:space="preserve"> = </w:t>
      </w:r>
      <w:proofErr w:type="spellStart"/>
      <w:r w:rsidRPr="008C3DF2">
        <w:rPr>
          <w:rFonts w:ascii="Times New Roman" w:hAnsi="Times New Roman" w:cs="Times New Roman"/>
          <w:color w:val="000000" w:themeColor="text1"/>
          <w:sz w:val="26"/>
          <w:szCs w:val="26"/>
        </w:rPr>
        <w:t>Sобщ_жил_зд</w:t>
      </w:r>
      <w:proofErr w:type="spellEnd"/>
      <w:r w:rsidRPr="008C3DF2">
        <w:rPr>
          <w:rFonts w:ascii="Times New Roman" w:hAnsi="Times New Roman" w:cs="Times New Roman"/>
          <w:color w:val="000000" w:themeColor="text1"/>
          <w:sz w:val="26"/>
          <w:szCs w:val="26"/>
        </w:rPr>
        <w:t xml:space="preserve"> * </w:t>
      </w:r>
      <w:proofErr w:type="spellStart"/>
      <w:proofErr w:type="gramStart"/>
      <w:r w:rsidRPr="008C3DF2">
        <w:rPr>
          <w:rFonts w:ascii="Times New Roman" w:hAnsi="Times New Roman" w:cs="Times New Roman"/>
          <w:color w:val="000000" w:themeColor="text1"/>
          <w:sz w:val="26"/>
          <w:szCs w:val="26"/>
        </w:rPr>
        <w:t>P</w:t>
      </w:r>
      <w:proofErr w:type="gramEnd"/>
      <w:r w:rsidRPr="008C3DF2">
        <w:rPr>
          <w:rFonts w:ascii="Times New Roman" w:hAnsi="Times New Roman" w:cs="Times New Roman"/>
          <w:color w:val="000000" w:themeColor="text1"/>
          <w:sz w:val="26"/>
          <w:szCs w:val="26"/>
        </w:rPr>
        <w:t>зу</w:t>
      </w:r>
      <w:proofErr w:type="spellEnd"/>
      <w:r w:rsidRPr="008C3DF2">
        <w:rPr>
          <w:rFonts w:ascii="Times New Roman" w:hAnsi="Times New Roman" w:cs="Times New Roman"/>
          <w:color w:val="000000" w:themeColor="text1"/>
          <w:sz w:val="26"/>
          <w:szCs w:val="26"/>
        </w:rPr>
        <w:t xml:space="preserve"> / 100, где: </w:t>
      </w:r>
      <w:r w:rsidRPr="008C3DF2">
        <w:rPr>
          <w:rFonts w:ascii="Times New Roman" w:hAnsi="Times New Roman" w:cs="Times New Roman"/>
          <w:color w:val="000000" w:themeColor="text1"/>
          <w:sz w:val="26"/>
          <w:szCs w:val="26"/>
          <w:lang w:val="en-US"/>
        </w:rPr>
        <w:t>S</w:t>
      </w:r>
      <w:proofErr w:type="spellStart"/>
      <w:r w:rsidRPr="008C3DF2">
        <w:rPr>
          <w:rFonts w:ascii="Times New Roman" w:hAnsi="Times New Roman" w:cs="Times New Roman"/>
          <w:color w:val="000000" w:themeColor="text1"/>
          <w:sz w:val="26"/>
          <w:szCs w:val="26"/>
        </w:rPr>
        <w:t>зу</w:t>
      </w:r>
      <w:proofErr w:type="spellEnd"/>
      <w:r w:rsidRPr="008C3DF2">
        <w:rPr>
          <w:rFonts w:ascii="Times New Roman" w:hAnsi="Times New Roman" w:cs="Times New Roman"/>
          <w:color w:val="000000" w:themeColor="text1"/>
          <w:sz w:val="26"/>
          <w:szCs w:val="26"/>
        </w:rPr>
        <w:t xml:space="preserve"> – минимально допустимая площадь территории, необходимой для размещения многоквартирного жилого здания, кв. </w:t>
      </w:r>
      <w:proofErr w:type="gramStart"/>
      <w:r w:rsidRPr="008C3DF2">
        <w:rPr>
          <w:rFonts w:ascii="Times New Roman" w:hAnsi="Times New Roman" w:cs="Times New Roman"/>
          <w:color w:val="000000" w:themeColor="text1"/>
          <w:sz w:val="26"/>
          <w:szCs w:val="26"/>
        </w:rPr>
        <w:t>м</w:t>
      </w:r>
      <w:proofErr w:type="gramEnd"/>
      <w:r w:rsidRPr="008C3DF2">
        <w:rPr>
          <w:rFonts w:ascii="Times New Roman" w:hAnsi="Times New Roman" w:cs="Times New Roman"/>
          <w:color w:val="000000" w:themeColor="text1"/>
          <w:sz w:val="26"/>
          <w:szCs w:val="26"/>
        </w:rPr>
        <w:t xml:space="preserve">; </w:t>
      </w:r>
      <w:r w:rsidRPr="008C3DF2">
        <w:rPr>
          <w:rFonts w:ascii="Times New Roman" w:hAnsi="Times New Roman" w:cs="Times New Roman"/>
          <w:color w:val="000000" w:themeColor="text1"/>
          <w:sz w:val="26"/>
          <w:szCs w:val="26"/>
          <w:lang w:val="en-US"/>
        </w:rPr>
        <w:t>S</w:t>
      </w:r>
      <w:proofErr w:type="spellStart"/>
      <w:r w:rsidRPr="008C3DF2">
        <w:rPr>
          <w:rFonts w:ascii="Times New Roman" w:hAnsi="Times New Roman" w:cs="Times New Roman"/>
          <w:color w:val="000000" w:themeColor="text1"/>
          <w:sz w:val="26"/>
          <w:szCs w:val="26"/>
        </w:rPr>
        <w:t>общ_жил_зд</w:t>
      </w:r>
      <w:proofErr w:type="spellEnd"/>
      <w:r w:rsidRPr="008C3DF2">
        <w:rPr>
          <w:rFonts w:ascii="Times New Roman" w:hAnsi="Times New Roman" w:cs="Times New Roman"/>
          <w:color w:val="000000" w:themeColor="text1"/>
          <w:sz w:val="26"/>
          <w:szCs w:val="26"/>
        </w:rPr>
        <w:t xml:space="preserve"> – общая площадь жилого здания, кв. м; </w:t>
      </w:r>
      <w:proofErr w:type="spellStart"/>
      <w:r w:rsidRPr="008C3DF2">
        <w:rPr>
          <w:rFonts w:ascii="Times New Roman" w:hAnsi="Times New Roman" w:cs="Times New Roman"/>
          <w:color w:val="000000" w:themeColor="text1"/>
          <w:sz w:val="26"/>
          <w:szCs w:val="26"/>
        </w:rPr>
        <w:t>Рзу</w:t>
      </w:r>
      <w:proofErr w:type="spellEnd"/>
      <w:r w:rsidRPr="008C3DF2">
        <w:rPr>
          <w:rFonts w:ascii="Times New Roman" w:hAnsi="Times New Roman" w:cs="Times New Roman"/>
          <w:color w:val="000000" w:themeColor="text1"/>
          <w:sz w:val="26"/>
          <w:szCs w:val="26"/>
        </w:rPr>
        <w:t xml:space="preserve"> – минимальный размер земельного участка </w:t>
      </w:r>
      <w:r w:rsidRPr="008C3DF2">
        <w:rPr>
          <w:rFonts w:ascii="Times New Roman" w:hAnsi="Times New Roman" w:cs="Times New Roman"/>
          <w:color w:val="000000" w:themeColor="text1"/>
          <w:sz w:val="26"/>
          <w:szCs w:val="26"/>
        </w:rPr>
        <w:br/>
        <w:t>для размещения многоквартирного жилого здания, кв. м площади земельного участка на 100 кв. м общей площади жилого здания.</w:t>
      </w:r>
    </w:p>
    <w:p w:rsidR="003C549F" w:rsidRPr="008C3DF2" w:rsidRDefault="003C549F" w:rsidP="003C549F">
      <w:pPr>
        <w:widowControl w:val="0"/>
        <w:numPr>
          <w:ilvl w:val="0"/>
          <w:numId w:val="9"/>
        </w:numPr>
        <w:spacing w:after="0" w:line="240" w:lineRule="auto"/>
        <w:ind w:left="0" w:firstLine="851"/>
        <w:jc w:val="both"/>
        <w:rPr>
          <w:rFonts w:ascii="Times New Roman" w:hAnsi="Times New Roman" w:cs="Times New Roman"/>
          <w:color w:val="000000" w:themeColor="text1"/>
          <w:sz w:val="26"/>
          <w:szCs w:val="26"/>
        </w:rPr>
      </w:pPr>
      <w:r w:rsidRPr="008C3DF2">
        <w:rPr>
          <w:rFonts w:ascii="Times New Roman" w:hAnsi="Times New Roman" w:cs="Times New Roman"/>
          <w:color w:val="000000" w:themeColor="text1"/>
          <w:sz w:val="26"/>
          <w:szCs w:val="26"/>
        </w:rPr>
        <w:t>Общая площадь жилого здания определяется как сумма площадей жилых и технических этажей, измеренных в пределах внутренних поверхностей наружных стен на уровне пола, без учета этажей, занимаемых объектами общественно-делового назначения, паркингом.</w:t>
      </w:r>
    </w:p>
    <w:p w:rsidR="003C549F" w:rsidRPr="008C3DF2" w:rsidRDefault="003C549F" w:rsidP="003C549F">
      <w:pPr>
        <w:widowControl w:val="0"/>
        <w:numPr>
          <w:ilvl w:val="0"/>
          <w:numId w:val="9"/>
        </w:numPr>
        <w:spacing w:after="0" w:line="240" w:lineRule="auto"/>
        <w:ind w:left="0" w:firstLine="851"/>
        <w:jc w:val="both"/>
        <w:rPr>
          <w:rFonts w:ascii="Times New Roman" w:hAnsi="Times New Roman" w:cs="Times New Roman"/>
          <w:color w:val="000000" w:themeColor="text1"/>
          <w:sz w:val="26"/>
          <w:szCs w:val="26"/>
        </w:rPr>
      </w:pPr>
      <w:r w:rsidRPr="008C3DF2">
        <w:rPr>
          <w:rFonts w:ascii="Times New Roman" w:hAnsi="Times New Roman" w:cs="Times New Roman"/>
          <w:color w:val="000000" w:themeColor="text1"/>
          <w:sz w:val="26"/>
          <w:szCs w:val="26"/>
        </w:rPr>
        <w:t>Приведенный показатель размера земельного участка учитывает минимальную потребность в территории для объекта жилищного строительства.</w:t>
      </w:r>
    </w:p>
    <w:p w:rsidR="003C549F" w:rsidRPr="008C3DF2" w:rsidRDefault="003C549F" w:rsidP="003C549F">
      <w:pPr>
        <w:widowControl w:val="0"/>
        <w:numPr>
          <w:ilvl w:val="0"/>
          <w:numId w:val="9"/>
        </w:numPr>
        <w:spacing w:after="0" w:line="240" w:lineRule="auto"/>
        <w:ind w:left="0" w:firstLine="851"/>
        <w:jc w:val="both"/>
        <w:rPr>
          <w:rFonts w:ascii="Times New Roman" w:hAnsi="Times New Roman" w:cs="Times New Roman"/>
          <w:color w:val="000000" w:themeColor="text1"/>
          <w:sz w:val="26"/>
          <w:szCs w:val="26"/>
        </w:rPr>
      </w:pPr>
      <w:r w:rsidRPr="008C3DF2">
        <w:rPr>
          <w:rFonts w:ascii="Times New Roman" w:hAnsi="Times New Roman" w:cs="Times New Roman"/>
          <w:color w:val="000000" w:themeColor="text1"/>
          <w:sz w:val="26"/>
          <w:szCs w:val="26"/>
        </w:rPr>
        <w:lastRenderedPageBreak/>
        <w:t>При размещении в первых этажах жилого здания объектов общественного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объекта.</w:t>
      </w:r>
    </w:p>
    <w:p w:rsidR="003C549F" w:rsidRPr="008C3DF2" w:rsidRDefault="003C549F" w:rsidP="003C549F">
      <w:pPr>
        <w:widowControl w:val="0"/>
        <w:numPr>
          <w:ilvl w:val="0"/>
          <w:numId w:val="9"/>
        </w:numPr>
        <w:spacing w:after="0" w:line="240" w:lineRule="auto"/>
        <w:ind w:left="0" w:firstLine="851"/>
        <w:jc w:val="both"/>
        <w:rPr>
          <w:rFonts w:ascii="Times New Roman" w:hAnsi="Times New Roman" w:cs="Times New Roman"/>
          <w:color w:val="000000" w:themeColor="text1"/>
          <w:sz w:val="26"/>
          <w:szCs w:val="26"/>
        </w:rPr>
      </w:pPr>
      <w:r w:rsidRPr="008C3DF2">
        <w:rPr>
          <w:rFonts w:ascii="Times New Roman" w:hAnsi="Times New Roman" w:cs="Times New Roman"/>
          <w:color w:val="000000" w:themeColor="text1"/>
          <w:sz w:val="26"/>
          <w:szCs w:val="26"/>
        </w:rPr>
        <w:t xml:space="preserve">Для малоэтажной жилой застройки показатель размера земельного участка может быть сокращен при условии соблюдения требований инсоляции </w:t>
      </w:r>
      <w:r>
        <w:rPr>
          <w:rFonts w:ascii="Times New Roman" w:hAnsi="Times New Roman" w:cs="Times New Roman"/>
          <w:color w:val="000000" w:themeColor="text1"/>
          <w:sz w:val="26"/>
          <w:szCs w:val="26"/>
        </w:rPr>
        <w:br/>
      </w:r>
      <w:r w:rsidRPr="008C3DF2">
        <w:rPr>
          <w:rFonts w:ascii="Times New Roman" w:hAnsi="Times New Roman" w:cs="Times New Roman"/>
          <w:color w:val="000000" w:themeColor="text1"/>
          <w:sz w:val="26"/>
          <w:szCs w:val="26"/>
        </w:rPr>
        <w:t>и пожарной безопасности жилого здания.</w:t>
      </w:r>
    </w:p>
    <w:p w:rsidR="003C549F" w:rsidRPr="008C3DF2" w:rsidRDefault="003C549F" w:rsidP="003C549F">
      <w:pPr>
        <w:ind w:firstLine="851"/>
        <w:jc w:val="both"/>
        <w:rPr>
          <w:rFonts w:ascii="Times New Roman" w:hAnsi="Times New Roman" w:cs="Times New Roman"/>
          <w:color w:val="000000" w:themeColor="text1"/>
          <w:sz w:val="26"/>
          <w:szCs w:val="26"/>
        </w:rPr>
      </w:pPr>
      <w:r w:rsidRPr="008C3DF2">
        <w:rPr>
          <w:rFonts w:ascii="Times New Roman" w:hAnsi="Times New Roman" w:cs="Times New Roman"/>
          <w:color w:val="000000" w:themeColor="text1"/>
          <w:sz w:val="26"/>
          <w:szCs w:val="26"/>
        </w:rPr>
        <w:t>Показатель расчетной плотности населения установлен при уклоне рельефа до 10%.</w:t>
      </w:r>
    </w:p>
    <w:p w:rsidR="003C549F" w:rsidRPr="00C9100D" w:rsidRDefault="003C549F" w:rsidP="003C549F">
      <w:pPr>
        <w:autoSpaceDE w:val="0"/>
        <w:ind w:firstLine="851"/>
        <w:jc w:val="both"/>
        <w:rPr>
          <w:rFonts w:ascii="Times New Roman" w:eastAsia="TimesNewRomanPSMT" w:hAnsi="Times New Roman" w:cs="Times New Roman"/>
          <w:b/>
          <w:color w:val="000000" w:themeColor="text1"/>
          <w:sz w:val="26"/>
          <w:szCs w:val="26"/>
        </w:rPr>
      </w:pPr>
      <w:r w:rsidRPr="00210131">
        <w:rPr>
          <w:rFonts w:ascii="Times New Roman" w:eastAsia="TimesNewRomanPSMT" w:hAnsi="Times New Roman" w:cs="Times New Roman"/>
          <w:b/>
          <w:color w:val="000000" w:themeColor="text1"/>
          <w:sz w:val="26"/>
          <w:szCs w:val="26"/>
        </w:rPr>
        <w:t xml:space="preserve">Статья 7. </w:t>
      </w:r>
      <w:r w:rsidRPr="00210131">
        <w:rPr>
          <w:rFonts w:ascii="Times New Roman" w:hAnsi="Times New Roman" w:cs="Times New Roman"/>
          <w:b/>
          <w:color w:val="000000" w:themeColor="text1"/>
          <w:sz w:val="26"/>
          <w:szCs w:val="26"/>
        </w:rPr>
        <w:t xml:space="preserve">Расчётные показатели минимально допустимого уровня обеспеченности объектами местного значения в области инженерной инфраструктуры и показатели максимально допустимого уровня территориальной доступности таких объектов для населения Лесозаводского </w:t>
      </w:r>
      <w:r w:rsidRPr="00C9100D">
        <w:rPr>
          <w:rFonts w:ascii="Times New Roman" w:hAnsi="Times New Roman" w:cs="Times New Roman"/>
          <w:b/>
          <w:color w:val="000000" w:themeColor="text1"/>
          <w:sz w:val="26"/>
          <w:szCs w:val="26"/>
        </w:rPr>
        <w:t>городского округа</w:t>
      </w:r>
    </w:p>
    <w:p w:rsidR="003C549F" w:rsidRDefault="003C549F" w:rsidP="003C549F">
      <w:pPr>
        <w:autoSpaceDE w:val="0"/>
        <w:ind w:firstLine="851"/>
        <w:jc w:val="both"/>
        <w:rPr>
          <w:rFonts w:ascii="Times New Roman" w:eastAsia="TimesNewRomanPSMT" w:hAnsi="Times New Roman" w:cs="Times New Roman"/>
          <w:color w:val="000000" w:themeColor="text1"/>
          <w:sz w:val="26"/>
          <w:szCs w:val="26"/>
        </w:rPr>
      </w:pPr>
      <w:r w:rsidRPr="00C9100D">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инженерного обеспечения установлены в соответствии с условиями текущей обеспеченности населения городского округа, а также документов стратегического планирования муниципального образования Лесозаводского городского округа.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представлены в таблицах 2.7.1. – 2.7.6</w:t>
      </w:r>
      <w:r>
        <w:rPr>
          <w:rFonts w:ascii="Times New Roman" w:eastAsia="TimesNewRomanPSMT" w:hAnsi="Times New Roman" w:cs="Times New Roman"/>
          <w:color w:val="000000" w:themeColor="text1"/>
          <w:sz w:val="26"/>
          <w:szCs w:val="26"/>
        </w:rPr>
        <w:t>.</w:t>
      </w:r>
    </w:p>
    <w:p w:rsidR="003C549F" w:rsidRPr="00C9100D" w:rsidRDefault="003C549F" w:rsidP="003C549F">
      <w:pPr>
        <w:ind w:right="-1"/>
        <w:jc w:val="both"/>
        <w:rPr>
          <w:rFonts w:ascii="Times New Roman" w:hAnsi="Times New Roman" w:cs="Times New Roman"/>
          <w:color w:val="000000" w:themeColor="text1"/>
          <w:sz w:val="26"/>
          <w:szCs w:val="26"/>
        </w:rPr>
      </w:pPr>
      <w:r w:rsidRPr="00C9100D">
        <w:rPr>
          <w:rFonts w:ascii="Times New Roman" w:hAnsi="Times New Roman" w:cs="Times New Roman"/>
          <w:color w:val="000000" w:themeColor="text1"/>
          <w:sz w:val="26"/>
          <w:szCs w:val="26"/>
        </w:rPr>
        <w:t>Таблица 2.7.1. Расчетные показатели объектов, относящихся к области электроснабжения (уровень обеспеченности)</w:t>
      </w:r>
    </w:p>
    <w:tbl>
      <w:tblPr>
        <w:tblW w:w="0" w:type="auto"/>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68" w:type="dxa"/>
          <w:right w:w="68" w:type="dxa"/>
        </w:tblCellMar>
        <w:tblLook w:val="04A0"/>
      </w:tblPr>
      <w:tblGrid>
        <w:gridCol w:w="851"/>
        <w:gridCol w:w="1276"/>
        <w:gridCol w:w="1280"/>
        <w:gridCol w:w="7"/>
        <w:gridCol w:w="1474"/>
        <w:gridCol w:w="1480"/>
        <w:gridCol w:w="1477"/>
        <w:gridCol w:w="1511"/>
      </w:tblGrid>
      <w:tr w:rsidR="003C549F" w:rsidRPr="00C9100D" w:rsidTr="00560E7F">
        <w:trPr>
          <w:cantSplit/>
          <w:trHeight w:val="20"/>
          <w:tblHeader/>
        </w:trPr>
        <w:tc>
          <w:tcPr>
            <w:tcW w:w="851" w:type="dxa"/>
            <w:vMerge w:val="restart"/>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roofErr w:type="spellStart"/>
            <w:r w:rsidRPr="008D74F9">
              <w:rPr>
                <w:rFonts w:ascii="Times New Roman" w:hAnsi="Times New Roman" w:cs="Times New Roman"/>
                <w:b/>
                <w:color w:val="000000" w:themeColor="text1"/>
                <w:sz w:val="24"/>
                <w:szCs w:val="24"/>
              </w:rPr>
              <w:t>пп</w:t>
            </w:r>
            <w:proofErr w:type="spellEnd"/>
          </w:p>
        </w:tc>
        <w:tc>
          <w:tcPr>
            <w:tcW w:w="1276" w:type="dxa"/>
            <w:vMerge w:val="restart"/>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Кол-во комнат</w:t>
            </w:r>
          </w:p>
        </w:tc>
        <w:tc>
          <w:tcPr>
            <w:tcW w:w="7229" w:type="dxa"/>
            <w:gridSpan w:val="6"/>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Норматив потребления на одного человека в месяц (кВт/ ч) при количестве человек, проживающих в квартире</w:t>
            </w:r>
          </w:p>
        </w:tc>
      </w:tr>
      <w:tr w:rsidR="003C549F" w:rsidRPr="00C9100D" w:rsidTr="00560E7F">
        <w:trPr>
          <w:trHeight w:val="20"/>
          <w:tblHeader/>
        </w:trPr>
        <w:tc>
          <w:tcPr>
            <w:tcW w:w="851" w:type="dxa"/>
            <w:vMerge/>
            <w:vAlign w:val="center"/>
          </w:tcPr>
          <w:p w:rsidR="003C549F" w:rsidRPr="008D74F9" w:rsidRDefault="003C549F" w:rsidP="00560E7F">
            <w:pPr>
              <w:spacing w:before="100" w:beforeAutospacing="1" w:line="240" w:lineRule="auto"/>
              <w:jc w:val="center"/>
              <w:rPr>
                <w:rFonts w:ascii="Times New Roman" w:hAnsi="Times New Roman" w:cs="Times New Roman"/>
                <w:color w:val="000000" w:themeColor="text1"/>
                <w:sz w:val="24"/>
                <w:szCs w:val="24"/>
              </w:rPr>
            </w:pPr>
          </w:p>
        </w:tc>
        <w:tc>
          <w:tcPr>
            <w:tcW w:w="1276" w:type="dxa"/>
            <w:vMerge/>
            <w:tcMar>
              <w:top w:w="0" w:type="dxa"/>
              <w:left w:w="149" w:type="dxa"/>
              <w:bottom w:w="0" w:type="dxa"/>
              <w:right w:w="149" w:type="dxa"/>
            </w:tcMar>
            <w:vAlign w:val="center"/>
            <w:hideMark/>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287" w:type="dxa"/>
            <w:gridSpan w:val="2"/>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 чел.</w:t>
            </w:r>
          </w:p>
        </w:tc>
        <w:tc>
          <w:tcPr>
            <w:tcW w:w="1474"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2 чел.</w:t>
            </w:r>
          </w:p>
        </w:tc>
        <w:tc>
          <w:tcPr>
            <w:tcW w:w="1480"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3 чел.</w:t>
            </w:r>
          </w:p>
        </w:tc>
        <w:tc>
          <w:tcPr>
            <w:tcW w:w="1477"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4 чел.</w:t>
            </w:r>
          </w:p>
        </w:tc>
        <w:tc>
          <w:tcPr>
            <w:tcW w:w="1511"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5 чел. и</w:t>
            </w:r>
          </w:p>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более</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8505" w:type="dxa"/>
            <w:gridSpan w:val="7"/>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с централизованным горячим водоснабжением с электроплитами</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373</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231</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179</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146</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127</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440</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211</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172</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150</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482</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299</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231</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188</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164</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511</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317</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245</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199</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174</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8505" w:type="dxa"/>
            <w:gridSpan w:val="7"/>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с централизованным горячим водоснабжением без электроплит</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326</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202</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157</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127</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111</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2.2</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421</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261</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202</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164</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143</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476</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295</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229</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186</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162</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516</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320</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247</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175</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8505" w:type="dxa"/>
            <w:gridSpan w:val="7"/>
            <w:tcMar>
              <w:top w:w="0" w:type="dxa"/>
              <w:left w:w="149" w:type="dxa"/>
              <w:bottom w:w="0" w:type="dxa"/>
              <w:right w:w="149" w:type="dxa"/>
            </w:tcMar>
            <w:vAlign w:val="center"/>
            <w:hideMark/>
          </w:tcPr>
          <w:p w:rsidR="003C549F" w:rsidRPr="008D74F9" w:rsidRDefault="003C549F" w:rsidP="00560E7F">
            <w:pPr>
              <w:spacing w:before="100" w:beforeAutospacing="1" w:line="240" w:lineRule="auto"/>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без централизованного горячего водоснабжения с электроплитами</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468</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290</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225</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183</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159</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553</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343</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265</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216</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188</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604</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375</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290</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236</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205</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642</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398</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308</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250</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218</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8505" w:type="dxa"/>
            <w:gridSpan w:val="7"/>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Многоквартирные дома без централизованного горячего </w:t>
            </w:r>
            <w:proofErr w:type="gramStart"/>
            <w:r w:rsidRPr="008D74F9">
              <w:rPr>
                <w:rFonts w:ascii="Times New Roman" w:hAnsi="Times New Roman" w:cs="Times New Roman"/>
                <w:color w:val="000000" w:themeColor="text1"/>
                <w:sz w:val="24"/>
                <w:szCs w:val="24"/>
              </w:rPr>
              <w:t>водоснабжения</w:t>
            </w:r>
            <w:proofErr w:type="gramEnd"/>
            <w:r w:rsidRPr="008D74F9">
              <w:rPr>
                <w:rFonts w:ascii="Times New Roman" w:hAnsi="Times New Roman" w:cs="Times New Roman"/>
                <w:color w:val="000000" w:themeColor="text1"/>
                <w:sz w:val="24"/>
                <w:szCs w:val="24"/>
              </w:rPr>
              <w:t xml:space="preserve"> без электроплит</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327</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202</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157</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127</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111</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421</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261</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202</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164</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143</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4.3</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477</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296</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229</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186</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162</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516</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320</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248</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175</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w:t>
            </w:r>
          </w:p>
        </w:tc>
        <w:tc>
          <w:tcPr>
            <w:tcW w:w="8505" w:type="dxa"/>
            <w:gridSpan w:val="7"/>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без централизованного отопления и частный сектор (индивидуальные жилые дома) без централизованного отопления и горячего водоснабжения</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783</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485</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376</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305</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266</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924</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573</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443</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360</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314</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5.3</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1010</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626</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485</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394</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343</w:t>
            </w:r>
          </w:p>
        </w:tc>
      </w:tr>
      <w:tr w:rsidR="003C549F" w:rsidRPr="00C9100D" w:rsidTr="00560E7F">
        <w:trPr>
          <w:trHeight w:val="20"/>
        </w:trPr>
        <w:tc>
          <w:tcPr>
            <w:tcW w:w="851" w:type="dxa"/>
            <w:vAlign w:val="center"/>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5.4</w:t>
            </w:r>
          </w:p>
        </w:tc>
        <w:tc>
          <w:tcPr>
            <w:tcW w:w="1276"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и более</w:t>
            </w:r>
          </w:p>
        </w:tc>
        <w:tc>
          <w:tcPr>
            <w:tcW w:w="12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1072</w:t>
            </w:r>
          </w:p>
        </w:tc>
        <w:tc>
          <w:tcPr>
            <w:tcW w:w="1481" w:type="dxa"/>
            <w:gridSpan w:val="2"/>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665</w:t>
            </w:r>
          </w:p>
        </w:tc>
        <w:tc>
          <w:tcPr>
            <w:tcW w:w="1480"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515</w:t>
            </w:r>
          </w:p>
        </w:tc>
        <w:tc>
          <w:tcPr>
            <w:tcW w:w="1477"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418</w:t>
            </w:r>
          </w:p>
        </w:tc>
        <w:tc>
          <w:tcPr>
            <w:tcW w:w="15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365</w:t>
            </w:r>
          </w:p>
        </w:tc>
      </w:tr>
    </w:tbl>
    <w:p w:rsidR="003C549F" w:rsidRPr="00C9100D" w:rsidRDefault="003C549F" w:rsidP="003C549F">
      <w:pPr>
        <w:shd w:val="clear" w:color="auto" w:fill="FFFFFF"/>
        <w:tabs>
          <w:tab w:val="center" w:pos="4677"/>
        </w:tabs>
        <w:ind w:firstLine="851"/>
        <w:jc w:val="both"/>
        <w:textAlignment w:val="baseline"/>
        <w:rPr>
          <w:rFonts w:ascii="Times New Roman" w:hAnsi="Times New Roman" w:cs="Times New Roman"/>
          <w:color w:val="000000" w:themeColor="text1"/>
          <w:spacing w:val="2"/>
          <w:sz w:val="26"/>
          <w:szCs w:val="26"/>
        </w:rPr>
      </w:pPr>
      <w:r w:rsidRPr="00C9100D">
        <w:rPr>
          <w:rFonts w:ascii="Times New Roman" w:hAnsi="Times New Roman" w:cs="Times New Roman"/>
          <w:color w:val="000000" w:themeColor="text1"/>
          <w:spacing w:val="2"/>
          <w:sz w:val="26"/>
          <w:szCs w:val="26"/>
        </w:rPr>
        <w:t>Примечания:</w:t>
      </w:r>
    </w:p>
    <w:p w:rsidR="003C549F" w:rsidRPr="00C9100D" w:rsidRDefault="003C549F" w:rsidP="003C549F">
      <w:pPr>
        <w:shd w:val="clear" w:color="auto" w:fill="FFFFFF"/>
        <w:tabs>
          <w:tab w:val="center" w:pos="4677"/>
        </w:tabs>
        <w:spacing w:after="0"/>
        <w:ind w:firstLine="851"/>
        <w:jc w:val="both"/>
        <w:textAlignment w:val="baseline"/>
        <w:rPr>
          <w:rFonts w:ascii="Times New Roman" w:hAnsi="Times New Roman" w:cs="Times New Roman"/>
          <w:color w:val="000000" w:themeColor="text1"/>
          <w:spacing w:val="2"/>
          <w:sz w:val="26"/>
          <w:szCs w:val="26"/>
        </w:rPr>
      </w:pPr>
      <w:r w:rsidRPr="00C9100D">
        <w:rPr>
          <w:rFonts w:ascii="Times New Roman" w:hAnsi="Times New Roman" w:cs="Times New Roman"/>
          <w:color w:val="000000" w:themeColor="text1"/>
          <w:spacing w:val="2"/>
          <w:sz w:val="26"/>
          <w:szCs w:val="26"/>
        </w:rPr>
        <w:t xml:space="preserve">1. Нормативы потребления коммунальной услуги по электроснабжению </w:t>
      </w:r>
      <w:r>
        <w:rPr>
          <w:rFonts w:ascii="Times New Roman" w:hAnsi="Times New Roman" w:cs="Times New Roman"/>
          <w:color w:val="000000" w:themeColor="text1"/>
          <w:spacing w:val="2"/>
          <w:sz w:val="26"/>
          <w:szCs w:val="26"/>
        </w:rPr>
        <w:br/>
      </w:r>
      <w:r w:rsidRPr="00C9100D">
        <w:rPr>
          <w:rFonts w:ascii="Times New Roman" w:hAnsi="Times New Roman" w:cs="Times New Roman"/>
          <w:color w:val="000000" w:themeColor="text1"/>
          <w:spacing w:val="2"/>
          <w:sz w:val="26"/>
          <w:szCs w:val="26"/>
        </w:rPr>
        <w:t>в жилых помещениях многоквартирных домов и жилых домах, в том числе общежитиях квартирного типа, применяются для расчет</w:t>
      </w:r>
      <w:r>
        <w:rPr>
          <w:rFonts w:ascii="Times New Roman" w:hAnsi="Times New Roman" w:cs="Times New Roman"/>
          <w:color w:val="000000" w:themeColor="text1"/>
          <w:spacing w:val="2"/>
          <w:sz w:val="26"/>
          <w:szCs w:val="26"/>
        </w:rPr>
        <w:t xml:space="preserve">а размера платы </w:t>
      </w:r>
      <w:r>
        <w:rPr>
          <w:rFonts w:ascii="Times New Roman" w:hAnsi="Times New Roman" w:cs="Times New Roman"/>
          <w:color w:val="000000" w:themeColor="text1"/>
          <w:spacing w:val="2"/>
          <w:sz w:val="26"/>
          <w:szCs w:val="26"/>
        </w:rPr>
        <w:br/>
        <w:t xml:space="preserve">за коммунальные услуги в </w:t>
      </w:r>
      <w:r w:rsidRPr="00C9100D">
        <w:rPr>
          <w:rFonts w:ascii="Times New Roman" w:hAnsi="Times New Roman" w:cs="Times New Roman"/>
          <w:color w:val="000000" w:themeColor="text1"/>
          <w:spacing w:val="2"/>
          <w:sz w:val="26"/>
          <w:szCs w:val="26"/>
        </w:rPr>
        <w:t>соответствии с Правилами предоставления коммунальных услуг, установленными Правительством Российской Федерации.</w:t>
      </w:r>
    </w:p>
    <w:p w:rsidR="003C549F" w:rsidRPr="00C9100D" w:rsidRDefault="003C549F" w:rsidP="003C549F">
      <w:pPr>
        <w:shd w:val="clear" w:color="auto" w:fill="FFFFFF"/>
        <w:tabs>
          <w:tab w:val="center" w:pos="4677"/>
        </w:tabs>
        <w:spacing w:after="0"/>
        <w:ind w:firstLine="851"/>
        <w:jc w:val="both"/>
        <w:textAlignment w:val="baseline"/>
        <w:rPr>
          <w:rFonts w:ascii="Times New Roman" w:hAnsi="Times New Roman" w:cs="Times New Roman"/>
          <w:color w:val="000000" w:themeColor="text1"/>
          <w:spacing w:val="2"/>
          <w:sz w:val="26"/>
          <w:szCs w:val="26"/>
        </w:rPr>
      </w:pPr>
      <w:r w:rsidRPr="00C9100D">
        <w:rPr>
          <w:rFonts w:ascii="Times New Roman" w:hAnsi="Times New Roman" w:cs="Times New Roman"/>
          <w:color w:val="000000" w:themeColor="text1"/>
          <w:spacing w:val="2"/>
          <w:sz w:val="26"/>
          <w:szCs w:val="26"/>
        </w:rPr>
        <w:lastRenderedPageBreak/>
        <w:t xml:space="preserve">2. Нормативы потребления коммунальной услуги по электроснабжению </w:t>
      </w:r>
      <w:r>
        <w:rPr>
          <w:rFonts w:ascii="Times New Roman" w:hAnsi="Times New Roman" w:cs="Times New Roman"/>
          <w:color w:val="000000" w:themeColor="text1"/>
          <w:spacing w:val="2"/>
          <w:sz w:val="26"/>
          <w:szCs w:val="26"/>
        </w:rPr>
        <w:br/>
      </w:r>
      <w:r w:rsidRPr="00C9100D">
        <w:rPr>
          <w:rFonts w:ascii="Times New Roman" w:hAnsi="Times New Roman" w:cs="Times New Roman"/>
          <w:color w:val="000000" w:themeColor="text1"/>
          <w:spacing w:val="2"/>
          <w:sz w:val="26"/>
          <w:szCs w:val="26"/>
        </w:rPr>
        <w:t>в жилых помещениях многоквартирных домов и жилых домах, в том числе общежитиях квартирного типа, рассчитаны методом аналогов.</w:t>
      </w:r>
    </w:p>
    <w:p w:rsidR="003C549F" w:rsidRPr="0035646A" w:rsidRDefault="003C549F" w:rsidP="003C549F">
      <w:pPr>
        <w:shd w:val="clear" w:color="auto" w:fill="FFFFFF"/>
        <w:tabs>
          <w:tab w:val="center" w:pos="4677"/>
        </w:tabs>
        <w:ind w:firstLine="851"/>
        <w:jc w:val="both"/>
        <w:textAlignment w:val="baseline"/>
        <w:rPr>
          <w:rFonts w:ascii="Times New Roman" w:hAnsi="Times New Roman" w:cs="Times New Roman"/>
          <w:color w:val="000000" w:themeColor="text1"/>
          <w:spacing w:val="2"/>
        </w:rPr>
      </w:pPr>
    </w:p>
    <w:p w:rsidR="003C549F" w:rsidRPr="009E7D7A" w:rsidRDefault="003C549F" w:rsidP="003C549F">
      <w:pPr>
        <w:ind w:right="-1"/>
        <w:jc w:val="both"/>
        <w:rPr>
          <w:rFonts w:ascii="Times New Roman" w:hAnsi="Times New Roman" w:cs="Times New Roman"/>
          <w:color w:val="000000" w:themeColor="text1"/>
          <w:sz w:val="26"/>
          <w:szCs w:val="26"/>
        </w:rPr>
      </w:pPr>
      <w:r w:rsidRPr="009E7D7A">
        <w:rPr>
          <w:rFonts w:ascii="Times New Roman" w:hAnsi="Times New Roman" w:cs="Times New Roman"/>
          <w:color w:val="000000" w:themeColor="text1"/>
          <w:sz w:val="26"/>
          <w:szCs w:val="26"/>
        </w:rPr>
        <w:t>Таблица 2.7.2. Расчетные показатели объектов, относящихся к области электроснабжения (уровень обеспеченности при использовании надворных построек,  расположенных на земельном участке)</w:t>
      </w:r>
    </w:p>
    <w:tbl>
      <w:tblPr>
        <w:tblW w:w="9356" w:type="dxa"/>
        <w:tblInd w:w="6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left w:w="68" w:type="dxa"/>
          <w:right w:w="68" w:type="dxa"/>
        </w:tblCellMar>
        <w:tblLook w:val="04A0"/>
      </w:tblPr>
      <w:tblGrid>
        <w:gridCol w:w="426"/>
        <w:gridCol w:w="3205"/>
        <w:gridCol w:w="1481"/>
        <w:gridCol w:w="1481"/>
        <w:gridCol w:w="1478"/>
        <w:gridCol w:w="1285"/>
      </w:tblGrid>
      <w:tr w:rsidR="003C549F" w:rsidRPr="009E7D7A" w:rsidTr="00560E7F">
        <w:trPr>
          <w:trHeight w:val="20"/>
        </w:trPr>
        <w:tc>
          <w:tcPr>
            <w:tcW w:w="426" w:type="dxa"/>
            <w:vMerge w:val="restart"/>
            <w:vAlign w:val="center"/>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3205" w:type="dxa"/>
            <w:vMerge w:val="restart"/>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Вид норматива</w:t>
            </w:r>
          </w:p>
        </w:tc>
        <w:tc>
          <w:tcPr>
            <w:tcW w:w="5725" w:type="dxa"/>
            <w:gridSpan w:val="4"/>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Норматив потребления на 1 голову животного </w:t>
            </w:r>
          </w:p>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 месяц (кВт /ч)</w:t>
            </w:r>
          </w:p>
        </w:tc>
      </w:tr>
      <w:tr w:rsidR="003C549F" w:rsidRPr="009E7D7A" w:rsidTr="00560E7F">
        <w:trPr>
          <w:trHeight w:val="20"/>
        </w:trPr>
        <w:tc>
          <w:tcPr>
            <w:tcW w:w="426" w:type="dxa"/>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3205" w:type="dxa"/>
            <w:vMerge/>
            <w:tcMar>
              <w:top w:w="0" w:type="dxa"/>
              <w:left w:w="149" w:type="dxa"/>
              <w:bottom w:w="0" w:type="dxa"/>
              <w:right w:w="149" w:type="dxa"/>
            </w:tcMar>
            <w:vAlign w:val="center"/>
            <w:hideMark/>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1481"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корова</w:t>
            </w:r>
          </w:p>
        </w:tc>
        <w:tc>
          <w:tcPr>
            <w:tcW w:w="1481"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свинья</w:t>
            </w:r>
          </w:p>
        </w:tc>
        <w:tc>
          <w:tcPr>
            <w:tcW w:w="1478"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овца</w:t>
            </w:r>
          </w:p>
        </w:tc>
        <w:tc>
          <w:tcPr>
            <w:tcW w:w="1285"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птица</w:t>
            </w:r>
          </w:p>
        </w:tc>
      </w:tr>
      <w:tr w:rsidR="003C549F" w:rsidRPr="009E7D7A" w:rsidTr="00560E7F">
        <w:trPr>
          <w:trHeight w:val="20"/>
        </w:trPr>
        <w:tc>
          <w:tcPr>
            <w:tcW w:w="426" w:type="dxa"/>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3205"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для освещения</w:t>
            </w:r>
          </w:p>
        </w:tc>
        <w:tc>
          <w:tcPr>
            <w:tcW w:w="1481"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0,83</w:t>
            </w:r>
          </w:p>
        </w:tc>
        <w:tc>
          <w:tcPr>
            <w:tcW w:w="1481"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0,83</w:t>
            </w:r>
          </w:p>
        </w:tc>
        <w:tc>
          <w:tcPr>
            <w:tcW w:w="1478"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0,17</w:t>
            </w:r>
          </w:p>
        </w:tc>
        <w:tc>
          <w:tcPr>
            <w:tcW w:w="1285"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0,33</w:t>
            </w:r>
          </w:p>
        </w:tc>
      </w:tr>
      <w:tr w:rsidR="003C549F" w:rsidRPr="009E7D7A" w:rsidTr="00560E7F">
        <w:trPr>
          <w:trHeight w:val="20"/>
        </w:trPr>
        <w:tc>
          <w:tcPr>
            <w:tcW w:w="426" w:type="dxa"/>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3205"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для приготовления пищи</w:t>
            </w:r>
          </w:p>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и подогрева воды</w:t>
            </w:r>
          </w:p>
        </w:tc>
        <w:tc>
          <w:tcPr>
            <w:tcW w:w="1481"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5,58</w:t>
            </w:r>
          </w:p>
        </w:tc>
        <w:tc>
          <w:tcPr>
            <w:tcW w:w="1481"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5,75</w:t>
            </w:r>
          </w:p>
        </w:tc>
        <w:tc>
          <w:tcPr>
            <w:tcW w:w="1478"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285"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r>
    </w:tbl>
    <w:p w:rsidR="003C549F" w:rsidRPr="009E7D7A" w:rsidRDefault="003C549F" w:rsidP="003C549F">
      <w:pPr>
        <w:shd w:val="clear" w:color="auto" w:fill="FFFFFF"/>
        <w:spacing w:line="240" w:lineRule="atLeast"/>
        <w:jc w:val="both"/>
        <w:textAlignment w:val="baseline"/>
        <w:rPr>
          <w:rFonts w:ascii="Times New Roman" w:hAnsi="Times New Roman" w:cs="Times New Roman"/>
          <w:color w:val="000000" w:themeColor="text1"/>
          <w:spacing w:val="2"/>
          <w:sz w:val="26"/>
          <w:szCs w:val="26"/>
        </w:rPr>
      </w:pPr>
      <w:r w:rsidRPr="009E7D7A">
        <w:rPr>
          <w:rFonts w:ascii="Times New Roman" w:hAnsi="Times New Roman" w:cs="Times New Roman"/>
          <w:color w:val="000000" w:themeColor="text1"/>
          <w:spacing w:val="2"/>
          <w:sz w:val="26"/>
          <w:szCs w:val="26"/>
        </w:rPr>
        <w:t>Примечания:</w:t>
      </w:r>
    </w:p>
    <w:p w:rsidR="003C549F" w:rsidRPr="009E7D7A" w:rsidRDefault="003C549F" w:rsidP="003C549F">
      <w:pPr>
        <w:shd w:val="clear" w:color="auto" w:fill="FFFFFF"/>
        <w:spacing w:after="0" w:line="240" w:lineRule="atLeast"/>
        <w:ind w:firstLine="851"/>
        <w:jc w:val="both"/>
        <w:textAlignment w:val="baseline"/>
        <w:rPr>
          <w:rFonts w:ascii="Times New Roman" w:hAnsi="Times New Roman" w:cs="Times New Roman"/>
          <w:color w:val="000000" w:themeColor="text1"/>
          <w:spacing w:val="2"/>
          <w:sz w:val="26"/>
          <w:szCs w:val="26"/>
        </w:rPr>
      </w:pPr>
      <w:r w:rsidRPr="009E7D7A">
        <w:rPr>
          <w:rFonts w:ascii="Times New Roman" w:hAnsi="Times New Roman" w:cs="Times New Roman"/>
          <w:color w:val="000000" w:themeColor="text1"/>
          <w:spacing w:val="2"/>
          <w:sz w:val="26"/>
          <w:szCs w:val="26"/>
        </w:rPr>
        <w:t xml:space="preserve">1. Нормативы потребления коммунальной услуги по электроснабжению </w:t>
      </w:r>
      <w:r w:rsidRPr="009E7D7A">
        <w:rPr>
          <w:rFonts w:ascii="Times New Roman" w:hAnsi="Times New Roman" w:cs="Times New Roman"/>
          <w:color w:val="000000" w:themeColor="text1"/>
          <w:spacing w:val="2"/>
          <w:sz w:val="26"/>
          <w:szCs w:val="26"/>
        </w:rPr>
        <w:br/>
        <w:t>при использовании надворных построек, расположенных на земельном участке, применяются для расчета размера платы за коммунальные услуги в соответствии с Правилами предоставления коммунальных услуг, установленными Правительством Российской Федерации.</w:t>
      </w:r>
    </w:p>
    <w:p w:rsidR="003C549F" w:rsidRPr="009E7D7A" w:rsidRDefault="003C549F" w:rsidP="003C549F">
      <w:pPr>
        <w:shd w:val="clear" w:color="auto" w:fill="FFFFFF"/>
        <w:spacing w:after="0" w:line="240" w:lineRule="atLeast"/>
        <w:ind w:firstLine="851"/>
        <w:jc w:val="both"/>
        <w:textAlignment w:val="baseline"/>
        <w:rPr>
          <w:rFonts w:ascii="Times New Roman" w:hAnsi="Times New Roman" w:cs="Times New Roman"/>
          <w:color w:val="000000" w:themeColor="text1"/>
          <w:spacing w:val="2"/>
          <w:sz w:val="26"/>
          <w:szCs w:val="26"/>
        </w:rPr>
      </w:pPr>
      <w:r w:rsidRPr="009E7D7A">
        <w:rPr>
          <w:rFonts w:ascii="Times New Roman" w:hAnsi="Times New Roman" w:cs="Times New Roman"/>
          <w:color w:val="000000" w:themeColor="text1"/>
          <w:spacing w:val="2"/>
          <w:sz w:val="26"/>
          <w:szCs w:val="26"/>
        </w:rPr>
        <w:t xml:space="preserve">2. Нормативы потребления коммунальной услуги по электроснабжению </w:t>
      </w:r>
      <w:r w:rsidRPr="009E7D7A">
        <w:rPr>
          <w:rFonts w:ascii="Times New Roman" w:hAnsi="Times New Roman" w:cs="Times New Roman"/>
          <w:color w:val="000000" w:themeColor="text1"/>
          <w:spacing w:val="2"/>
          <w:sz w:val="26"/>
          <w:szCs w:val="26"/>
        </w:rPr>
        <w:br/>
        <w:t>при использовании надворных построек, расположенных на земельном участке, рассчитаны расчетным методом.</w:t>
      </w:r>
    </w:p>
    <w:p w:rsidR="003C549F" w:rsidRPr="0035646A" w:rsidRDefault="003C549F" w:rsidP="003C549F">
      <w:pPr>
        <w:shd w:val="clear" w:color="auto" w:fill="FFFFFF"/>
        <w:spacing w:line="240" w:lineRule="atLeast"/>
        <w:jc w:val="both"/>
        <w:textAlignment w:val="baseline"/>
        <w:rPr>
          <w:rFonts w:ascii="Times New Roman" w:hAnsi="Times New Roman" w:cs="Times New Roman"/>
          <w:color w:val="000000" w:themeColor="text1"/>
          <w:spacing w:val="2"/>
        </w:rPr>
      </w:pPr>
    </w:p>
    <w:p w:rsidR="003C549F" w:rsidRPr="00DF22CF" w:rsidRDefault="003C549F" w:rsidP="003C549F">
      <w:pPr>
        <w:ind w:right="-1"/>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 xml:space="preserve">Таблица 2.7.3. Расчетные показатели объектов, относящихся к области электроснабжения (уровень обеспеченности для содержания общего имущества </w:t>
      </w:r>
      <w:r>
        <w:rPr>
          <w:rFonts w:ascii="Times New Roman" w:hAnsi="Times New Roman" w:cs="Times New Roman"/>
          <w:color w:val="000000" w:themeColor="text1"/>
          <w:sz w:val="26"/>
          <w:szCs w:val="26"/>
        </w:rPr>
        <w:br/>
      </w:r>
      <w:r w:rsidRPr="00DF22CF">
        <w:rPr>
          <w:rFonts w:ascii="Times New Roman" w:hAnsi="Times New Roman" w:cs="Times New Roman"/>
          <w:color w:val="000000" w:themeColor="text1"/>
          <w:sz w:val="26"/>
          <w:szCs w:val="26"/>
        </w:rPr>
        <w:t xml:space="preserve">в многоквартирном доме) </w:t>
      </w:r>
    </w:p>
    <w:tbl>
      <w:tblPr>
        <w:tblW w:w="9356"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tblPr>
      <w:tblGrid>
        <w:gridCol w:w="426"/>
        <w:gridCol w:w="5811"/>
        <w:gridCol w:w="1418"/>
        <w:gridCol w:w="1701"/>
      </w:tblGrid>
      <w:tr w:rsidR="003C549F" w:rsidRPr="00DF22CF" w:rsidTr="00560E7F">
        <w:trPr>
          <w:cantSplit/>
          <w:trHeight w:val="20"/>
          <w:tblHeader/>
        </w:trPr>
        <w:tc>
          <w:tcPr>
            <w:tcW w:w="426" w:type="dxa"/>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5811"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Категория многоквартирных домов</w:t>
            </w:r>
          </w:p>
        </w:tc>
        <w:tc>
          <w:tcPr>
            <w:tcW w:w="1418"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Единица </w:t>
            </w:r>
          </w:p>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измерения</w:t>
            </w:r>
          </w:p>
        </w:tc>
        <w:tc>
          <w:tcPr>
            <w:tcW w:w="1701"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Нормативы потребления</w:t>
            </w:r>
          </w:p>
        </w:tc>
      </w:tr>
      <w:tr w:rsidR="003C549F" w:rsidRPr="00DF22CF" w:rsidTr="00560E7F">
        <w:trPr>
          <w:cantSplit/>
          <w:trHeight w:val="20"/>
        </w:trPr>
        <w:tc>
          <w:tcPr>
            <w:tcW w:w="426"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58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418"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w:t>
            </w:r>
            <w:proofErr w:type="gramStart"/>
            <w:r w:rsidRPr="008D74F9">
              <w:rPr>
                <w:rFonts w:ascii="Times New Roman" w:hAnsi="Times New Roman" w:cs="Times New Roman"/>
                <w:color w:val="000000" w:themeColor="text1"/>
                <w:sz w:val="24"/>
                <w:szCs w:val="24"/>
              </w:rPr>
              <w:t>в</w:t>
            </w:r>
            <w:proofErr w:type="gramEnd"/>
            <w:r w:rsidRPr="008D74F9">
              <w:rPr>
                <w:rFonts w:ascii="Times New Roman" w:hAnsi="Times New Roman" w:cs="Times New Roman"/>
                <w:color w:val="000000" w:themeColor="text1"/>
                <w:sz w:val="24"/>
                <w:szCs w:val="24"/>
              </w:rPr>
              <w:t xml:space="preserve"> </w:t>
            </w:r>
          </w:p>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w:t>
            </w:r>
            <w:proofErr w:type="gramStart"/>
            <w:r w:rsidRPr="008D74F9">
              <w:rPr>
                <w:rFonts w:ascii="Times New Roman" w:hAnsi="Times New Roman" w:cs="Times New Roman"/>
                <w:color w:val="000000" w:themeColor="text1"/>
                <w:sz w:val="24"/>
                <w:szCs w:val="24"/>
              </w:rPr>
              <w:t>на</w:t>
            </w:r>
            <w:proofErr w:type="gramEnd"/>
            <w:r w:rsidRPr="008D74F9">
              <w:rPr>
                <w:rFonts w:ascii="Times New Roman" w:hAnsi="Times New Roman" w:cs="Times New Roman"/>
                <w:color w:val="000000" w:themeColor="text1"/>
                <w:sz w:val="24"/>
                <w:szCs w:val="24"/>
              </w:rPr>
              <w:t xml:space="preserve"> </w:t>
            </w:r>
          </w:p>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0,92</w:t>
            </w:r>
          </w:p>
        </w:tc>
      </w:tr>
      <w:tr w:rsidR="003C549F" w:rsidRPr="00DF22CF" w:rsidTr="00560E7F">
        <w:trPr>
          <w:cantSplit/>
          <w:trHeight w:val="20"/>
        </w:trPr>
        <w:tc>
          <w:tcPr>
            <w:tcW w:w="426"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58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418"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w:t>
            </w:r>
            <w:proofErr w:type="gramStart"/>
            <w:r w:rsidRPr="008D74F9">
              <w:rPr>
                <w:rFonts w:ascii="Times New Roman" w:hAnsi="Times New Roman" w:cs="Times New Roman"/>
                <w:color w:val="000000" w:themeColor="text1"/>
                <w:sz w:val="24"/>
                <w:szCs w:val="24"/>
              </w:rPr>
              <w:t>в</w:t>
            </w:r>
            <w:proofErr w:type="gramEnd"/>
            <w:r w:rsidRPr="008D74F9">
              <w:rPr>
                <w:rFonts w:ascii="Times New Roman" w:hAnsi="Times New Roman" w:cs="Times New Roman"/>
                <w:color w:val="000000" w:themeColor="text1"/>
                <w:sz w:val="24"/>
                <w:szCs w:val="24"/>
              </w:rPr>
              <w:t xml:space="preserve"> </w:t>
            </w:r>
          </w:p>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w:t>
            </w:r>
            <w:proofErr w:type="gramStart"/>
            <w:r w:rsidRPr="008D74F9">
              <w:rPr>
                <w:rFonts w:ascii="Times New Roman" w:hAnsi="Times New Roman" w:cs="Times New Roman"/>
                <w:color w:val="000000" w:themeColor="text1"/>
                <w:sz w:val="24"/>
                <w:szCs w:val="24"/>
              </w:rPr>
              <w:t>на</w:t>
            </w:r>
            <w:proofErr w:type="gramEnd"/>
            <w:r w:rsidRPr="008D74F9">
              <w:rPr>
                <w:rFonts w:ascii="Times New Roman" w:hAnsi="Times New Roman" w:cs="Times New Roman"/>
                <w:color w:val="000000" w:themeColor="text1"/>
                <w:sz w:val="24"/>
                <w:szCs w:val="24"/>
              </w:rPr>
              <w:t xml:space="preserve"> </w:t>
            </w:r>
          </w:p>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2,52</w:t>
            </w:r>
          </w:p>
        </w:tc>
      </w:tr>
      <w:tr w:rsidR="003C549F" w:rsidRPr="00DF22CF" w:rsidTr="00560E7F">
        <w:trPr>
          <w:cantSplit/>
          <w:trHeight w:val="20"/>
        </w:trPr>
        <w:tc>
          <w:tcPr>
            <w:tcW w:w="426"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3.</w:t>
            </w:r>
          </w:p>
        </w:tc>
        <w:tc>
          <w:tcPr>
            <w:tcW w:w="58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418"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w:t>
            </w:r>
            <w:proofErr w:type="gramStart"/>
            <w:r w:rsidRPr="008D74F9">
              <w:rPr>
                <w:rFonts w:ascii="Times New Roman" w:hAnsi="Times New Roman" w:cs="Times New Roman"/>
                <w:color w:val="000000" w:themeColor="text1"/>
                <w:sz w:val="24"/>
                <w:szCs w:val="24"/>
              </w:rPr>
              <w:t>в</w:t>
            </w:r>
            <w:proofErr w:type="gramEnd"/>
            <w:r w:rsidRPr="008D74F9">
              <w:rPr>
                <w:rFonts w:ascii="Times New Roman" w:hAnsi="Times New Roman" w:cs="Times New Roman"/>
                <w:color w:val="000000" w:themeColor="text1"/>
                <w:sz w:val="24"/>
                <w:szCs w:val="24"/>
              </w:rPr>
              <w:t xml:space="preserve"> </w:t>
            </w:r>
          </w:p>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w:t>
            </w:r>
            <w:proofErr w:type="gramStart"/>
            <w:r w:rsidRPr="008D74F9">
              <w:rPr>
                <w:rFonts w:ascii="Times New Roman" w:hAnsi="Times New Roman" w:cs="Times New Roman"/>
                <w:color w:val="000000" w:themeColor="text1"/>
                <w:sz w:val="24"/>
                <w:szCs w:val="24"/>
              </w:rPr>
              <w:t>на</w:t>
            </w:r>
            <w:proofErr w:type="gramEnd"/>
            <w:r w:rsidRPr="008D74F9">
              <w:rPr>
                <w:rFonts w:ascii="Times New Roman" w:hAnsi="Times New Roman" w:cs="Times New Roman"/>
                <w:color w:val="000000" w:themeColor="text1"/>
                <w:sz w:val="24"/>
                <w:szCs w:val="24"/>
              </w:rPr>
              <w:t xml:space="preserve"> </w:t>
            </w:r>
          </w:p>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3,73</w:t>
            </w:r>
          </w:p>
        </w:tc>
      </w:tr>
      <w:tr w:rsidR="003C549F" w:rsidRPr="00DF22CF" w:rsidTr="00560E7F">
        <w:trPr>
          <w:trHeight w:val="20"/>
        </w:trPr>
        <w:tc>
          <w:tcPr>
            <w:tcW w:w="426"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58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418"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w:t>
            </w:r>
            <w:proofErr w:type="gramStart"/>
            <w:r w:rsidRPr="008D74F9">
              <w:rPr>
                <w:rFonts w:ascii="Times New Roman" w:hAnsi="Times New Roman" w:cs="Times New Roman"/>
                <w:color w:val="000000" w:themeColor="text1"/>
                <w:sz w:val="24"/>
                <w:szCs w:val="24"/>
              </w:rPr>
              <w:t>в</w:t>
            </w:r>
            <w:proofErr w:type="gramEnd"/>
            <w:r w:rsidRPr="008D74F9">
              <w:rPr>
                <w:rFonts w:ascii="Times New Roman" w:hAnsi="Times New Roman" w:cs="Times New Roman"/>
                <w:color w:val="000000" w:themeColor="text1"/>
                <w:sz w:val="24"/>
                <w:szCs w:val="24"/>
              </w:rPr>
              <w:t xml:space="preserve"> </w:t>
            </w:r>
          </w:p>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w:t>
            </w:r>
            <w:proofErr w:type="gramStart"/>
            <w:r w:rsidRPr="008D74F9">
              <w:rPr>
                <w:rFonts w:ascii="Times New Roman" w:hAnsi="Times New Roman" w:cs="Times New Roman"/>
                <w:color w:val="000000" w:themeColor="text1"/>
                <w:sz w:val="24"/>
                <w:szCs w:val="24"/>
              </w:rPr>
              <w:t>на</w:t>
            </w:r>
            <w:proofErr w:type="gramEnd"/>
            <w:r w:rsidRPr="008D74F9">
              <w:rPr>
                <w:rFonts w:ascii="Times New Roman" w:hAnsi="Times New Roman" w:cs="Times New Roman"/>
                <w:color w:val="000000" w:themeColor="text1"/>
                <w:sz w:val="24"/>
                <w:szCs w:val="24"/>
              </w:rPr>
              <w:t xml:space="preserve"> </w:t>
            </w:r>
          </w:p>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3,73</w:t>
            </w:r>
          </w:p>
        </w:tc>
      </w:tr>
      <w:tr w:rsidR="003C549F" w:rsidRPr="00DF22CF" w:rsidTr="00560E7F">
        <w:trPr>
          <w:trHeight w:val="20"/>
        </w:trPr>
        <w:tc>
          <w:tcPr>
            <w:tcW w:w="426"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w:t>
            </w:r>
          </w:p>
        </w:tc>
        <w:tc>
          <w:tcPr>
            <w:tcW w:w="5811"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оборудованные лифтами и оборудованные электроотопительными и (или) электронагревательными установками для целей горячего водоснабжения, в отопительный период</w:t>
            </w:r>
          </w:p>
        </w:tc>
        <w:tc>
          <w:tcPr>
            <w:tcW w:w="1418"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w:t>
            </w:r>
            <w:proofErr w:type="gramStart"/>
            <w:r w:rsidRPr="008D74F9">
              <w:rPr>
                <w:rFonts w:ascii="Times New Roman" w:hAnsi="Times New Roman" w:cs="Times New Roman"/>
                <w:color w:val="000000" w:themeColor="text1"/>
                <w:sz w:val="24"/>
                <w:szCs w:val="24"/>
              </w:rPr>
              <w:t>в</w:t>
            </w:r>
            <w:proofErr w:type="gramEnd"/>
            <w:r w:rsidRPr="008D74F9">
              <w:rPr>
                <w:rFonts w:ascii="Times New Roman" w:hAnsi="Times New Roman" w:cs="Times New Roman"/>
                <w:color w:val="000000" w:themeColor="text1"/>
                <w:sz w:val="24"/>
                <w:szCs w:val="24"/>
              </w:rPr>
              <w:t xml:space="preserve"> </w:t>
            </w:r>
          </w:p>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w:t>
            </w:r>
            <w:proofErr w:type="gramStart"/>
            <w:r w:rsidRPr="008D74F9">
              <w:rPr>
                <w:rFonts w:ascii="Times New Roman" w:hAnsi="Times New Roman" w:cs="Times New Roman"/>
                <w:color w:val="000000" w:themeColor="text1"/>
                <w:sz w:val="24"/>
                <w:szCs w:val="24"/>
              </w:rPr>
              <w:t>на</w:t>
            </w:r>
            <w:proofErr w:type="gramEnd"/>
            <w:r w:rsidRPr="008D74F9">
              <w:rPr>
                <w:rFonts w:ascii="Times New Roman" w:hAnsi="Times New Roman" w:cs="Times New Roman"/>
                <w:color w:val="000000" w:themeColor="text1"/>
                <w:sz w:val="24"/>
                <w:szCs w:val="24"/>
              </w:rPr>
              <w:t xml:space="preserve"> </w:t>
            </w:r>
          </w:p>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5,67</w:t>
            </w:r>
          </w:p>
        </w:tc>
      </w:tr>
      <w:tr w:rsidR="003C549F" w:rsidRPr="00DF22CF" w:rsidTr="00560E7F">
        <w:trPr>
          <w:trHeight w:val="20"/>
        </w:trPr>
        <w:tc>
          <w:tcPr>
            <w:tcW w:w="426"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w:t>
            </w:r>
          </w:p>
        </w:tc>
        <w:tc>
          <w:tcPr>
            <w:tcW w:w="5811"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418"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кВт/ч </w:t>
            </w:r>
            <w:proofErr w:type="gramStart"/>
            <w:r w:rsidRPr="008D74F9">
              <w:rPr>
                <w:rFonts w:ascii="Times New Roman" w:hAnsi="Times New Roman" w:cs="Times New Roman"/>
                <w:color w:val="000000" w:themeColor="text1"/>
                <w:sz w:val="24"/>
                <w:szCs w:val="24"/>
              </w:rPr>
              <w:t>в</w:t>
            </w:r>
            <w:proofErr w:type="gramEnd"/>
          </w:p>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месяц </w:t>
            </w:r>
            <w:proofErr w:type="gramStart"/>
            <w:r w:rsidRPr="008D74F9">
              <w:rPr>
                <w:rFonts w:ascii="Times New Roman" w:hAnsi="Times New Roman" w:cs="Times New Roman"/>
                <w:color w:val="000000" w:themeColor="text1"/>
                <w:sz w:val="24"/>
                <w:szCs w:val="24"/>
              </w:rPr>
              <w:t>на</w:t>
            </w:r>
            <w:proofErr w:type="gramEnd"/>
            <w:r w:rsidRPr="008D74F9">
              <w:rPr>
                <w:rFonts w:ascii="Times New Roman" w:hAnsi="Times New Roman" w:cs="Times New Roman"/>
                <w:color w:val="000000" w:themeColor="text1"/>
                <w:sz w:val="24"/>
                <w:szCs w:val="24"/>
              </w:rPr>
              <w:t xml:space="preserve"> </w:t>
            </w:r>
          </w:p>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кв. м</w:t>
            </w:r>
          </w:p>
        </w:tc>
        <w:tc>
          <w:tcPr>
            <w:tcW w:w="1701"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5,67</w:t>
            </w:r>
          </w:p>
        </w:tc>
      </w:tr>
    </w:tbl>
    <w:p w:rsidR="003C549F" w:rsidRPr="00DF22CF" w:rsidRDefault="003C549F" w:rsidP="003C549F">
      <w:pPr>
        <w:ind w:right="-1"/>
        <w:rPr>
          <w:rFonts w:ascii="Times New Roman" w:hAnsi="Times New Roman" w:cs="Times New Roman"/>
          <w:color w:val="000000" w:themeColor="text1"/>
          <w:sz w:val="26"/>
          <w:szCs w:val="26"/>
        </w:rPr>
      </w:pPr>
    </w:p>
    <w:p w:rsidR="003C549F" w:rsidRPr="00DF22CF" w:rsidRDefault="003C549F" w:rsidP="003C549F">
      <w:pPr>
        <w:ind w:right="-1"/>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 xml:space="preserve">Таблица 2.7.4. Расчетные показатели объектов, относящихся к области электроснабжения (размеры земельных участков)  </w:t>
      </w:r>
    </w:p>
    <w:tbl>
      <w:tblPr>
        <w:tblW w:w="9356"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tblPr>
      <w:tblGrid>
        <w:gridCol w:w="426"/>
        <w:gridCol w:w="5953"/>
        <w:gridCol w:w="1418"/>
        <w:gridCol w:w="1559"/>
      </w:tblGrid>
      <w:tr w:rsidR="003C549F" w:rsidRPr="00DF22CF" w:rsidTr="00560E7F">
        <w:trPr>
          <w:cantSplit/>
          <w:trHeight w:val="20"/>
          <w:tblHeader/>
        </w:trPr>
        <w:tc>
          <w:tcPr>
            <w:tcW w:w="426" w:type="dxa"/>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5953"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вида объектов</w:t>
            </w:r>
          </w:p>
        </w:tc>
        <w:tc>
          <w:tcPr>
            <w:tcW w:w="1418"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Единица </w:t>
            </w:r>
          </w:p>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измерения</w:t>
            </w:r>
          </w:p>
        </w:tc>
        <w:tc>
          <w:tcPr>
            <w:tcW w:w="1559"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Нормативы площади</w:t>
            </w:r>
          </w:p>
        </w:tc>
      </w:tr>
      <w:tr w:rsidR="003C549F" w:rsidRPr="00DF22CF" w:rsidTr="00560E7F">
        <w:trPr>
          <w:cantSplit/>
          <w:trHeight w:val="20"/>
        </w:trPr>
        <w:tc>
          <w:tcPr>
            <w:tcW w:w="426"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5953"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Понизительные подстанции и переключательные пункты напряжением до 35 кВ включительно</w:t>
            </w:r>
          </w:p>
        </w:tc>
        <w:tc>
          <w:tcPr>
            <w:tcW w:w="1418"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vertAlign w:val="superscript"/>
              </w:rPr>
            </w:pPr>
            <w:r w:rsidRPr="008D74F9">
              <w:rPr>
                <w:rFonts w:ascii="Times New Roman" w:hAnsi="Times New Roman" w:cs="Times New Roman"/>
                <w:color w:val="000000" w:themeColor="text1"/>
                <w:sz w:val="24"/>
                <w:szCs w:val="24"/>
              </w:rPr>
              <w:t>м</w:t>
            </w:r>
            <w:proofErr w:type="gramStart"/>
            <w:r w:rsidRPr="008D74F9">
              <w:rPr>
                <w:rFonts w:ascii="Times New Roman" w:hAnsi="Times New Roman" w:cs="Times New Roman"/>
                <w:color w:val="000000" w:themeColor="text1"/>
                <w:sz w:val="24"/>
                <w:szCs w:val="24"/>
                <w:vertAlign w:val="superscript"/>
              </w:rPr>
              <w:t>2</w:t>
            </w:r>
            <w:proofErr w:type="gramEnd"/>
          </w:p>
        </w:tc>
        <w:tc>
          <w:tcPr>
            <w:tcW w:w="1559"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1500</w:t>
            </w:r>
          </w:p>
        </w:tc>
      </w:tr>
      <w:tr w:rsidR="003C549F" w:rsidRPr="00DF22CF" w:rsidTr="00560E7F">
        <w:trPr>
          <w:cantSplit/>
          <w:trHeight w:val="20"/>
        </w:trPr>
        <w:tc>
          <w:tcPr>
            <w:tcW w:w="426"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5953"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Электрические распределительные пункты наружной установки</w:t>
            </w:r>
          </w:p>
        </w:tc>
        <w:tc>
          <w:tcPr>
            <w:tcW w:w="1418"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proofErr w:type="gramStart"/>
            <w:r w:rsidRPr="008D74F9">
              <w:rPr>
                <w:rFonts w:ascii="Times New Roman" w:hAnsi="Times New Roman" w:cs="Times New Roman"/>
                <w:color w:val="000000" w:themeColor="text1"/>
                <w:sz w:val="24"/>
                <w:szCs w:val="24"/>
                <w:vertAlign w:val="superscript"/>
              </w:rPr>
              <w:t>2</w:t>
            </w:r>
            <w:proofErr w:type="gramEnd"/>
          </w:p>
        </w:tc>
        <w:tc>
          <w:tcPr>
            <w:tcW w:w="1559"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250</w:t>
            </w:r>
          </w:p>
        </w:tc>
      </w:tr>
      <w:tr w:rsidR="003C549F" w:rsidRPr="00DF22CF" w:rsidTr="00560E7F">
        <w:trPr>
          <w:cantSplit/>
          <w:trHeight w:val="20"/>
        </w:trPr>
        <w:tc>
          <w:tcPr>
            <w:tcW w:w="426"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5953"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Электрические распределительные пункты закрытого типа</w:t>
            </w:r>
          </w:p>
        </w:tc>
        <w:tc>
          <w:tcPr>
            <w:tcW w:w="1418"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proofErr w:type="gramStart"/>
            <w:r w:rsidRPr="008D74F9">
              <w:rPr>
                <w:rFonts w:ascii="Times New Roman" w:hAnsi="Times New Roman" w:cs="Times New Roman"/>
                <w:color w:val="000000" w:themeColor="text1"/>
                <w:sz w:val="24"/>
                <w:szCs w:val="24"/>
                <w:vertAlign w:val="superscript"/>
              </w:rPr>
              <w:t>2</w:t>
            </w:r>
            <w:proofErr w:type="gramEnd"/>
          </w:p>
        </w:tc>
        <w:tc>
          <w:tcPr>
            <w:tcW w:w="1559"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200</w:t>
            </w:r>
          </w:p>
        </w:tc>
      </w:tr>
      <w:tr w:rsidR="003C549F" w:rsidRPr="00DF22CF" w:rsidTr="00560E7F">
        <w:trPr>
          <w:trHeight w:val="20"/>
        </w:trPr>
        <w:tc>
          <w:tcPr>
            <w:tcW w:w="426"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5953"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Мачтовые подстанции мощностью от 25 до 250 кВА</w:t>
            </w:r>
          </w:p>
        </w:tc>
        <w:tc>
          <w:tcPr>
            <w:tcW w:w="1418"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proofErr w:type="gramStart"/>
            <w:r w:rsidRPr="008D74F9">
              <w:rPr>
                <w:rFonts w:ascii="Times New Roman" w:hAnsi="Times New Roman" w:cs="Times New Roman"/>
                <w:color w:val="000000" w:themeColor="text1"/>
                <w:sz w:val="24"/>
                <w:szCs w:val="24"/>
                <w:vertAlign w:val="superscript"/>
              </w:rPr>
              <w:t>2</w:t>
            </w:r>
            <w:proofErr w:type="gramEnd"/>
          </w:p>
        </w:tc>
        <w:tc>
          <w:tcPr>
            <w:tcW w:w="1559"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50</w:t>
            </w:r>
          </w:p>
        </w:tc>
      </w:tr>
      <w:tr w:rsidR="003C549F" w:rsidRPr="00DF22CF" w:rsidTr="00560E7F">
        <w:trPr>
          <w:trHeight w:val="20"/>
        </w:trPr>
        <w:tc>
          <w:tcPr>
            <w:tcW w:w="426"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w:t>
            </w:r>
          </w:p>
        </w:tc>
        <w:tc>
          <w:tcPr>
            <w:tcW w:w="5953" w:type="dxa"/>
            <w:tcMar>
              <w:top w:w="0" w:type="dxa"/>
              <w:left w:w="149" w:type="dxa"/>
              <w:bottom w:w="0" w:type="dxa"/>
              <w:right w:w="149" w:type="dxa"/>
            </w:tcMar>
            <w:vAlign w:val="center"/>
            <w:hideMark/>
          </w:tcPr>
          <w:p w:rsidR="003C549F" w:rsidRPr="008D74F9" w:rsidRDefault="003C549F" w:rsidP="00560E7F">
            <w:pPr>
              <w:spacing w:before="100" w:beforeAutospacing="1"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Комплектные подстанции с одним трансформатором мощностью от 25 до 630 кВА</w:t>
            </w:r>
          </w:p>
        </w:tc>
        <w:tc>
          <w:tcPr>
            <w:tcW w:w="1418"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proofErr w:type="gramStart"/>
            <w:r w:rsidRPr="008D74F9">
              <w:rPr>
                <w:rFonts w:ascii="Times New Roman" w:hAnsi="Times New Roman" w:cs="Times New Roman"/>
                <w:color w:val="000000" w:themeColor="text1"/>
                <w:sz w:val="24"/>
                <w:szCs w:val="24"/>
                <w:vertAlign w:val="superscript"/>
              </w:rPr>
              <w:t>2</w:t>
            </w:r>
            <w:proofErr w:type="gramEnd"/>
          </w:p>
        </w:tc>
        <w:tc>
          <w:tcPr>
            <w:tcW w:w="1559"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50</w:t>
            </w:r>
          </w:p>
        </w:tc>
      </w:tr>
      <w:tr w:rsidR="003C549F" w:rsidRPr="00DF22CF" w:rsidTr="00560E7F">
        <w:trPr>
          <w:trHeight w:val="20"/>
        </w:trPr>
        <w:tc>
          <w:tcPr>
            <w:tcW w:w="426"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w:t>
            </w:r>
          </w:p>
        </w:tc>
        <w:tc>
          <w:tcPr>
            <w:tcW w:w="5953" w:type="dxa"/>
            <w:tcMar>
              <w:top w:w="0" w:type="dxa"/>
              <w:left w:w="149" w:type="dxa"/>
              <w:bottom w:w="0" w:type="dxa"/>
              <w:right w:w="149" w:type="dxa"/>
            </w:tcMar>
            <w:vAlign w:val="cente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Комплектные подстанции с двумя трансформаторами мощностью от 160 до 630 кВА</w:t>
            </w:r>
          </w:p>
        </w:tc>
        <w:tc>
          <w:tcPr>
            <w:tcW w:w="1418"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proofErr w:type="gramStart"/>
            <w:r w:rsidRPr="008D74F9">
              <w:rPr>
                <w:rFonts w:ascii="Times New Roman" w:hAnsi="Times New Roman" w:cs="Times New Roman"/>
                <w:color w:val="000000" w:themeColor="text1"/>
                <w:sz w:val="24"/>
                <w:szCs w:val="24"/>
                <w:vertAlign w:val="superscript"/>
              </w:rPr>
              <w:t>2</w:t>
            </w:r>
            <w:proofErr w:type="gramEnd"/>
          </w:p>
        </w:tc>
        <w:tc>
          <w:tcPr>
            <w:tcW w:w="1559"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80</w:t>
            </w:r>
          </w:p>
        </w:tc>
      </w:tr>
      <w:tr w:rsidR="003C549F" w:rsidRPr="00DF22CF" w:rsidTr="00560E7F">
        <w:trPr>
          <w:trHeight w:val="20"/>
        </w:trPr>
        <w:tc>
          <w:tcPr>
            <w:tcW w:w="426"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w:t>
            </w:r>
          </w:p>
        </w:tc>
        <w:tc>
          <w:tcPr>
            <w:tcW w:w="5953"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Подстанции с двумя трансформаторами закрытого типа мощностью от 160 до 630 кВА</w:t>
            </w:r>
          </w:p>
        </w:tc>
        <w:tc>
          <w:tcPr>
            <w:tcW w:w="1418"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proofErr w:type="gramStart"/>
            <w:r w:rsidRPr="008D74F9">
              <w:rPr>
                <w:rFonts w:ascii="Times New Roman" w:hAnsi="Times New Roman" w:cs="Times New Roman"/>
                <w:color w:val="000000" w:themeColor="text1"/>
                <w:sz w:val="24"/>
                <w:szCs w:val="24"/>
                <w:vertAlign w:val="superscript"/>
              </w:rPr>
              <w:t>2</w:t>
            </w:r>
            <w:proofErr w:type="gramEnd"/>
          </w:p>
        </w:tc>
        <w:tc>
          <w:tcPr>
            <w:tcW w:w="1559"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150</w:t>
            </w:r>
          </w:p>
        </w:tc>
      </w:tr>
      <w:tr w:rsidR="003C549F" w:rsidRPr="00DF22CF" w:rsidTr="00560E7F">
        <w:trPr>
          <w:trHeight w:val="20"/>
        </w:trPr>
        <w:tc>
          <w:tcPr>
            <w:tcW w:w="426"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w:t>
            </w:r>
          </w:p>
        </w:tc>
        <w:tc>
          <w:tcPr>
            <w:tcW w:w="5953"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Электрический распределительный пункт наружной установки</w:t>
            </w:r>
          </w:p>
        </w:tc>
        <w:tc>
          <w:tcPr>
            <w:tcW w:w="1418"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w:t>
            </w:r>
            <w:proofErr w:type="gramStart"/>
            <w:r w:rsidRPr="008D74F9">
              <w:rPr>
                <w:rFonts w:ascii="Times New Roman" w:hAnsi="Times New Roman" w:cs="Times New Roman"/>
                <w:color w:val="000000" w:themeColor="text1"/>
                <w:sz w:val="24"/>
                <w:szCs w:val="24"/>
                <w:vertAlign w:val="superscript"/>
              </w:rPr>
              <w:t>2</w:t>
            </w:r>
            <w:proofErr w:type="gramEnd"/>
          </w:p>
        </w:tc>
        <w:tc>
          <w:tcPr>
            <w:tcW w:w="1559" w:type="dxa"/>
            <w:tcMar>
              <w:top w:w="0" w:type="dxa"/>
              <w:left w:w="149" w:type="dxa"/>
              <w:bottom w:w="0" w:type="dxa"/>
              <w:right w:w="149" w:type="dxa"/>
            </w:tcMar>
            <w:vAlign w:val="center"/>
          </w:tcPr>
          <w:p w:rsidR="003C549F" w:rsidRPr="008D74F9" w:rsidRDefault="003C549F" w:rsidP="00560E7F">
            <w:pPr>
              <w:spacing w:line="240" w:lineRule="auto"/>
              <w:contextualSpacing/>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250</w:t>
            </w:r>
          </w:p>
        </w:tc>
      </w:tr>
    </w:tbl>
    <w:p w:rsidR="003C549F" w:rsidRPr="00DF22CF" w:rsidRDefault="003C549F" w:rsidP="003C549F">
      <w:pPr>
        <w:ind w:right="-1"/>
        <w:rPr>
          <w:rFonts w:ascii="Times New Roman" w:hAnsi="Times New Roman" w:cs="Times New Roman"/>
          <w:color w:val="000000" w:themeColor="text1"/>
          <w:sz w:val="26"/>
          <w:szCs w:val="26"/>
        </w:rPr>
      </w:pPr>
    </w:p>
    <w:p w:rsidR="003C549F" w:rsidRPr="00DF22CF" w:rsidRDefault="003C549F" w:rsidP="003C549F">
      <w:pPr>
        <w:ind w:right="-1"/>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lastRenderedPageBreak/>
        <w:t xml:space="preserve">Таблица 2.7.5. Расчетные показатели объектов, относящихся к области газоснабжения и теплоснабжения (уровень обеспеченности по газоснабжению </w:t>
      </w:r>
      <w:r>
        <w:rPr>
          <w:rFonts w:ascii="Times New Roman" w:hAnsi="Times New Roman" w:cs="Times New Roman"/>
          <w:color w:val="000000" w:themeColor="text1"/>
          <w:sz w:val="26"/>
          <w:szCs w:val="26"/>
        </w:rPr>
        <w:br/>
      </w:r>
      <w:r w:rsidRPr="00DF22CF">
        <w:rPr>
          <w:rFonts w:ascii="Times New Roman" w:hAnsi="Times New Roman" w:cs="Times New Roman"/>
          <w:color w:val="000000" w:themeColor="text1"/>
          <w:sz w:val="26"/>
          <w:szCs w:val="26"/>
        </w:rPr>
        <w:t>при отсутствии приборов учета газа</w:t>
      </w:r>
      <w:r w:rsidRPr="00DF22CF">
        <w:rPr>
          <w:rFonts w:ascii="Times New Roman" w:eastAsia="TimesNewRomanPSMT" w:hAnsi="Times New Roman" w:cs="Times New Roman"/>
          <w:color w:val="000000" w:themeColor="text1"/>
          <w:sz w:val="26"/>
          <w:szCs w:val="26"/>
        </w:rPr>
        <w:t>)</w:t>
      </w:r>
    </w:p>
    <w:tbl>
      <w:tblPr>
        <w:tblW w:w="9383"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tblPr>
      <w:tblGrid>
        <w:gridCol w:w="426"/>
        <w:gridCol w:w="6009"/>
        <w:gridCol w:w="1361"/>
        <w:gridCol w:w="1587"/>
      </w:tblGrid>
      <w:tr w:rsidR="003C549F" w:rsidRPr="00DF22CF" w:rsidTr="00560E7F">
        <w:trPr>
          <w:trHeight w:val="20"/>
        </w:trPr>
        <w:tc>
          <w:tcPr>
            <w:tcW w:w="426" w:type="dxa"/>
            <w:vAlign w:val="center"/>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6009"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Направление </w:t>
            </w:r>
            <w:proofErr w:type="gramStart"/>
            <w:r w:rsidRPr="008D74F9">
              <w:rPr>
                <w:rFonts w:ascii="Times New Roman" w:hAnsi="Times New Roman" w:cs="Times New Roman"/>
                <w:b/>
                <w:color w:val="000000" w:themeColor="text1"/>
                <w:sz w:val="24"/>
                <w:szCs w:val="24"/>
              </w:rPr>
              <w:t>используемого</w:t>
            </w:r>
            <w:proofErr w:type="gramEnd"/>
          </w:p>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сжиженного углеводородного газа</w:t>
            </w:r>
          </w:p>
        </w:tc>
        <w:tc>
          <w:tcPr>
            <w:tcW w:w="1361"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Единица</w:t>
            </w:r>
          </w:p>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измерения</w:t>
            </w:r>
          </w:p>
        </w:tc>
        <w:tc>
          <w:tcPr>
            <w:tcW w:w="1587"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Норматив</w:t>
            </w:r>
          </w:p>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потребления</w:t>
            </w:r>
          </w:p>
        </w:tc>
      </w:tr>
      <w:tr w:rsidR="003C549F" w:rsidRPr="00DF22CF" w:rsidTr="00560E7F">
        <w:trPr>
          <w:trHeight w:val="20"/>
        </w:trPr>
        <w:tc>
          <w:tcPr>
            <w:tcW w:w="426" w:type="dxa"/>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6009"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На приготовление пищи при наличии в жилых помещениях газовых плит и централизованного горячего водоснабжения</w:t>
            </w:r>
          </w:p>
        </w:tc>
        <w:tc>
          <w:tcPr>
            <w:tcW w:w="1361"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кг</w:t>
            </w:r>
            <w:proofErr w:type="gramEnd"/>
            <w:r w:rsidRPr="008D74F9">
              <w:rPr>
                <w:rFonts w:ascii="Times New Roman" w:hAnsi="Times New Roman" w:cs="Times New Roman"/>
                <w:color w:val="000000" w:themeColor="text1"/>
                <w:sz w:val="24"/>
                <w:szCs w:val="24"/>
              </w:rPr>
              <w:t>/чел. в мес.</w:t>
            </w:r>
          </w:p>
        </w:tc>
        <w:tc>
          <w:tcPr>
            <w:tcW w:w="1587"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6,94*</w:t>
            </w:r>
          </w:p>
        </w:tc>
      </w:tr>
      <w:tr w:rsidR="003C549F" w:rsidRPr="00DF22CF" w:rsidTr="00560E7F">
        <w:trPr>
          <w:trHeight w:val="20"/>
        </w:trPr>
        <w:tc>
          <w:tcPr>
            <w:tcW w:w="426" w:type="dxa"/>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6009"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На приготовление пищи и горячей воды при отсутствии газового водонагревателя в условиях отсутствия централизованного горячего водоснабжения</w:t>
            </w:r>
          </w:p>
        </w:tc>
        <w:tc>
          <w:tcPr>
            <w:tcW w:w="1361"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кг</w:t>
            </w:r>
            <w:proofErr w:type="gramEnd"/>
            <w:r w:rsidRPr="008D74F9">
              <w:rPr>
                <w:rFonts w:ascii="Times New Roman" w:hAnsi="Times New Roman" w:cs="Times New Roman"/>
                <w:color w:val="000000" w:themeColor="text1"/>
                <w:sz w:val="24"/>
                <w:szCs w:val="24"/>
              </w:rPr>
              <w:t>/чел. в мес.</w:t>
            </w:r>
          </w:p>
        </w:tc>
        <w:tc>
          <w:tcPr>
            <w:tcW w:w="1587"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10,45</w:t>
            </w:r>
          </w:p>
        </w:tc>
      </w:tr>
      <w:tr w:rsidR="003C549F" w:rsidRPr="00DF22CF" w:rsidTr="00560E7F">
        <w:trPr>
          <w:trHeight w:val="20"/>
        </w:trPr>
        <w:tc>
          <w:tcPr>
            <w:tcW w:w="426" w:type="dxa"/>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6009"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На приготовление пищи и горячей воды с использованием газового водонагревателя в условиях отсутствия централизованного горячего водоснабжения</w:t>
            </w:r>
          </w:p>
        </w:tc>
        <w:tc>
          <w:tcPr>
            <w:tcW w:w="1361"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кг</w:t>
            </w:r>
            <w:proofErr w:type="gramEnd"/>
            <w:r w:rsidRPr="008D74F9">
              <w:rPr>
                <w:rFonts w:ascii="Times New Roman" w:hAnsi="Times New Roman" w:cs="Times New Roman"/>
                <w:color w:val="000000" w:themeColor="text1"/>
                <w:sz w:val="24"/>
                <w:szCs w:val="24"/>
              </w:rPr>
              <w:t>/чел. в мес.</w:t>
            </w:r>
          </w:p>
        </w:tc>
        <w:tc>
          <w:tcPr>
            <w:tcW w:w="1587"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16,94*</w:t>
            </w:r>
          </w:p>
        </w:tc>
      </w:tr>
      <w:tr w:rsidR="003C549F" w:rsidRPr="00DF22CF" w:rsidTr="00560E7F">
        <w:trPr>
          <w:trHeight w:val="20"/>
        </w:trPr>
        <w:tc>
          <w:tcPr>
            <w:tcW w:w="426" w:type="dxa"/>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6009"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На индивидуальное (поквартирное) отопление жилых помещений</w:t>
            </w:r>
          </w:p>
        </w:tc>
        <w:tc>
          <w:tcPr>
            <w:tcW w:w="1361"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кг/(м</w:t>
            </w:r>
            <w:proofErr w:type="gramStart"/>
            <w:r w:rsidRPr="008D74F9">
              <w:rPr>
                <w:rFonts w:ascii="Times New Roman" w:hAnsi="Times New Roman" w:cs="Times New Roman"/>
                <w:color w:val="000000" w:themeColor="text1"/>
                <w:sz w:val="24"/>
                <w:szCs w:val="24"/>
                <w:vertAlign w:val="superscript"/>
              </w:rPr>
              <w:t>2</w:t>
            </w:r>
            <w:proofErr w:type="gramEnd"/>
            <w:r w:rsidRPr="008D74F9">
              <w:rPr>
                <w:rFonts w:ascii="Times New Roman" w:hAnsi="Times New Roman" w:cs="Times New Roman"/>
                <w:color w:val="000000" w:themeColor="text1"/>
                <w:sz w:val="24"/>
                <w:szCs w:val="24"/>
              </w:rPr>
              <w:t xml:space="preserve"> в мес.)</w:t>
            </w:r>
          </w:p>
        </w:tc>
        <w:tc>
          <w:tcPr>
            <w:tcW w:w="1587"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3,39</w:t>
            </w:r>
          </w:p>
        </w:tc>
      </w:tr>
    </w:tbl>
    <w:p w:rsidR="003C549F" w:rsidRPr="00DF22CF" w:rsidRDefault="003C549F" w:rsidP="003C549F">
      <w:pPr>
        <w:autoSpaceDE w:val="0"/>
        <w:ind w:firstLine="851"/>
        <w:jc w:val="both"/>
        <w:rPr>
          <w:rFonts w:ascii="Times New Roman" w:eastAsia="TimesNewRomanPSMT" w:hAnsi="Times New Roman" w:cs="Times New Roman"/>
          <w:color w:val="000000" w:themeColor="text1"/>
          <w:sz w:val="26"/>
          <w:szCs w:val="26"/>
        </w:rPr>
      </w:pPr>
      <w:r w:rsidRPr="00DF22CF">
        <w:rPr>
          <w:rFonts w:ascii="Times New Roman" w:eastAsia="TimesNewRomanPSMT" w:hAnsi="Times New Roman" w:cs="Times New Roman"/>
          <w:color w:val="000000" w:themeColor="text1"/>
          <w:sz w:val="26"/>
          <w:szCs w:val="26"/>
        </w:rPr>
        <w:t>Примечания:</w:t>
      </w:r>
    </w:p>
    <w:p w:rsidR="003B1CF3" w:rsidRDefault="003C549F" w:rsidP="003B1CF3">
      <w:pPr>
        <w:autoSpaceDE w:val="0"/>
        <w:ind w:firstLine="851"/>
        <w:jc w:val="both"/>
        <w:rPr>
          <w:rFonts w:ascii="Times New Roman" w:eastAsia="TimesNewRomanPSMT" w:hAnsi="Times New Roman" w:cs="Times New Roman"/>
          <w:color w:val="000000" w:themeColor="text1"/>
          <w:sz w:val="26"/>
          <w:szCs w:val="26"/>
        </w:rPr>
      </w:pPr>
      <w:r w:rsidRPr="00DF22CF">
        <w:rPr>
          <w:rFonts w:ascii="Times New Roman" w:eastAsia="TimesNewRomanPSMT" w:hAnsi="Times New Roman" w:cs="Times New Roman"/>
          <w:color w:val="000000" w:themeColor="text1"/>
          <w:sz w:val="26"/>
          <w:szCs w:val="26"/>
        </w:rPr>
        <w:t xml:space="preserve">1. (*) Указанные нормы следует применять с учётом требований СП 62.13330.2011* «Газораспределительные системы». Актуализированная редакция </w:t>
      </w:r>
      <w:proofErr w:type="spellStart"/>
      <w:r w:rsidRPr="00DF22CF">
        <w:rPr>
          <w:rFonts w:ascii="Times New Roman" w:eastAsia="TimesNewRomanPSMT" w:hAnsi="Times New Roman" w:cs="Times New Roman"/>
          <w:color w:val="000000" w:themeColor="text1"/>
          <w:sz w:val="26"/>
          <w:szCs w:val="26"/>
        </w:rPr>
        <w:t>СНиП</w:t>
      </w:r>
      <w:proofErr w:type="spellEnd"/>
      <w:r w:rsidRPr="00DF22CF">
        <w:rPr>
          <w:rFonts w:ascii="Times New Roman" w:eastAsia="TimesNewRomanPSMT" w:hAnsi="Times New Roman" w:cs="Times New Roman"/>
          <w:color w:val="000000" w:themeColor="text1"/>
          <w:sz w:val="26"/>
          <w:szCs w:val="26"/>
        </w:rPr>
        <w:t xml:space="preserve"> 42-01-2002.</w:t>
      </w:r>
    </w:p>
    <w:p w:rsidR="003C549F" w:rsidRPr="003B1CF3" w:rsidRDefault="003C549F" w:rsidP="003B1CF3">
      <w:pPr>
        <w:autoSpaceDE w:val="0"/>
        <w:jc w:val="both"/>
        <w:rPr>
          <w:rFonts w:ascii="Times New Roman" w:eastAsia="TimesNewRomanPSMT" w:hAnsi="Times New Roman" w:cs="Times New Roman"/>
          <w:color w:val="000000" w:themeColor="text1"/>
          <w:sz w:val="26"/>
          <w:szCs w:val="26"/>
        </w:rPr>
      </w:pPr>
      <w:r w:rsidRPr="00DF22CF">
        <w:rPr>
          <w:rFonts w:ascii="Times New Roman" w:hAnsi="Times New Roman" w:cs="Times New Roman"/>
          <w:color w:val="000000" w:themeColor="text1"/>
          <w:sz w:val="26"/>
          <w:szCs w:val="26"/>
        </w:rPr>
        <w:t>Таблица 2.7.6. Расчетные показатели объектов, относящихся к области газоснабжения</w:t>
      </w:r>
      <w:r>
        <w:rPr>
          <w:rFonts w:ascii="Times New Roman" w:hAnsi="Times New Roman" w:cs="Times New Roman"/>
          <w:color w:val="000000" w:themeColor="text1"/>
          <w:sz w:val="26"/>
          <w:szCs w:val="26"/>
        </w:rPr>
        <w:t xml:space="preserve"> </w:t>
      </w:r>
      <w:r w:rsidRPr="00DF22CF">
        <w:rPr>
          <w:rFonts w:ascii="Times New Roman" w:hAnsi="Times New Roman" w:cs="Times New Roman"/>
          <w:color w:val="000000" w:themeColor="text1"/>
          <w:sz w:val="26"/>
          <w:szCs w:val="26"/>
        </w:rPr>
        <w:t>и теплоснабжения (размеры земельных участков)</w:t>
      </w:r>
    </w:p>
    <w:tbl>
      <w:tblPr>
        <w:tblW w:w="9383"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tblPr>
      <w:tblGrid>
        <w:gridCol w:w="426"/>
        <w:gridCol w:w="3969"/>
        <w:gridCol w:w="3118"/>
        <w:gridCol w:w="1870"/>
      </w:tblGrid>
      <w:tr w:rsidR="003C549F" w:rsidRPr="00DF22CF" w:rsidTr="00560E7F">
        <w:trPr>
          <w:trHeight w:val="20"/>
        </w:trPr>
        <w:tc>
          <w:tcPr>
            <w:tcW w:w="426" w:type="dxa"/>
            <w:vAlign w:val="center"/>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3969"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вида объекта</w:t>
            </w:r>
          </w:p>
        </w:tc>
        <w:tc>
          <w:tcPr>
            <w:tcW w:w="3118"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Производительность объекта</w:t>
            </w:r>
          </w:p>
        </w:tc>
        <w:tc>
          <w:tcPr>
            <w:tcW w:w="1870"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Минимальный уровень обеспеченности</w:t>
            </w:r>
          </w:p>
        </w:tc>
      </w:tr>
      <w:tr w:rsidR="003C549F" w:rsidRPr="00DF22CF" w:rsidTr="00560E7F">
        <w:trPr>
          <w:trHeight w:val="20"/>
        </w:trPr>
        <w:tc>
          <w:tcPr>
            <w:tcW w:w="426" w:type="dxa"/>
            <w:vMerge w:val="restart"/>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3969" w:type="dxa"/>
            <w:vMerge w:val="restart"/>
            <w:tcMar>
              <w:top w:w="0" w:type="dxa"/>
              <w:left w:w="149" w:type="dxa"/>
              <w:bottom w:w="0" w:type="dxa"/>
              <w:right w:w="149" w:type="dxa"/>
            </w:tcMa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Газораспределительные станции</w:t>
            </w:r>
          </w:p>
        </w:tc>
        <w:tc>
          <w:tcPr>
            <w:tcW w:w="3118"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 0,1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0,01 га</w:t>
            </w:r>
          </w:p>
        </w:tc>
      </w:tr>
      <w:tr w:rsidR="003C549F" w:rsidRPr="00DF22CF" w:rsidTr="00560E7F">
        <w:trPr>
          <w:trHeight w:val="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0,1 до 3м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0,07 га</w:t>
            </w:r>
          </w:p>
        </w:tc>
      </w:tr>
      <w:tr w:rsidR="003C549F" w:rsidRPr="00DF22CF" w:rsidTr="00560E7F">
        <w:trPr>
          <w:trHeight w:val="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3 до 10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0,11 га</w:t>
            </w:r>
          </w:p>
        </w:tc>
      </w:tr>
      <w:tr w:rsidR="003C549F" w:rsidRPr="00DF22CF" w:rsidTr="00560E7F">
        <w:trPr>
          <w:trHeight w:val="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от 10 до 100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0,13 га</w:t>
            </w:r>
          </w:p>
        </w:tc>
      </w:tr>
      <w:tr w:rsidR="003C549F" w:rsidRPr="00DF22CF" w:rsidTr="00560E7F">
        <w:trPr>
          <w:trHeight w:val="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100 до 300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0,38 га</w:t>
            </w:r>
          </w:p>
        </w:tc>
      </w:tr>
      <w:tr w:rsidR="003C549F" w:rsidRPr="00DF22CF" w:rsidTr="00560E7F">
        <w:trPr>
          <w:trHeight w:val="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300 до 500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0,65 га</w:t>
            </w:r>
          </w:p>
        </w:tc>
      </w:tr>
      <w:tr w:rsidR="003C549F" w:rsidRPr="00DF22CF" w:rsidTr="00560E7F">
        <w:trPr>
          <w:trHeight w:val="65"/>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500 м</w:t>
            </w:r>
            <w:r w:rsidRPr="008D74F9">
              <w:rPr>
                <w:rFonts w:ascii="Times New Roman" w:hAnsi="Times New Roman" w:cs="Times New Roman"/>
                <w:color w:val="000000" w:themeColor="text1"/>
                <w:sz w:val="24"/>
                <w:szCs w:val="24"/>
                <w:vertAlign w:val="superscript"/>
              </w:rPr>
              <w:t>3</w:t>
            </w:r>
            <w:r w:rsidRPr="008D74F9">
              <w:rPr>
                <w:rFonts w:ascii="Times New Roman" w:hAnsi="Times New Roman" w:cs="Times New Roman"/>
                <w:color w:val="000000" w:themeColor="text1"/>
                <w:sz w:val="24"/>
                <w:szCs w:val="24"/>
              </w:rPr>
              <w:t xml:space="preserve"> в час</w:t>
            </w:r>
          </w:p>
        </w:tc>
        <w:tc>
          <w:tcPr>
            <w:tcW w:w="1870"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га</w:t>
            </w:r>
          </w:p>
        </w:tc>
      </w:tr>
      <w:tr w:rsidR="003C549F" w:rsidRPr="00DF22CF" w:rsidTr="00560E7F">
        <w:trPr>
          <w:trHeight w:val="20"/>
        </w:trPr>
        <w:tc>
          <w:tcPr>
            <w:tcW w:w="426" w:type="dxa"/>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2.</w:t>
            </w:r>
          </w:p>
        </w:tc>
        <w:tc>
          <w:tcPr>
            <w:tcW w:w="3969"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Пункты редуцирования газа</w:t>
            </w:r>
          </w:p>
        </w:tc>
        <w:tc>
          <w:tcPr>
            <w:tcW w:w="3118"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870"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vertAlign w:val="superscript"/>
              </w:rPr>
            </w:pPr>
            <w:r w:rsidRPr="008D74F9">
              <w:rPr>
                <w:rFonts w:ascii="Times New Roman" w:hAnsi="Times New Roman" w:cs="Times New Roman"/>
                <w:color w:val="000000" w:themeColor="text1"/>
                <w:sz w:val="24"/>
                <w:szCs w:val="24"/>
              </w:rPr>
              <w:t>4 м</w:t>
            </w:r>
            <w:proofErr w:type="gramStart"/>
            <w:r w:rsidRPr="008D74F9">
              <w:rPr>
                <w:rFonts w:ascii="Times New Roman" w:hAnsi="Times New Roman" w:cs="Times New Roman"/>
                <w:color w:val="000000" w:themeColor="text1"/>
                <w:sz w:val="24"/>
                <w:szCs w:val="24"/>
                <w:vertAlign w:val="superscript"/>
              </w:rPr>
              <w:t>2</w:t>
            </w:r>
            <w:proofErr w:type="gramEnd"/>
          </w:p>
        </w:tc>
      </w:tr>
      <w:tr w:rsidR="003C549F" w:rsidRPr="00DF22CF" w:rsidTr="00560E7F">
        <w:trPr>
          <w:trHeight w:val="20"/>
        </w:trPr>
        <w:tc>
          <w:tcPr>
            <w:tcW w:w="426" w:type="dxa"/>
            <w:vMerge w:val="restart"/>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3969" w:type="dxa"/>
            <w:vMerge w:val="restart"/>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Газонаполнительная станция</w:t>
            </w:r>
          </w:p>
        </w:tc>
        <w:tc>
          <w:tcPr>
            <w:tcW w:w="3118"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10 000 тонн в год</w:t>
            </w:r>
          </w:p>
        </w:tc>
        <w:tc>
          <w:tcPr>
            <w:tcW w:w="1870"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 га</w:t>
            </w:r>
          </w:p>
        </w:tc>
      </w:tr>
      <w:tr w:rsidR="003C549F" w:rsidRPr="00DF22CF" w:rsidTr="00560E7F">
        <w:trPr>
          <w:trHeight w:val="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20 000 тонн в год</w:t>
            </w:r>
          </w:p>
        </w:tc>
        <w:tc>
          <w:tcPr>
            <w:tcW w:w="1870"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 га</w:t>
            </w:r>
          </w:p>
        </w:tc>
      </w:tr>
      <w:tr w:rsidR="003C549F" w:rsidRPr="00DF22CF" w:rsidTr="00560E7F">
        <w:trPr>
          <w:trHeight w:val="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969"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118"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40 000 тонн в год</w:t>
            </w:r>
          </w:p>
        </w:tc>
        <w:tc>
          <w:tcPr>
            <w:tcW w:w="1870" w:type="dxa"/>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 га</w:t>
            </w:r>
          </w:p>
        </w:tc>
      </w:tr>
      <w:tr w:rsidR="003C549F" w:rsidRPr="00DF22CF" w:rsidTr="00560E7F">
        <w:trPr>
          <w:trHeight w:val="20"/>
        </w:trPr>
        <w:tc>
          <w:tcPr>
            <w:tcW w:w="426" w:type="dxa"/>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3969"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Газонаполнительные пункты и промежуточные склады баллонов</w:t>
            </w:r>
          </w:p>
        </w:tc>
        <w:tc>
          <w:tcPr>
            <w:tcW w:w="3118"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870"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0,6 га</w:t>
            </w:r>
          </w:p>
        </w:tc>
      </w:tr>
    </w:tbl>
    <w:p w:rsidR="003C549F" w:rsidRPr="00DF22CF" w:rsidRDefault="003C549F" w:rsidP="003C549F">
      <w:pPr>
        <w:rPr>
          <w:rFonts w:ascii="Times New Roman" w:hAnsi="Times New Roman" w:cs="Times New Roman"/>
          <w:color w:val="000000" w:themeColor="text1"/>
          <w:sz w:val="26"/>
          <w:szCs w:val="26"/>
        </w:rPr>
      </w:pPr>
    </w:p>
    <w:p w:rsidR="003C549F" w:rsidRPr="00DF22CF" w:rsidRDefault="003C549F" w:rsidP="003C549F">
      <w:pPr>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Таблица 2.7.7. Расчетные показатели объектов, относящихся к области водоснабжения и водоотведения населения (уровень  обеспеченности)</w:t>
      </w:r>
    </w:p>
    <w:tbl>
      <w:tblPr>
        <w:tblW w:w="9356"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80"/>
      </w:tblPr>
      <w:tblGrid>
        <w:gridCol w:w="709"/>
        <w:gridCol w:w="3686"/>
        <w:gridCol w:w="1842"/>
        <w:gridCol w:w="1701"/>
        <w:gridCol w:w="1418"/>
      </w:tblGrid>
      <w:tr w:rsidR="003C549F" w:rsidRPr="00DF22CF" w:rsidTr="00560E7F">
        <w:trPr>
          <w:trHeight w:val="20"/>
          <w:tblHeader/>
        </w:trPr>
        <w:tc>
          <w:tcPr>
            <w:tcW w:w="709" w:type="dxa"/>
            <w:vMerge w:val="restart"/>
          </w:tcPr>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tc>
        <w:tc>
          <w:tcPr>
            <w:tcW w:w="3686" w:type="dxa"/>
            <w:vMerge w:val="restart"/>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Категория жилых помещений, оборудование</w:t>
            </w:r>
          </w:p>
        </w:tc>
        <w:tc>
          <w:tcPr>
            <w:tcW w:w="4961" w:type="dxa"/>
            <w:gridSpan w:val="3"/>
            <w:tcMar>
              <w:top w:w="0" w:type="dxa"/>
              <w:left w:w="149" w:type="dxa"/>
              <w:bottom w:w="0" w:type="dxa"/>
              <w:right w:w="149" w:type="dxa"/>
            </w:tcMar>
            <w:hideMark/>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Норматив потребления коммунальной услуги для многоквартирных и жилых домов с централизованным холодным водоснабжением и водоотведением (м</w:t>
            </w:r>
            <w:r w:rsidRPr="008D74F9">
              <w:rPr>
                <w:rFonts w:ascii="Times New Roman" w:hAnsi="Times New Roman" w:cs="Times New Roman"/>
                <w:b/>
                <w:color w:val="000000" w:themeColor="text1"/>
                <w:sz w:val="24"/>
                <w:szCs w:val="24"/>
                <w:vertAlign w:val="superscript"/>
              </w:rPr>
              <w:t>3</w:t>
            </w:r>
            <w:r w:rsidRPr="008D74F9">
              <w:rPr>
                <w:rFonts w:ascii="Times New Roman" w:hAnsi="Times New Roman" w:cs="Times New Roman"/>
                <w:b/>
                <w:color w:val="000000" w:themeColor="text1"/>
                <w:sz w:val="24"/>
                <w:szCs w:val="24"/>
              </w:rPr>
              <w:t xml:space="preserve"> в месяц на 1 человека)</w:t>
            </w:r>
          </w:p>
        </w:tc>
      </w:tr>
      <w:tr w:rsidR="003C549F" w:rsidRPr="00DF22CF" w:rsidTr="00560E7F">
        <w:trPr>
          <w:trHeight w:val="20"/>
          <w:tblHeader/>
        </w:trPr>
        <w:tc>
          <w:tcPr>
            <w:tcW w:w="709" w:type="dxa"/>
            <w:vMerge/>
          </w:tcPr>
          <w:p w:rsidR="003C549F" w:rsidRPr="008D74F9" w:rsidRDefault="003C549F" w:rsidP="00560E7F">
            <w:pPr>
              <w:spacing w:line="240" w:lineRule="auto"/>
              <w:contextualSpacing/>
              <w:jc w:val="center"/>
              <w:rPr>
                <w:rFonts w:ascii="Times New Roman" w:hAnsi="Times New Roman" w:cs="Times New Roman"/>
                <w:b/>
                <w:color w:val="000000" w:themeColor="text1"/>
                <w:sz w:val="24"/>
                <w:szCs w:val="24"/>
              </w:rPr>
            </w:pPr>
          </w:p>
        </w:tc>
        <w:tc>
          <w:tcPr>
            <w:tcW w:w="3686" w:type="dxa"/>
            <w:vMerge/>
            <w:tcMar>
              <w:top w:w="0" w:type="dxa"/>
              <w:left w:w="149" w:type="dxa"/>
              <w:bottom w:w="0" w:type="dxa"/>
              <w:right w:w="149" w:type="dxa"/>
            </w:tcMar>
            <w:hideMark/>
          </w:tcPr>
          <w:p w:rsidR="003C549F" w:rsidRPr="008D74F9" w:rsidRDefault="003C549F" w:rsidP="00560E7F">
            <w:pPr>
              <w:spacing w:line="240" w:lineRule="auto"/>
              <w:contextualSpacing/>
              <w:jc w:val="center"/>
              <w:rPr>
                <w:rFonts w:ascii="Times New Roman" w:hAnsi="Times New Roman" w:cs="Times New Roman"/>
                <w:b/>
                <w:color w:val="000000" w:themeColor="text1"/>
                <w:sz w:val="24"/>
                <w:szCs w:val="24"/>
              </w:rPr>
            </w:pP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Холодное </w:t>
            </w:r>
          </w:p>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водоснабжение</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Горячее </w:t>
            </w:r>
          </w:p>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водоснабжение</w:t>
            </w:r>
          </w:p>
        </w:tc>
        <w:tc>
          <w:tcPr>
            <w:tcW w:w="1418"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Водоотведение</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8647" w:type="dxa"/>
            <w:gridSpan w:val="4"/>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 централизованным горячим водоснабжением</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ванная сидячая длиной 1200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4,271</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2,215</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6,486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ванная длиной 1500 - 1550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4,489</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2,372</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6,861</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ванная длиной 1650 - 1700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4,706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2,530</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7,236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ванная,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3,836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1,900</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5,736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душ</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3,545</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1,691</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5,236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2,095</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0,641</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ванная сидячая длиной 1200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3,355</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1,931</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5,286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ванная длиной 1500 - 1550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3,572</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2,089</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5,661</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ванная длиной 1650 - 1700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3,790</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2,246</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6,036</w:t>
            </w:r>
          </w:p>
        </w:tc>
      </w:tr>
      <w:tr w:rsidR="003C549F" w:rsidRPr="00DF22CF" w:rsidTr="00560E7F">
        <w:trPr>
          <w:trHeight w:val="20"/>
        </w:trPr>
        <w:tc>
          <w:tcPr>
            <w:tcW w:w="709" w:type="dxa"/>
          </w:tcPr>
          <w:p w:rsidR="003C549F" w:rsidRPr="008D74F9" w:rsidRDefault="003C549F" w:rsidP="00560E7F">
            <w:pPr>
              <w:spacing w:line="240" w:lineRule="auto"/>
              <w:contextualSpacing/>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1.10</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ванная,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2,919</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1,617</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4,536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1.11</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душ</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2,629</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1,407</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4,036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1.12</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1,178</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0,358</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1.13</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ванная сидячая длиной 1200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3,886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1,880</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5,766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1.14</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ванная длиной 1500 - 1550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4,104</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2,037</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6,141</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1.15</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ванная длиной 1650 - 1700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4,321</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2,195</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6,516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1.16</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ванная,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3,451</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1,565</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1.17</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душ</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3,161</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1,355</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1.18</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1,710</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0,306</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1.19</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ванная сидячая длиной 1200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3,551</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2,215</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5,766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1.20</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ванная длиной 1500 - 1550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3,769</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2,372</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6,141</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1.21</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ванная длиной 1650 - 1700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3,986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2,530</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6,516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1.22</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ванная,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3,116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1,900</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1.23</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душ</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2,825</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1,691</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1.24</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1,375</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0,641</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1.25</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ванная сидячая длиной 1200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3,166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1,880</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5,046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1.26</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ванная длиной 1500 - 1550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3,384</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2,037</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5,421</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1.27</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ванная длиной 1650 - 1700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3,601</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2,195</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5,796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1.28</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ванная,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2,731</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1,565</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4,296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1.29</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душ</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2,441</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1,355</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3,796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1.30</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0,990</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0,306</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1,296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1.31</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ванная сидячая длиной 1200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2,635</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1,931</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4,566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1.32</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ванная длиной 1500 - 1550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2,852</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2,089</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4,941</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1.33</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ванная длиной 1650 - 1700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3,070</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2,246</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5,316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1.34</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ванная,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2,199</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1,617</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1.35</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душ</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1,909</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1,407</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1.36</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0,458</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0,358</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1.37</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ванная сидячая длиной 1200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2,970</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1,596</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4,566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1.38</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ванная длиной 1500 - 1550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3,187</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1,754</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4,941</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1.39</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ванная длиной 1650 - 1700 мм с душем</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3,405</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1,911</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5,316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1.40</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ванная,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2,534</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1,282</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1.41</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душ</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2,244</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1,072</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1.42</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0,793</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0,023</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1.43</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сидячая длиной 1200 мм с душем, без раковины, без мойки, без унитаза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2,250</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1,596</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3,846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1.44</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длиной 1500 - 1550 мм с душем, без раковины, без мойки, без унитаза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2,467</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1,754</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4,221</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1.45</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длиной 1650 - 1700 мм с душем, без раковины, без мойки, без унитаза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2,685</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1,911</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4,596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1.46</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без раковины, без мойки, без унитаза,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1,814</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1,282</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3,096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1.47</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без раковины, без мойки, без унитаза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1,524</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1,072</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2,596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1.48</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Без раковины, без мойки, без унитаза,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0,073</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0,023</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0,096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2.</w:t>
            </w:r>
          </w:p>
        </w:tc>
        <w:tc>
          <w:tcPr>
            <w:tcW w:w="5528" w:type="dxa"/>
            <w:gridSpan w:val="2"/>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Без горячего водоснабжения</w:t>
            </w:r>
          </w:p>
        </w:tc>
        <w:tc>
          <w:tcPr>
            <w:tcW w:w="3119" w:type="dxa"/>
            <w:gridSpan w:val="2"/>
          </w:tcPr>
          <w:p w:rsidR="003C549F" w:rsidRPr="008D74F9" w:rsidRDefault="003C549F" w:rsidP="00560E7F">
            <w:pPr>
              <w:spacing w:line="240" w:lineRule="auto"/>
              <w:contextualSpacing/>
              <w:jc w:val="center"/>
              <w:textAlignment w:val="baseline"/>
              <w:rPr>
                <w:rFonts w:ascii="Times New Roman" w:hAnsi="Times New Roman" w:cs="Times New Roman"/>
                <w:b/>
                <w:color w:val="000000" w:themeColor="text1"/>
                <w:sz w:val="24"/>
                <w:szCs w:val="24"/>
              </w:rPr>
            </w:pP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раковина, мойка, унитаз</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5,436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5,436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раковина, мойка, унитаз</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5,280</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5,280</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2.3</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унитаз,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мойка, унитаз</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4,236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4,236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мойка, унитаз</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4,176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4,176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2.6</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унитаз,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раковина, унитаз</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4,716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2.8</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раковина, унитаз</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4,656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4,656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2.9</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унитаз,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2.10</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раковина, мойка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4,716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2.11</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раковина, мойка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4,656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4,656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2.12</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мойка,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2.13</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раковина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3,996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3,996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2.14</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раковина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3,936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3,936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2.15</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Раковина,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1,296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1,296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2.16</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мойка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3,516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2.17</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мойка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2.18</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Мойка,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2.19</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унитаз</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3,516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2.20</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унитаз</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3,456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2.21</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Унитаз,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0,816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2.22</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Ванная, без раковины, без мойки, без унитаза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2,700</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2,700</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2.23</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Душ, без раковины, без мойки, без унитаза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2,736</w:t>
            </w:r>
          </w:p>
        </w:tc>
      </w:tr>
      <w:tr w:rsidR="003C549F" w:rsidRPr="00DF22CF" w:rsidTr="00560E7F">
        <w:trPr>
          <w:trHeight w:val="20"/>
        </w:trPr>
        <w:tc>
          <w:tcPr>
            <w:tcW w:w="709"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2.24</w:t>
            </w:r>
          </w:p>
        </w:tc>
        <w:tc>
          <w:tcPr>
            <w:tcW w:w="3686"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Без раковины, без мойки, без унитаза, без ванны, без душа</w:t>
            </w:r>
          </w:p>
        </w:tc>
        <w:tc>
          <w:tcPr>
            <w:tcW w:w="1842" w:type="dxa"/>
            <w:tcMar>
              <w:top w:w="0" w:type="dxa"/>
              <w:left w:w="149" w:type="dxa"/>
              <w:bottom w:w="0" w:type="dxa"/>
              <w:right w:w="149" w:type="dxa"/>
            </w:tcMar>
            <w:hideMark/>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0,096</w:t>
            </w:r>
          </w:p>
        </w:tc>
        <w:tc>
          <w:tcPr>
            <w:tcW w:w="1701" w:type="dxa"/>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tcPr>
          <w:p w:rsidR="003C549F" w:rsidRPr="008D74F9" w:rsidRDefault="003C549F" w:rsidP="00560E7F">
            <w:pPr>
              <w:spacing w:line="240" w:lineRule="auto"/>
              <w:contextualSpacing/>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0,096</w:t>
            </w:r>
          </w:p>
        </w:tc>
      </w:tr>
    </w:tbl>
    <w:p w:rsidR="003C549F" w:rsidRPr="00DF22CF" w:rsidRDefault="003C549F" w:rsidP="003C549F">
      <w:pPr>
        <w:jc w:val="right"/>
        <w:rPr>
          <w:rFonts w:ascii="Times New Roman" w:hAnsi="Times New Roman" w:cs="Times New Roman"/>
          <w:color w:val="000000" w:themeColor="text1"/>
          <w:sz w:val="26"/>
          <w:szCs w:val="26"/>
        </w:rPr>
      </w:pPr>
    </w:p>
    <w:p w:rsidR="003C549F" w:rsidRPr="00DF22CF" w:rsidRDefault="003C549F" w:rsidP="003C549F">
      <w:pPr>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Таблица 2.7.8. Расчетные показатели объектов, относящихся к области водоснабжения и водоотведения населения (уровень</w:t>
      </w:r>
      <w:r>
        <w:rPr>
          <w:rFonts w:ascii="Times New Roman" w:hAnsi="Times New Roman" w:cs="Times New Roman"/>
          <w:color w:val="000000" w:themeColor="text1"/>
          <w:sz w:val="26"/>
          <w:szCs w:val="26"/>
        </w:rPr>
        <w:t xml:space="preserve">  обеспеченности </w:t>
      </w:r>
      <w:r>
        <w:rPr>
          <w:rFonts w:ascii="Times New Roman" w:hAnsi="Times New Roman" w:cs="Times New Roman"/>
          <w:color w:val="000000" w:themeColor="text1"/>
          <w:sz w:val="26"/>
          <w:szCs w:val="26"/>
        </w:rPr>
        <w:br/>
        <w:t xml:space="preserve">для содержания общего </w:t>
      </w:r>
      <w:r w:rsidRPr="00DF22CF">
        <w:rPr>
          <w:rFonts w:ascii="Times New Roman" w:hAnsi="Times New Roman" w:cs="Times New Roman"/>
          <w:color w:val="000000" w:themeColor="text1"/>
          <w:sz w:val="26"/>
          <w:szCs w:val="26"/>
        </w:rPr>
        <w:t>имущества в многоквартирных жилых домах)</w:t>
      </w:r>
    </w:p>
    <w:tbl>
      <w:tblPr>
        <w:tblpPr w:leftFromText="180" w:rightFromText="180" w:vertAnchor="text" w:horzAnchor="margin" w:tblpY="71"/>
        <w:tblW w:w="935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tblPr>
      <w:tblGrid>
        <w:gridCol w:w="426"/>
        <w:gridCol w:w="2494"/>
        <w:gridCol w:w="1474"/>
        <w:gridCol w:w="1843"/>
        <w:gridCol w:w="1700"/>
        <w:gridCol w:w="1418"/>
      </w:tblGrid>
      <w:tr w:rsidR="003C549F" w:rsidRPr="00DF22CF" w:rsidTr="00560E7F">
        <w:trPr>
          <w:trHeight w:val="20"/>
        </w:trPr>
        <w:tc>
          <w:tcPr>
            <w:tcW w:w="426" w:type="dxa"/>
            <w:vAlign w:val="center"/>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2494"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Категория </w:t>
            </w:r>
            <w:proofErr w:type="gramStart"/>
            <w:r w:rsidRPr="008D74F9">
              <w:rPr>
                <w:rFonts w:ascii="Times New Roman" w:hAnsi="Times New Roman" w:cs="Times New Roman"/>
                <w:b/>
                <w:color w:val="000000" w:themeColor="text1"/>
                <w:sz w:val="24"/>
                <w:szCs w:val="24"/>
              </w:rPr>
              <w:t>жилых</w:t>
            </w:r>
            <w:proofErr w:type="gramEnd"/>
            <w:r w:rsidRPr="008D74F9">
              <w:rPr>
                <w:rFonts w:ascii="Times New Roman" w:hAnsi="Times New Roman" w:cs="Times New Roman"/>
                <w:b/>
                <w:color w:val="000000" w:themeColor="text1"/>
                <w:sz w:val="24"/>
                <w:szCs w:val="24"/>
              </w:rPr>
              <w:t xml:space="preserve"> </w:t>
            </w:r>
          </w:p>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помещений</w:t>
            </w:r>
          </w:p>
        </w:tc>
        <w:tc>
          <w:tcPr>
            <w:tcW w:w="1474"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Единица </w:t>
            </w:r>
          </w:p>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измерения</w:t>
            </w:r>
          </w:p>
        </w:tc>
        <w:tc>
          <w:tcPr>
            <w:tcW w:w="1843"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Холодное</w:t>
            </w:r>
          </w:p>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водоснабжение</w:t>
            </w:r>
          </w:p>
        </w:tc>
        <w:tc>
          <w:tcPr>
            <w:tcW w:w="1700"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Горячее водоснабжение</w:t>
            </w:r>
          </w:p>
        </w:tc>
        <w:tc>
          <w:tcPr>
            <w:tcW w:w="1418"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Отведение сточных вод</w:t>
            </w:r>
          </w:p>
        </w:tc>
      </w:tr>
      <w:tr w:rsidR="003C549F" w:rsidRPr="00DF22CF" w:rsidTr="00560E7F">
        <w:trPr>
          <w:trHeight w:val="20"/>
        </w:trPr>
        <w:tc>
          <w:tcPr>
            <w:tcW w:w="426" w:type="dxa"/>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494"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с централизованным холодным и горячим водоснабжением</w:t>
            </w:r>
          </w:p>
        </w:tc>
        <w:tc>
          <w:tcPr>
            <w:tcW w:w="1474"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куб. метр в месяц на кв. метр общей площади</w:t>
            </w:r>
          </w:p>
        </w:tc>
        <w:tc>
          <w:tcPr>
            <w:tcW w:w="1843"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0,02</w:t>
            </w:r>
          </w:p>
        </w:tc>
        <w:tc>
          <w:tcPr>
            <w:tcW w:w="1700"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0,02</w:t>
            </w:r>
          </w:p>
        </w:tc>
        <w:tc>
          <w:tcPr>
            <w:tcW w:w="1418"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0,04</w:t>
            </w:r>
          </w:p>
        </w:tc>
      </w:tr>
      <w:tr w:rsidR="003C549F" w:rsidRPr="00DF22CF" w:rsidTr="00560E7F">
        <w:trPr>
          <w:trHeight w:val="20"/>
        </w:trPr>
        <w:tc>
          <w:tcPr>
            <w:tcW w:w="426" w:type="dxa"/>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494"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Многоквартирные дома с централизованным холодным водоснабжением</w:t>
            </w:r>
          </w:p>
        </w:tc>
        <w:tc>
          <w:tcPr>
            <w:tcW w:w="1474"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куб. метр в месяц на кв. метр общей площади</w:t>
            </w:r>
          </w:p>
        </w:tc>
        <w:tc>
          <w:tcPr>
            <w:tcW w:w="1843"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0,039</w:t>
            </w:r>
          </w:p>
        </w:tc>
        <w:tc>
          <w:tcPr>
            <w:tcW w:w="1700"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c>
          <w:tcPr>
            <w:tcW w:w="1418"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0,039</w:t>
            </w:r>
          </w:p>
        </w:tc>
      </w:tr>
    </w:tbl>
    <w:p w:rsidR="003C549F" w:rsidRPr="00DF22CF" w:rsidRDefault="003C549F" w:rsidP="003C549F">
      <w:pPr>
        <w:rPr>
          <w:rFonts w:ascii="Times New Roman" w:hAnsi="Times New Roman" w:cs="Times New Roman"/>
          <w:color w:val="000000" w:themeColor="text1"/>
          <w:sz w:val="26"/>
          <w:szCs w:val="26"/>
        </w:rPr>
      </w:pPr>
    </w:p>
    <w:p w:rsidR="003C549F" w:rsidRPr="00DF22CF" w:rsidRDefault="003C549F" w:rsidP="003C549F">
      <w:pPr>
        <w:jc w:val="both"/>
        <w:rPr>
          <w:rFonts w:ascii="Times New Roman" w:hAnsi="Times New Roman" w:cs="Times New Roman"/>
          <w:color w:val="000000" w:themeColor="text1"/>
          <w:sz w:val="26"/>
          <w:szCs w:val="26"/>
        </w:rPr>
      </w:pPr>
      <w:r w:rsidRPr="00DF22CF">
        <w:rPr>
          <w:rFonts w:ascii="Times New Roman" w:hAnsi="Times New Roman" w:cs="Times New Roman"/>
          <w:color w:val="000000" w:themeColor="text1"/>
          <w:sz w:val="26"/>
          <w:szCs w:val="26"/>
        </w:rPr>
        <w:t>Таблица 2.7.9. Расчетные показатели объектов, относящихся к области водоснабжения и водоотведения населения (размеры земельных участков)</w:t>
      </w:r>
    </w:p>
    <w:tbl>
      <w:tblPr>
        <w:tblpPr w:leftFromText="180" w:rightFromText="180" w:vertAnchor="text" w:horzAnchor="margin" w:tblpY="71"/>
        <w:tblW w:w="935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tblPr>
      <w:tblGrid>
        <w:gridCol w:w="426"/>
        <w:gridCol w:w="2566"/>
        <w:gridCol w:w="3260"/>
        <w:gridCol w:w="1701"/>
        <w:gridCol w:w="1402"/>
      </w:tblGrid>
      <w:tr w:rsidR="003C549F" w:rsidRPr="00DF22CF" w:rsidTr="00560E7F">
        <w:trPr>
          <w:trHeight w:val="20"/>
        </w:trPr>
        <w:tc>
          <w:tcPr>
            <w:tcW w:w="426" w:type="dxa"/>
            <w:vAlign w:val="center"/>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2566" w:type="dxa"/>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вида объекта</w:t>
            </w:r>
          </w:p>
        </w:tc>
        <w:tc>
          <w:tcPr>
            <w:tcW w:w="6363" w:type="dxa"/>
            <w:gridSpan w:val="3"/>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Размер земельного участка</w:t>
            </w:r>
          </w:p>
        </w:tc>
      </w:tr>
      <w:tr w:rsidR="003C549F" w:rsidRPr="00DF22CF" w:rsidTr="00560E7F">
        <w:trPr>
          <w:trHeight w:val="120"/>
        </w:trPr>
        <w:tc>
          <w:tcPr>
            <w:tcW w:w="426" w:type="dxa"/>
            <w:vMerge w:val="restart"/>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566" w:type="dxa"/>
            <w:vMerge w:val="restart"/>
            <w:tcMar>
              <w:top w:w="0" w:type="dxa"/>
              <w:left w:w="149" w:type="dxa"/>
              <w:bottom w:w="0" w:type="dxa"/>
              <w:right w:w="149" w:type="dxa"/>
            </w:tcMar>
            <w:vAlign w:val="center"/>
          </w:tcPr>
          <w:p w:rsidR="003C549F" w:rsidRPr="008D74F9" w:rsidRDefault="003C549F" w:rsidP="00560E7F">
            <w:pPr>
              <w:spacing w:after="0"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Отдельно </w:t>
            </w:r>
          </w:p>
          <w:p w:rsidR="003C549F" w:rsidRPr="008D74F9" w:rsidRDefault="003C549F" w:rsidP="00560E7F">
            <w:pPr>
              <w:spacing w:after="0"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стоящие </w:t>
            </w:r>
          </w:p>
          <w:p w:rsidR="003C549F" w:rsidRPr="008D74F9" w:rsidRDefault="003C549F" w:rsidP="00560E7F">
            <w:pPr>
              <w:spacing w:after="0"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отопительные котельные</w:t>
            </w:r>
          </w:p>
        </w:tc>
        <w:tc>
          <w:tcPr>
            <w:tcW w:w="3260" w:type="dxa"/>
            <w:tcBorders>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Производительность</w:t>
            </w:r>
          </w:p>
        </w:tc>
        <w:tc>
          <w:tcPr>
            <w:tcW w:w="1701" w:type="dxa"/>
            <w:tcBorders>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котельные на твердом топливе</w:t>
            </w:r>
          </w:p>
        </w:tc>
        <w:tc>
          <w:tcPr>
            <w:tcW w:w="1402" w:type="dxa"/>
            <w:tcBorders>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котельные на </w:t>
            </w:r>
            <w:proofErr w:type="spellStart"/>
            <w:r w:rsidRPr="008D74F9">
              <w:rPr>
                <w:rFonts w:ascii="Times New Roman" w:hAnsi="Times New Roman" w:cs="Times New Roman"/>
                <w:color w:val="000000" w:themeColor="text1"/>
                <w:sz w:val="24"/>
                <w:szCs w:val="24"/>
              </w:rPr>
              <w:t>газомазутном</w:t>
            </w:r>
            <w:proofErr w:type="spellEnd"/>
            <w:r w:rsidRPr="008D74F9">
              <w:rPr>
                <w:rFonts w:ascii="Times New Roman" w:hAnsi="Times New Roman" w:cs="Times New Roman"/>
                <w:color w:val="000000" w:themeColor="text1"/>
                <w:sz w:val="24"/>
                <w:szCs w:val="24"/>
              </w:rPr>
              <w:t xml:space="preserve"> топливе</w:t>
            </w:r>
          </w:p>
        </w:tc>
      </w:tr>
      <w:tr w:rsidR="003C549F" w:rsidRPr="00DF22CF" w:rsidTr="00560E7F">
        <w:trPr>
          <w:trHeight w:val="1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bottom w:val="single" w:sz="4" w:space="0" w:color="auto"/>
            </w:tcBorders>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 5 Гкал/</w:t>
            </w:r>
            <w:proofErr w:type="gramStart"/>
            <w:r w:rsidRPr="008D74F9">
              <w:rPr>
                <w:rFonts w:ascii="Times New Roman" w:hAnsi="Times New Roman" w:cs="Times New Roman"/>
                <w:color w:val="000000" w:themeColor="text1"/>
                <w:sz w:val="24"/>
                <w:szCs w:val="24"/>
              </w:rPr>
              <w:t>ч</w:t>
            </w:r>
            <w:proofErr w:type="gramEnd"/>
          </w:p>
        </w:tc>
        <w:tc>
          <w:tcPr>
            <w:tcW w:w="1701" w:type="dxa"/>
            <w:tcBorders>
              <w:bottom w:val="single" w:sz="4" w:space="0" w:color="auto"/>
            </w:tcBorders>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0,7 га</w:t>
            </w:r>
          </w:p>
        </w:tc>
        <w:tc>
          <w:tcPr>
            <w:tcW w:w="1402" w:type="dxa"/>
            <w:tcBorders>
              <w:bottom w:val="single" w:sz="4" w:space="0" w:color="auto"/>
            </w:tcBorders>
            <w:tcMar>
              <w:top w:w="0" w:type="dxa"/>
              <w:left w:w="149" w:type="dxa"/>
              <w:bottom w:w="0" w:type="dxa"/>
              <w:right w:w="149" w:type="dxa"/>
            </w:tcMar>
            <w:vAlign w:val="center"/>
            <w:hideMark/>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0,7 га</w:t>
            </w:r>
          </w:p>
        </w:tc>
      </w:tr>
      <w:tr w:rsidR="003C549F" w:rsidRPr="00DF22CF" w:rsidTr="00560E7F">
        <w:trPr>
          <w:trHeight w:val="375"/>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5 до 10 Гкал/</w:t>
            </w:r>
            <w:proofErr w:type="gramStart"/>
            <w:r w:rsidRPr="008D74F9">
              <w:rPr>
                <w:rFonts w:ascii="Times New Roman" w:hAnsi="Times New Roman" w:cs="Times New Roman"/>
                <w:color w:val="000000" w:themeColor="text1"/>
                <w:sz w:val="24"/>
                <w:szCs w:val="24"/>
              </w:rPr>
              <w:t>ч</w:t>
            </w:r>
            <w:proofErr w:type="gramEnd"/>
          </w:p>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от 6 до 12 МВт</w:t>
            </w:r>
          </w:p>
        </w:tc>
        <w:tc>
          <w:tcPr>
            <w:tcW w:w="1701"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 га</w:t>
            </w:r>
          </w:p>
        </w:tc>
        <w:tc>
          <w:tcPr>
            <w:tcW w:w="1402"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 га</w:t>
            </w:r>
          </w:p>
        </w:tc>
      </w:tr>
      <w:tr w:rsidR="003C549F" w:rsidRPr="00DF22CF" w:rsidTr="00560E7F">
        <w:trPr>
          <w:trHeight w:val="24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 xml:space="preserve">от 10 до 50 </w:t>
            </w:r>
            <w:r w:rsidRPr="008D74F9">
              <w:rPr>
                <w:rFonts w:ascii="Times New Roman" w:hAnsi="Times New Roman" w:cs="Times New Roman"/>
                <w:color w:val="000000" w:themeColor="text1"/>
                <w:sz w:val="24"/>
                <w:szCs w:val="24"/>
              </w:rPr>
              <w:t>Гкал/</w:t>
            </w:r>
            <w:proofErr w:type="gramStart"/>
            <w:r w:rsidRPr="008D74F9">
              <w:rPr>
                <w:rFonts w:ascii="Times New Roman" w:hAnsi="Times New Roman" w:cs="Times New Roman"/>
                <w:color w:val="000000" w:themeColor="text1"/>
                <w:sz w:val="24"/>
                <w:szCs w:val="24"/>
              </w:rPr>
              <w:t>ч</w:t>
            </w:r>
            <w:proofErr w:type="gramEnd"/>
          </w:p>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12 до 58 МВт</w:t>
            </w:r>
          </w:p>
        </w:tc>
        <w:tc>
          <w:tcPr>
            <w:tcW w:w="1701"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2,0 га</w:t>
            </w:r>
          </w:p>
        </w:tc>
        <w:tc>
          <w:tcPr>
            <w:tcW w:w="1402"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га</w:t>
            </w:r>
          </w:p>
        </w:tc>
      </w:tr>
      <w:tr w:rsidR="003C549F" w:rsidRPr="00DF22CF" w:rsidTr="00560E7F">
        <w:trPr>
          <w:trHeight w:val="285"/>
        </w:trPr>
        <w:tc>
          <w:tcPr>
            <w:tcW w:w="426" w:type="dxa"/>
            <w:vMerge/>
            <w:tcBorders>
              <w:bottom w:val="single" w:sz="12" w:space="0" w:color="auto"/>
            </w:tcBorders>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Borders>
              <w:bottom w:val="single" w:sz="12"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12"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 xml:space="preserve">от 50 до 100 </w:t>
            </w:r>
            <w:r w:rsidRPr="008D74F9">
              <w:rPr>
                <w:rFonts w:ascii="Times New Roman" w:hAnsi="Times New Roman" w:cs="Times New Roman"/>
                <w:color w:val="000000" w:themeColor="text1"/>
                <w:sz w:val="24"/>
                <w:szCs w:val="24"/>
              </w:rPr>
              <w:t>Гкал/</w:t>
            </w:r>
            <w:proofErr w:type="gramStart"/>
            <w:r w:rsidRPr="008D74F9">
              <w:rPr>
                <w:rFonts w:ascii="Times New Roman" w:hAnsi="Times New Roman" w:cs="Times New Roman"/>
                <w:color w:val="000000" w:themeColor="text1"/>
                <w:sz w:val="24"/>
                <w:szCs w:val="24"/>
              </w:rPr>
              <w:t>ч</w:t>
            </w:r>
            <w:proofErr w:type="gramEnd"/>
          </w:p>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58 до 116 МВт</w:t>
            </w:r>
          </w:p>
        </w:tc>
        <w:tc>
          <w:tcPr>
            <w:tcW w:w="1701" w:type="dxa"/>
            <w:tcBorders>
              <w:top w:val="single" w:sz="4" w:space="0" w:color="auto"/>
              <w:bottom w:val="single" w:sz="12"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 га</w:t>
            </w:r>
          </w:p>
        </w:tc>
        <w:tc>
          <w:tcPr>
            <w:tcW w:w="1402" w:type="dxa"/>
            <w:tcBorders>
              <w:top w:val="single" w:sz="4" w:space="0" w:color="auto"/>
              <w:bottom w:val="single" w:sz="12"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га</w:t>
            </w:r>
          </w:p>
        </w:tc>
      </w:tr>
      <w:tr w:rsidR="003C549F" w:rsidRPr="00DF22CF" w:rsidTr="00560E7F">
        <w:trPr>
          <w:trHeight w:val="120"/>
        </w:trPr>
        <w:tc>
          <w:tcPr>
            <w:tcW w:w="426" w:type="dxa"/>
            <w:vMerge w:val="restart"/>
            <w:tcBorders>
              <w:top w:val="single" w:sz="12" w:space="0" w:color="auto"/>
            </w:tcBorders>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566" w:type="dxa"/>
            <w:vMerge w:val="restart"/>
            <w:tcBorders>
              <w:top w:val="single" w:sz="12" w:space="0" w:color="auto"/>
            </w:tcBorders>
            <w:tcMar>
              <w:top w:w="0" w:type="dxa"/>
              <w:left w:w="149" w:type="dxa"/>
              <w:bottom w:w="0" w:type="dxa"/>
              <w:right w:w="149" w:type="dxa"/>
            </w:tcMar>
            <w:vAlign w:val="center"/>
            <w:hideMark/>
          </w:tcPr>
          <w:p w:rsidR="003C549F" w:rsidRPr="008D74F9" w:rsidRDefault="003C549F" w:rsidP="00560E7F">
            <w:pPr>
              <w:spacing w:after="0"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Станции </w:t>
            </w:r>
          </w:p>
          <w:p w:rsidR="003C549F" w:rsidRPr="008D74F9" w:rsidRDefault="003C549F" w:rsidP="00560E7F">
            <w:pPr>
              <w:spacing w:after="0"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очистки воды</w:t>
            </w:r>
          </w:p>
        </w:tc>
        <w:tc>
          <w:tcPr>
            <w:tcW w:w="3260" w:type="dxa"/>
            <w:tcBorders>
              <w:top w:val="single" w:sz="12"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до 800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12"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га</w:t>
            </w:r>
          </w:p>
        </w:tc>
      </w:tr>
      <w:tr w:rsidR="003C549F" w:rsidRPr="00DF22CF" w:rsidTr="00560E7F">
        <w:trPr>
          <w:trHeight w:val="1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800 до 12 000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 га</w:t>
            </w:r>
          </w:p>
        </w:tc>
      </w:tr>
      <w:tr w:rsidR="003C549F" w:rsidRPr="00DF22CF" w:rsidTr="00560E7F">
        <w:trPr>
          <w:trHeight w:val="9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12 000 до 32 000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 га</w:t>
            </w:r>
          </w:p>
        </w:tc>
      </w:tr>
      <w:tr w:rsidR="003C549F" w:rsidRPr="00DF22CF" w:rsidTr="00560E7F">
        <w:trPr>
          <w:trHeight w:val="135"/>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32 000 до 80 000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га</w:t>
            </w:r>
          </w:p>
        </w:tc>
      </w:tr>
      <w:tr w:rsidR="003C549F" w:rsidRPr="00DF22CF" w:rsidTr="00560E7F">
        <w:trPr>
          <w:trHeight w:val="165"/>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80 000 до 125 000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 га</w:t>
            </w:r>
          </w:p>
        </w:tc>
      </w:tr>
      <w:tr w:rsidR="003C549F" w:rsidRPr="00DF22CF" w:rsidTr="00560E7F">
        <w:trPr>
          <w:trHeight w:val="1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125 000 до 250 000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 га</w:t>
            </w:r>
          </w:p>
        </w:tc>
      </w:tr>
      <w:tr w:rsidR="003C549F" w:rsidRPr="00DF22CF" w:rsidTr="00560E7F">
        <w:trPr>
          <w:trHeight w:val="75"/>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250 000 до 400 000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 га</w:t>
            </w:r>
          </w:p>
        </w:tc>
      </w:tr>
      <w:tr w:rsidR="003C549F" w:rsidRPr="00DF22CF" w:rsidTr="00560E7F">
        <w:trPr>
          <w:trHeight w:val="1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sz w:val="24"/>
                <w:szCs w:val="24"/>
              </w:rPr>
              <w:t>от 400 000 до 800 000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24 га</w:t>
            </w:r>
          </w:p>
        </w:tc>
      </w:tr>
      <w:tr w:rsidR="003C549F" w:rsidRPr="00DF22CF" w:rsidTr="00560E7F">
        <w:trPr>
          <w:trHeight w:val="120"/>
        </w:trPr>
        <w:tc>
          <w:tcPr>
            <w:tcW w:w="426" w:type="dxa"/>
            <w:vMerge w:val="restart"/>
            <w:tcBorders>
              <w:top w:val="single" w:sz="12" w:space="0" w:color="auto"/>
            </w:tcBorders>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2566" w:type="dxa"/>
            <w:vMerge w:val="restart"/>
            <w:tcBorders>
              <w:top w:val="single" w:sz="12"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Канализационные очистные сооружения</w:t>
            </w:r>
          </w:p>
        </w:tc>
        <w:tc>
          <w:tcPr>
            <w:tcW w:w="3260" w:type="dxa"/>
            <w:tcBorders>
              <w:top w:val="single" w:sz="12"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до 700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12"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0,5 га</w:t>
            </w:r>
          </w:p>
        </w:tc>
      </w:tr>
      <w:tr w:rsidR="003C549F" w:rsidRPr="00DF22CF" w:rsidTr="00560E7F">
        <w:trPr>
          <w:trHeight w:val="1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700 до 17 000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га</w:t>
            </w:r>
          </w:p>
        </w:tc>
      </w:tr>
      <w:tr w:rsidR="003C549F" w:rsidRPr="00DF22CF" w:rsidTr="00560E7F">
        <w:trPr>
          <w:trHeight w:val="1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560E7F">
            <w:pPr>
              <w:spacing w:line="240" w:lineRule="auto"/>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17 000 до 40 000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 га</w:t>
            </w:r>
          </w:p>
        </w:tc>
      </w:tr>
      <w:tr w:rsidR="003C549F" w:rsidRPr="00DF22CF" w:rsidTr="00560E7F">
        <w:trPr>
          <w:trHeight w:val="1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560E7F">
            <w:pPr>
              <w:spacing w:line="240" w:lineRule="auto"/>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40 000 до 130 000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 га</w:t>
            </w:r>
          </w:p>
        </w:tc>
      </w:tr>
      <w:tr w:rsidR="003C549F" w:rsidRPr="00DF22CF" w:rsidTr="00560E7F">
        <w:trPr>
          <w:trHeight w:val="1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4" w:space="0" w:color="auto"/>
            </w:tcBorders>
            <w:tcMar>
              <w:top w:w="0" w:type="dxa"/>
              <w:left w:w="149" w:type="dxa"/>
              <w:bottom w:w="0" w:type="dxa"/>
              <w:right w:w="149" w:type="dxa"/>
            </w:tcMar>
          </w:tcPr>
          <w:p w:rsidR="003C549F" w:rsidRPr="008D74F9" w:rsidRDefault="003C549F" w:rsidP="00560E7F">
            <w:pPr>
              <w:spacing w:line="240" w:lineRule="auto"/>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130 000 до 175 000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4"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 га</w:t>
            </w:r>
          </w:p>
        </w:tc>
      </w:tr>
      <w:tr w:rsidR="003C549F" w:rsidRPr="00DF22CF" w:rsidTr="00560E7F">
        <w:trPr>
          <w:trHeight w:val="120"/>
        </w:trPr>
        <w:tc>
          <w:tcPr>
            <w:tcW w:w="426" w:type="dxa"/>
            <w:vMerge/>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2566" w:type="dxa"/>
            <w:vMerge/>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p>
        </w:tc>
        <w:tc>
          <w:tcPr>
            <w:tcW w:w="3260" w:type="dxa"/>
            <w:tcBorders>
              <w:top w:val="single" w:sz="4" w:space="0" w:color="auto"/>
              <w:bottom w:val="single" w:sz="12" w:space="0" w:color="auto"/>
            </w:tcBorders>
            <w:tcMar>
              <w:top w:w="0" w:type="dxa"/>
              <w:left w:w="149" w:type="dxa"/>
              <w:bottom w:w="0" w:type="dxa"/>
              <w:right w:w="149" w:type="dxa"/>
            </w:tcMar>
          </w:tcPr>
          <w:p w:rsidR="003C549F" w:rsidRPr="008D74F9" w:rsidRDefault="003C549F" w:rsidP="00560E7F">
            <w:pPr>
              <w:spacing w:line="240" w:lineRule="auto"/>
              <w:jc w:val="center"/>
              <w:textAlignment w:val="baseline"/>
              <w:rPr>
                <w:rFonts w:ascii="Times New Roman" w:hAnsi="Times New Roman" w:cs="Times New Roman"/>
                <w:sz w:val="24"/>
                <w:szCs w:val="24"/>
              </w:rPr>
            </w:pPr>
            <w:r w:rsidRPr="008D74F9">
              <w:rPr>
                <w:rFonts w:ascii="Times New Roman" w:hAnsi="Times New Roman" w:cs="Times New Roman"/>
                <w:sz w:val="24"/>
                <w:szCs w:val="24"/>
              </w:rPr>
              <w:t>от 175 000 до 280 000 м</w:t>
            </w:r>
            <w:r w:rsidRPr="008D74F9">
              <w:rPr>
                <w:rFonts w:ascii="Times New Roman" w:hAnsi="Times New Roman" w:cs="Times New Roman"/>
                <w:sz w:val="24"/>
                <w:szCs w:val="24"/>
                <w:vertAlign w:val="superscript"/>
              </w:rPr>
              <w:t>3</w:t>
            </w:r>
            <w:r w:rsidRPr="008D74F9">
              <w:rPr>
                <w:rFonts w:ascii="Times New Roman" w:hAnsi="Times New Roman" w:cs="Times New Roman"/>
                <w:sz w:val="24"/>
                <w:szCs w:val="24"/>
              </w:rPr>
              <w:t>/</w:t>
            </w:r>
            <w:proofErr w:type="spellStart"/>
            <w:r w:rsidRPr="008D74F9">
              <w:rPr>
                <w:rFonts w:ascii="Times New Roman" w:hAnsi="Times New Roman" w:cs="Times New Roman"/>
                <w:sz w:val="24"/>
                <w:szCs w:val="24"/>
              </w:rPr>
              <w:t>сут</w:t>
            </w:r>
            <w:proofErr w:type="spellEnd"/>
          </w:p>
        </w:tc>
        <w:tc>
          <w:tcPr>
            <w:tcW w:w="3103" w:type="dxa"/>
            <w:gridSpan w:val="2"/>
            <w:tcBorders>
              <w:top w:val="single" w:sz="4" w:space="0" w:color="auto"/>
              <w:bottom w:val="single" w:sz="12" w:space="0" w:color="auto"/>
            </w:tcBorders>
            <w:tcMar>
              <w:top w:w="0" w:type="dxa"/>
              <w:left w:w="149" w:type="dxa"/>
              <w:bottom w:w="0" w:type="dxa"/>
              <w:right w:w="149" w:type="dxa"/>
            </w:tcMar>
            <w:vAlign w:val="center"/>
          </w:tcPr>
          <w:p w:rsidR="003C549F" w:rsidRPr="008D74F9" w:rsidRDefault="003C549F" w:rsidP="00560E7F">
            <w:pPr>
              <w:spacing w:line="240" w:lineRule="auto"/>
              <w:jc w:val="center"/>
              <w:textAlignment w:val="baseline"/>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18 га</w:t>
            </w:r>
          </w:p>
        </w:tc>
      </w:tr>
    </w:tbl>
    <w:p w:rsidR="003C549F" w:rsidRPr="00400A16" w:rsidRDefault="003C549F" w:rsidP="003C549F">
      <w:pPr>
        <w:jc w:val="right"/>
        <w:rPr>
          <w:rFonts w:ascii="Times New Roman" w:hAnsi="Times New Roman" w:cs="Times New Roman"/>
          <w:b/>
          <w:color w:val="000000" w:themeColor="text1"/>
        </w:rPr>
      </w:pPr>
    </w:p>
    <w:p w:rsidR="003C549F" w:rsidRPr="00400A16" w:rsidRDefault="003C549F" w:rsidP="003C549F">
      <w:pPr>
        <w:autoSpaceDE w:val="0"/>
        <w:ind w:firstLine="851"/>
        <w:jc w:val="both"/>
        <w:rPr>
          <w:rFonts w:ascii="Times New Roman" w:hAnsi="Times New Roman" w:cs="Times New Roman"/>
          <w:b/>
          <w:bCs/>
          <w:color w:val="000000" w:themeColor="text1"/>
          <w:sz w:val="26"/>
          <w:szCs w:val="26"/>
        </w:rPr>
      </w:pPr>
      <w:r w:rsidRPr="00400A16">
        <w:rPr>
          <w:rFonts w:ascii="Times New Roman" w:eastAsia="TimesNewRomanPSMT" w:hAnsi="Times New Roman" w:cs="Times New Roman"/>
          <w:b/>
          <w:color w:val="000000" w:themeColor="text1"/>
          <w:sz w:val="26"/>
          <w:szCs w:val="26"/>
        </w:rPr>
        <w:t xml:space="preserve">Статья 8. </w:t>
      </w:r>
      <w:r w:rsidRPr="00400A16">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местного значения</w:t>
      </w:r>
      <w:r w:rsidRPr="00400A16">
        <w:rPr>
          <w:rFonts w:ascii="Times New Roman" w:hAnsi="Times New Roman" w:cs="Times New Roman"/>
          <w:b/>
          <w:color w:val="000000" w:themeColor="text1"/>
          <w:sz w:val="26"/>
          <w:szCs w:val="26"/>
        </w:rPr>
        <w:t xml:space="preserve"> в </w:t>
      </w:r>
      <w:r w:rsidRPr="00400A16">
        <w:rPr>
          <w:rFonts w:ascii="Times New Roman" w:hAnsi="Times New Roman" w:cs="Times New Roman"/>
          <w:b/>
          <w:bCs/>
          <w:color w:val="000000" w:themeColor="text1"/>
          <w:sz w:val="26"/>
          <w:szCs w:val="26"/>
        </w:rPr>
        <w:t>области организации защиты населения и территории городского округа от чрезвычайных ситуаций природного и техногенного характера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400A16" w:rsidRDefault="003C549F" w:rsidP="003C549F">
      <w:pPr>
        <w:autoSpaceDE w:val="0"/>
        <w:ind w:firstLine="851"/>
        <w:jc w:val="both"/>
        <w:rPr>
          <w:rFonts w:ascii="Times New Roman" w:eastAsia="TimesNewRomanPSMT" w:hAnsi="Times New Roman" w:cs="Times New Roman"/>
          <w:color w:val="000000" w:themeColor="text1"/>
          <w:sz w:val="26"/>
          <w:szCs w:val="26"/>
        </w:rPr>
      </w:pPr>
      <w:r w:rsidRPr="00400A16">
        <w:rPr>
          <w:rFonts w:ascii="Times New Roman" w:eastAsia="TimesNewRomanPSMT" w:hAnsi="Times New Roman" w:cs="Times New Roman"/>
          <w:color w:val="000000" w:themeColor="text1"/>
          <w:sz w:val="26"/>
          <w:szCs w:val="26"/>
        </w:rPr>
        <w:t xml:space="preserve">Расчетные показатели для объектов местного значения в области организации защиты населения и территории городского округа от чрезвычайных ситуаций природного и техногенного характера и показатели максимально допустимого уровня территориальной доступности таких объектов для населения Лесозаводского городского округа установлены в соответствии </w:t>
      </w:r>
      <w:r w:rsidRPr="00400A16">
        <w:rPr>
          <w:rFonts w:ascii="Times New Roman" w:eastAsia="TimesNewRomanPSMT" w:hAnsi="Times New Roman" w:cs="Times New Roman"/>
          <w:color w:val="000000" w:themeColor="text1"/>
          <w:sz w:val="26"/>
          <w:szCs w:val="26"/>
        </w:rPr>
        <w:br/>
      </w:r>
      <w:r w:rsidRPr="00400A16">
        <w:rPr>
          <w:rFonts w:ascii="Times New Roman" w:eastAsia="TimesNewRomanPSMT" w:hAnsi="Times New Roman" w:cs="Times New Roman"/>
          <w:color w:val="000000" w:themeColor="text1"/>
          <w:sz w:val="26"/>
          <w:szCs w:val="26"/>
        </w:rPr>
        <w:lastRenderedPageBreak/>
        <w:t xml:space="preserve">с полномочиями городского округа в указанной сфере. Расчетные показатели минимально допустимого уровня обеспеченности объектами местного значения </w:t>
      </w:r>
      <w:r>
        <w:rPr>
          <w:rFonts w:ascii="Times New Roman" w:eastAsia="TimesNewRomanPSMT" w:hAnsi="Times New Roman" w:cs="Times New Roman"/>
          <w:color w:val="000000" w:themeColor="text1"/>
          <w:sz w:val="26"/>
          <w:szCs w:val="26"/>
        </w:rPr>
        <w:br/>
      </w:r>
      <w:r w:rsidRPr="00400A16">
        <w:rPr>
          <w:rFonts w:ascii="Times New Roman" w:eastAsia="TimesNewRomanPSMT" w:hAnsi="Times New Roman" w:cs="Times New Roman"/>
          <w:color w:val="000000" w:themeColor="text1"/>
          <w:sz w:val="26"/>
          <w:szCs w:val="26"/>
        </w:rPr>
        <w:t>и показатели максимально допустимого уровня территориаль</w:t>
      </w:r>
      <w:r>
        <w:rPr>
          <w:rFonts w:ascii="Times New Roman" w:eastAsia="TimesNewRomanPSMT" w:hAnsi="Times New Roman" w:cs="Times New Roman"/>
          <w:color w:val="000000" w:themeColor="text1"/>
          <w:sz w:val="26"/>
          <w:szCs w:val="26"/>
        </w:rPr>
        <w:t xml:space="preserve">ной доступности таких объектов, разработаны в </w:t>
      </w:r>
      <w:r w:rsidRPr="00400A16">
        <w:rPr>
          <w:rFonts w:ascii="Times New Roman" w:eastAsia="TimesNewRomanPSMT" w:hAnsi="Times New Roman" w:cs="Times New Roman"/>
          <w:color w:val="000000" w:themeColor="text1"/>
          <w:sz w:val="26"/>
          <w:szCs w:val="26"/>
        </w:rPr>
        <w:t>соответствии с предоставленными исходными данными и представлены в таблице 2.8.1.</w:t>
      </w:r>
    </w:p>
    <w:p w:rsidR="003C549F" w:rsidRPr="00400A16" w:rsidRDefault="003C549F" w:rsidP="003C549F">
      <w:pPr>
        <w:autoSpaceDE w:val="0"/>
        <w:jc w:val="both"/>
        <w:rPr>
          <w:rFonts w:ascii="Times New Roman" w:hAnsi="Times New Roman" w:cs="Times New Roman"/>
          <w:color w:val="000000" w:themeColor="text1"/>
          <w:sz w:val="26"/>
          <w:szCs w:val="26"/>
        </w:rPr>
      </w:pPr>
      <w:r w:rsidRPr="00400A16">
        <w:rPr>
          <w:rFonts w:ascii="Times New Roman" w:hAnsi="Times New Roman" w:cs="Times New Roman"/>
          <w:color w:val="000000" w:themeColor="text1"/>
          <w:sz w:val="26"/>
          <w:szCs w:val="26"/>
        </w:rPr>
        <w:t xml:space="preserve">Таблица 2.8.1. Расчетные показатели для объектов местного значения в </w:t>
      </w:r>
      <w:r w:rsidRPr="00400A16">
        <w:rPr>
          <w:rFonts w:ascii="Times New Roman" w:eastAsia="TimesNewRomanPSMT" w:hAnsi="Times New Roman" w:cs="Times New Roman"/>
          <w:color w:val="000000" w:themeColor="text1"/>
          <w:sz w:val="26"/>
          <w:szCs w:val="26"/>
        </w:rPr>
        <w:t xml:space="preserve">области организации защиты населения и территории городского </w:t>
      </w:r>
      <w:r>
        <w:rPr>
          <w:rFonts w:ascii="Times New Roman" w:eastAsia="TimesNewRomanPSMT" w:hAnsi="Times New Roman" w:cs="Times New Roman"/>
          <w:color w:val="000000" w:themeColor="text1"/>
          <w:sz w:val="26"/>
          <w:szCs w:val="26"/>
        </w:rPr>
        <w:t xml:space="preserve">округа от чрезвычайных ситуаций </w:t>
      </w:r>
      <w:r w:rsidRPr="00400A16">
        <w:rPr>
          <w:rFonts w:ascii="Times New Roman" w:eastAsia="TimesNewRomanPSMT" w:hAnsi="Times New Roman" w:cs="Times New Roman"/>
          <w:color w:val="000000" w:themeColor="text1"/>
          <w:sz w:val="26"/>
          <w:szCs w:val="26"/>
        </w:rPr>
        <w:t>природного и техногенного характера</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tblPr>
      <w:tblGrid>
        <w:gridCol w:w="426"/>
        <w:gridCol w:w="2551"/>
        <w:gridCol w:w="4820"/>
        <w:gridCol w:w="1559"/>
      </w:tblGrid>
      <w:tr w:rsidR="003C549F" w:rsidRPr="00400A16" w:rsidTr="00560E7F">
        <w:trPr>
          <w:trHeight w:val="20"/>
          <w:tblHeader/>
        </w:trPr>
        <w:tc>
          <w:tcPr>
            <w:tcW w:w="426" w:type="dxa"/>
          </w:tcPr>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roofErr w:type="spellStart"/>
            <w:r w:rsidRPr="008D74F9">
              <w:rPr>
                <w:rFonts w:ascii="Times New Roman" w:hAnsi="Times New Roman" w:cs="Times New Roman"/>
                <w:b/>
                <w:color w:val="000000" w:themeColor="text1"/>
                <w:sz w:val="24"/>
                <w:szCs w:val="24"/>
              </w:rPr>
              <w:t>пп</w:t>
            </w:r>
            <w:proofErr w:type="spellEnd"/>
          </w:p>
        </w:tc>
        <w:tc>
          <w:tcPr>
            <w:tcW w:w="2551" w:type="dxa"/>
            <w:shd w:val="clear" w:color="auto" w:fill="auto"/>
            <w:vAlign w:val="center"/>
          </w:tcPr>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4820" w:type="dxa"/>
            <w:shd w:val="clear" w:color="auto" w:fill="auto"/>
            <w:vAlign w:val="center"/>
          </w:tcPr>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нормируемого расчетного показателя, единица измерения</w:t>
            </w:r>
          </w:p>
        </w:tc>
        <w:tc>
          <w:tcPr>
            <w:tcW w:w="1559" w:type="dxa"/>
            <w:shd w:val="clear" w:color="auto" w:fill="auto"/>
            <w:vAlign w:val="center"/>
          </w:tcPr>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Значение расчетного показателя</w:t>
            </w:r>
          </w:p>
        </w:tc>
      </w:tr>
      <w:tr w:rsidR="003C549F" w:rsidRPr="00400A16" w:rsidTr="00560E7F">
        <w:trPr>
          <w:trHeight w:val="20"/>
        </w:trPr>
        <w:tc>
          <w:tcPr>
            <w:tcW w:w="426" w:type="dxa"/>
            <w:vMerge w:val="restart"/>
            <w:vAlign w:val="center"/>
          </w:tcPr>
          <w:p w:rsidR="003C549F" w:rsidRPr="008D74F9" w:rsidRDefault="003C549F" w:rsidP="00560E7F">
            <w:pPr>
              <w:pStyle w:val="101"/>
              <w:widowControl w:val="0"/>
              <w:jc w:val="center"/>
              <w:rPr>
                <w:color w:val="000000" w:themeColor="text1"/>
                <w:sz w:val="24"/>
              </w:rPr>
            </w:pPr>
            <w:r w:rsidRPr="008D74F9">
              <w:rPr>
                <w:color w:val="000000" w:themeColor="text1"/>
                <w:sz w:val="24"/>
              </w:rPr>
              <w:t>1.</w:t>
            </w:r>
          </w:p>
        </w:tc>
        <w:tc>
          <w:tcPr>
            <w:tcW w:w="2551" w:type="dxa"/>
            <w:vMerge w:val="restart"/>
            <w:shd w:val="clear" w:color="auto" w:fill="auto"/>
            <w:vAlign w:val="center"/>
          </w:tcPr>
          <w:p w:rsidR="003C549F" w:rsidRPr="008D74F9" w:rsidRDefault="003C549F" w:rsidP="00560E7F">
            <w:pPr>
              <w:pStyle w:val="101"/>
              <w:widowControl w:val="0"/>
              <w:jc w:val="center"/>
              <w:rPr>
                <w:rFonts w:eastAsia="Calibri"/>
                <w:color w:val="000000" w:themeColor="text1"/>
                <w:sz w:val="24"/>
                <w:lang w:eastAsia="en-US"/>
              </w:rPr>
            </w:pPr>
            <w:proofErr w:type="spellStart"/>
            <w:r w:rsidRPr="008D74F9">
              <w:rPr>
                <w:color w:val="000000" w:themeColor="text1"/>
                <w:sz w:val="24"/>
              </w:rPr>
              <w:t>П</w:t>
            </w:r>
            <w:r w:rsidRPr="008D74F9">
              <w:rPr>
                <w:rFonts w:eastAsia="Calibri"/>
                <w:color w:val="000000" w:themeColor="text1"/>
                <w:sz w:val="24"/>
                <w:lang w:eastAsia="en-US"/>
              </w:rPr>
              <w:t>ротивопаводковые</w:t>
            </w:r>
            <w:proofErr w:type="spellEnd"/>
            <w:r w:rsidRPr="008D74F9">
              <w:rPr>
                <w:rFonts w:eastAsia="Calibri"/>
                <w:color w:val="000000" w:themeColor="text1"/>
                <w:sz w:val="24"/>
                <w:lang w:eastAsia="en-US"/>
              </w:rPr>
              <w:t xml:space="preserve"> дамбы</w:t>
            </w:r>
          </w:p>
          <w:p w:rsidR="003C549F" w:rsidRPr="008D74F9" w:rsidRDefault="003C549F" w:rsidP="00560E7F">
            <w:pPr>
              <w:pStyle w:val="101"/>
              <w:widowControl w:val="0"/>
              <w:jc w:val="center"/>
              <w:rPr>
                <w:color w:val="000000" w:themeColor="text1"/>
                <w:sz w:val="24"/>
              </w:rPr>
            </w:pPr>
            <w:r w:rsidRPr="008D74F9">
              <w:rPr>
                <w:rFonts w:eastAsia="Calibri"/>
                <w:color w:val="000000" w:themeColor="text1"/>
                <w:sz w:val="24"/>
                <w:lang w:eastAsia="en-US"/>
              </w:rPr>
              <w:t>(для территорий, подверженных затоплению)</w:t>
            </w:r>
          </w:p>
        </w:tc>
        <w:tc>
          <w:tcPr>
            <w:tcW w:w="4820" w:type="dxa"/>
            <w:shd w:val="clear" w:color="auto" w:fill="auto"/>
            <w:vAlign w:val="center"/>
          </w:tcPr>
          <w:p w:rsidR="003C549F" w:rsidRPr="008D74F9" w:rsidRDefault="003C549F" w:rsidP="00560E7F">
            <w:pPr>
              <w:pStyle w:val="101"/>
              <w:widowControl w:val="0"/>
              <w:jc w:val="center"/>
              <w:rPr>
                <w:rFonts w:eastAsia="Calibri"/>
                <w:color w:val="000000" w:themeColor="text1"/>
                <w:sz w:val="24"/>
                <w:lang w:eastAsia="en-US"/>
              </w:rPr>
            </w:pPr>
            <w:r w:rsidRPr="008D74F9">
              <w:rPr>
                <w:rFonts w:eastAsia="Calibri"/>
                <w:color w:val="000000" w:themeColor="text1"/>
                <w:sz w:val="24"/>
                <w:lang w:eastAsia="en-US"/>
              </w:rPr>
              <w:t xml:space="preserve">ширина  гребня плотины (дамбы) из грунтовых материалов, </w:t>
            </w:r>
            <w:proofErr w:type="gramStart"/>
            <w:r w:rsidRPr="008D74F9">
              <w:rPr>
                <w:rFonts w:eastAsia="Calibri"/>
                <w:color w:val="000000" w:themeColor="text1"/>
                <w:sz w:val="24"/>
                <w:lang w:eastAsia="en-US"/>
              </w:rPr>
              <w:t>м</w:t>
            </w:r>
            <w:proofErr w:type="gramEnd"/>
          </w:p>
        </w:tc>
        <w:tc>
          <w:tcPr>
            <w:tcW w:w="1559" w:type="dxa"/>
            <w:shd w:val="clear" w:color="auto" w:fill="auto"/>
            <w:vAlign w:val="center"/>
          </w:tcPr>
          <w:p w:rsidR="003C549F" w:rsidRPr="008D74F9" w:rsidRDefault="003C549F" w:rsidP="00560E7F">
            <w:pPr>
              <w:pStyle w:val="101"/>
              <w:widowControl w:val="0"/>
              <w:jc w:val="center"/>
              <w:rPr>
                <w:rFonts w:eastAsia="Calibri"/>
                <w:color w:val="000000" w:themeColor="text1"/>
                <w:sz w:val="24"/>
                <w:lang w:eastAsia="en-US"/>
              </w:rPr>
            </w:pPr>
            <w:r w:rsidRPr="008D74F9">
              <w:rPr>
                <w:rFonts w:eastAsia="Calibri"/>
                <w:color w:val="000000" w:themeColor="text1"/>
                <w:sz w:val="24"/>
                <w:lang w:eastAsia="en-US"/>
              </w:rPr>
              <w:t>4,5*</w:t>
            </w:r>
          </w:p>
        </w:tc>
      </w:tr>
      <w:tr w:rsidR="003C549F" w:rsidRPr="00400A16" w:rsidTr="00560E7F">
        <w:trPr>
          <w:trHeight w:val="20"/>
        </w:trPr>
        <w:tc>
          <w:tcPr>
            <w:tcW w:w="426" w:type="dxa"/>
            <w:vMerge/>
            <w:vAlign w:val="center"/>
          </w:tcPr>
          <w:p w:rsidR="003C549F" w:rsidRPr="008D74F9" w:rsidRDefault="003C549F" w:rsidP="00560E7F">
            <w:pPr>
              <w:widowControl w:val="0"/>
              <w:spacing w:line="240" w:lineRule="auto"/>
              <w:jc w:val="center"/>
              <w:rPr>
                <w:rFonts w:ascii="Times New Roman" w:hAnsi="Times New Roman" w:cs="Times New Roman"/>
                <w:color w:val="000000" w:themeColor="text1"/>
                <w:sz w:val="24"/>
                <w:szCs w:val="24"/>
              </w:rPr>
            </w:pPr>
          </w:p>
        </w:tc>
        <w:tc>
          <w:tcPr>
            <w:tcW w:w="2551" w:type="dxa"/>
            <w:vMerge/>
            <w:shd w:val="clear" w:color="auto" w:fill="auto"/>
            <w:vAlign w:val="center"/>
          </w:tcPr>
          <w:p w:rsidR="003C549F" w:rsidRPr="008D74F9" w:rsidRDefault="003C549F" w:rsidP="00560E7F">
            <w:pPr>
              <w:widowControl w:val="0"/>
              <w:spacing w:line="240" w:lineRule="auto"/>
              <w:jc w:val="center"/>
              <w:rPr>
                <w:rFonts w:ascii="Times New Roman" w:hAnsi="Times New Roman" w:cs="Times New Roman"/>
                <w:color w:val="000000" w:themeColor="text1"/>
                <w:sz w:val="24"/>
                <w:szCs w:val="24"/>
              </w:rPr>
            </w:pPr>
          </w:p>
        </w:tc>
        <w:tc>
          <w:tcPr>
            <w:tcW w:w="4820" w:type="dxa"/>
            <w:shd w:val="clear" w:color="auto" w:fill="auto"/>
            <w:vAlign w:val="center"/>
          </w:tcPr>
          <w:p w:rsidR="003C549F" w:rsidRPr="008D74F9" w:rsidRDefault="003C549F" w:rsidP="00560E7F">
            <w:pPr>
              <w:pStyle w:val="101"/>
              <w:widowControl w:val="0"/>
              <w:jc w:val="center"/>
              <w:rPr>
                <w:rFonts w:eastAsia="Calibri"/>
                <w:color w:val="000000" w:themeColor="text1"/>
                <w:sz w:val="24"/>
                <w:lang w:eastAsia="en-US"/>
              </w:rPr>
            </w:pPr>
            <w:r w:rsidRPr="008D74F9">
              <w:rPr>
                <w:rFonts w:eastAsia="Calibri"/>
                <w:color w:val="000000" w:themeColor="text1"/>
                <w:sz w:val="24"/>
                <w:lang w:eastAsia="en-US"/>
              </w:rPr>
              <w:t xml:space="preserve">ширина  гребня глухой бетонной или железобетонной плотины, </w:t>
            </w:r>
            <w:proofErr w:type="gramStart"/>
            <w:r w:rsidRPr="008D74F9">
              <w:rPr>
                <w:rFonts w:eastAsia="Calibri"/>
                <w:color w:val="000000" w:themeColor="text1"/>
                <w:sz w:val="24"/>
                <w:lang w:eastAsia="en-US"/>
              </w:rPr>
              <w:t>м</w:t>
            </w:r>
            <w:proofErr w:type="gramEnd"/>
          </w:p>
        </w:tc>
        <w:tc>
          <w:tcPr>
            <w:tcW w:w="1559" w:type="dxa"/>
            <w:shd w:val="clear" w:color="auto" w:fill="auto"/>
            <w:vAlign w:val="center"/>
          </w:tcPr>
          <w:p w:rsidR="003C549F" w:rsidRPr="008D74F9" w:rsidRDefault="003C549F" w:rsidP="00560E7F">
            <w:pPr>
              <w:pStyle w:val="101"/>
              <w:widowControl w:val="0"/>
              <w:jc w:val="center"/>
              <w:rPr>
                <w:rFonts w:eastAsia="Calibri"/>
                <w:color w:val="000000" w:themeColor="text1"/>
                <w:sz w:val="24"/>
                <w:lang w:eastAsia="en-US"/>
              </w:rPr>
            </w:pPr>
            <w:r w:rsidRPr="008D74F9">
              <w:rPr>
                <w:rFonts w:eastAsia="Calibri"/>
                <w:color w:val="000000" w:themeColor="text1"/>
                <w:sz w:val="24"/>
                <w:lang w:eastAsia="en-US"/>
              </w:rPr>
              <w:t>2*</w:t>
            </w:r>
          </w:p>
        </w:tc>
      </w:tr>
      <w:tr w:rsidR="003C549F" w:rsidRPr="00400A16" w:rsidTr="00560E7F">
        <w:trPr>
          <w:trHeight w:val="20"/>
        </w:trPr>
        <w:tc>
          <w:tcPr>
            <w:tcW w:w="426" w:type="dxa"/>
            <w:vMerge/>
            <w:vAlign w:val="center"/>
          </w:tcPr>
          <w:p w:rsidR="003C549F" w:rsidRPr="008D74F9" w:rsidRDefault="003C549F" w:rsidP="00560E7F">
            <w:pPr>
              <w:widowControl w:val="0"/>
              <w:spacing w:line="240" w:lineRule="auto"/>
              <w:jc w:val="center"/>
              <w:rPr>
                <w:rFonts w:ascii="Times New Roman" w:hAnsi="Times New Roman" w:cs="Times New Roman"/>
                <w:color w:val="000000" w:themeColor="text1"/>
                <w:sz w:val="24"/>
                <w:szCs w:val="24"/>
              </w:rPr>
            </w:pPr>
          </w:p>
        </w:tc>
        <w:tc>
          <w:tcPr>
            <w:tcW w:w="2551" w:type="dxa"/>
            <w:vMerge/>
            <w:shd w:val="clear" w:color="auto" w:fill="auto"/>
            <w:vAlign w:val="center"/>
          </w:tcPr>
          <w:p w:rsidR="003C549F" w:rsidRPr="008D74F9" w:rsidRDefault="003C549F" w:rsidP="00560E7F">
            <w:pPr>
              <w:widowControl w:val="0"/>
              <w:spacing w:line="240" w:lineRule="auto"/>
              <w:jc w:val="center"/>
              <w:rPr>
                <w:rFonts w:ascii="Times New Roman" w:hAnsi="Times New Roman" w:cs="Times New Roman"/>
                <w:color w:val="000000" w:themeColor="text1"/>
                <w:sz w:val="24"/>
                <w:szCs w:val="24"/>
              </w:rPr>
            </w:pPr>
          </w:p>
        </w:tc>
        <w:tc>
          <w:tcPr>
            <w:tcW w:w="4820" w:type="dxa"/>
            <w:shd w:val="clear" w:color="auto" w:fill="auto"/>
            <w:vAlign w:val="center"/>
          </w:tcPr>
          <w:p w:rsidR="003C549F" w:rsidRPr="008D74F9" w:rsidRDefault="003C549F" w:rsidP="00560E7F">
            <w:pPr>
              <w:pStyle w:val="101"/>
              <w:widowControl w:val="0"/>
              <w:jc w:val="center"/>
              <w:rPr>
                <w:rFonts w:eastAsia="Calibri"/>
                <w:color w:val="000000" w:themeColor="text1"/>
                <w:sz w:val="24"/>
                <w:lang w:eastAsia="en-US"/>
              </w:rPr>
            </w:pPr>
            <w:r w:rsidRPr="008D74F9">
              <w:rPr>
                <w:rFonts w:eastAsia="Calibri"/>
                <w:color w:val="000000" w:themeColor="text1"/>
                <w:sz w:val="24"/>
                <w:lang w:eastAsia="en-US"/>
              </w:rPr>
              <w:t xml:space="preserve">высота гребня дамбы, </w:t>
            </w:r>
            <w:proofErr w:type="gramStart"/>
            <w:r w:rsidRPr="008D74F9">
              <w:rPr>
                <w:rFonts w:eastAsia="Calibri"/>
                <w:color w:val="000000" w:themeColor="text1"/>
                <w:sz w:val="24"/>
                <w:lang w:eastAsia="en-US"/>
              </w:rPr>
              <w:t>м</w:t>
            </w:r>
            <w:proofErr w:type="gramEnd"/>
          </w:p>
        </w:tc>
        <w:tc>
          <w:tcPr>
            <w:tcW w:w="1559" w:type="dxa"/>
            <w:shd w:val="clear" w:color="auto" w:fill="auto"/>
            <w:vAlign w:val="center"/>
          </w:tcPr>
          <w:p w:rsidR="003C549F" w:rsidRPr="008D74F9" w:rsidRDefault="003C549F" w:rsidP="00560E7F">
            <w:pPr>
              <w:pStyle w:val="101"/>
              <w:widowControl w:val="0"/>
              <w:jc w:val="center"/>
              <w:rPr>
                <w:rFonts w:eastAsia="Calibri"/>
                <w:color w:val="000000" w:themeColor="text1"/>
                <w:sz w:val="24"/>
                <w:lang w:eastAsia="en-US"/>
              </w:rPr>
            </w:pPr>
            <w:r w:rsidRPr="008D74F9">
              <w:rPr>
                <w:rFonts w:eastAsia="Calibri"/>
                <w:color w:val="000000" w:themeColor="text1"/>
                <w:sz w:val="24"/>
                <w:lang w:eastAsia="en-US"/>
              </w:rPr>
              <w:t>**</w:t>
            </w:r>
          </w:p>
        </w:tc>
      </w:tr>
    </w:tbl>
    <w:p w:rsidR="003C549F" w:rsidRPr="00400A16" w:rsidRDefault="003C549F" w:rsidP="003C549F">
      <w:pPr>
        <w:ind w:firstLine="851"/>
        <w:rPr>
          <w:rFonts w:ascii="Times New Roman" w:hAnsi="Times New Roman" w:cs="Times New Roman"/>
          <w:color w:val="000000" w:themeColor="text1"/>
          <w:sz w:val="26"/>
          <w:szCs w:val="26"/>
        </w:rPr>
      </w:pPr>
      <w:r w:rsidRPr="00400A16">
        <w:rPr>
          <w:rFonts w:ascii="Times New Roman" w:hAnsi="Times New Roman" w:cs="Times New Roman"/>
          <w:color w:val="000000" w:themeColor="text1"/>
          <w:sz w:val="26"/>
          <w:szCs w:val="26"/>
        </w:rPr>
        <w:t>Примечания:</w:t>
      </w:r>
    </w:p>
    <w:p w:rsidR="003C549F" w:rsidRPr="00400A16" w:rsidRDefault="003C549F" w:rsidP="003C549F">
      <w:pPr>
        <w:spacing w:after="0"/>
        <w:ind w:firstLine="851"/>
        <w:jc w:val="both"/>
        <w:rPr>
          <w:rFonts w:ascii="Times New Roman" w:hAnsi="Times New Roman" w:cs="Times New Roman"/>
          <w:color w:val="000000" w:themeColor="text1"/>
          <w:sz w:val="26"/>
          <w:szCs w:val="26"/>
        </w:rPr>
      </w:pPr>
      <w:r w:rsidRPr="00400A16">
        <w:rPr>
          <w:rFonts w:ascii="Times New Roman" w:hAnsi="Times New Roman" w:cs="Times New Roman"/>
          <w:color w:val="000000" w:themeColor="text1"/>
          <w:sz w:val="26"/>
          <w:szCs w:val="26"/>
        </w:rPr>
        <w:t xml:space="preserve">1. (*) следует устанавливать в зависимости от условий производства работ </w:t>
      </w:r>
      <w:r w:rsidRPr="00400A16">
        <w:rPr>
          <w:rFonts w:ascii="Times New Roman" w:hAnsi="Times New Roman" w:cs="Times New Roman"/>
          <w:color w:val="000000" w:themeColor="text1"/>
          <w:sz w:val="26"/>
          <w:szCs w:val="26"/>
        </w:rPr>
        <w:br/>
        <w:t>и эксплуатации (использования гребня для проезда, прохода и других целей)</w:t>
      </w:r>
    </w:p>
    <w:p w:rsidR="003C549F" w:rsidRPr="00400A16" w:rsidRDefault="003C549F" w:rsidP="003C549F">
      <w:pPr>
        <w:spacing w:after="0"/>
        <w:ind w:firstLine="851"/>
        <w:jc w:val="both"/>
        <w:rPr>
          <w:rFonts w:ascii="Times New Roman" w:hAnsi="Times New Roman" w:cs="Times New Roman"/>
          <w:color w:val="000000" w:themeColor="text1"/>
          <w:sz w:val="26"/>
          <w:szCs w:val="26"/>
        </w:rPr>
      </w:pPr>
      <w:r w:rsidRPr="00400A16">
        <w:rPr>
          <w:rFonts w:ascii="Times New Roman" w:hAnsi="Times New Roman" w:cs="Times New Roman"/>
          <w:color w:val="000000" w:themeColor="text1"/>
          <w:sz w:val="26"/>
          <w:szCs w:val="26"/>
        </w:rPr>
        <w:t xml:space="preserve">2. (**) </w:t>
      </w:r>
      <w:r w:rsidRPr="00400A16">
        <w:rPr>
          <w:rFonts w:ascii="Times New Roman" w:hAnsi="Times New Roman" w:cs="Times New Roman"/>
          <w:color w:val="000000" w:themeColor="text1"/>
          <w:spacing w:val="-2"/>
          <w:sz w:val="26"/>
          <w:szCs w:val="26"/>
        </w:rPr>
        <w:t>следует назначать на основе расчета возвышения его над расчетным уровнем воды</w:t>
      </w:r>
    </w:p>
    <w:p w:rsidR="003C549F" w:rsidRPr="0035646A" w:rsidRDefault="003C549F" w:rsidP="003C549F">
      <w:pPr>
        <w:rPr>
          <w:rFonts w:ascii="Times New Roman" w:hAnsi="Times New Roman" w:cs="Times New Roman"/>
          <w:color w:val="000000" w:themeColor="text1"/>
        </w:rPr>
      </w:pPr>
    </w:p>
    <w:p w:rsidR="003C549F" w:rsidRPr="006475BB" w:rsidRDefault="003C549F" w:rsidP="003C549F">
      <w:pPr>
        <w:autoSpaceDE w:val="0"/>
        <w:ind w:firstLine="851"/>
        <w:jc w:val="both"/>
        <w:rPr>
          <w:rFonts w:ascii="Times New Roman" w:hAnsi="Times New Roman" w:cs="Times New Roman"/>
          <w:b/>
          <w:bCs/>
          <w:color w:val="000000" w:themeColor="text1"/>
          <w:sz w:val="26"/>
          <w:szCs w:val="26"/>
        </w:rPr>
      </w:pPr>
      <w:r w:rsidRPr="006475BB">
        <w:rPr>
          <w:rFonts w:ascii="Times New Roman" w:eastAsia="TimesNewRomanPSMT" w:hAnsi="Times New Roman" w:cs="Times New Roman"/>
          <w:b/>
          <w:color w:val="000000" w:themeColor="text1"/>
          <w:sz w:val="26"/>
          <w:szCs w:val="26"/>
        </w:rPr>
        <w:t xml:space="preserve">Статья 9. </w:t>
      </w:r>
      <w:r w:rsidRPr="006475BB">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местного значения</w:t>
      </w:r>
      <w:r w:rsidRPr="006475BB">
        <w:rPr>
          <w:rFonts w:ascii="Times New Roman" w:hAnsi="Times New Roman" w:cs="Times New Roman"/>
          <w:b/>
          <w:color w:val="000000" w:themeColor="text1"/>
          <w:sz w:val="26"/>
          <w:szCs w:val="26"/>
        </w:rPr>
        <w:t xml:space="preserve"> в </w:t>
      </w:r>
      <w:r w:rsidRPr="006475BB">
        <w:rPr>
          <w:rFonts w:ascii="Times New Roman" w:hAnsi="Times New Roman" w:cs="Times New Roman"/>
          <w:b/>
          <w:bCs/>
          <w:color w:val="000000" w:themeColor="text1"/>
          <w:sz w:val="26"/>
          <w:szCs w:val="26"/>
        </w:rPr>
        <w:t>области организации гражданской обороны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6475BB" w:rsidRDefault="003C549F" w:rsidP="003C549F">
      <w:pPr>
        <w:autoSpaceDE w:val="0"/>
        <w:ind w:firstLine="851"/>
        <w:jc w:val="both"/>
        <w:rPr>
          <w:rFonts w:ascii="Times New Roman" w:eastAsia="TimesNewRomanPSMT" w:hAnsi="Times New Roman" w:cs="Times New Roman"/>
          <w:color w:val="000000" w:themeColor="text1"/>
          <w:sz w:val="26"/>
          <w:szCs w:val="26"/>
        </w:rPr>
      </w:pPr>
      <w:r w:rsidRPr="006475BB">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организации гражданской обороны и показатели максимально допустимого уровня территориальной доступности таких объектов для насе</w:t>
      </w:r>
      <w:r>
        <w:rPr>
          <w:rFonts w:ascii="Times New Roman" w:eastAsia="TimesNewRomanPSMT" w:hAnsi="Times New Roman" w:cs="Times New Roman"/>
          <w:color w:val="000000" w:themeColor="text1"/>
          <w:sz w:val="26"/>
          <w:szCs w:val="26"/>
        </w:rPr>
        <w:t xml:space="preserve">ления Лесозаводского городского округа </w:t>
      </w:r>
      <w:r w:rsidRPr="006475BB">
        <w:rPr>
          <w:rFonts w:ascii="Times New Roman" w:eastAsia="TimesNewRomanPSMT" w:hAnsi="Times New Roman" w:cs="Times New Roman"/>
          <w:color w:val="000000" w:themeColor="text1"/>
          <w:sz w:val="26"/>
          <w:szCs w:val="26"/>
        </w:rPr>
        <w:t xml:space="preserve">установлены в соответствии с полномочиями городского округа в указанной сфере.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разработаны </w:t>
      </w:r>
      <w:r w:rsidRPr="006475BB">
        <w:rPr>
          <w:rFonts w:ascii="Times New Roman" w:eastAsia="TimesNewRomanPSMT" w:hAnsi="Times New Roman" w:cs="Times New Roman"/>
          <w:color w:val="000000" w:themeColor="text1"/>
          <w:sz w:val="26"/>
          <w:szCs w:val="26"/>
        </w:rPr>
        <w:br/>
        <w:t xml:space="preserve">в соответствии с предоставленными исходными данными и представлены </w:t>
      </w:r>
      <w:r>
        <w:rPr>
          <w:rFonts w:ascii="Times New Roman" w:eastAsia="TimesNewRomanPSMT" w:hAnsi="Times New Roman" w:cs="Times New Roman"/>
          <w:color w:val="000000" w:themeColor="text1"/>
          <w:sz w:val="26"/>
          <w:szCs w:val="26"/>
        </w:rPr>
        <w:br/>
      </w:r>
      <w:r w:rsidRPr="006475BB">
        <w:rPr>
          <w:rFonts w:ascii="Times New Roman" w:eastAsia="TimesNewRomanPSMT" w:hAnsi="Times New Roman" w:cs="Times New Roman"/>
          <w:color w:val="000000" w:themeColor="text1"/>
          <w:sz w:val="26"/>
          <w:szCs w:val="26"/>
        </w:rPr>
        <w:t>в таблице 2.9.1.</w:t>
      </w:r>
    </w:p>
    <w:p w:rsidR="003C549F" w:rsidRPr="006475BB" w:rsidRDefault="003C549F" w:rsidP="003C549F">
      <w:pPr>
        <w:autoSpaceDE w:val="0"/>
        <w:jc w:val="both"/>
        <w:rPr>
          <w:rFonts w:ascii="Times New Roman" w:eastAsia="TimesNewRomanPSMT" w:hAnsi="Times New Roman" w:cs="Times New Roman"/>
          <w:color w:val="000000" w:themeColor="text1"/>
          <w:sz w:val="26"/>
          <w:szCs w:val="26"/>
        </w:rPr>
      </w:pPr>
      <w:r w:rsidRPr="006475BB">
        <w:rPr>
          <w:rFonts w:ascii="Times New Roman" w:eastAsia="TimesNewRomanPSMT" w:hAnsi="Times New Roman" w:cs="Times New Roman"/>
          <w:color w:val="000000" w:themeColor="text1"/>
          <w:sz w:val="26"/>
          <w:szCs w:val="26"/>
        </w:rPr>
        <w:t>Таблица 2.9.1. Расчетные показатели для объектов местного значения в области организации гражданской обороны</w:t>
      </w: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67"/>
        <w:gridCol w:w="1560"/>
        <w:gridCol w:w="4110"/>
        <w:gridCol w:w="3119"/>
      </w:tblGrid>
      <w:tr w:rsidR="003C549F" w:rsidRPr="006475BB" w:rsidTr="00560E7F">
        <w:trPr>
          <w:trHeight w:val="20"/>
          <w:tblHeader/>
        </w:trPr>
        <w:tc>
          <w:tcPr>
            <w:tcW w:w="567" w:type="dxa"/>
            <w:vAlign w:val="center"/>
          </w:tcPr>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lastRenderedPageBreak/>
              <w:t xml:space="preserve">№ </w:t>
            </w:r>
            <w:proofErr w:type="spellStart"/>
            <w:r w:rsidRPr="008D74F9">
              <w:rPr>
                <w:rFonts w:ascii="Times New Roman" w:hAnsi="Times New Roman" w:cs="Times New Roman"/>
                <w:b/>
                <w:color w:val="000000" w:themeColor="text1"/>
                <w:sz w:val="24"/>
                <w:szCs w:val="24"/>
              </w:rPr>
              <w:t>пп</w:t>
            </w:r>
            <w:proofErr w:type="spellEnd"/>
          </w:p>
        </w:tc>
        <w:tc>
          <w:tcPr>
            <w:tcW w:w="1560" w:type="dxa"/>
            <w:shd w:val="clear" w:color="auto" w:fill="auto"/>
            <w:vAlign w:val="center"/>
          </w:tcPr>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4110"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Показатель минимально </w:t>
            </w:r>
          </w:p>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допустимого уровня </w:t>
            </w:r>
          </w:p>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обеспеченности</w:t>
            </w:r>
          </w:p>
        </w:tc>
        <w:tc>
          <w:tcPr>
            <w:tcW w:w="3119"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Показатель максимально </w:t>
            </w:r>
          </w:p>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допустимого уровня территориальной доступности</w:t>
            </w:r>
          </w:p>
        </w:tc>
      </w:tr>
      <w:tr w:rsidR="003C549F" w:rsidRPr="006475BB" w:rsidTr="00560E7F">
        <w:trPr>
          <w:trHeight w:val="20"/>
        </w:trPr>
        <w:tc>
          <w:tcPr>
            <w:tcW w:w="567" w:type="dxa"/>
            <w:vMerge w:val="restart"/>
          </w:tcPr>
          <w:p w:rsidR="003C549F" w:rsidRPr="008D74F9" w:rsidRDefault="003C549F" w:rsidP="00560E7F">
            <w:pPr>
              <w:widowControl w:val="0"/>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1560" w:type="dxa"/>
            <w:vMerge w:val="restart"/>
            <w:shd w:val="clear" w:color="auto" w:fill="auto"/>
          </w:tcPr>
          <w:p w:rsidR="003C549F" w:rsidRPr="008D74F9" w:rsidRDefault="003C549F" w:rsidP="00560E7F">
            <w:pPr>
              <w:widowControl w:val="0"/>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Убежища </w:t>
            </w:r>
          </w:p>
          <w:p w:rsidR="003C549F" w:rsidRPr="008D74F9" w:rsidRDefault="003C549F" w:rsidP="00560E7F">
            <w:pPr>
              <w:widowControl w:val="0"/>
              <w:spacing w:line="240" w:lineRule="auto"/>
              <w:rPr>
                <w:rFonts w:ascii="Times New Roman" w:hAnsi="Times New Roman" w:cs="Times New Roman"/>
                <w:color w:val="000000" w:themeColor="text1"/>
                <w:sz w:val="24"/>
                <w:szCs w:val="24"/>
              </w:rPr>
            </w:pPr>
          </w:p>
          <w:p w:rsidR="003C549F" w:rsidRPr="008D74F9" w:rsidRDefault="003C549F" w:rsidP="00560E7F">
            <w:pPr>
              <w:widowControl w:val="0"/>
              <w:spacing w:line="240" w:lineRule="auto"/>
              <w:rPr>
                <w:rFonts w:ascii="Times New Roman" w:hAnsi="Times New Roman" w:cs="Times New Roman"/>
                <w:color w:val="000000" w:themeColor="text1"/>
                <w:sz w:val="24"/>
                <w:szCs w:val="24"/>
              </w:rPr>
            </w:pPr>
          </w:p>
        </w:tc>
        <w:tc>
          <w:tcPr>
            <w:tcW w:w="4110" w:type="dxa"/>
            <w:shd w:val="clear" w:color="auto" w:fill="auto"/>
          </w:tcPr>
          <w:p w:rsidR="003C549F" w:rsidRPr="008D74F9" w:rsidRDefault="003C549F" w:rsidP="00560E7F">
            <w:pPr>
              <w:pStyle w:val="101"/>
              <w:widowControl w:val="0"/>
              <w:rPr>
                <w:color w:val="000000" w:themeColor="text1"/>
                <w:sz w:val="24"/>
              </w:rPr>
            </w:pPr>
            <w:r w:rsidRPr="008D74F9">
              <w:rPr>
                <w:color w:val="000000" w:themeColor="text1"/>
                <w:sz w:val="24"/>
              </w:rPr>
              <w:t>Площадь пола помещений при расположении нар:</w:t>
            </w:r>
          </w:p>
          <w:p w:rsidR="003C549F" w:rsidRPr="008D74F9" w:rsidRDefault="003C549F" w:rsidP="00560E7F">
            <w:pPr>
              <w:pStyle w:val="101"/>
              <w:widowControl w:val="0"/>
              <w:rPr>
                <w:color w:val="000000" w:themeColor="text1"/>
                <w:sz w:val="24"/>
              </w:rPr>
            </w:pPr>
            <w:r w:rsidRPr="008D74F9">
              <w:rPr>
                <w:color w:val="000000" w:themeColor="text1"/>
                <w:sz w:val="24"/>
              </w:rPr>
              <w:t>1 ярус – 0,6 м</w:t>
            </w:r>
            <w:proofErr w:type="gramStart"/>
            <w:r w:rsidRPr="008D74F9">
              <w:rPr>
                <w:color w:val="000000" w:themeColor="text1"/>
                <w:sz w:val="24"/>
                <w:vertAlign w:val="superscript"/>
              </w:rPr>
              <w:t>2</w:t>
            </w:r>
            <w:proofErr w:type="gramEnd"/>
            <w:r w:rsidRPr="008D74F9">
              <w:rPr>
                <w:color w:val="000000" w:themeColor="text1"/>
                <w:sz w:val="24"/>
              </w:rPr>
              <w:t xml:space="preserve"> на 1 укрываемого</w:t>
            </w:r>
          </w:p>
          <w:p w:rsidR="003C549F" w:rsidRPr="008D74F9" w:rsidRDefault="003C549F" w:rsidP="00560E7F">
            <w:pPr>
              <w:pStyle w:val="101"/>
              <w:widowControl w:val="0"/>
              <w:rPr>
                <w:color w:val="000000" w:themeColor="text1"/>
                <w:sz w:val="24"/>
              </w:rPr>
            </w:pPr>
            <w:r w:rsidRPr="008D74F9">
              <w:rPr>
                <w:color w:val="000000" w:themeColor="text1"/>
                <w:sz w:val="24"/>
              </w:rPr>
              <w:t>2 яруса – 0,5 м</w:t>
            </w:r>
            <w:proofErr w:type="gramStart"/>
            <w:r w:rsidRPr="008D74F9">
              <w:rPr>
                <w:color w:val="000000" w:themeColor="text1"/>
                <w:sz w:val="24"/>
                <w:vertAlign w:val="superscript"/>
              </w:rPr>
              <w:t>2</w:t>
            </w:r>
            <w:proofErr w:type="gramEnd"/>
            <w:r w:rsidRPr="008D74F9">
              <w:rPr>
                <w:color w:val="000000" w:themeColor="text1"/>
                <w:sz w:val="24"/>
              </w:rPr>
              <w:t xml:space="preserve"> на 1 укрываемого</w:t>
            </w:r>
          </w:p>
          <w:p w:rsidR="003C549F" w:rsidRPr="008D74F9" w:rsidRDefault="003C549F" w:rsidP="00560E7F">
            <w:pPr>
              <w:pStyle w:val="101"/>
              <w:widowControl w:val="0"/>
              <w:rPr>
                <w:rFonts w:eastAsia="Calibri"/>
                <w:color w:val="000000" w:themeColor="text1"/>
                <w:sz w:val="24"/>
                <w:lang w:eastAsia="en-US"/>
              </w:rPr>
            </w:pPr>
            <w:r w:rsidRPr="008D74F9">
              <w:rPr>
                <w:color w:val="000000" w:themeColor="text1"/>
                <w:sz w:val="24"/>
              </w:rPr>
              <w:t>3 яруса – 0,4 м</w:t>
            </w:r>
            <w:proofErr w:type="gramStart"/>
            <w:r w:rsidRPr="008D74F9">
              <w:rPr>
                <w:color w:val="000000" w:themeColor="text1"/>
                <w:sz w:val="24"/>
                <w:vertAlign w:val="superscript"/>
              </w:rPr>
              <w:t>2</w:t>
            </w:r>
            <w:proofErr w:type="gramEnd"/>
            <w:r w:rsidRPr="008D74F9">
              <w:rPr>
                <w:color w:val="000000" w:themeColor="text1"/>
                <w:sz w:val="24"/>
              </w:rPr>
              <w:t xml:space="preserve"> на 1 укрываемого</w:t>
            </w:r>
          </w:p>
        </w:tc>
        <w:tc>
          <w:tcPr>
            <w:tcW w:w="3119" w:type="dxa"/>
            <w:vMerge w:val="restart"/>
            <w:shd w:val="clear" w:color="auto" w:fill="auto"/>
          </w:tcPr>
          <w:p w:rsidR="003C549F" w:rsidRPr="008D74F9" w:rsidRDefault="003C549F" w:rsidP="00560E7F">
            <w:pPr>
              <w:pStyle w:val="101"/>
              <w:widowControl w:val="0"/>
              <w:rPr>
                <w:color w:val="000000" w:themeColor="text1"/>
                <w:sz w:val="24"/>
              </w:rPr>
            </w:pPr>
            <w:r w:rsidRPr="008D74F9">
              <w:rPr>
                <w:color w:val="000000" w:themeColor="text1"/>
                <w:sz w:val="24"/>
              </w:rPr>
              <w:t>Пешеходная доступность – 500 м,</w:t>
            </w:r>
          </w:p>
          <w:p w:rsidR="003C549F" w:rsidRPr="008D74F9" w:rsidRDefault="003C549F" w:rsidP="00560E7F">
            <w:pPr>
              <w:widowControl w:val="0"/>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 1000 м  по согласованию с территориальными органами МЧС России</w:t>
            </w:r>
          </w:p>
        </w:tc>
      </w:tr>
      <w:tr w:rsidR="003C549F" w:rsidRPr="006475BB" w:rsidTr="00560E7F">
        <w:trPr>
          <w:trHeight w:val="20"/>
        </w:trPr>
        <w:tc>
          <w:tcPr>
            <w:tcW w:w="567" w:type="dxa"/>
            <w:vMerge/>
          </w:tcPr>
          <w:p w:rsidR="003C549F" w:rsidRPr="008D74F9" w:rsidRDefault="003C549F" w:rsidP="00560E7F">
            <w:pPr>
              <w:widowControl w:val="0"/>
              <w:spacing w:line="240" w:lineRule="auto"/>
              <w:rPr>
                <w:rFonts w:ascii="Times New Roman" w:hAnsi="Times New Roman" w:cs="Times New Roman"/>
                <w:color w:val="000000" w:themeColor="text1"/>
                <w:sz w:val="24"/>
                <w:szCs w:val="24"/>
              </w:rPr>
            </w:pPr>
          </w:p>
        </w:tc>
        <w:tc>
          <w:tcPr>
            <w:tcW w:w="1560" w:type="dxa"/>
            <w:vMerge/>
            <w:shd w:val="clear" w:color="auto" w:fill="auto"/>
          </w:tcPr>
          <w:p w:rsidR="003C549F" w:rsidRPr="008D74F9" w:rsidRDefault="003C549F" w:rsidP="00560E7F">
            <w:pPr>
              <w:widowControl w:val="0"/>
              <w:spacing w:line="240" w:lineRule="auto"/>
              <w:rPr>
                <w:rFonts w:ascii="Times New Roman" w:hAnsi="Times New Roman" w:cs="Times New Roman"/>
                <w:color w:val="000000" w:themeColor="text1"/>
                <w:sz w:val="24"/>
                <w:szCs w:val="24"/>
              </w:rPr>
            </w:pPr>
          </w:p>
        </w:tc>
        <w:tc>
          <w:tcPr>
            <w:tcW w:w="4110" w:type="dxa"/>
            <w:shd w:val="clear" w:color="auto" w:fill="auto"/>
          </w:tcPr>
          <w:p w:rsidR="003C549F" w:rsidRPr="008D74F9" w:rsidRDefault="003C549F" w:rsidP="00560E7F">
            <w:pPr>
              <w:pStyle w:val="101"/>
              <w:widowControl w:val="0"/>
              <w:rPr>
                <w:color w:val="000000" w:themeColor="text1"/>
                <w:sz w:val="24"/>
              </w:rPr>
            </w:pPr>
            <w:r w:rsidRPr="008D74F9">
              <w:rPr>
                <w:rFonts w:eastAsia="Calibri"/>
                <w:color w:val="000000" w:themeColor="text1"/>
                <w:sz w:val="24"/>
                <w:lang w:eastAsia="en-US"/>
              </w:rPr>
              <w:t>1,5 м</w:t>
            </w:r>
            <w:r w:rsidRPr="008D74F9">
              <w:rPr>
                <w:rFonts w:eastAsia="Calibri"/>
                <w:color w:val="000000" w:themeColor="text1"/>
                <w:sz w:val="24"/>
                <w:vertAlign w:val="superscript"/>
                <w:lang w:eastAsia="en-US"/>
              </w:rPr>
              <w:t>3</w:t>
            </w:r>
            <w:r w:rsidRPr="008D74F9">
              <w:rPr>
                <w:rFonts w:eastAsia="Calibri"/>
                <w:color w:val="000000" w:themeColor="text1"/>
                <w:sz w:val="24"/>
                <w:lang w:eastAsia="en-US"/>
              </w:rPr>
              <w:t xml:space="preserve"> внутреннего объема помещений на 1 укрываемого</w:t>
            </w:r>
          </w:p>
        </w:tc>
        <w:tc>
          <w:tcPr>
            <w:tcW w:w="3119" w:type="dxa"/>
            <w:vMerge/>
            <w:shd w:val="clear" w:color="auto" w:fill="auto"/>
          </w:tcPr>
          <w:p w:rsidR="003C549F" w:rsidRPr="008D74F9" w:rsidRDefault="003C549F" w:rsidP="00560E7F">
            <w:pPr>
              <w:widowControl w:val="0"/>
              <w:spacing w:line="240" w:lineRule="auto"/>
              <w:rPr>
                <w:rFonts w:ascii="Times New Roman" w:hAnsi="Times New Roman" w:cs="Times New Roman"/>
                <w:color w:val="000000" w:themeColor="text1"/>
                <w:sz w:val="24"/>
                <w:szCs w:val="24"/>
              </w:rPr>
            </w:pPr>
          </w:p>
        </w:tc>
      </w:tr>
      <w:tr w:rsidR="003C549F" w:rsidRPr="006475BB" w:rsidTr="00560E7F">
        <w:trPr>
          <w:trHeight w:val="20"/>
        </w:trPr>
        <w:tc>
          <w:tcPr>
            <w:tcW w:w="567" w:type="dxa"/>
            <w:vMerge w:val="restart"/>
          </w:tcPr>
          <w:p w:rsidR="003C549F" w:rsidRPr="008D74F9" w:rsidRDefault="003C549F" w:rsidP="00560E7F">
            <w:pPr>
              <w:widowControl w:val="0"/>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1560" w:type="dxa"/>
            <w:vMerge w:val="restart"/>
            <w:shd w:val="clear" w:color="auto" w:fill="auto"/>
          </w:tcPr>
          <w:p w:rsidR="003C549F" w:rsidRPr="008D74F9" w:rsidRDefault="003C549F" w:rsidP="00560E7F">
            <w:pPr>
              <w:widowControl w:val="0"/>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Противорадиационные укрытия </w:t>
            </w:r>
          </w:p>
        </w:tc>
        <w:tc>
          <w:tcPr>
            <w:tcW w:w="4110" w:type="dxa"/>
            <w:vMerge w:val="restart"/>
            <w:shd w:val="clear" w:color="auto" w:fill="auto"/>
          </w:tcPr>
          <w:p w:rsidR="003C549F" w:rsidRPr="008D74F9" w:rsidRDefault="003C549F" w:rsidP="00560E7F">
            <w:pPr>
              <w:pStyle w:val="101"/>
              <w:widowControl w:val="0"/>
              <w:rPr>
                <w:color w:val="000000" w:themeColor="text1"/>
                <w:sz w:val="24"/>
              </w:rPr>
            </w:pPr>
            <w:r w:rsidRPr="008D74F9">
              <w:rPr>
                <w:color w:val="000000" w:themeColor="text1"/>
                <w:sz w:val="24"/>
              </w:rPr>
              <w:t>Площадь пола помещений при расположении нар:</w:t>
            </w:r>
          </w:p>
          <w:p w:rsidR="003C549F" w:rsidRPr="008D74F9" w:rsidRDefault="003C549F" w:rsidP="00560E7F">
            <w:pPr>
              <w:pStyle w:val="101"/>
              <w:widowControl w:val="0"/>
              <w:rPr>
                <w:color w:val="000000" w:themeColor="text1"/>
                <w:sz w:val="24"/>
              </w:rPr>
            </w:pPr>
            <w:r w:rsidRPr="008D74F9">
              <w:rPr>
                <w:color w:val="000000" w:themeColor="text1"/>
                <w:sz w:val="24"/>
              </w:rPr>
              <w:t>1 ярус – 0,6 м</w:t>
            </w:r>
            <w:proofErr w:type="gramStart"/>
            <w:r w:rsidRPr="008D74F9">
              <w:rPr>
                <w:color w:val="000000" w:themeColor="text1"/>
                <w:sz w:val="24"/>
                <w:vertAlign w:val="superscript"/>
              </w:rPr>
              <w:t>2</w:t>
            </w:r>
            <w:proofErr w:type="gramEnd"/>
            <w:r w:rsidRPr="008D74F9">
              <w:rPr>
                <w:color w:val="000000" w:themeColor="text1"/>
                <w:sz w:val="24"/>
              </w:rPr>
              <w:t xml:space="preserve"> на 1 укрываемого</w:t>
            </w:r>
          </w:p>
          <w:p w:rsidR="003C549F" w:rsidRPr="008D74F9" w:rsidRDefault="003C549F" w:rsidP="00560E7F">
            <w:pPr>
              <w:pStyle w:val="101"/>
              <w:widowControl w:val="0"/>
              <w:rPr>
                <w:color w:val="000000" w:themeColor="text1"/>
                <w:sz w:val="24"/>
              </w:rPr>
            </w:pPr>
            <w:r w:rsidRPr="008D74F9">
              <w:rPr>
                <w:color w:val="000000" w:themeColor="text1"/>
                <w:sz w:val="24"/>
              </w:rPr>
              <w:t>2 яруса – 0,5 м</w:t>
            </w:r>
            <w:proofErr w:type="gramStart"/>
            <w:r w:rsidRPr="008D74F9">
              <w:rPr>
                <w:color w:val="000000" w:themeColor="text1"/>
                <w:sz w:val="24"/>
                <w:vertAlign w:val="superscript"/>
              </w:rPr>
              <w:t>2</w:t>
            </w:r>
            <w:proofErr w:type="gramEnd"/>
            <w:r w:rsidRPr="008D74F9">
              <w:rPr>
                <w:color w:val="000000" w:themeColor="text1"/>
                <w:sz w:val="24"/>
              </w:rPr>
              <w:t xml:space="preserve"> на 1 укрываемого</w:t>
            </w:r>
          </w:p>
          <w:p w:rsidR="003C549F" w:rsidRPr="008D74F9" w:rsidRDefault="003C549F" w:rsidP="00560E7F">
            <w:pPr>
              <w:pStyle w:val="101"/>
              <w:widowControl w:val="0"/>
              <w:rPr>
                <w:rFonts w:eastAsia="Calibri"/>
                <w:color w:val="000000" w:themeColor="text1"/>
                <w:sz w:val="24"/>
                <w:lang w:eastAsia="en-US"/>
              </w:rPr>
            </w:pPr>
            <w:r w:rsidRPr="008D74F9">
              <w:rPr>
                <w:color w:val="000000" w:themeColor="text1"/>
                <w:sz w:val="24"/>
              </w:rPr>
              <w:t>3 яруса – 0,4 м</w:t>
            </w:r>
            <w:proofErr w:type="gramStart"/>
            <w:r w:rsidRPr="008D74F9">
              <w:rPr>
                <w:color w:val="000000" w:themeColor="text1"/>
                <w:sz w:val="24"/>
                <w:vertAlign w:val="superscript"/>
              </w:rPr>
              <w:t>2</w:t>
            </w:r>
            <w:proofErr w:type="gramEnd"/>
            <w:r w:rsidRPr="008D74F9">
              <w:rPr>
                <w:color w:val="000000" w:themeColor="text1"/>
                <w:sz w:val="24"/>
              </w:rPr>
              <w:t xml:space="preserve"> на 1 укрываемого</w:t>
            </w:r>
          </w:p>
        </w:tc>
        <w:tc>
          <w:tcPr>
            <w:tcW w:w="3119" w:type="dxa"/>
            <w:shd w:val="clear" w:color="auto" w:fill="auto"/>
          </w:tcPr>
          <w:p w:rsidR="003C549F" w:rsidRPr="008D74F9" w:rsidRDefault="003C549F" w:rsidP="00560E7F">
            <w:pPr>
              <w:pStyle w:val="101"/>
              <w:widowControl w:val="0"/>
              <w:jc w:val="center"/>
              <w:rPr>
                <w:color w:val="000000" w:themeColor="text1"/>
                <w:sz w:val="24"/>
              </w:rPr>
            </w:pPr>
            <w:r w:rsidRPr="008D74F9">
              <w:rPr>
                <w:rFonts w:eastAsia="Calibri"/>
                <w:color w:val="000000" w:themeColor="text1"/>
                <w:sz w:val="24"/>
                <w:lang w:eastAsia="en-US"/>
              </w:rPr>
              <w:t>Пешеходная доступность – 3000 м</w:t>
            </w:r>
          </w:p>
        </w:tc>
      </w:tr>
      <w:tr w:rsidR="003C549F" w:rsidRPr="006475BB" w:rsidTr="00560E7F">
        <w:trPr>
          <w:trHeight w:val="20"/>
        </w:trPr>
        <w:tc>
          <w:tcPr>
            <w:tcW w:w="567" w:type="dxa"/>
            <w:vMerge/>
          </w:tcPr>
          <w:p w:rsidR="003C549F" w:rsidRPr="008D74F9" w:rsidRDefault="003C549F" w:rsidP="00560E7F">
            <w:pPr>
              <w:widowControl w:val="0"/>
              <w:spacing w:line="240" w:lineRule="auto"/>
              <w:rPr>
                <w:rFonts w:ascii="Times New Roman" w:hAnsi="Times New Roman" w:cs="Times New Roman"/>
                <w:color w:val="000000" w:themeColor="text1"/>
                <w:sz w:val="24"/>
                <w:szCs w:val="24"/>
              </w:rPr>
            </w:pPr>
          </w:p>
        </w:tc>
        <w:tc>
          <w:tcPr>
            <w:tcW w:w="1560" w:type="dxa"/>
            <w:vMerge/>
            <w:shd w:val="clear" w:color="auto" w:fill="auto"/>
          </w:tcPr>
          <w:p w:rsidR="003C549F" w:rsidRPr="008D74F9" w:rsidRDefault="003C549F" w:rsidP="00560E7F">
            <w:pPr>
              <w:widowControl w:val="0"/>
              <w:spacing w:line="240" w:lineRule="auto"/>
              <w:rPr>
                <w:rFonts w:ascii="Times New Roman" w:hAnsi="Times New Roman" w:cs="Times New Roman"/>
                <w:color w:val="000000" w:themeColor="text1"/>
                <w:sz w:val="24"/>
                <w:szCs w:val="24"/>
              </w:rPr>
            </w:pPr>
          </w:p>
        </w:tc>
        <w:tc>
          <w:tcPr>
            <w:tcW w:w="4110" w:type="dxa"/>
            <w:vMerge/>
            <w:shd w:val="clear" w:color="auto" w:fill="auto"/>
          </w:tcPr>
          <w:p w:rsidR="003C549F" w:rsidRPr="008D74F9" w:rsidRDefault="003C549F" w:rsidP="00560E7F">
            <w:pPr>
              <w:pStyle w:val="101"/>
              <w:widowControl w:val="0"/>
              <w:rPr>
                <w:rFonts w:eastAsia="Calibri"/>
                <w:color w:val="000000" w:themeColor="text1"/>
                <w:sz w:val="24"/>
                <w:lang w:eastAsia="en-US"/>
              </w:rPr>
            </w:pPr>
          </w:p>
        </w:tc>
        <w:tc>
          <w:tcPr>
            <w:tcW w:w="3119" w:type="dxa"/>
            <w:shd w:val="clear" w:color="auto" w:fill="auto"/>
          </w:tcPr>
          <w:p w:rsidR="003C549F" w:rsidRPr="008D74F9" w:rsidRDefault="003C549F" w:rsidP="00560E7F">
            <w:pPr>
              <w:widowControl w:val="0"/>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 25 км при подвозе укрываемых автотранспортом</w:t>
            </w:r>
          </w:p>
        </w:tc>
      </w:tr>
      <w:tr w:rsidR="003C549F" w:rsidRPr="006475BB" w:rsidTr="00560E7F">
        <w:trPr>
          <w:trHeight w:val="20"/>
        </w:trPr>
        <w:tc>
          <w:tcPr>
            <w:tcW w:w="567" w:type="dxa"/>
          </w:tcPr>
          <w:p w:rsidR="003C549F" w:rsidRPr="008D74F9" w:rsidRDefault="003C549F" w:rsidP="00560E7F">
            <w:pPr>
              <w:widowControl w:val="0"/>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1560" w:type="dxa"/>
            <w:shd w:val="clear" w:color="auto" w:fill="auto"/>
          </w:tcPr>
          <w:p w:rsidR="003C549F" w:rsidRPr="008D74F9" w:rsidRDefault="003C549F" w:rsidP="00560E7F">
            <w:pPr>
              <w:widowControl w:val="0"/>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Укрытия</w:t>
            </w:r>
          </w:p>
          <w:p w:rsidR="003C549F" w:rsidRPr="008D74F9" w:rsidRDefault="003C549F" w:rsidP="00560E7F">
            <w:pPr>
              <w:widowControl w:val="0"/>
              <w:spacing w:line="240" w:lineRule="auto"/>
              <w:rPr>
                <w:rFonts w:ascii="Times New Roman" w:hAnsi="Times New Roman" w:cs="Times New Roman"/>
                <w:color w:val="000000" w:themeColor="text1"/>
                <w:sz w:val="24"/>
                <w:szCs w:val="24"/>
              </w:rPr>
            </w:pPr>
          </w:p>
        </w:tc>
        <w:tc>
          <w:tcPr>
            <w:tcW w:w="4110" w:type="dxa"/>
            <w:shd w:val="clear" w:color="auto" w:fill="auto"/>
          </w:tcPr>
          <w:p w:rsidR="003C549F" w:rsidRPr="008D74F9" w:rsidRDefault="003C549F" w:rsidP="00560E7F">
            <w:pPr>
              <w:pStyle w:val="101"/>
              <w:widowControl w:val="0"/>
              <w:rPr>
                <w:color w:val="000000" w:themeColor="text1"/>
                <w:sz w:val="24"/>
              </w:rPr>
            </w:pPr>
            <w:r w:rsidRPr="008D74F9">
              <w:rPr>
                <w:color w:val="000000" w:themeColor="text1"/>
                <w:sz w:val="24"/>
              </w:rPr>
              <w:t>0.6 м</w:t>
            </w:r>
            <w:proofErr w:type="gramStart"/>
            <w:r w:rsidRPr="008D74F9">
              <w:rPr>
                <w:color w:val="000000" w:themeColor="text1"/>
                <w:sz w:val="24"/>
                <w:vertAlign w:val="superscript"/>
              </w:rPr>
              <w:t>2</w:t>
            </w:r>
            <w:proofErr w:type="gramEnd"/>
            <w:r w:rsidRPr="008D74F9">
              <w:rPr>
                <w:color w:val="000000" w:themeColor="text1"/>
                <w:sz w:val="24"/>
              </w:rPr>
              <w:t xml:space="preserve"> площади пола помещений на 1 укрываемого</w:t>
            </w:r>
          </w:p>
        </w:tc>
        <w:tc>
          <w:tcPr>
            <w:tcW w:w="3119" w:type="dxa"/>
            <w:shd w:val="clear" w:color="auto" w:fill="auto"/>
          </w:tcPr>
          <w:p w:rsidR="003C549F" w:rsidRPr="008D74F9" w:rsidRDefault="003C549F" w:rsidP="00560E7F">
            <w:pPr>
              <w:widowControl w:val="0"/>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Пешеходная доступность –  600 м</w:t>
            </w:r>
          </w:p>
        </w:tc>
      </w:tr>
    </w:tbl>
    <w:p w:rsidR="0038222C" w:rsidRDefault="0038222C" w:rsidP="0038222C">
      <w:pPr>
        <w:autoSpaceDE w:val="0"/>
        <w:ind w:firstLine="708"/>
        <w:jc w:val="both"/>
        <w:rPr>
          <w:rFonts w:ascii="Times New Roman" w:hAnsi="Times New Roman" w:cs="Times New Roman"/>
          <w:color w:val="000000" w:themeColor="text1"/>
        </w:rPr>
      </w:pPr>
    </w:p>
    <w:p w:rsidR="003C549F" w:rsidRPr="00434C40" w:rsidRDefault="003C549F" w:rsidP="0038222C">
      <w:pPr>
        <w:autoSpaceDE w:val="0"/>
        <w:ind w:firstLine="708"/>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b/>
          <w:color w:val="000000" w:themeColor="text1"/>
          <w:sz w:val="26"/>
          <w:szCs w:val="26"/>
        </w:rPr>
        <w:t xml:space="preserve">Статья 10. </w:t>
      </w:r>
      <w:r w:rsidRPr="00434C40">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местного значения в области сбора твердых коммунальных отходов и показатели максимально доп</w:t>
      </w:r>
      <w:r>
        <w:rPr>
          <w:rFonts w:ascii="Times New Roman" w:hAnsi="Times New Roman" w:cs="Times New Roman"/>
          <w:b/>
          <w:bCs/>
          <w:color w:val="000000" w:themeColor="text1"/>
          <w:sz w:val="26"/>
          <w:szCs w:val="26"/>
        </w:rPr>
        <w:t xml:space="preserve">устимого уровня территориальной доступности таких </w:t>
      </w:r>
      <w:r w:rsidRPr="00434C40">
        <w:rPr>
          <w:rFonts w:ascii="Times New Roman" w:hAnsi="Times New Roman" w:cs="Times New Roman"/>
          <w:b/>
          <w:bCs/>
          <w:color w:val="000000" w:themeColor="text1"/>
          <w:sz w:val="26"/>
          <w:szCs w:val="26"/>
        </w:rPr>
        <w:t>объектов для населения Лесозаводского городского округа</w:t>
      </w:r>
    </w:p>
    <w:p w:rsidR="003C549F" w:rsidRPr="00434C40" w:rsidRDefault="003C549F" w:rsidP="003C549F">
      <w:pPr>
        <w:autoSpaceDE w:val="0"/>
        <w:ind w:firstLine="851"/>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сбора твердых коммунальных отходов и показатели максимально допустимого уровня территориальной доступности таких объектов для населения Лесозаводского городского округа установлены в соответствии с полномочиями городского округа</w:t>
      </w:r>
      <w:r>
        <w:rPr>
          <w:rFonts w:ascii="Times New Roman" w:eastAsia="TimesNewRomanPSMT" w:hAnsi="Times New Roman" w:cs="Times New Roman"/>
          <w:color w:val="000000" w:themeColor="text1"/>
          <w:sz w:val="26"/>
          <w:szCs w:val="26"/>
        </w:rPr>
        <w:t xml:space="preserve"> </w:t>
      </w:r>
      <w:bookmarkStart w:id="0" w:name="_GoBack"/>
      <w:bookmarkEnd w:id="0"/>
      <w:r w:rsidRPr="00434C40">
        <w:rPr>
          <w:rFonts w:ascii="Times New Roman" w:eastAsia="TimesNewRomanPSMT" w:hAnsi="Times New Roman" w:cs="Times New Roman"/>
          <w:color w:val="000000" w:themeColor="text1"/>
          <w:sz w:val="26"/>
          <w:szCs w:val="26"/>
        </w:rPr>
        <w:t xml:space="preserve">в указанной сфере.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разработаны </w:t>
      </w:r>
      <w:r>
        <w:rPr>
          <w:rFonts w:ascii="Times New Roman" w:eastAsia="TimesNewRomanPSMT" w:hAnsi="Times New Roman" w:cs="Times New Roman"/>
          <w:color w:val="000000" w:themeColor="text1"/>
          <w:sz w:val="26"/>
          <w:szCs w:val="26"/>
        </w:rPr>
        <w:br/>
      </w:r>
      <w:r w:rsidRPr="00434C40">
        <w:rPr>
          <w:rFonts w:ascii="Times New Roman" w:eastAsia="TimesNewRomanPSMT" w:hAnsi="Times New Roman" w:cs="Times New Roman"/>
          <w:color w:val="000000" w:themeColor="text1"/>
          <w:sz w:val="26"/>
          <w:szCs w:val="26"/>
        </w:rPr>
        <w:t xml:space="preserve">в соответствии с предоставленными исходными данными </w:t>
      </w:r>
      <w:r w:rsidRPr="00434C40">
        <w:rPr>
          <w:rFonts w:ascii="Times New Roman" w:eastAsia="TimesNewRomanPSMT" w:hAnsi="Times New Roman" w:cs="Times New Roman"/>
          <w:color w:val="000000" w:themeColor="text1"/>
          <w:sz w:val="26"/>
          <w:szCs w:val="26"/>
        </w:rPr>
        <w:br/>
        <w:t>и</w:t>
      </w:r>
      <w:r>
        <w:rPr>
          <w:rFonts w:ascii="Times New Roman" w:eastAsia="TimesNewRomanPSMT" w:hAnsi="Times New Roman" w:cs="Times New Roman"/>
          <w:color w:val="000000" w:themeColor="text1"/>
          <w:sz w:val="26"/>
          <w:szCs w:val="26"/>
        </w:rPr>
        <w:t xml:space="preserve"> представлены в таблице 2.10.1.</w:t>
      </w:r>
      <w:r>
        <w:rPr>
          <w:rFonts w:ascii="Times New Roman" w:eastAsia="TimesNewRomanPSMT" w:hAnsi="Times New Roman" w:cs="Times New Roman"/>
          <w:color w:val="000000" w:themeColor="text1"/>
        </w:rPr>
        <w:t xml:space="preserve"> </w:t>
      </w:r>
    </w:p>
    <w:p w:rsidR="003B1CF3" w:rsidRDefault="003B1CF3" w:rsidP="003C549F">
      <w:pPr>
        <w:autoSpaceDE w:val="0"/>
        <w:jc w:val="both"/>
        <w:rPr>
          <w:rFonts w:ascii="Times New Roman" w:eastAsia="TimesNewRomanPSMT" w:hAnsi="Times New Roman" w:cs="Times New Roman"/>
          <w:color w:val="000000" w:themeColor="text1"/>
          <w:sz w:val="26"/>
          <w:szCs w:val="26"/>
        </w:rPr>
      </w:pPr>
    </w:p>
    <w:p w:rsidR="003B1CF3" w:rsidRDefault="003B1CF3" w:rsidP="003C549F">
      <w:pPr>
        <w:autoSpaceDE w:val="0"/>
        <w:jc w:val="both"/>
        <w:rPr>
          <w:rFonts w:ascii="Times New Roman" w:eastAsia="TimesNewRomanPSMT" w:hAnsi="Times New Roman" w:cs="Times New Roman"/>
          <w:color w:val="000000" w:themeColor="text1"/>
          <w:sz w:val="26"/>
          <w:szCs w:val="26"/>
        </w:rPr>
      </w:pPr>
    </w:p>
    <w:p w:rsidR="003B1CF3" w:rsidRDefault="003B1CF3" w:rsidP="003C549F">
      <w:pPr>
        <w:autoSpaceDE w:val="0"/>
        <w:jc w:val="both"/>
        <w:rPr>
          <w:rFonts w:ascii="Times New Roman" w:eastAsia="TimesNewRomanPSMT" w:hAnsi="Times New Roman" w:cs="Times New Roman"/>
          <w:color w:val="000000" w:themeColor="text1"/>
          <w:sz w:val="26"/>
          <w:szCs w:val="26"/>
        </w:rPr>
      </w:pPr>
    </w:p>
    <w:p w:rsidR="003B1CF3" w:rsidRDefault="003B1CF3" w:rsidP="003C549F">
      <w:pPr>
        <w:autoSpaceDE w:val="0"/>
        <w:jc w:val="both"/>
        <w:rPr>
          <w:rFonts w:ascii="Times New Roman" w:eastAsia="TimesNewRomanPSMT" w:hAnsi="Times New Roman" w:cs="Times New Roman"/>
          <w:color w:val="000000" w:themeColor="text1"/>
          <w:sz w:val="26"/>
          <w:szCs w:val="26"/>
        </w:rPr>
      </w:pPr>
    </w:p>
    <w:p w:rsidR="003B1CF3" w:rsidRDefault="003B1CF3" w:rsidP="003C549F">
      <w:pPr>
        <w:autoSpaceDE w:val="0"/>
        <w:jc w:val="both"/>
        <w:rPr>
          <w:rFonts w:ascii="Times New Roman" w:eastAsia="TimesNewRomanPSMT" w:hAnsi="Times New Roman" w:cs="Times New Roman"/>
          <w:color w:val="000000" w:themeColor="text1"/>
          <w:sz w:val="26"/>
          <w:szCs w:val="26"/>
        </w:rPr>
      </w:pPr>
    </w:p>
    <w:p w:rsidR="003C549F" w:rsidRPr="00434C40" w:rsidRDefault="003C549F" w:rsidP="003C549F">
      <w:pPr>
        <w:autoSpaceDE w:val="0"/>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color w:val="000000" w:themeColor="text1"/>
          <w:sz w:val="26"/>
          <w:szCs w:val="26"/>
        </w:rPr>
        <w:lastRenderedPageBreak/>
        <w:t>Таблица 2.10.1.</w:t>
      </w:r>
      <w:r>
        <w:rPr>
          <w:rFonts w:ascii="Times New Roman" w:eastAsia="TimesNewRomanPSMT" w:hAnsi="Times New Roman" w:cs="Times New Roman"/>
          <w:color w:val="000000" w:themeColor="text1"/>
          <w:sz w:val="26"/>
          <w:szCs w:val="26"/>
        </w:rPr>
        <w:t xml:space="preserve"> </w:t>
      </w:r>
      <w:r w:rsidRPr="00434C40">
        <w:rPr>
          <w:rFonts w:ascii="Times New Roman" w:hAnsi="Times New Roman" w:cs="Times New Roman"/>
          <w:color w:val="000000" w:themeColor="text1"/>
          <w:sz w:val="26"/>
          <w:szCs w:val="26"/>
        </w:rPr>
        <w:t xml:space="preserve">Расчетные показатели для объектов местного значения в области сбора твердых </w:t>
      </w:r>
      <w:r>
        <w:rPr>
          <w:rFonts w:ascii="Times New Roman" w:hAnsi="Times New Roman" w:cs="Times New Roman"/>
          <w:color w:val="000000" w:themeColor="text1"/>
          <w:sz w:val="26"/>
          <w:szCs w:val="26"/>
        </w:rPr>
        <w:t>коммунальных</w:t>
      </w:r>
      <w:r w:rsidRPr="00434C40">
        <w:rPr>
          <w:rFonts w:ascii="Times New Roman" w:hAnsi="Times New Roman" w:cs="Times New Roman"/>
          <w:color w:val="000000" w:themeColor="text1"/>
          <w:sz w:val="26"/>
          <w:szCs w:val="26"/>
        </w:rPr>
        <w:t xml:space="preserve"> отходов</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tblPr>
      <w:tblGrid>
        <w:gridCol w:w="567"/>
        <w:gridCol w:w="2977"/>
        <w:gridCol w:w="2835"/>
        <w:gridCol w:w="2977"/>
      </w:tblGrid>
      <w:tr w:rsidR="003C549F" w:rsidRPr="00434C40" w:rsidTr="00560E7F">
        <w:trPr>
          <w:trHeight w:val="20"/>
          <w:tblHeader/>
        </w:trPr>
        <w:tc>
          <w:tcPr>
            <w:tcW w:w="567" w:type="dxa"/>
            <w:shd w:val="clear" w:color="auto" w:fill="FFFFFF" w:themeFill="background1"/>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560E7F">
            <w:pPr>
              <w:spacing w:line="240" w:lineRule="auto"/>
              <w:jc w:val="center"/>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2977" w:type="dxa"/>
            <w:shd w:val="clear" w:color="auto" w:fill="FFFFFF" w:themeFill="background1"/>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Наименование </w:t>
            </w:r>
          </w:p>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объекта</w:t>
            </w:r>
          </w:p>
          <w:p w:rsidR="003C549F" w:rsidRPr="008D74F9" w:rsidRDefault="003C549F" w:rsidP="00560E7F">
            <w:pPr>
              <w:spacing w:line="240" w:lineRule="auto"/>
              <w:jc w:val="center"/>
              <w:rPr>
                <w:rFonts w:ascii="Times New Roman" w:hAnsi="Times New Roman" w:cs="Times New Roman"/>
                <w:b/>
                <w:color w:val="000000" w:themeColor="text1"/>
                <w:sz w:val="24"/>
                <w:szCs w:val="24"/>
              </w:rPr>
            </w:pPr>
          </w:p>
        </w:tc>
        <w:tc>
          <w:tcPr>
            <w:tcW w:w="2835" w:type="dxa"/>
            <w:shd w:val="clear" w:color="auto" w:fill="FFFFFF" w:themeFill="background1"/>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Показатель минимально допустимого уровня обеспеченности</w:t>
            </w:r>
          </w:p>
        </w:tc>
        <w:tc>
          <w:tcPr>
            <w:tcW w:w="2977" w:type="dxa"/>
            <w:shd w:val="clear" w:color="auto" w:fill="FFFFFF" w:themeFill="background1"/>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Показатель максимально </w:t>
            </w:r>
          </w:p>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допустимого уровня территориальной доступности</w:t>
            </w:r>
          </w:p>
        </w:tc>
      </w:tr>
      <w:tr w:rsidR="003C549F" w:rsidRPr="00434C40" w:rsidTr="00560E7F">
        <w:trPr>
          <w:trHeight w:val="20"/>
        </w:trPr>
        <w:tc>
          <w:tcPr>
            <w:tcW w:w="567" w:type="dxa"/>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977" w:type="dxa"/>
          </w:tcPr>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Площадки для установки контейнеров для сбора, в том числе раздельного, твердых коммунальных отходов</w:t>
            </w:r>
          </w:p>
        </w:tc>
        <w:tc>
          <w:tcPr>
            <w:tcW w:w="2835" w:type="dxa"/>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Обеспеченность контейнерными площадками 100%*</w:t>
            </w:r>
          </w:p>
        </w:tc>
        <w:tc>
          <w:tcPr>
            <w:tcW w:w="2977" w:type="dxa"/>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Пешеходная доступность </w:t>
            </w:r>
          </w:p>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100 м</w:t>
            </w:r>
          </w:p>
        </w:tc>
      </w:tr>
      <w:tr w:rsidR="003C549F" w:rsidRPr="00434C40" w:rsidTr="00560E7F">
        <w:trPr>
          <w:trHeight w:val="20"/>
        </w:trPr>
        <w:tc>
          <w:tcPr>
            <w:tcW w:w="567" w:type="dxa"/>
            <w:vMerge w:val="restar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977" w:type="dxa"/>
            <w:vMerge w:val="restart"/>
            <w:vAlign w:val="center"/>
          </w:tcPr>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Площадки селективного сбора твердых коммунальных отходов</w:t>
            </w:r>
          </w:p>
        </w:tc>
        <w:tc>
          <w:tcPr>
            <w:tcW w:w="2835" w:type="dxa"/>
            <w:vAlign w:val="center"/>
          </w:tcPr>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объект на населенный пункт</w:t>
            </w:r>
          </w:p>
        </w:tc>
        <w:tc>
          <w:tcPr>
            <w:tcW w:w="2977" w:type="dxa"/>
            <w:vMerge w:val="restart"/>
            <w:vAlign w:val="center"/>
          </w:tcPr>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w:t>
            </w:r>
          </w:p>
        </w:tc>
      </w:tr>
      <w:tr w:rsidR="003C549F" w:rsidRPr="00434C40" w:rsidTr="00560E7F">
        <w:trPr>
          <w:trHeight w:val="20"/>
        </w:trPr>
        <w:tc>
          <w:tcPr>
            <w:tcW w:w="567" w:type="dxa"/>
            <w:vMerge/>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p>
        </w:tc>
        <w:tc>
          <w:tcPr>
            <w:tcW w:w="2977" w:type="dxa"/>
            <w:vMerge/>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z w:val="24"/>
                <w:szCs w:val="24"/>
              </w:rPr>
            </w:pPr>
          </w:p>
        </w:tc>
        <w:tc>
          <w:tcPr>
            <w:tcW w:w="2835" w:type="dxa"/>
            <w:vAlign w:val="center"/>
          </w:tcPr>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400 м</w:t>
            </w:r>
            <w:r w:rsidRPr="008D74F9">
              <w:rPr>
                <w:rFonts w:ascii="Times New Roman" w:hAnsi="Times New Roman" w:cs="Times New Roman"/>
                <w:color w:val="000000" w:themeColor="text1"/>
                <w:sz w:val="24"/>
                <w:szCs w:val="24"/>
                <w:vertAlign w:val="superscript"/>
              </w:rPr>
              <w:t>2</w:t>
            </w:r>
            <w:r w:rsidRPr="008D74F9">
              <w:rPr>
                <w:rFonts w:ascii="Times New Roman" w:hAnsi="Times New Roman" w:cs="Times New Roman"/>
                <w:color w:val="000000" w:themeColor="text1"/>
                <w:sz w:val="24"/>
                <w:szCs w:val="24"/>
              </w:rPr>
              <w:t>площади земельного участка на 1 000 тонн твердых бытовых отходов</w:t>
            </w:r>
          </w:p>
        </w:tc>
        <w:tc>
          <w:tcPr>
            <w:tcW w:w="2977" w:type="dxa"/>
            <w:vMerge/>
          </w:tcPr>
          <w:p w:rsidR="003C549F" w:rsidRPr="00434C40" w:rsidRDefault="003C549F" w:rsidP="00560E7F">
            <w:pPr>
              <w:jc w:val="center"/>
              <w:rPr>
                <w:rFonts w:ascii="Times New Roman" w:hAnsi="Times New Roman" w:cs="Times New Roman"/>
                <w:color w:val="000000" w:themeColor="text1"/>
                <w:sz w:val="26"/>
                <w:szCs w:val="26"/>
              </w:rPr>
            </w:pPr>
          </w:p>
        </w:tc>
      </w:tr>
    </w:tbl>
    <w:p w:rsidR="003C549F" w:rsidRPr="00434C40" w:rsidRDefault="003C549F" w:rsidP="003C549F">
      <w:pPr>
        <w:widowControl w:val="0"/>
        <w:autoSpaceDE w:val="0"/>
        <w:autoSpaceDN w:val="0"/>
        <w:adjustRightInd w:val="0"/>
        <w:ind w:firstLine="851"/>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Примечания:</w:t>
      </w:r>
    </w:p>
    <w:p w:rsidR="003C549F" w:rsidRPr="00434C40" w:rsidRDefault="003C549F" w:rsidP="003C549F">
      <w:pPr>
        <w:widowControl w:val="0"/>
        <w:autoSpaceDE w:val="0"/>
        <w:autoSpaceDN w:val="0"/>
        <w:adjustRightInd w:val="0"/>
        <w:spacing w:after="0"/>
        <w:ind w:firstLine="851"/>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xml:space="preserve">1. (*) Размер площадок должен быть рассчитан на установку необходимого числа контейнеров, но не более 5. К площадкам для мусоросборников должны </w:t>
      </w:r>
      <w:r>
        <w:rPr>
          <w:rFonts w:ascii="Times New Roman" w:hAnsi="Times New Roman" w:cs="Times New Roman"/>
          <w:color w:val="000000" w:themeColor="text1"/>
          <w:sz w:val="26"/>
          <w:szCs w:val="26"/>
        </w:rPr>
        <w:br/>
      </w:r>
      <w:r w:rsidRPr="00434C40">
        <w:rPr>
          <w:rFonts w:ascii="Times New Roman" w:hAnsi="Times New Roman" w:cs="Times New Roman"/>
          <w:color w:val="000000" w:themeColor="text1"/>
          <w:sz w:val="26"/>
          <w:szCs w:val="26"/>
        </w:rPr>
        <w:t xml:space="preserve">быть обеспечены подходы и подъезды, обеспечивающие маневрирование </w:t>
      </w:r>
      <w:proofErr w:type="spellStart"/>
      <w:r w:rsidRPr="00434C40">
        <w:rPr>
          <w:rFonts w:ascii="Times New Roman" w:hAnsi="Times New Roman" w:cs="Times New Roman"/>
          <w:color w:val="000000" w:themeColor="text1"/>
          <w:sz w:val="26"/>
          <w:szCs w:val="26"/>
        </w:rPr>
        <w:t>мусоровывозящих</w:t>
      </w:r>
      <w:proofErr w:type="spellEnd"/>
      <w:r w:rsidRPr="00434C40">
        <w:rPr>
          <w:rFonts w:ascii="Times New Roman" w:hAnsi="Times New Roman" w:cs="Times New Roman"/>
          <w:color w:val="000000" w:themeColor="text1"/>
          <w:sz w:val="26"/>
          <w:szCs w:val="26"/>
        </w:rPr>
        <w:t xml:space="preserve"> машин.</w:t>
      </w:r>
    </w:p>
    <w:p w:rsidR="003C549F" w:rsidRPr="00434C40" w:rsidRDefault="003C549F" w:rsidP="003C549F">
      <w:pPr>
        <w:widowControl w:val="0"/>
        <w:autoSpaceDE w:val="0"/>
        <w:autoSpaceDN w:val="0"/>
        <w:adjustRightInd w:val="0"/>
        <w:spacing w:after="0"/>
        <w:ind w:firstLine="851"/>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xml:space="preserve">2. Нормы накопления твердых коммунальных отходов: </w:t>
      </w:r>
    </w:p>
    <w:p w:rsidR="003C549F" w:rsidRPr="00434C40" w:rsidRDefault="003C549F" w:rsidP="003C549F">
      <w:pPr>
        <w:widowControl w:val="0"/>
        <w:suppressAutoHyphens/>
        <w:spacing w:after="0"/>
        <w:ind w:firstLine="851"/>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xml:space="preserve">- от благоустроенного жилого фонда (имеющего водопровод, канализацию, центральное отопление) – 0,45 тонн/ чел. в год; </w:t>
      </w:r>
    </w:p>
    <w:p w:rsidR="003C549F" w:rsidRPr="00434C40" w:rsidRDefault="003C549F" w:rsidP="003C549F">
      <w:pPr>
        <w:widowControl w:val="0"/>
        <w:suppressAutoHyphens/>
        <w:spacing w:after="0"/>
        <w:ind w:firstLine="851"/>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от неблагоустроенного жилого фо</w:t>
      </w:r>
      <w:r>
        <w:rPr>
          <w:rFonts w:ascii="Times New Roman" w:hAnsi="Times New Roman" w:cs="Times New Roman"/>
          <w:color w:val="000000" w:themeColor="text1"/>
          <w:sz w:val="26"/>
          <w:szCs w:val="26"/>
        </w:rPr>
        <w:t xml:space="preserve">нда (не имеющего канализации, </w:t>
      </w:r>
      <w:r>
        <w:rPr>
          <w:rFonts w:ascii="Times New Roman" w:hAnsi="Times New Roman" w:cs="Times New Roman"/>
          <w:color w:val="000000" w:themeColor="text1"/>
          <w:sz w:val="26"/>
          <w:szCs w:val="26"/>
        </w:rPr>
        <w:br/>
        <w:t xml:space="preserve">с </w:t>
      </w:r>
      <w:r w:rsidRPr="00434C40">
        <w:rPr>
          <w:rFonts w:ascii="Times New Roman" w:hAnsi="Times New Roman" w:cs="Times New Roman"/>
          <w:color w:val="000000" w:themeColor="text1"/>
          <w:sz w:val="26"/>
          <w:szCs w:val="26"/>
        </w:rPr>
        <w:t>местным отоплением на твердом топливе) – 0,45 тонн/ чел. в год;</w:t>
      </w:r>
    </w:p>
    <w:p w:rsidR="003C549F" w:rsidRPr="00434C40" w:rsidRDefault="003C549F" w:rsidP="003C549F">
      <w:pPr>
        <w:widowControl w:val="0"/>
        <w:suppressAutoHyphens/>
        <w:spacing w:after="0"/>
        <w:ind w:firstLine="851"/>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общее количество твердых коммунальных отходов по городскому округу с учетом общественных зданий – 0,63 тонн/ чел. в год.</w:t>
      </w:r>
    </w:p>
    <w:p w:rsidR="003C549F" w:rsidRDefault="003C549F" w:rsidP="003C549F">
      <w:pPr>
        <w:widowControl w:val="0"/>
        <w:spacing w:after="0"/>
        <w:ind w:left="29" w:firstLine="822"/>
        <w:jc w:val="both"/>
        <w:rPr>
          <w:rFonts w:ascii="Times New Roman" w:hAnsi="Times New Roman" w:cs="Times New Roman"/>
          <w:color w:val="000000" w:themeColor="text1"/>
          <w:sz w:val="26"/>
          <w:szCs w:val="26"/>
        </w:rPr>
      </w:pPr>
      <w:r w:rsidRPr="00434C40">
        <w:rPr>
          <w:rFonts w:ascii="Times New Roman" w:hAnsi="Times New Roman" w:cs="Times New Roman"/>
          <w:color w:val="000000" w:themeColor="text1"/>
          <w:sz w:val="26"/>
          <w:szCs w:val="26"/>
        </w:rPr>
        <w:t xml:space="preserve">Нормы накопления крупногабаритных коммунальных отходов следует принимать </w:t>
      </w:r>
      <w:r w:rsidRPr="00434C40">
        <w:rPr>
          <w:rFonts w:ascii="Times New Roman" w:hAnsi="Times New Roman" w:cs="Times New Roman"/>
          <w:color w:val="000000" w:themeColor="text1"/>
          <w:sz w:val="26"/>
          <w:szCs w:val="26"/>
        </w:rPr>
        <w:br/>
        <w:t>в размере 8% в составе приведенных значений твердых коммунальных отходов</w:t>
      </w:r>
    </w:p>
    <w:p w:rsidR="003C549F" w:rsidRPr="00434C40" w:rsidRDefault="003C549F" w:rsidP="003C549F">
      <w:pPr>
        <w:widowControl w:val="0"/>
        <w:spacing w:after="0"/>
        <w:jc w:val="both"/>
        <w:rPr>
          <w:rFonts w:ascii="Times New Roman" w:hAnsi="Times New Roman" w:cs="Times New Roman"/>
          <w:b/>
          <w:color w:val="000000" w:themeColor="text1"/>
          <w:sz w:val="26"/>
          <w:szCs w:val="26"/>
        </w:rPr>
      </w:pPr>
    </w:p>
    <w:p w:rsidR="003C549F" w:rsidRPr="00434C40" w:rsidRDefault="003C549F" w:rsidP="003C549F">
      <w:pPr>
        <w:autoSpaceDE w:val="0"/>
        <w:ind w:firstLine="851"/>
        <w:jc w:val="both"/>
        <w:rPr>
          <w:rFonts w:ascii="Times New Roman" w:eastAsia="TimesNewRomanPSMT" w:hAnsi="Times New Roman" w:cs="Times New Roman"/>
          <w:b/>
          <w:color w:val="000000" w:themeColor="text1"/>
          <w:sz w:val="26"/>
          <w:szCs w:val="26"/>
        </w:rPr>
      </w:pPr>
      <w:r w:rsidRPr="00434C40">
        <w:rPr>
          <w:rFonts w:ascii="Times New Roman" w:eastAsia="TimesNewRomanPSMT" w:hAnsi="Times New Roman" w:cs="Times New Roman"/>
          <w:b/>
          <w:color w:val="000000" w:themeColor="text1"/>
          <w:sz w:val="26"/>
          <w:szCs w:val="26"/>
        </w:rPr>
        <w:t xml:space="preserve">Статья 11. </w:t>
      </w:r>
      <w:r w:rsidRPr="00434C40">
        <w:rPr>
          <w:rFonts w:ascii="Times New Roman" w:hAnsi="Times New Roman" w:cs="Times New Roman"/>
          <w:b/>
          <w:color w:val="000000" w:themeColor="text1"/>
          <w:spacing w:val="-4"/>
          <w:sz w:val="26"/>
          <w:szCs w:val="26"/>
        </w:rPr>
        <w:t xml:space="preserve">Расчётные   показатели   минимально   допустимого   уровня обеспеченности объектами в области социального обслуживания населения </w:t>
      </w:r>
      <w:r>
        <w:rPr>
          <w:rFonts w:ascii="Times New Roman" w:hAnsi="Times New Roman" w:cs="Times New Roman"/>
          <w:b/>
          <w:color w:val="000000" w:themeColor="text1"/>
          <w:spacing w:val="-4"/>
          <w:sz w:val="26"/>
          <w:szCs w:val="26"/>
        </w:rPr>
        <w:br/>
      </w:r>
      <w:r w:rsidRPr="00434C40">
        <w:rPr>
          <w:rFonts w:ascii="Times New Roman" w:hAnsi="Times New Roman" w:cs="Times New Roman"/>
          <w:b/>
          <w:color w:val="000000" w:themeColor="text1"/>
          <w:spacing w:val="-4"/>
          <w:sz w:val="26"/>
          <w:szCs w:val="26"/>
        </w:rPr>
        <w:t>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434C40"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proofErr w:type="gramStart"/>
      <w:r w:rsidRPr="00434C40">
        <w:rPr>
          <w:rFonts w:ascii="Times New Roman" w:eastAsia="TimesNewRomanPSMT" w:hAnsi="Times New Roman" w:cs="Times New Roman"/>
          <w:color w:val="000000" w:themeColor="text1"/>
          <w:sz w:val="26"/>
          <w:szCs w:val="26"/>
        </w:rPr>
        <w:t>Расчетные показатели для объектов местного значения в области социального обслуживания населения установлен</w:t>
      </w:r>
      <w:r>
        <w:rPr>
          <w:rFonts w:ascii="Times New Roman" w:eastAsia="TimesNewRomanPSMT" w:hAnsi="Times New Roman" w:cs="Times New Roman"/>
          <w:color w:val="000000" w:themeColor="text1"/>
          <w:sz w:val="26"/>
          <w:szCs w:val="26"/>
        </w:rPr>
        <w:t xml:space="preserve">ы в соответствии </w:t>
      </w:r>
      <w:r>
        <w:rPr>
          <w:rFonts w:ascii="Times New Roman" w:eastAsia="TimesNewRomanPSMT" w:hAnsi="Times New Roman" w:cs="Times New Roman"/>
          <w:color w:val="000000" w:themeColor="text1"/>
          <w:sz w:val="26"/>
          <w:szCs w:val="26"/>
        </w:rPr>
        <w:br/>
        <w:t xml:space="preserve">с полномочиями городского </w:t>
      </w:r>
      <w:r w:rsidRPr="00434C40">
        <w:rPr>
          <w:rFonts w:ascii="Times New Roman" w:eastAsia="TimesNewRomanPSMT" w:hAnsi="Times New Roman" w:cs="Times New Roman"/>
          <w:color w:val="000000" w:themeColor="text1"/>
          <w:sz w:val="26"/>
          <w:szCs w:val="26"/>
        </w:rPr>
        <w:t xml:space="preserve">округа в указанной сфере, определены в соответствии с условиями текущей обеспеченности населения Лесозаводского городского округа, с учетом Методических рекомендаций  по развитию сети организаций </w:t>
      </w:r>
      <w:r w:rsidRPr="00434C40">
        <w:rPr>
          <w:rFonts w:ascii="Times New Roman" w:eastAsia="TimesNewRomanPSMT" w:hAnsi="Times New Roman" w:cs="Times New Roman"/>
          <w:color w:val="000000" w:themeColor="text1"/>
          <w:sz w:val="26"/>
          <w:szCs w:val="26"/>
        </w:rPr>
        <w:lastRenderedPageBreak/>
        <w:t>социального обслуживания в субъектах Российской Федерации и обеспеченности социальным обслуживанием получателей социальных услуг, утвержденных приказом Министерства труда и социальной защиты</w:t>
      </w:r>
      <w:proofErr w:type="gramEnd"/>
      <w:r w:rsidRPr="00434C40">
        <w:rPr>
          <w:rFonts w:ascii="Times New Roman" w:eastAsia="TimesNewRomanPSMT" w:hAnsi="Times New Roman" w:cs="Times New Roman"/>
          <w:color w:val="000000" w:themeColor="text1"/>
          <w:sz w:val="26"/>
          <w:szCs w:val="26"/>
        </w:rPr>
        <w:t xml:space="preserve"> Российской Федерации </w:t>
      </w:r>
      <w:r>
        <w:rPr>
          <w:rFonts w:ascii="Times New Roman" w:eastAsia="TimesNewRomanPSMT" w:hAnsi="Times New Roman" w:cs="Times New Roman"/>
          <w:color w:val="000000" w:themeColor="text1"/>
          <w:sz w:val="26"/>
          <w:szCs w:val="26"/>
        </w:rPr>
        <w:br/>
      </w:r>
      <w:r w:rsidRPr="00434C40">
        <w:rPr>
          <w:rFonts w:ascii="Times New Roman" w:eastAsia="TimesNewRomanPSMT" w:hAnsi="Times New Roman" w:cs="Times New Roman"/>
          <w:color w:val="000000" w:themeColor="text1"/>
          <w:sz w:val="26"/>
          <w:szCs w:val="26"/>
        </w:rPr>
        <w:t>от 05.05.2016 г. № 219.</w:t>
      </w:r>
    </w:p>
    <w:p w:rsidR="003C549F"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color w:val="000000" w:themeColor="text1"/>
          <w:sz w:val="26"/>
          <w:szCs w:val="26"/>
        </w:rPr>
        <w:t xml:space="preserve">Расчетные показатели минимально допустимого уровня обеспеченности объектами местного значения в указанной области и показатели максимально допустимого уровня территориальной доступности таких объектов, разработаны </w:t>
      </w:r>
    </w:p>
    <w:p w:rsidR="003C549F" w:rsidRPr="00434C40" w:rsidRDefault="003C549F" w:rsidP="003C549F">
      <w:pPr>
        <w:autoSpaceDE w:val="0"/>
        <w:spacing w:after="0"/>
        <w:jc w:val="both"/>
        <w:rPr>
          <w:rFonts w:ascii="Times New Roman" w:eastAsia="TimesNewRomanPSMT" w:hAnsi="Times New Roman" w:cs="Times New Roman"/>
          <w:color w:val="000000" w:themeColor="text1"/>
          <w:sz w:val="26"/>
          <w:szCs w:val="26"/>
        </w:rPr>
      </w:pPr>
      <w:r w:rsidRPr="00434C40">
        <w:rPr>
          <w:rFonts w:ascii="Times New Roman" w:eastAsia="TimesNewRomanPSMT" w:hAnsi="Times New Roman" w:cs="Times New Roman"/>
          <w:color w:val="000000" w:themeColor="text1"/>
          <w:sz w:val="26"/>
          <w:szCs w:val="26"/>
        </w:rPr>
        <w:t xml:space="preserve">в соответствии с предоставленными исходными данными и </w:t>
      </w:r>
      <w:proofErr w:type="gramStart"/>
      <w:r w:rsidRPr="00434C40">
        <w:rPr>
          <w:rFonts w:ascii="Times New Roman" w:eastAsia="TimesNewRomanPSMT" w:hAnsi="Times New Roman" w:cs="Times New Roman"/>
          <w:color w:val="000000" w:themeColor="text1"/>
          <w:sz w:val="26"/>
          <w:szCs w:val="26"/>
        </w:rPr>
        <w:t>представлены</w:t>
      </w:r>
      <w:proofErr w:type="gramEnd"/>
      <w:r w:rsidRPr="00434C40">
        <w:rPr>
          <w:rFonts w:ascii="Times New Roman" w:eastAsia="TimesNewRomanPSMT" w:hAnsi="Times New Roman" w:cs="Times New Roman"/>
          <w:color w:val="000000" w:themeColor="text1"/>
          <w:sz w:val="26"/>
          <w:szCs w:val="26"/>
        </w:rPr>
        <w:t xml:space="preserve"> </w:t>
      </w:r>
      <w:r>
        <w:rPr>
          <w:rFonts w:ascii="Times New Roman" w:eastAsia="TimesNewRomanPSMT" w:hAnsi="Times New Roman" w:cs="Times New Roman"/>
          <w:color w:val="000000" w:themeColor="text1"/>
          <w:sz w:val="26"/>
          <w:szCs w:val="26"/>
        </w:rPr>
        <w:br/>
      </w:r>
      <w:r w:rsidRPr="00434C40">
        <w:rPr>
          <w:rFonts w:ascii="Times New Roman" w:eastAsia="TimesNewRomanPSMT" w:hAnsi="Times New Roman" w:cs="Times New Roman"/>
          <w:color w:val="000000" w:themeColor="text1"/>
          <w:sz w:val="26"/>
          <w:szCs w:val="26"/>
        </w:rPr>
        <w:t>в таблице 2.11.1.</w:t>
      </w:r>
    </w:p>
    <w:p w:rsidR="003C549F" w:rsidRPr="0035646A" w:rsidRDefault="003C549F" w:rsidP="003C549F">
      <w:pPr>
        <w:autoSpaceDE w:val="0"/>
        <w:rPr>
          <w:rFonts w:ascii="Times New Roman" w:eastAsia="TimesNewRomanPSMT" w:hAnsi="Times New Roman" w:cs="Times New Roman"/>
          <w:color w:val="000000" w:themeColor="text1"/>
        </w:rPr>
      </w:pPr>
    </w:p>
    <w:p w:rsidR="003C549F" w:rsidRPr="00BF4EAB" w:rsidRDefault="003C549F" w:rsidP="003C549F">
      <w:pPr>
        <w:autoSpaceDE w:val="0"/>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Таблица 2.11.1.Расчетные показатели для объектов местного значения в области социального обслуживания</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tblPr>
      <w:tblGrid>
        <w:gridCol w:w="534"/>
        <w:gridCol w:w="2409"/>
        <w:gridCol w:w="2586"/>
        <w:gridCol w:w="3827"/>
      </w:tblGrid>
      <w:tr w:rsidR="003C549F" w:rsidRPr="00BF4EAB" w:rsidTr="00560E7F">
        <w:trPr>
          <w:trHeight w:val="20"/>
        </w:trPr>
        <w:tc>
          <w:tcPr>
            <w:tcW w:w="534"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 </w:t>
            </w:r>
            <w:proofErr w:type="spellStart"/>
            <w:r w:rsidRPr="008D74F9">
              <w:rPr>
                <w:rFonts w:ascii="Times New Roman" w:hAnsi="Times New Roman" w:cs="Times New Roman"/>
                <w:b/>
                <w:color w:val="000000" w:themeColor="text1"/>
                <w:sz w:val="24"/>
                <w:szCs w:val="24"/>
              </w:rPr>
              <w:t>пп</w:t>
            </w:r>
            <w:proofErr w:type="spellEnd"/>
          </w:p>
        </w:tc>
        <w:tc>
          <w:tcPr>
            <w:tcW w:w="2409"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2586"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w:t>
            </w:r>
          </w:p>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обеспеченности</w:t>
            </w:r>
          </w:p>
        </w:tc>
        <w:tc>
          <w:tcPr>
            <w:tcW w:w="3827"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BF4EAB" w:rsidTr="00560E7F">
        <w:trPr>
          <w:trHeight w:val="20"/>
        </w:trPr>
        <w:tc>
          <w:tcPr>
            <w:tcW w:w="534" w:type="dxa"/>
            <w:vMerge w:val="restart"/>
            <w:shd w:val="clear" w:color="auto" w:fill="auto"/>
          </w:tcPr>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409" w:type="dxa"/>
            <w:vMerge w:val="restart"/>
            <w:shd w:val="clear" w:color="auto" w:fill="auto"/>
          </w:tcPr>
          <w:p w:rsidR="003C549F" w:rsidRPr="008D74F9" w:rsidRDefault="003C549F" w:rsidP="00560E7F">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Центр социального обслуживания, в том числе для граждан пожилого возраста и </w:t>
            </w:r>
          </w:p>
          <w:p w:rsidR="003C549F" w:rsidRPr="008D74F9" w:rsidRDefault="003C549F" w:rsidP="00560E7F">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инвалидов (дом интернат)</w:t>
            </w:r>
          </w:p>
        </w:tc>
        <w:tc>
          <w:tcPr>
            <w:tcW w:w="2586" w:type="dxa"/>
            <w:vMerge w:val="restart"/>
            <w:shd w:val="clear" w:color="auto" w:fill="auto"/>
            <w:vAlign w:val="center"/>
          </w:tcPr>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28 мест на 1 000 чел. старше 18 лет</w:t>
            </w:r>
          </w:p>
        </w:tc>
        <w:tc>
          <w:tcPr>
            <w:tcW w:w="3827" w:type="dxa"/>
            <w:shd w:val="clear" w:color="auto" w:fill="auto"/>
            <w:vAlign w:val="center"/>
          </w:tcPr>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Радиус обслуживания </w:t>
            </w:r>
          </w:p>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организаций, предоставляющих </w:t>
            </w:r>
          </w:p>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социальные услуги на дому - 1500 м</w:t>
            </w:r>
          </w:p>
        </w:tc>
      </w:tr>
      <w:tr w:rsidR="003C549F" w:rsidRPr="00BF4EAB" w:rsidTr="00560E7F">
        <w:trPr>
          <w:trHeight w:val="20"/>
        </w:trPr>
        <w:tc>
          <w:tcPr>
            <w:tcW w:w="534" w:type="dxa"/>
            <w:vMerge/>
            <w:shd w:val="clear" w:color="auto" w:fill="auto"/>
          </w:tcPr>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
        </w:tc>
        <w:tc>
          <w:tcPr>
            <w:tcW w:w="2409" w:type="dxa"/>
            <w:vMerge/>
            <w:shd w:val="clear" w:color="auto" w:fill="auto"/>
          </w:tcPr>
          <w:p w:rsidR="003C549F" w:rsidRPr="008D74F9" w:rsidRDefault="003C549F" w:rsidP="00560E7F">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tc>
        <w:tc>
          <w:tcPr>
            <w:tcW w:w="2586" w:type="dxa"/>
            <w:vMerge/>
            <w:shd w:val="clear" w:color="auto" w:fill="auto"/>
            <w:vAlign w:val="center"/>
          </w:tcPr>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
        </w:tc>
        <w:tc>
          <w:tcPr>
            <w:tcW w:w="3827" w:type="dxa"/>
            <w:shd w:val="clear" w:color="auto" w:fill="auto"/>
            <w:vAlign w:val="center"/>
          </w:tcPr>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Радиус обслуживания организаций, предоставляющих социальные услуги в </w:t>
            </w:r>
            <w:proofErr w:type="spellStart"/>
            <w:r w:rsidRPr="008D74F9">
              <w:rPr>
                <w:rFonts w:ascii="Times New Roman" w:hAnsi="Times New Roman" w:cs="Times New Roman"/>
                <w:color w:val="000000" w:themeColor="text1"/>
                <w:sz w:val="24"/>
                <w:szCs w:val="24"/>
              </w:rPr>
              <w:t>полустационарной</w:t>
            </w:r>
            <w:proofErr w:type="spellEnd"/>
            <w:r w:rsidRPr="008D74F9">
              <w:rPr>
                <w:rFonts w:ascii="Times New Roman" w:hAnsi="Times New Roman" w:cs="Times New Roman"/>
                <w:color w:val="000000" w:themeColor="text1"/>
                <w:sz w:val="24"/>
                <w:szCs w:val="24"/>
              </w:rPr>
              <w:t xml:space="preserve"> форме - 500 м</w:t>
            </w:r>
          </w:p>
        </w:tc>
      </w:tr>
      <w:tr w:rsidR="003C549F" w:rsidRPr="00BF4EAB" w:rsidTr="00560E7F">
        <w:trPr>
          <w:trHeight w:val="20"/>
        </w:trPr>
        <w:tc>
          <w:tcPr>
            <w:tcW w:w="534" w:type="dxa"/>
            <w:vMerge w:val="restart"/>
            <w:shd w:val="clear" w:color="auto" w:fill="auto"/>
          </w:tcPr>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409" w:type="dxa"/>
            <w:vMerge w:val="restart"/>
            <w:shd w:val="clear" w:color="auto" w:fill="auto"/>
          </w:tcPr>
          <w:p w:rsidR="003C549F" w:rsidRPr="008D74F9" w:rsidRDefault="003C549F" w:rsidP="00560E7F">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Детский дом-интернат</w:t>
            </w:r>
          </w:p>
        </w:tc>
        <w:tc>
          <w:tcPr>
            <w:tcW w:w="2586" w:type="dxa"/>
            <w:vMerge w:val="restart"/>
            <w:shd w:val="clear" w:color="auto" w:fill="auto"/>
            <w:vAlign w:val="center"/>
          </w:tcPr>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 места на 1 000 чел.</w:t>
            </w:r>
          </w:p>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 возрасте от 4 до 17 лет</w:t>
            </w:r>
          </w:p>
        </w:tc>
        <w:tc>
          <w:tcPr>
            <w:tcW w:w="3827" w:type="dxa"/>
            <w:shd w:val="clear" w:color="auto" w:fill="auto"/>
            <w:vAlign w:val="center"/>
          </w:tcPr>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Пешеходная доступность - 500 м</w:t>
            </w:r>
          </w:p>
        </w:tc>
      </w:tr>
      <w:tr w:rsidR="003C549F" w:rsidRPr="00BF4EAB" w:rsidTr="00560E7F">
        <w:trPr>
          <w:trHeight w:val="20"/>
        </w:trPr>
        <w:tc>
          <w:tcPr>
            <w:tcW w:w="534" w:type="dxa"/>
            <w:vMerge/>
            <w:shd w:val="clear" w:color="auto" w:fill="auto"/>
          </w:tcPr>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
        </w:tc>
        <w:tc>
          <w:tcPr>
            <w:tcW w:w="2409" w:type="dxa"/>
            <w:vMerge/>
            <w:shd w:val="clear" w:color="auto" w:fill="auto"/>
          </w:tcPr>
          <w:p w:rsidR="003C549F" w:rsidRPr="008D74F9" w:rsidRDefault="003C549F" w:rsidP="00560E7F">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tc>
        <w:tc>
          <w:tcPr>
            <w:tcW w:w="2586" w:type="dxa"/>
            <w:vMerge/>
            <w:shd w:val="clear" w:color="auto" w:fill="auto"/>
            <w:vAlign w:val="center"/>
          </w:tcPr>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p>
        </w:tc>
        <w:tc>
          <w:tcPr>
            <w:tcW w:w="3827" w:type="dxa"/>
            <w:shd w:val="clear" w:color="auto" w:fill="auto"/>
            <w:vAlign w:val="center"/>
          </w:tcPr>
          <w:p w:rsidR="003C549F" w:rsidRPr="008D74F9" w:rsidRDefault="003C549F" w:rsidP="00560E7F">
            <w:pPr>
              <w:widowControl w:val="0"/>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 - 60 мин.</w:t>
            </w:r>
          </w:p>
        </w:tc>
      </w:tr>
    </w:tbl>
    <w:p w:rsidR="003C549F" w:rsidRPr="00BF4EAB" w:rsidRDefault="003C549F" w:rsidP="003C549F">
      <w:pPr>
        <w:autoSpaceDE w:val="0"/>
        <w:spacing w:after="0"/>
        <w:jc w:val="both"/>
        <w:rPr>
          <w:rFonts w:ascii="Times New Roman" w:eastAsia="TimesNewRomanPSMT" w:hAnsi="Times New Roman" w:cs="Times New Roman"/>
          <w:color w:val="000000" w:themeColor="text1"/>
          <w:sz w:val="26"/>
          <w:szCs w:val="26"/>
        </w:rPr>
      </w:pPr>
    </w:p>
    <w:p w:rsidR="0038222C" w:rsidRDefault="0038222C" w:rsidP="003C549F">
      <w:pPr>
        <w:autoSpaceDE w:val="0"/>
        <w:ind w:firstLine="851"/>
        <w:jc w:val="both"/>
        <w:rPr>
          <w:rFonts w:ascii="Times New Roman" w:eastAsia="TimesNewRomanPSMT" w:hAnsi="Times New Roman" w:cs="Times New Roman"/>
          <w:b/>
          <w:color w:val="000000" w:themeColor="text1"/>
          <w:sz w:val="26"/>
          <w:szCs w:val="26"/>
        </w:rPr>
      </w:pPr>
    </w:p>
    <w:p w:rsidR="003C549F" w:rsidRPr="00BF4EAB" w:rsidRDefault="003C549F" w:rsidP="003C549F">
      <w:pPr>
        <w:autoSpaceDE w:val="0"/>
        <w:ind w:firstLine="851"/>
        <w:jc w:val="both"/>
        <w:rPr>
          <w:rFonts w:ascii="Times New Roman" w:eastAsia="TimesNewRomanPSMT" w:hAnsi="Times New Roman" w:cs="Times New Roman"/>
          <w:b/>
          <w:color w:val="000000" w:themeColor="text1"/>
          <w:sz w:val="26"/>
          <w:szCs w:val="26"/>
        </w:rPr>
      </w:pPr>
      <w:r w:rsidRPr="00BF4EAB">
        <w:rPr>
          <w:rFonts w:ascii="Times New Roman" w:eastAsia="TimesNewRomanPSMT" w:hAnsi="Times New Roman" w:cs="Times New Roman"/>
          <w:b/>
          <w:color w:val="000000" w:themeColor="text1"/>
          <w:sz w:val="26"/>
          <w:szCs w:val="26"/>
        </w:rPr>
        <w:t xml:space="preserve">Статья 12. </w:t>
      </w:r>
      <w:r w:rsidRPr="00BF4EAB">
        <w:rPr>
          <w:rFonts w:ascii="Times New Roman" w:hAnsi="Times New Roman" w:cs="Times New Roman"/>
          <w:b/>
          <w:color w:val="000000" w:themeColor="text1"/>
          <w:spacing w:val="-4"/>
          <w:sz w:val="26"/>
          <w:szCs w:val="26"/>
        </w:rPr>
        <w:t>Расчётные   показатели   минимально   допустимого   уровня обеспеченности объектами в административно-деловой и хозяйственной области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BF4EAB" w:rsidRDefault="003C549F" w:rsidP="003C549F">
      <w:pPr>
        <w:autoSpaceDE w:val="0"/>
        <w:ind w:firstLine="851"/>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 xml:space="preserve">Расчетные показатели для объектов местного значения в административно-деловой </w:t>
      </w:r>
      <w:r w:rsidRPr="00BF4EAB">
        <w:rPr>
          <w:rFonts w:ascii="Times New Roman" w:eastAsia="TimesNewRomanPSMT" w:hAnsi="Times New Roman" w:cs="Times New Roman"/>
          <w:color w:val="000000" w:themeColor="text1"/>
          <w:sz w:val="26"/>
          <w:szCs w:val="26"/>
        </w:rPr>
        <w:br/>
        <w:t xml:space="preserve">и хозяйственной области установлены в соответствии с полномочиями городского округа </w:t>
      </w:r>
      <w:r w:rsidRPr="00BF4EAB">
        <w:rPr>
          <w:rFonts w:ascii="Times New Roman" w:eastAsia="TimesNewRomanPSMT" w:hAnsi="Times New Roman" w:cs="Times New Roman"/>
          <w:color w:val="000000" w:themeColor="text1"/>
          <w:sz w:val="26"/>
          <w:szCs w:val="26"/>
        </w:rPr>
        <w:br/>
        <w:t>в указанной сфере.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и представлены в таблице 2.12.1.</w:t>
      </w:r>
    </w:p>
    <w:p w:rsidR="003C549F" w:rsidRDefault="003C549F" w:rsidP="003C549F">
      <w:pPr>
        <w:autoSpaceDE w:val="0"/>
        <w:jc w:val="both"/>
        <w:rPr>
          <w:rFonts w:ascii="Times New Roman" w:eastAsia="TimesNewRomanPSMT" w:hAnsi="Times New Roman" w:cs="Times New Roman"/>
          <w:color w:val="000000" w:themeColor="text1"/>
          <w:sz w:val="26"/>
          <w:szCs w:val="26"/>
        </w:rPr>
      </w:pPr>
    </w:p>
    <w:p w:rsidR="003C549F" w:rsidRPr="00BF4EAB" w:rsidRDefault="003C549F" w:rsidP="003C549F">
      <w:pPr>
        <w:autoSpaceDE w:val="0"/>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lastRenderedPageBreak/>
        <w:t xml:space="preserve">Таблица 2.12.1.Расчетные показатели для объектов местного значения </w:t>
      </w:r>
      <w:r>
        <w:rPr>
          <w:rFonts w:ascii="Times New Roman" w:eastAsia="TimesNewRomanPSMT" w:hAnsi="Times New Roman" w:cs="Times New Roman"/>
          <w:color w:val="000000" w:themeColor="text1"/>
          <w:sz w:val="26"/>
          <w:szCs w:val="26"/>
        </w:rPr>
        <w:br/>
      </w:r>
      <w:r w:rsidRPr="00BF4EAB">
        <w:rPr>
          <w:rFonts w:ascii="Times New Roman" w:eastAsia="TimesNewRomanPSMT" w:hAnsi="Times New Roman" w:cs="Times New Roman"/>
          <w:color w:val="000000" w:themeColor="text1"/>
          <w:sz w:val="26"/>
          <w:szCs w:val="26"/>
        </w:rPr>
        <w:t>в административно-деловой и хозяйственной области</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tblPr>
      <w:tblGrid>
        <w:gridCol w:w="510"/>
        <w:gridCol w:w="2501"/>
        <w:gridCol w:w="3172"/>
        <w:gridCol w:w="3173"/>
      </w:tblGrid>
      <w:tr w:rsidR="003C549F" w:rsidRPr="00BF4EAB" w:rsidTr="00560E7F">
        <w:trPr>
          <w:trHeight w:val="20"/>
        </w:trPr>
        <w:tc>
          <w:tcPr>
            <w:tcW w:w="510"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 </w:t>
            </w:r>
            <w:proofErr w:type="spellStart"/>
            <w:r w:rsidRPr="008D74F9">
              <w:rPr>
                <w:rFonts w:ascii="Times New Roman" w:hAnsi="Times New Roman" w:cs="Times New Roman"/>
                <w:b/>
                <w:color w:val="000000" w:themeColor="text1"/>
                <w:sz w:val="24"/>
                <w:szCs w:val="24"/>
              </w:rPr>
              <w:t>пп</w:t>
            </w:r>
            <w:proofErr w:type="spellEnd"/>
          </w:p>
        </w:tc>
        <w:tc>
          <w:tcPr>
            <w:tcW w:w="2501"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3172"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 обеспеченности</w:t>
            </w:r>
          </w:p>
        </w:tc>
        <w:tc>
          <w:tcPr>
            <w:tcW w:w="3173"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Максимально допустимый уровень </w:t>
            </w:r>
            <w:proofErr w:type="gramStart"/>
            <w:r w:rsidRPr="008D74F9">
              <w:rPr>
                <w:rFonts w:ascii="Times New Roman" w:hAnsi="Times New Roman" w:cs="Times New Roman"/>
                <w:b/>
                <w:color w:val="000000" w:themeColor="text1"/>
                <w:sz w:val="24"/>
                <w:szCs w:val="24"/>
              </w:rPr>
              <w:t>территориальной</w:t>
            </w:r>
            <w:proofErr w:type="gramEnd"/>
          </w:p>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доступности</w:t>
            </w:r>
          </w:p>
        </w:tc>
      </w:tr>
      <w:tr w:rsidR="003C549F" w:rsidRPr="00BF4EAB" w:rsidTr="00560E7F">
        <w:trPr>
          <w:trHeight w:val="20"/>
        </w:trPr>
        <w:tc>
          <w:tcPr>
            <w:tcW w:w="510"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501" w:type="dxa"/>
            <w:shd w:val="clear" w:color="auto" w:fill="auto"/>
          </w:tcPr>
          <w:p w:rsidR="003C549F" w:rsidRPr="008D74F9" w:rsidRDefault="003C549F" w:rsidP="00560E7F">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Административно-управленческое </w:t>
            </w:r>
          </w:p>
          <w:p w:rsidR="003C549F" w:rsidRPr="008D74F9" w:rsidRDefault="003C549F" w:rsidP="00560E7F">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учреждение</w:t>
            </w:r>
          </w:p>
        </w:tc>
        <w:tc>
          <w:tcPr>
            <w:tcW w:w="3172" w:type="dxa"/>
            <w:shd w:val="clear" w:color="auto" w:fill="auto"/>
            <w:vAlign w:val="center"/>
          </w:tcPr>
          <w:p w:rsidR="003C549F" w:rsidRPr="008D74F9" w:rsidRDefault="003C549F" w:rsidP="00560E7F">
            <w:pPr>
              <w:widowControl w:val="0"/>
              <w:autoSpaceDE w:val="0"/>
              <w:autoSpaceDN w:val="0"/>
              <w:adjustRightInd w:val="0"/>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30 м</w:t>
            </w:r>
            <w:proofErr w:type="gramStart"/>
            <w:r w:rsidRPr="008D74F9">
              <w:rPr>
                <w:rFonts w:ascii="Times New Roman" w:hAnsi="Times New Roman" w:cs="Times New Roman"/>
                <w:color w:val="000000" w:themeColor="text1"/>
                <w:sz w:val="24"/>
                <w:szCs w:val="24"/>
                <w:vertAlign w:val="superscript"/>
              </w:rPr>
              <w:t>2</w:t>
            </w:r>
            <w:proofErr w:type="gramEnd"/>
            <w:r w:rsidRPr="008D74F9">
              <w:rPr>
                <w:rFonts w:ascii="Times New Roman" w:hAnsi="Times New Roman" w:cs="Times New Roman"/>
                <w:color w:val="000000" w:themeColor="text1"/>
                <w:sz w:val="24"/>
                <w:szCs w:val="24"/>
              </w:rPr>
              <w:t xml:space="preserve"> общей площади на </w:t>
            </w:r>
          </w:p>
          <w:p w:rsidR="003C549F" w:rsidRPr="008D74F9" w:rsidRDefault="003C549F" w:rsidP="00560E7F">
            <w:pPr>
              <w:widowControl w:val="0"/>
              <w:autoSpaceDE w:val="0"/>
              <w:autoSpaceDN w:val="0"/>
              <w:adjustRightInd w:val="0"/>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сотрудника</w:t>
            </w:r>
          </w:p>
        </w:tc>
        <w:tc>
          <w:tcPr>
            <w:tcW w:w="3173"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r w:rsidRPr="008D74F9">
              <w:rPr>
                <w:rFonts w:ascii="Times New Roman" w:hAnsi="Times New Roman" w:cs="Times New Roman"/>
                <w:color w:val="000000" w:themeColor="text1"/>
                <w:sz w:val="24"/>
                <w:szCs w:val="24"/>
              </w:rPr>
              <w:br/>
              <w:t>40 мин.</w:t>
            </w:r>
          </w:p>
        </w:tc>
      </w:tr>
      <w:tr w:rsidR="003C549F" w:rsidRPr="00BF4EAB" w:rsidTr="00560E7F">
        <w:trPr>
          <w:trHeight w:val="20"/>
        </w:trPr>
        <w:tc>
          <w:tcPr>
            <w:tcW w:w="510"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501" w:type="dxa"/>
            <w:shd w:val="clear" w:color="auto" w:fill="auto"/>
          </w:tcPr>
          <w:p w:rsidR="003C549F" w:rsidRPr="008D74F9" w:rsidRDefault="003C549F" w:rsidP="00560E7F">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Муниципальный </w:t>
            </w:r>
          </w:p>
          <w:p w:rsidR="003C549F" w:rsidRPr="008D74F9" w:rsidRDefault="003C549F" w:rsidP="00560E7F">
            <w:pPr>
              <w:widowControl w:val="0"/>
              <w:autoSpaceDE w:val="0"/>
              <w:autoSpaceDN w:val="0"/>
              <w:adjustRightInd w:val="0"/>
              <w:spacing w:line="240" w:lineRule="auto"/>
              <w:contextualSpacing/>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архив*</w:t>
            </w:r>
          </w:p>
        </w:tc>
        <w:tc>
          <w:tcPr>
            <w:tcW w:w="3172" w:type="dxa"/>
            <w:shd w:val="clear" w:color="auto" w:fill="auto"/>
            <w:vAlign w:val="center"/>
          </w:tcPr>
          <w:p w:rsidR="003C549F" w:rsidRPr="008D74F9" w:rsidRDefault="003C549F" w:rsidP="00560E7F">
            <w:pPr>
              <w:widowControl w:val="0"/>
              <w:autoSpaceDE w:val="0"/>
              <w:autoSpaceDN w:val="0"/>
              <w:adjustRightInd w:val="0"/>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 м</w:t>
            </w:r>
            <w:proofErr w:type="gramStart"/>
            <w:r w:rsidRPr="008D74F9">
              <w:rPr>
                <w:rFonts w:ascii="Times New Roman" w:hAnsi="Times New Roman" w:cs="Times New Roman"/>
                <w:color w:val="000000" w:themeColor="text1"/>
                <w:sz w:val="24"/>
                <w:szCs w:val="24"/>
                <w:vertAlign w:val="superscript"/>
              </w:rPr>
              <w:t>2</w:t>
            </w:r>
            <w:proofErr w:type="gramEnd"/>
            <w:r w:rsidRPr="008D74F9">
              <w:rPr>
                <w:rFonts w:ascii="Times New Roman" w:hAnsi="Times New Roman" w:cs="Times New Roman"/>
                <w:color w:val="000000" w:themeColor="text1"/>
                <w:sz w:val="24"/>
                <w:szCs w:val="24"/>
              </w:rPr>
              <w:t xml:space="preserve"> площади на </w:t>
            </w:r>
          </w:p>
          <w:p w:rsidR="003C549F" w:rsidRPr="008D74F9" w:rsidRDefault="003C549F" w:rsidP="00560E7F">
            <w:pPr>
              <w:widowControl w:val="0"/>
              <w:autoSpaceDE w:val="0"/>
              <w:autoSpaceDN w:val="0"/>
              <w:adjustRightInd w:val="0"/>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1 000 единиц хранения</w:t>
            </w:r>
          </w:p>
        </w:tc>
        <w:tc>
          <w:tcPr>
            <w:tcW w:w="3173"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Транспортно-пешеходная доступность - 20 мин.</w:t>
            </w:r>
          </w:p>
        </w:tc>
      </w:tr>
    </w:tbl>
    <w:p w:rsidR="003C549F" w:rsidRPr="00BF4EAB" w:rsidRDefault="003C549F" w:rsidP="003C549F">
      <w:pPr>
        <w:autoSpaceDE w:val="0"/>
        <w:ind w:firstLine="851"/>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Примечания:</w:t>
      </w:r>
    </w:p>
    <w:p w:rsidR="003C549F" w:rsidRPr="00BF4EAB" w:rsidRDefault="003C549F" w:rsidP="003C549F">
      <w:pPr>
        <w:autoSpaceDE w:val="0"/>
        <w:ind w:firstLine="851"/>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 xml:space="preserve">1. * Объекты рекомендуется располагать в непосредственной близости </w:t>
      </w:r>
      <w:r>
        <w:rPr>
          <w:rFonts w:ascii="Times New Roman" w:eastAsia="TimesNewRomanPSMT" w:hAnsi="Times New Roman" w:cs="Times New Roman"/>
          <w:color w:val="000000" w:themeColor="text1"/>
          <w:sz w:val="26"/>
          <w:szCs w:val="26"/>
        </w:rPr>
        <w:br/>
      </w:r>
      <w:r w:rsidRPr="00BF4EAB">
        <w:rPr>
          <w:rFonts w:ascii="Times New Roman" w:eastAsia="TimesNewRomanPSMT" w:hAnsi="Times New Roman" w:cs="Times New Roman"/>
          <w:color w:val="000000" w:themeColor="text1"/>
          <w:sz w:val="26"/>
          <w:szCs w:val="26"/>
        </w:rPr>
        <w:t>к учреждениям администрац</w:t>
      </w:r>
      <w:proofErr w:type="gramStart"/>
      <w:r w:rsidRPr="00BF4EAB">
        <w:rPr>
          <w:rFonts w:ascii="Times New Roman" w:eastAsia="TimesNewRomanPSMT" w:hAnsi="Times New Roman" w:cs="Times New Roman"/>
          <w:color w:val="000000" w:themeColor="text1"/>
          <w:sz w:val="26"/>
          <w:szCs w:val="26"/>
        </w:rPr>
        <w:t>ии и ее</w:t>
      </w:r>
      <w:proofErr w:type="gramEnd"/>
      <w:r w:rsidRPr="00BF4EAB">
        <w:rPr>
          <w:rFonts w:ascii="Times New Roman" w:eastAsia="TimesNewRomanPSMT" w:hAnsi="Times New Roman" w:cs="Times New Roman"/>
          <w:color w:val="000000" w:themeColor="text1"/>
          <w:sz w:val="26"/>
          <w:szCs w:val="26"/>
        </w:rPr>
        <w:t xml:space="preserve"> структурных подразделений, значение показателя транспортной доступности при этом должно составлять не более 15 мин. от административных объектов</w:t>
      </w:r>
    </w:p>
    <w:p w:rsidR="003C549F" w:rsidRPr="00BF4EAB" w:rsidRDefault="003C549F" w:rsidP="003C549F">
      <w:pPr>
        <w:autoSpaceDE w:val="0"/>
        <w:ind w:firstLine="851"/>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b/>
          <w:color w:val="000000" w:themeColor="text1"/>
          <w:sz w:val="26"/>
          <w:szCs w:val="26"/>
        </w:rPr>
        <w:t xml:space="preserve">Статья 13. </w:t>
      </w:r>
      <w:r w:rsidRPr="00BF4EAB">
        <w:rPr>
          <w:rFonts w:ascii="Times New Roman" w:hAnsi="Times New Roman" w:cs="Times New Roman"/>
          <w:b/>
          <w:color w:val="000000" w:themeColor="text1"/>
          <w:spacing w:val="-4"/>
          <w:sz w:val="26"/>
          <w:szCs w:val="26"/>
        </w:rPr>
        <w:t xml:space="preserve">Расчётные показатели минимально допустимого уровня обеспеченности объектами в области организации ритуальных услуг </w:t>
      </w:r>
      <w:r>
        <w:rPr>
          <w:rFonts w:ascii="Times New Roman" w:hAnsi="Times New Roman" w:cs="Times New Roman"/>
          <w:b/>
          <w:color w:val="000000" w:themeColor="text1"/>
          <w:spacing w:val="-4"/>
          <w:sz w:val="26"/>
          <w:szCs w:val="26"/>
        </w:rPr>
        <w:br/>
      </w:r>
      <w:r w:rsidRPr="00BF4EAB">
        <w:rPr>
          <w:rFonts w:ascii="Times New Roman" w:hAnsi="Times New Roman" w:cs="Times New Roman"/>
          <w:b/>
          <w:color w:val="000000" w:themeColor="text1"/>
          <w:spacing w:val="-4"/>
          <w:sz w:val="26"/>
          <w:szCs w:val="26"/>
        </w:rPr>
        <w:t>и содержания мест захоронения и показатели максимально допустимого уровня территориаль</w:t>
      </w:r>
      <w:r>
        <w:rPr>
          <w:rFonts w:ascii="Times New Roman" w:hAnsi="Times New Roman" w:cs="Times New Roman"/>
          <w:b/>
          <w:color w:val="000000" w:themeColor="text1"/>
          <w:spacing w:val="-4"/>
          <w:sz w:val="26"/>
          <w:szCs w:val="26"/>
        </w:rPr>
        <w:t xml:space="preserve">ной доступности таких объектов </w:t>
      </w:r>
      <w:r w:rsidRPr="00BF4EAB">
        <w:rPr>
          <w:rFonts w:ascii="Times New Roman" w:hAnsi="Times New Roman" w:cs="Times New Roman"/>
          <w:b/>
          <w:color w:val="000000" w:themeColor="text1"/>
          <w:spacing w:val="-4"/>
          <w:sz w:val="26"/>
          <w:szCs w:val="26"/>
        </w:rPr>
        <w:t>для населения Лесозаводского городского округа</w:t>
      </w:r>
    </w:p>
    <w:p w:rsidR="003C549F" w:rsidRPr="00BF4EAB" w:rsidRDefault="003C549F" w:rsidP="003C549F">
      <w:pPr>
        <w:autoSpaceDE w:val="0"/>
        <w:ind w:firstLine="851"/>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 xml:space="preserve">Расчетные показатели </w:t>
      </w:r>
      <w:proofErr w:type="gramStart"/>
      <w:r w:rsidRPr="00BF4EAB">
        <w:rPr>
          <w:rFonts w:ascii="Times New Roman" w:eastAsia="TimesNewRomanPSMT" w:hAnsi="Times New Roman" w:cs="Times New Roman"/>
          <w:color w:val="000000" w:themeColor="text1"/>
          <w:sz w:val="26"/>
          <w:szCs w:val="26"/>
        </w:rPr>
        <w:t>для объектов местного значения в области ритуального обслуживания населения установлены в соответ</w:t>
      </w:r>
      <w:r>
        <w:rPr>
          <w:rFonts w:ascii="Times New Roman" w:eastAsia="TimesNewRomanPSMT" w:hAnsi="Times New Roman" w:cs="Times New Roman"/>
          <w:color w:val="000000" w:themeColor="text1"/>
          <w:sz w:val="26"/>
          <w:szCs w:val="26"/>
        </w:rPr>
        <w:t xml:space="preserve">ствии с полномочиями городского </w:t>
      </w:r>
      <w:r w:rsidRPr="00BF4EAB">
        <w:rPr>
          <w:rFonts w:ascii="Times New Roman" w:eastAsia="TimesNewRomanPSMT" w:hAnsi="Times New Roman" w:cs="Times New Roman"/>
          <w:color w:val="000000" w:themeColor="text1"/>
          <w:sz w:val="26"/>
          <w:szCs w:val="26"/>
        </w:rPr>
        <w:t>округа в указанной сфере</w:t>
      </w:r>
      <w:proofErr w:type="gramEnd"/>
      <w:r w:rsidRPr="00BF4EAB">
        <w:rPr>
          <w:rFonts w:ascii="Times New Roman" w:eastAsia="TimesNewRomanPSMT" w:hAnsi="Times New Roman" w:cs="Times New Roman"/>
          <w:color w:val="000000" w:themeColor="text1"/>
          <w:sz w:val="26"/>
          <w:szCs w:val="26"/>
        </w:rPr>
        <w:t xml:space="preserve">.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разработаны в соответствии с предоставленными исходными данными </w:t>
      </w:r>
      <w:r>
        <w:rPr>
          <w:rFonts w:ascii="Times New Roman" w:eastAsia="TimesNewRomanPSMT" w:hAnsi="Times New Roman" w:cs="Times New Roman"/>
          <w:color w:val="000000" w:themeColor="text1"/>
          <w:sz w:val="26"/>
          <w:szCs w:val="26"/>
        </w:rPr>
        <w:br/>
      </w:r>
      <w:r w:rsidRPr="00BF4EAB">
        <w:rPr>
          <w:rFonts w:ascii="Times New Roman" w:eastAsia="TimesNewRomanPSMT" w:hAnsi="Times New Roman" w:cs="Times New Roman"/>
          <w:color w:val="000000" w:themeColor="text1"/>
          <w:sz w:val="26"/>
          <w:szCs w:val="26"/>
        </w:rPr>
        <w:t>и представлены в табли</w:t>
      </w:r>
      <w:r>
        <w:rPr>
          <w:rFonts w:ascii="Times New Roman" w:eastAsia="TimesNewRomanPSMT" w:hAnsi="Times New Roman" w:cs="Times New Roman"/>
          <w:color w:val="000000" w:themeColor="text1"/>
          <w:sz w:val="26"/>
          <w:szCs w:val="26"/>
        </w:rPr>
        <w:t>це 2.6.</w:t>
      </w:r>
    </w:p>
    <w:p w:rsidR="003C549F" w:rsidRPr="00BF4EAB" w:rsidRDefault="003C549F" w:rsidP="003C549F">
      <w:pPr>
        <w:autoSpaceDE w:val="0"/>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Таблица 2.13.1.Расчетные показатели для объектов местного значения в области ритуального обслуживания населения</w:t>
      </w:r>
    </w:p>
    <w:tbl>
      <w:tblPr>
        <w:tblStyle w:val="15"/>
        <w:tblW w:w="9340"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A0"/>
      </w:tblPr>
      <w:tblGrid>
        <w:gridCol w:w="493"/>
        <w:gridCol w:w="2918"/>
        <w:gridCol w:w="2890"/>
        <w:gridCol w:w="3039"/>
      </w:tblGrid>
      <w:tr w:rsidR="003C549F" w:rsidRPr="00BF4EAB" w:rsidTr="00560E7F">
        <w:trPr>
          <w:trHeight w:val="20"/>
        </w:trPr>
        <w:tc>
          <w:tcPr>
            <w:tcW w:w="454" w:type="dxa"/>
          </w:tcPr>
          <w:p w:rsidR="003C549F" w:rsidRPr="0038222C" w:rsidRDefault="003C549F" w:rsidP="00560E7F">
            <w:pPr>
              <w:jc w:val="center"/>
              <w:rPr>
                <w:rFonts w:ascii="Times New Roman" w:hAnsi="Times New Roman" w:cs="Times New Roman"/>
                <w:b/>
                <w:color w:val="000000" w:themeColor="text1"/>
                <w:sz w:val="24"/>
                <w:szCs w:val="24"/>
              </w:rPr>
            </w:pPr>
            <w:r w:rsidRPr="0038222C">
              <w:rPr>
                <w:rFonts w:ascii="Times New Roman" w:hAnsi="Times New Roman" w:cs="Times New Roman"/>
                <w:b/>
                <w:color w:val="000000" w:themeColor="text1"/>
                <w:sz w:val="24"/>
                <w:szCs w:val="24"/>
              </w:rPr>
              <w:t>№</w:t>
            </w:r>
          </w:p>
          <w:p w:rsidR="003C549F" w:rsidRPr="0038222C" w:rsidRDefault="003C549F" w:rsidP="00560E7F">
            <w:pPr>
              <w:jc w:val="center"/>
              <w:rPr>
                <w:rFonts w:ascii="Times New Roman" w:hAnsi="Times New Roman" w:cs="Times New Roman"/>
                <w:b/>
                <w:color w:val="000000" w:themeColor="text1"/>
                <w:sz w:val="24"/>
                <w:szCs w:val="24"/>
              </w:rPr>
            </w:pPr>
            <w:proofErr w:type="spellStart"/>
            <w:r w:rsidRPr="0038222C">
              <w:rPr>
                <w:rFonts w:ascii="Times New Roman" w:hAnsi="Times New Roman" w:cs="Times New Roman"/>
                <w:b/>
                <w:color w:val="000000" w:themeColor="text1"/>
                <w:sz w:val="24"/>
                <w:szCs w:val="24"/>
              </w:rPr>
              <w:t>пп</w:t>
            </w:r>
            <w:proofErr w:type="spellEnd"/>
          </w:p>
        </w:tc>
        <w:tc>
          <w:tcPr>
            <w:tcW w:w="2932" w:type="dxa"/>
          </w:tcPr>
          <w:p w:rsidR="003C549F" w:rsidRPr="0038222C" w:rsidRDefault="003C549F" w:rsidP="00560E7F">
            <w:pPr>
              <w:jc w:val="center"/>
              <w:rPr>
                <w:rFonts w:ascii="Times New Roman" w:hAnsi="Times New Roman" w:cs="Times New Roman"/>
                <w:b/>
                <w:color w:val="000000" w:themeColor="text1"/>
                <w:sz w:val="24"/>
                <w:szCs w:val="24"/>
              </w:rPr>
            </w:pPr>
            <w:r w:rsidRPr="0038222C">
              <w:rPr>
                <w:rFonts w:ascii="Times New Roman" w:hAnsi="Times New Roman" w:cs="Times New Roman"/>
                <w:b/>
                <w:color w:val="000000" w:themeColor="text1"/>
                <w:sz w:val="24"/>
                <w:szCs w:val="24"/>
              </w:rPr>
              <w:t>Наименование объекта</w:t>
            </w:r>
          </w:p>
        </w:tc>
        <w:tc>
          <w:tcPr>
            <w:tcW w:w="2903" w:type="dxa"/>
          </w:tcPr>
          <w:p w:rsidR="003C549F" w:rsidRPr="0038222C" w:rsidRDefault="003C549F" w:rsidP="00560E7F">
            <w:pPr>
              <w:jc w:val="center"/>
              <w:rPr>
                <w:rFonts w:ascii="Times New Roman" w:hAnsi="Times New Roman" w:cs="Times New Roman"/>
                <w:b/>
                <w:color w:val="000000" w:themeColor="text1"/>
                <w:sz w:val="24"/>
                <w:szCs w:val="24"/>
              </w:rPr>
            </w:pPr>
            <w:r w:rsidRPr="0038222C">
              <w:rPr>
                <w:rFonts w:ascii="Times New Roman" w:hAnsi="Times New Roman" w:cs="Times New Roman"/>
                <w:b/>
                <w:color w:val="000000" w:themeColor="text1"/>
                <w:sz w:val="24"/>
                <w:szCs w:val="24"/>
              </w:rPr>
              <w:t>Минимально допустимый уровень обеспеченности</w:t>
            </w:r>
          </w:p>
        </w:tc>
        <w:tc>
          <w:tcPr>
            <w:tcW w:w="3051" w:type="dxa"/>
          </w:tcPr>
          <w:p w:rsidR="003C549F" w:rsidRPr="0038222C" w:rsidRDefault="003C549F" w:rsidP="00560E7F">
            <w:pPr>
              <w:jc w:val="center"/>
              <w:rPr>
                <w:rFonts w:ascii="Times New Roman" w:hAnsi="Times New Roman" w:cs="Times New Roman"/>
                <w:b/>
                <w:color w:val="000000" w:themeColor="text1"/>
                <w:sz w:val="24"/>
                <w:szCs w:val="24"/>
              </w:rPr>
            </w:pPr>
            <w:r w:rsidRPr="0038222C">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BF4EAB" w:rsidTr="00560E7F">
        <w:trPr>
          <w:trHeight w:val="20"/>
        </w:trPr>
        <w:tc>
          <w:tcPr>
            <w:tcW w:w="454" w:type="dxa"/>
          </w:tcPr>
          <w:p w:rsidR="003C549F" w:rsidRPr="0038222C" w:rsidRDefault="003C549F" w:rsidP="00560E7F">
            <w:pPr>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w:t>
            </w:r>
          </w:p>
        </w:tc>
        <w:tc>
          <w:tcPr>
            <w:tcW w:w="2932" w:type="dxa"/>
          </w:tcPr>
          <w:p w:rsidR="003C549F" w:rsidRPr="0038222C" w:rsidRDefault="003C549F" w:rsidP="00560E7F">
            <w:pPr>
              <w:tabs>
                <w:tab w:val="left" w:pos="6780"/>
              </w:tabs>
              <w:contextualSpacing/>
              <w:rPr>
                <w:rFonts w:ascii="Times New Roman" w:hAnsi="Times New Roman" w:cs="Times New Roman"/>
                <w:color w:val="000000" w:themeColor="text1"/>
                <w:spacing w:val="-6"/>
                <w:sz w:val="24"/>
                <w:szCs w:val="24"/>
              </w:rPr>
            </w:pPr>
            <w:r w:rsidRPr="0038222C">
              <w:rPr>
                <w:rFonts w:ascii="Times New Roman" w:hAnsi="Times New Roman" w:cs="Times New Roman"/>
                <w:color w:val="000000" w:themeColor="text1"/>
                <w:spacing w:val="-6"/>
                <w:sz w:val="24"/>
                <w:szCs w:val="24"/>
              </w:rPr>
              <w:t>Организации похоронного обслуживания населения</w:t>
            </w:r>
          </w:p>
        </w:tc>
        <w:tc>
          <w:tcPr>
            <w:tcW w:w="2903" w:type="dxa"/>
          </w:tcPr>
          <w:p w:rsidR="003C549F" w:rsidRPr="0038222C" w:rsidRDefault="003C549F" w:rsidP="00560E7F">
            <w:pPr>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1объект на городской округ</w:t>
            </w:r>
          </w:p>
        </w:tc>
        <w:tc>
          <w:tcPr>
            <w:tcW w:w="3051" w:type="dxa"/>
          </w:tcPr>
          <w:p w:rsidR="003C549F" w:rsidRPr="0038222C" w:rsidRDefault="003C549F" w:rsidP="00560E7F">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Пешеходная доступность 2 500 м</w:t>
            </w:r>
          </w:p>
        </w:tc>
      </w:tr>
      <w:tr w:rsidR="003C549F" w:rsidRPr="00BF4EAB" w:rsidTr="00560E7F">
        <w:trPr>
          <w:trHeight w:val="20"/>
        </w:trPr>
        <w:tc>
          <w:tcPr>
            <w:tcW w:w="454" w:type="dxa"/>
          </w:tcPr>
          <w:p w:rsidR="003C549F" w:rsidRPr="0038222C" w:rsidRDefault="003C549F" w:rsidP="00560E7F">
            <w:pPr>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2.</w:t>
            </w:r>
          </w:p>
        </w:tc>
        <w:tc>
          <w:tcPr>
            <w:tcW w:w="2932" w:type="dxa"/>
          </w:tcPr>
          <w:p w:rsidR="003C549F" w:rsidRPr="0038222C" w:rsidRDefault="003C549F" w:rsidP="00560E7F">
            <w:pPr>
              <w:tabs>
                <w:tab w:val="left" w:pos="6780"/>
              </w:tabs>
              <w:contextualSpacing/>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Кладбища смешанного и традиционного захоронения</w:t>
            </w:r>
          </w:p>
        </w:tc>
        <w:tc>
          <w:tcPr>
            <w:tcW w:w="2903" w:type="dxa"/>
          </w:tcPr>
          <w:p w:rsidR="003C549F" w:rsidRPr="0038222C" w:rsidRDefault="003C549F" w:rsidP="00560E7F">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0,24 га на 1 000 чел.</w:t>
            </w:r>
          </w:p>
        </w:tc>
        <w:tc>
          <w:tcPr>
            <w:tcW w:w="3051" w:type="dxa"/>
          </w:tcPr>
          <w:p w:rsidR="003C549F" w:rsidRPr="0038222C" w:rsidRDefault="003C549F" w:rsidP="00560E7F">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Транспортная доступность</w:t>
            </w:r>
          </w:p>
          <w:p w:rsidR="003C549F" w:rsidRPr="0038222C" w:rsidRDefault="003C549F" w:rsidP="00560E7F">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60 мин.</w:t>
            </w:r>
          </w:p>
        </w:tc>
      </w:tr>
      <w:tr w:rsidR="003C549F" w:rsidRPr="00BF4EAB" w:rsidTr="00560E7F">
        <w:trPr>
          <w:trHeight w:val="20"/>
        </w:trPr>
        <w:tc>
          <w:tcPr>
            <w:tcW w:w="454" w:type="dxa"/>
          </w:tcPr>
          <w:p w:rsidR="003C549F" w:rsidRPr="0038222C" w:rsidRDefault="003C549F" w:rsidP="00560E7F">
            <w:pPr>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3.</w:t>
            </w:r>
          </w:p>
        </w:tc>
        <w:tc>
          <w:tcPr>
            <w:tcW w:w="2932" w:type="dxa"/>
          </w:tcPr>
          <w:p w:rsidR="003C549F" w:rsidRPr="0038222C" w:rsidRDefault="003C549F" w:rsidP="00560E7F">
            <w:pPr>
              <w:tabs>
                <w:tab w:val="left" w:pos="6780"/>
              </w:tabs>
              <w:contextualSpacing/>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Кладбища для захоронения после кремации</w:t>
            </w:r>
          </w:p>
        </w:tc>
        <w:tc>
          <w:tcPr>
            <w:tcW w:w="2903" w:type="dxa"/>
          </w:tcPr>
          <w:p w:rsidR="003C549F" w:rsidRPr="0038222C" w:rsidRDefault="003C549F" w:rsidP="00560E7F">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0,02 га на 1 000 чел.</w:t>
            </w:r>
          </w:p>
        </w:tc>
        <w:tc>
          <w:tcPr>
            <w:tcW w:w="3051" w:type="dxa"/>
          </w:tcPr>
          <w:p w:rsidR="003C549F" w:rsidRPr="0038222C" w:rsidRDefault="003C549F" w:rsidP="00560E7F">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Транспортная доступность</w:t>
            </w:r>
          </w:p>
          <w:p w:rsidR="003C549F" w:rsidRPr="0038222C" w:rsidRDefault="003C549F" w:rsidP="00560E7F">
            <w:pPr>
              <w:tabs>
                <w:tab w:val="left" w:pos="6780"/>
              </w:tabs>
              <w:contextualSpacing/>
              <w:jc w:val="center"/>
              <w:rPr>
                <w:rFonts w:ascii="Times New Roman" w:hAnsi="Times New Roman" w:cs="Times New Roman"/>
                <w:color w:val="000000" w:themeColor="text1"/>
                <w:sz w:val="24"/>
                <w:szCs w:val="24"/>
              </w:rPr>
            </w:pPr>
            <w:r w:rsidRPr="0038222C">
              <w:rPr>
                <w:rFonts w:ascii="Times New Roman" w:hAnsi="Times New Roman" w:cs="Times New Roman"/>
                <w:color w:val="000000" w:themeColor="text1"/>
                <w:sz w:val="24"/>
                <w:szCs w:val="24"/>
              </w:rPr>
              <w:t>60 мин.</w:t>
            </w:r>
          </w:p>
        </w:tc>
      </w:tr>
    </w:tbl>
    <w:p w:rsidR="003C549F" w:rsidRPr="00BF4EAB" w:rsidRDefault="003C549F" w:rsidP="003C549F">
      <w:pPr>
        <w:autoSpaceDE w:val="0"/>
        <w:ind w:firstLine="851"/>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lastRenderedPageBreak/>
        <w:t>Примечания:</w:t>
      </w:r>
    </w:p>
    <w:p w:rsidR="003C549F" w:rsidRPr="00BF4EAB" w:rsidRDefault="003C549F" w:rsidP="003C549F">
      <w:pPr>
        <w:autoSpaceDE w:val="0"/>
        <w:ind w:firstLine="851"/>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1. Формирование кладбищ площадью более 40 га не допускается.</w:t>
      </w:r>
    </w:p>
    <w:p w:rsidR="003C549F" w:rsidRPr="00BF4EAB" w:rsidRDefault="003C549F" w:rsidP="003C549F">
      <w:pPr>
        <w:autoSpaceDE w:val="0"/>
        <w:ind w:firstLine="851"/>
        <w:jc w:val="both"/>
        <w:rPr>
          <w:rFonts w:ascii="Times New Roman" w:hAnsi="Times New Roman" w:cs="Times New Roman"/>
          <w:b/>
          <w:bCs/>
          <w:color w:val="000000" w:themeColor="text1"/>
          <w:sz w:val="26"/>
          <w:szCs w:val="26"/>
        </w:rPr>
      </w:pPr>
      <w:r w:rsidRPr="00BF4EAB">
        <w:rPr>
          <w:rFonts w:ascii="Times New Roman" w:eastAsia="TimesNewRomanPSMT" w:hAnsi="Times New Roman" w:cs="Times New Roman"/>
          <w:b/>
          <w:color w:val="000000" w:themeColor="text1"/>
          <w:sz w:val="26"/>
          <w:szCs w:val="26"/>
        </w:rPr>
        <w:t xml:space="preserve">Статья 14. </w:t>
      </w:r>
      <w:r w:rsidRPr="00BF4EAB">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в области организации массового отдыха населения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BF4EAB"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Перечень объектов и расчетные пок</w:t>
      </w:r>
      <w:r>
        <w:rPr>
          <w:rFonts w:ascii="Times New Roman" w:eastAsia="TimesNewRomanPSMT" w:hAnsi="Times New Roman" w:cs="Times New Roman"/>
          <w:color w:val="000000" w:themeColor="text1"/>
          <w:sz w:val="26"/>
          <w:szCs w:val="26"/>
        </w:rPr>
        <w:t xml:space="preserve">азатели </w:t>
      </w:r>
      <w:proofErr w:type="gramStart"/>
      <w:r>
        <w:rPr>
          <w:rFonts w:ascii="Times New Roman" w:eastAsia="TimesNewRomanPSMT" w:hAnsi="Times New Roman" w:cs="Times New Roman"/>
          <w:color w:val="000000" w:themeColor="text1"/>
          <w:sz w:val="26"/>
          <w:szCs w:val="26"/>
        </w:rPr>
        <w:t>для объектов в области о</w:t>
      </w:r>
      <w:r w:rsidRPr="00BF4EAB">
        <w:rPr>
          <w:rFonts w:ascii="Times New Roman" w:eastAsia="TimesNewRomanPSMT" w:hAnsi="Times New Roman" w:cs="Times New Roman"/>
          <w:color w:val="000000" w:themeColor="text1"/>
          <w:sz w:val="26"/>
          <w:szCs w:val="26"/>
        </w:rPr>
        <w:t>р</w:t>
      </w:r>
      <w:r>
        <w:rPr>
          <w:rFonts w:ascii="Times New Roman" w:eastAsia="TimesNewRomanPSMT" w:hAnsi="Times New Roman" w:cs="Times New Roman"/>
          <w:color w:val="000000" w:themeColor="text1"/>
          <w:sz w:val="26"/>
          <w:szCs w:val="26"/>
        </w:rPr>
        <w:t>г</w:t>
      </w:r>
      <w:r w:rsidRPr="00BF4EAB">
        <w:rPr>
          <w:rFonts w:ascii="Times New Roman" w:eastAsia="TimesNewRomanPSMT" w:hAnsi="Times New Roman" w:cs="Times New Roman"/>
          <w:color w:val="000000" w:themeColor="text1"/>
          <w:sz w:val="26"/>
          <w:szCs w:val="26"/>
        </w:rPr>
        <w:t>анизации массового отдыха населения установлены в соответствии с решением вопросов местного значения Лесозаводского городского ок</w:t>
      </w:r>
      <w:r>
        <w:rPr>
          <w:rFonts w:ascii="Times New Roman" w:eastAsia="TimesNewRomanPSMT" w:hAnsi="Times New Roman" w:cs="Times New Roman"/>
          <w:color w:val="000000" w:themeColor="text1"/>
          <w:sz w:val="26"/>
          <w:szCs w:val="26"/>
        </w:rPr>
        <w:t>руга с учетом</w:t>
      </w:r>
      <w:proofErr w:type="gramEnd"/>
      <w:r>
        <w:rPr>
          <w:rFonts w:ascii="Times New Roman" w:eastAsia="TimesNewRomanPSMT" w:hAnsi="Times New Roman" w:cs="Times New Roman"/>
          <w:color w:val="000000" w:themeColor="text1"/>
          <w:sz w:val="26"/>
          <w:szCs w:val="26"/>
        </w:rPr>
        <w:t xml:space="preserve"> </w:t>
      </w:r>
      <w:r>
        <w:rPr>
          <w:rFonts w:ascii="Times New Roman" w:eastAsia="TimesNewRomanPSMT" w:hAnsi="Times New Roman" w:cs="Times New Roman"/>
          <w:color w:val="000000" w:themeColor="text1"/>
          <w:sz w:val="26"/>
          <w:szCs w:val="26"/>
        </w:rPr>
        <w:br/>
        <w:t xml:space="preserve">СП 42.13330.2016. Градостроительство. </w:t>
      </w:r>
      <w:r w:rsidRPr="00BF4EAB">
        <w:rPr>
          <w:rFonts w:ascii="Times New Roman" w:eastAsia="TimesNewRomanPSMT" w:hAnsi="Times New Roman" w:cs="Times New Roman"/>
          <w:color w:val="000000" w:themeColor="text1"/>
          <w:sz w:val="26"/>
          <w:szCs w:val="26"/>
        </w:rPr>
        <w:t xml:space="preserve">Планировка и застройка городских </w:t>
      </w:r>
      <w:r>
        <w:rPr>
          <w:rFonts w:ascii="Times New Roman" w:eastAsia="TimesNewRomanPSMT" w:hAnsi="Times New Roman" w:cs="Times New Roman"/>
          <w:color w:val="000000" w:themeColor="text1"/>
          <w:sz w:val="26"/>
          <w:szCs w:val="26"/>
        </w:rPr>
        <w:br/>
      </w:r>
      <w:r w:rsidRPr="00BF4EAB">
        <w:rPr>
          <w:rFonts w:ascii="Times New Roman" w:eastAsia="TimesNewRomanPSMT" w:hAnsi="Times New Roman" w:cs="Times New Roman"/>
          <w:color w:val="000000" w:themeColor="text1"/>
          <w:sz w:val="26"/>
          <w:szCs w:val="26"/>
        </w:rPr>
        <w:t xml:space="preserve">и сельских поселений. Актуализированная редакция </w:t>
      </w:r>
      <w:proofErr w:type="spellStart"/>
      <w:r w:rsidRPr="00BF4EAB">
        <w:rPr>
          <w:rFonts w:ascii="Times New Roman" w:eastAsia="TimesNewRomanPSMT" w:hAnsi="Times New Roman" w:cs="Times New Roman"/>
          <w:color w:val="000000" w:themeColor="text1"/>
          <w:sz w:val="26"/>
          <w:szCs w:val="26"/>
        </w:rPr>
        <w:t>СНиП</w:t>
      </w:r>
      <w:proofErr w:type="spellEnd"/>
      <w:r w:rsidRPr="00BF4EAB">
        <w:rPr>
          <w:rFonts w:ascii="Times New Roman" w:eastAsia="TimesNewRomanPSMT" w:hAnsi="Times New Roman" w:cs="Times New Roman"/>
          <w:color w:val="000000" w:themeColor="text1"/>
          <w:sz w:val="26"/>
          <w:szCs w:val="26"/>
        </w:rPr>
        <w:t xml:space="preserve"> 2.07.01-89*, </w:t>
      </w:r>
      <w:r w:rsidRPr="00BF4EAB">
        <w:rPr>
          <w:rFonts w:ascii="Times New Roman" w:eastAsia="TimesNewRomanPSMT" w:hAnsi="Times New Roman" w:cs="Times New Roman"/>
          <w:color w:val="000000" w:themeColor="text1"/>
          <w:sz w:val="26"/>
          <w:szCs w:val="26"/>
        </w:rPr>
        <w:br/>
        <w:t>СП 82.13330.2016 "</w:t>
      </w:r>
      <w:proofErr w:type="spellStart"/>
      <w:r w:rsidRPr="00BF4EAB">
        <w:rPr>
          <w:rFonts w:ascii="Times New Roman" w:eastAsia="TimesNewRomanPSMT" w:hAnsi="Times New Roman" w:cs="Times New Roman"/>
          <w:color w:val="000000" w:themeColor="text1"/>
          <w:sz w:val="26"/>
          <w:szCs w:val="26"/>
        </w:rPr>
        <w:t>СНиП</w:t>
      </w:r>
      <w:proofErr w:type="spellEnd"/>
      <w:r w:rsidRPr="00BF4EAB">
        <w:rPr>
          <w:rFonts w:ascii="Times New Roman" w:eastAsia="TimesNewRomanPSMT" w:hAnsi="Times New Roman" w:cs="Times New Roman"/>
          <w:color w:val="000000" w:themeColor="text1"/>
          <w:sz w:val="26"/>
          <w:szCs w:val="26"/>
        </w:rPr>
        <w:t xml:space="preserve"> III-10-75 Благоустройство территорий",  приказа Минстроя России от 13.04.2017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 с учетом региональных нормативов градостроительного проектирования Приморского края.</w:t>
      </w:r>
    </w:p>
    <w:p w:rsidR="003C549F" w:rsidRPr="00BF4EAB"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Расчетные показатели для объектов благоустройства территории представлены в таблице 2.14.1</w:t>
      </w:r>
    </w:p>
    <w:p w:rsidR="003C549F" w:rsidRPr="00BF4EAB" w:rsidRDefault="003C549F" w:rsidP="003C549F">
      <w:pPr>
        <w:autoSpaceDE w:val="0"/>
        <w:jc w:val="both"/>
        <w:rPr>
          <w:rFonts w:ascii="Times New Roman" w:eastAsia="TimesNewRomanPSMT" w:hAnsi="Times New Roman" w:cs="Times New Roman"/>
          <w:color w:val="000000" w:themeColor="text1"/>
          <w:sz w:val="26"/>
          <w:szCs w:val="26"/>
        </w:rPr>
      </w:pPr>
      <w:r w:rsidRPr="00BF4EAB">
        <w:rPr>
          <w:rFonts w:ascii="Times New Roman" w:eastAsia="TimesNewRomanPSMT" w:hAnsi="Times New Roman" w:cs="Times New Roman"/>
          <w:color w:val="000000" w:themeColor="text1"/>
          <w:sz w:val="26"/>
          <w:szCs w:val="26"/>
        </w:rPr>
        <w:t>Таблица 2.14.1. Расчетные показатели для объектов в области организации массового отдыха населения</w:t>
      </w:r>
    </w:p>
    <w:tbl>
      <w:tblPr>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A0"/>
      </w:tblPr>
      <w:tblGrid>
        <w:gridCol w:w="493"/>
        <w:gridCol w:w="2819"/>
        <w:gridCol w:w="3118"/>
        <w:gridCol w:w="2977"/>
      </w:tblGrid>
      <w:tr w:rsidR="003C549F" w:rsidRPr="00275EE3" w:rsidTr="00560E7F">
        <w:trPr>
          <w:trHeight w:val="20"/>
        </w:trPr>
        <w:tc>
          <w:tcPr>
            <w:tcW w:w="470" w:type="dxa"/>
            <w:shd w:val="clear" w:color="auto" w:fill="FFFFFF" w:themeFill="background1"/>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560E7F">
            <w:pPr>
              <w:spacing w:line="240" w:lineRule="auto"/>
              <w:jc w:val="center"/>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2819" w:type="dxa"/>
            <w:shd w:val="clear" w:color="auto" w:fill="FFFFFF" w:themeFill="background1"/>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массового отдыха</w:t>
            </w:r>
          </w:p>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населения</w:t>
            </w:r>
          </w:p>
        </w:tc>
        <w:tc>
          <w:tcPr>
            <w:tcW w:w="3118" w:type="dxa"/>
            <w:shd w:val="clear" w:color="auto" w:fill="FFFFFF" w:themeFill="background1"/>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 обеспеченности</w:t>
            </w:r>
          </w:p>
        </w:tc>
        <w:tc>
          <w:tcPr>
            <w:tcW w:w="2977" w:type="dxa"/>
            <w:shd w:val="clear" w:color="auto" w:fill="FFFFFF" w:themeFill="background1"/>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275EE3" w:rsidTr="00560E7F">
        <w:trPr>
          <w:trHeight w:val="20"/>
        </w:trPr>
        <w:tc>
          <w:tcPr>
            <w:tcW w:w="470" w:type="dxa"/>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w:t>
            </w:r>
          </w:p>
        </w:tc>
        <w:tc>
          <w:tcPr>
            <w:tcW w:w="2819" w:type="dxa"/>
            <w:vAlign w:val="center"/>
          </w:tcPr>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Речные и озерные пляжи*</w:t>
            </w:r>
          </w:p>
        </w:tc>
        <w:tc>
          <w:tcPr>
            <w:tcW w:w="3118" w:type="dxa"/>
            <w:vAlign w:val="center"/>
          </w:tcPr>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 м</w:t>
            </w:r>
            <w:proofErr w:type="gramStart"/>
            <w:r w:rsidRPr="008D74F9">
              <w:rPr>
                <w:rFonts w:ascii="Times New Roman" w:hAnsi="Times New Roman" w:cs="Times New Roman"/>
                <w:color w:val="000000" w:themeColor="text1"/>
                <w:sz w:val="24"/>
                <w:szCs w:val="24"/>
                <w:vertAlign w:val="superscript"/>
              </w:rPr>
              <w:t>2</w:t>
            </w:r>
            <w:proofErr w:type="gramEnd"/>
            <w:r w:rsidRPr="008D74F9">
              <w:rPr>
                <w:rFonts w:ascii="Times New Roman" w:hAnsi="Times New Roman" w:cs="Times New Roman"/>
                <w:color w:val="000000" w:themeColor="text1"/>
                <w:sz w:val="24"/>
                <w:szCs w:val="24"/>
                <w:vertAlign w:val="superscript"/>
              </w:rPr>
              <w:t xml:space="preserve"> </w:t>
            </w:r>
            <w:r w:rsidRPr="008D74F9">
              <w:rPr>
                <w:rFonts w:ascii="Times New Roman" w:hAnsi="Times New Roman" w:cs="Times New Roman"/>
                <w:color w:val="000000" w:themeColor="text1"/>
                <w:sz w:val="24"/>
                <w:szCs w:val="24"/>
              </w:rPr>
              <w:t>на 1 посетителя</w:t>
            </w:r>
          </w:p>
        </w:tc>
        <w:tc>
          <w:tcPr>
            <w:tcW w:w="2977" w:type="dxa"/>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p>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мин.</w:t>
            </w:r>
          </w:p>
        </w:tc>
      </w:tr>
      <w:tr w:rsidR="003C549F" w:rsidRPr="00275EE3" w:rsidTr="00560E7F">
        <w:trPr>
          <w:trHeight w:val="20"/>
        </w:trPr>
        <w:tc>
          <w:tcPr>
            <w:tcW w:w="470" w:type="dxa"/>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819" w:type="dxa"/>
            <w:shd w:val="clear" w:color="auto" w:fill="auto"/>
            <w:vAlign w:val="center"/>
          </w:tcPr>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Речные и озерные пляжи для детей*</w:t>
            </w:r>
          </w:p>
        </w:tc>
        <w:tc>
          <w:tcPr>
            <w:tcW w:w="3118" w:type="dxa"/>
            <w:vAlign w:val="center"/>
          </w:tcPr>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 м</w:t>
            </w:r>
            <w:proofErr w:type="gramStart"/>
            <w:r w:rsidRPr="008D74F9">
              <w:rPr>
                <w:rFonts w:ascii="Times New Roman" w:hAnsi="Times New Roman" w:cs="Times New Roman"/>
                <w:color w:val="000000" w:themeColor="text1"/>
                <w:sz w:val="24"/>
                <w:szCs w:val="24"/>
                <w:vertAlign w:val="superscript"/>
              </w:rPr>
              <w:t>2</w:t>
            </w:r>
            <w:proofErr w:type="gramEnd"/>
            <w:r w:rsidRPr="008D74F9">
              <w:rPr>
                <w:rFonts w:ascii="Times New Roman" w:hAnsi="Times New Roman" w:cs="Times New Roman"/>
                <w:color w:val="000000" w:themeColor="text1"/>
                <w:sz w:val="24"/>
                <w:szCs w:val="24"/>
              </w:rPr>
              <w:t xml:space="preserve"> на 1 посетителя</w:t>
            </w:r>
          </w:p>
        </w:tc>
        <w:tc>
          <w:tcPr>
            <w:tcW w:w="2977" w:type="dxa"/>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Транспортная доступность</w:t>
            </w:r>
          </w:p>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мин.</w:t>
            </w:r>
          </w:p>
        </w:tc>
      </w:tr>
      <w:tr w:rsidR="003C549F" w:rsidRPr="00275EE3" w:rsidTr="00560E7F">
        <w:trPr>
          <w:trHeight w:val="20"/>
        </w:trPr>
        <w:tc>
          <w:tcPr>
            <w:tcW w:w="470" w:type="dxa"/>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w:t>
            </w:r>
          </w:p>
        </w:tc>
        <w:tc>
          <w:tcPr>
            <w:tcW w:w="2819" w:type="dxa"/>
            <w:shd w:val="clear" w:color="auto" w:fill="auto"/>
            <w:vAlign w:val="center"/>
          </w:tcPr>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Специализированные </w:t>
            </w:r>
          </w:p>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лечебные пляжи </w:t>
            </w:r>
            <w:proofErr w:type="gramStart"/>
            <w:r w:rsidRPr="008D74F9">
              <w:rPr>
                <w:rFonts w:ascii="Times New Roman" w:hAnsi="Times New Roman" w:cs="Times New Roman"/>
                <w:color w:val="000000" w:themeColor="text1"/>
                <w:sz w:val="24"/>
                <w:szCs w:val="24"/>
              </w:rPr>
              <w:t>для</w:t>
            </w:r>
            <w:proofErr w:type="gramEnd"/>
          </w:p>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людей с </w:t>
            </w:r>
            <w:proofErr w:type="gramStart"/>
            <w:r w:rsidRPr="008D74F9">
              <w:rPr>
                <w:rFonts w:ascii="Times New Roman" w:hAnsi="Times New Roman" w:cs="Times New Roman"/>
                <w:color w:val="000000" w:themeColor="text1"/>
                <w:sz w:val="24"/>
                <w:szCs w:val="24"/>
              </w:rPr>
              <w:t>ограниченной</w:t>
            </w:r>
            <w:proofErr w:type="gramEnd"/>
          </w:p>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подвижностью*</w:t>
            </w:r>
          </w:p>
        </w:tc>
        <w:tc>
          <w:tcPr>
            <w:tcW w:w="3118" w:type="dxa"/>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 м</w:t>
            </w:r>
            <w:proofErr w:type="gramStart"/>
            <w:r w:rsidRPr="008D74F9">
              <w:rPr>
                <w:rFonts w:ascii="Times New Roman" w:hAnsi="Times New Roman" w:cs="Times New Roman"/>
                <w:color w:val="000000" w:themeColor="text1"/>
                <w:sz w:val="24"/>
                <w:szCs w:val="24"/>
                <w:vertAlign w:val="superscript"/>
              </w:rPr>
              <w:t>2</w:t>
            </w:r>
            <w:proofErr w:type="gramEnd"/>
            <w:r w:rsidRPr="008D74F9">
              <w:rPr>
                <w:rFonts w:ascii="Times New Roman" w:hAnsi="Times New Roman" w:cs="Times New Roman"/>
                <w:color w:val="000000" w:themeColor="text1"/>
                <w:sz w:val="24"/>
                <w:szCs w:val="24"/>
              </w:rPr>
              <w:t xml:space="preserve"> на 1 посетителя</w:t>
            </w:r>
          </w:p>
        </w:tc>
        <w:tc>
          <w:tcPr>
            <w:tcW w:w="2977" w:type="dxa"/>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p>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 мин.</w:t>
            </w:r>
          </w:p>
        </w:tc>
      </w:tr>
      <w:tr w:rsidR="003C549F" w:rsidRPr="00275EE3" w:rsidTr="00560E7F">
        <w:trPr>
          <w:trHeight w:val="20"/>
        </w:trPr>
        <w:tc>
          <w:tcPr>
            <w:tcW w:w="470" w:type="dxa"/>
            <w:vMerge w:val="restart"/>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w:t>
            </w:r>
          </w:p>
        </w:tc>
        <w:tc>
          <w:tcPr>
            <w:tcW w:w="2819" w:type="dxa"/>
            <w:shd w:val="clear" w:color="auto" w:fill="auto"/>
            <w:vAlign w:val="center"/>
          </w:tcPr>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Зона кратковременного массового отдыха</w:t>
            </w:r>
          </w:p>
        </w:tc>
        <w:tc>
          <w:tcPr>
            <w:tcW w:w="3118" w:type="dxa"/>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500 м</w:t>
            </w:r>
            <w:proofErr w:type="gramStart"/>
            <w:r w:rsidRPr="008D74F9">
              <w:rPr>
                <w:rFonts w:ascii="Times New Roman" w:hAnsi="Times New Roman" w:cs="Times New Roman"/>
                <w:color w:val="000000" w:themeColor="text1"/>
                <w:sz w:val="24"/>
                <w:szCs w:val="24"/>
                <w:vertAlign w:val="superscript"/>
              </w:rPr>
              <w:t>2</w:t>
            </w:r>
            <w:proofErr w:type="gramEnd"/>
            <w:r w:rsidRPr="008D74F9">
              <w:rPr>
                <w:rFonts w:ascii="Times New Roman" w:hAnsi="Times New Roman" w:cs="Times New Roman"/>
                <w:color w:val="000000" w:themeColor="text1"/>
                <w:sz w:val="24"/>
                <w:szCs w:val="24"/>
              </w:rPr>
              <w:t xml:space="preserve"> на 1 посетителя</w:t>
            </w:r>
          </w:p>
        </w:tc>
        <w:tc>
          <w:tcPr>
            <w:tcW w:w="2977" w:type="dxa"/>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p>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90 мин.</w:t>
            </w:r>
          </w:p>
        </w:tc>
      </w:tr>
      <w:tr w:rsidR="003C549F" w:rsidRPr="00275EE3" w:rsidTr="00560E7F">
        <w:trPr>
          <w:trHeight w:val="20"/>
        </w:trPr>
        <w:tc>
          <w:tcPr>
            <w:tcW w:w="470" w:type="dxa"/>
            <w:vMerge/>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p>
        </w:tc>
        <w:tc>
          <w:tcPr>
            <w:tcW w:w="2819" w:type="dxa"/>
            <w:shd w:val="clear" w:color="auto" w:fill="auto"/>
            <w:vAlign w:val="center"/>
          </w:tcPr>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т. ч. интенсивно </w:t>
            </w:r>
          </w:p>
          <w:p w:rsidR="003C549F" w:rsidRPr="008D74F9" w:rsidRDefault="003C549F" w:rsidP="00560E7F">
            <w:pPr>
              <w:tabs>
                <w:tab w:val="left" w:pos="6780"/>
              </w:tabs>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используемая часть для активных видов отдыха</w:t>
            </w:r>
          </w:p>
        </w:tc>
        <w:tc>
          <w:tcPr>
            <w:tcW w:w="3118" w:type="dxa"/>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100 м</w:t>
            </w:r>
            <w:proofErr w:type="gramStart"/>
            <w:r w:rsidRPr="008D74F9">
              <w:rPr>
                <w:rFonts w:ascii="Times New Roman" w:hAnsi="Times New Roman" w:cs="Times New Roman"/>
                <w:color w:val="000000" w:themeColor="text1"/>
                <w:sz w:val="24"/>
                <w:szCs w:val="24"/>
                <w:vertAlign w:val="superscript"/>
              </w:rPr>
              <w:t>2</w:t>
            </w:r>
            <w:proofErr w:type="gramEnd"/>
            <w:r w:rsidRPr="008D74F9">
              <w:rPr>
                <w:rFonts w:ascii="Times New Roman" w:hAnsi="Times New Roman" w:cs="Times New Roman"/>
                <w:color w:val="000000" w:themeColor="text1"/>
                <w:sz w:val="24"/>
                <w:szCs w:val="24"/>
              </w:rPr>
              <w:t xml:space="preserve"> на 1 посетителя</w:t>
            </w:r>
          </w:p>
        </w:tc>
        <w:tc>
          <w:tcPr>
            <w:tcW w:w="2977" w:type="dxa"/>
            <w:vAlign w:val="center"/>
          </w:tcPr>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 </w:t>
            </w:r>
          </w:p>
          <w:p w:rsidR="003C549F" w:rsidRPr="008D74F9" w:rsidRDefault="003C549F" w:rsidP="00560E7F">
            <w:pPr>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90 мин.</w:t>
            </w:r>
          </w:p>
        </w:tc>
      </w:tr>
    </w:tbl>
    <w:p w:rsidR="003C549F" w:rsidRPr="00275EE3" w:rsidRDefault="003C549F" w:rsidP="003C549F">
      <w:pPr>
        <w:widowControl w:val="0"/>
        <w:ind w:firstLine="993"/>
        <w:jc w:val="both"/>
        <w:rPr>
          <w:rFonts w:ascii="Times New Roman" w:hAnsi="Times New Roman" w:cs="Times New Roman"/>
          <w:color w:val="000000" w:themeColor="text1"/>
          <w:sz w:val="26"/>
          <w:szCs w:val="26"/>
        </w:rPr>
      </w:pPr>
      <w:r w:rsidRPr="00275EE3">
        <w:rPr>
          <w:rFonts w:ascii="Times New Roman" w:hAnsi="Times New Roman" w:cs="Times New Roman"/>
          <w:color w:val="000000" w:themeColor="text1"/>
          <w:sz w:val="26"/>
          <w:szCs w:val="26"/>
        </w:rPr>
        <w:lastRenderedPageBreak/>
        <w:t xml:space="preserve">Примечания: </w:t>
      </w:r>
    </w:p>
    <w:p w:rsidR="003C549F" w:rsidRPr="00275EE3" w:rsidRDefault="003C549F" w:rsidP="003C549F">
      <w:pPr>
        <w:widowControl w:val="0"/>
        <w:numPr>
          <w:ilvl w:val="0"/>
          <w:numId w:val="11"/>
        </w:numPr>
        <w:spacing w:after="0" w:line="240" w:lineRule="auto"/>
        <w:ind w:left="29" w:firstLine="964"/>
        <w:jc w:val="both"/>
        <w:rPr>
          <w:rFonts w:ascii="Times New Roman" w:hAnsi="Times New Roman" w:cs="Times New Roman"/>
          <w:color w:val="000000" w:themeColor="text1"/>
          <w:sz w:val="26"/>
          <w:szCs w:val="26"/>
        </w:rPr>
      </w:pPr>
      <w:r w:rsidRPr="00275EE3">
        <w:rPr>
          <w:rFonts w:ascii="Times New Roman" w:hAnsi="Times New Roman" w:cs="Times New Roman"/>
          <w:color w:val="000000" w:themeColor="text1"/>
          <w:sz w:val="26"/>
          <w:szCs w:val="26"/>
        </w:rPr>
        <w:t>(*) Пляжи с объектами обустройства (спасательными станциями, пунктами медицинской помощи).</w:t>
      </w:r>
    </w:p>
    <w:p w:rsidR="003C549F" w:rsidRPr="00275EE3" w:rsidRDefault="003C549F" w:rsidP="003C549F">
      <w:pPr>
        <w:widowControl w:val="0"/>
        <w:jc w:val="both"/>
        <w:rPr>
          <w:rFonts w:ascii="Times New Roman" w:hAnsi="Times New Roman" w:cs="Times New Roman"/>
          <w:color w:val="000000" w:themeColor="text1"/>
          <w:sz w:val="26"/>
          <w:szCs w:val="26"/>
        </w:rPr>
      </w:pPr>
    </w:p>
    <w:p w:rsidR="003C549F" w:rsidRDefault="003C549F" w:rsidP="003C549F">
      <w:pPr>
        <w:autoSpaceDE w:val="0"/>
        <w:ind w:firstLine="851"/>
        <w:jc w:val="both"/>
        <w:rPr>
          <w:rFonts w:ascii="Times New Roman" w:hAnsi="Times New Roman" w:cs="Times New Roman"/>
          <w:b/>
          <w:bCs/>
          <w:color w:val="000000" w:themeColor="text1"/>
          <w:sz w:val="26"/>
          <w:szCs w:val="26"/>
        </w:rPr>
      </w:pPr>
      <w:r w:rsidRPr="00275EE3">
        <w:rPr>
          <w:rFonts w:ascii="Times New Roman" w:eastAsia="TimesNewRomanPSMT" w:hAnsi="Times New Roman" w:cs="Times New Roman"/>
          <w:b/>
          <w:color w:val="000000" w:themeColor="text1"/>
          <w:sz w:val="26"/>
          <w:szCs w:val="26"/>
        </w:rPr>
        <w:t xml:space="preserve">Статья 15. </w:t>
      </w:r>
      <w:r w:rsidRPr="00275EE3">
        <w:rPr>
          <w:rFonts w:ascii="Times New Roman" w:hAnsi="Times New Roman" w:cs="Times New Roman"/>
          <w:b/>
          <w:bCs/>
          <w:color w:val="000000" w:themeColor="text1"/>
          <w:sz w:val="26"/>
          <w:szCs w:val="26"/>
        </w:rPr>
        <w:t>Расчётные показатели минимально допустимого уровня обеспеченности объектами благоустройства территории и показатели максимально допустимого уровня территориальной доступности таких объектов для населения Лесозаводского городского округа</w:t>
      </w:r>
    </w:p>
    <w:p w:rsidR="003C549F" w:rsidRPr="00275EE3"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275EE3">
        <w:rPr>
          <w:rFonts w:ascii="Times New Roman" w:eastAsia="TimesNewRomanPSMT" w:hAnsi="Times New Roman" w:cs="Times New Roman"/>
          <w:color w:val="000000" w:themeColor="text1"/>
          <w:sz w:val="26"/>
          <w:szCs w:val="26"/>
        </w:rPr>
        <w:t>Перечень объектов и расчетные показатели для объектов благоустройства территории установлены в соответствии с решением вопросов местного значения Лесозаводского городского округа</w:t>
      </w:r>
      <w:r>
        <w:rPr>
          <w:rFonts w:ascii="Times New Roman" w:eastAsia="TimesNewRomanPSMT" w:hAnsi="Times New Roman" w:cs="Times New Roman"/>
          <w:color w:val="000000" w:themeColor="text1"/>
          <w:sz w:val="26"/>
          <w:szCs w:val="26"/>
        </w:rPr>
        <w:t xml:space="preserve"> </w:t>
      </w:r>
      <w:r w:rsidRPr="00275EE3">
        <w:rPr>
          <w:rFonts w:ascii="Times New Roman" w:eastAsia="TimesNewRomanPSMT" w:hAnsi="Times New Roman" w:cs="Times New Roman"/>
          <w:color w:val="000000" w:themeColor="text1"/>
          <w:sz w:val="26"/>
          <w:szCs w:val="26"/>
        </w:rPr>
        <w:t xml:space="preserve">с учетом СП 42.13330.2016. Градостроительство. Планировка и застройка городских </w:t>
      </w:r>
      <w:r w:rsidRPr="00275EE3">
        <w:rPr>
          <w:rFonts w:ascii="Times New Roman" w:eastAsia="TimesNewRomanPSMT" w:hAnsi="Times New Roman" w:cs="Times New Roman"/>
          <w:color w:val="000000" w:themeColor="text1"/>
          <w:sz w:val="26"/>
          <w:szCs w:val="26"/>
        </w:rPr>
        <w:br/>
        <w:t xml:space="preserve">и сельских поселений. Актуализированная редакция </w:t>
      </w:r>
      <w:proofErr w:type="spellStart"/>
      <w:r w:rsidRPr="00275EE3">
        <w:rPr>
          <w:rFonts w:ascii="Times New Roman" w:eastAsia="TimesNewRomanPSMT" w:hAnsi="Times New Roman" w:cs="Times New Roman"/>
          <w:color w:val="000000" w:themeColor="text1"/>
          <w:sz w:val="26"/>
          <w:szCs w:val="26"/>
        </w:rPr>
        <w:t>СНиП</w:t>
      </w:r>
      <w:proofErr w:type="spellEnd"/>
      <w:r w:rsidRPr="00275EE3">
        <w:rPr>
          <w:rFonts w:ascii="Times New Roman" w:eastAsia="TimesNewRomanPSMT" w:hAnsi="Times New Roman" w:cs="Times New Roman"/>
          <w:color w:val="000000" w:themeColor="text1"/>
          <w:sz w:val="26"/>
          <w:szCs w:val="26"/>
        </w:rPr>
        <w:t xml:space="preserve"> 2.07.01-89*, </w:t>
      </w:r>
      <w:r>
        <w:rPr>
          <w:rFonts w:ascii="Times New Roman" w:eastAsia="TimesNewRomanPSMT" w:hAnsi="Times New Roman" w:cs="Times New Roman"/>
          <w:color w:val="000000" w:themeColor="text1"/>
          <w:sz w:val="26"/>
          <w:szCs w:val="26"/>
        </w:rPr>
        <w:br/>
      </w:r>
      <w:r w:rsidRPr="00275EE3">
        <w:rPr>
          <w:rFonts w:ascii="Times New Roman" w:eastAsia="TimesNewRomanPSMT" w:hAnsi="Times New Roman" w:cs="Times New Roman"/>
          <w:color w:val="000000" w:themeColor="text1"/>
          <w:sz w:val="26"/>
          <w:szCs w:val="26"/>
        </w:rPr>
        <w:t>СП 82.13330.2016 "</w:t>
      </w:r>
      <w:proofErr w:type="spellStart"/>
      <w:r w:rsidRPr="00275EE3">
        <w:rPr>
          <w:rFonts w:ascii="Times New Roman" w:eastAsia="TimesNewRomanPSMT" w:hAnsi="Times New Roman" w:cs="Times New Roman"/>
          <w:color w:val="000000" w:themeColor="text1"/>
          <w:sz w:val="26"/>
          <w:szCs w:val="26"/>
        </w:rPr>
        <w:t>СНиП</w:t>
      </w:r>
      <w:proofErr w:type="spellEnd"/>
      <w:r w:rsidRPr="00275EE3">
        <w:rPr>
          <w:rFonts w:ascii="Times New Roman" w:eastAsia="TimesNewRomanPSMT" w:hAnsi="Times New Roman" w:cs="Times New Roman"/>
          <w:color w:val="000000" w:themeColor="text1"/>
          <w:sz w:val="26"/>
          <w:szCs w:val="26"/>
        </w:rPr>
        <w:t xml:space="preserve"> III-10-75 Благоустройств</w:t>
      </w:r>
      <w:r>
        <w:rPr>
          <w:rFonts w:ascii="Times New Roman" w:eastAsia="TimesNewRomanPSMT" w:hAnsi="Times New Roman" w:cs="Times New Roman"/>
          <w:color w:val="000000" w:themeColor="text1"/>
          <w:sz w:val="26"/>
          <w:szCs w:val="26"/>
        </w:rPr>
        <w:t xml:space="preserve">о территорий", Приказа Минстроя России от 13.04.2017 N711/пр </w:t>
      </w:r>
      <w:r w:rsidRPr="00275EE3">
        <w:rPr>
          <w:rFonts w:ascii="Times New Roman" w:eastAsia="TimesNewRomanPSMT" w:hAnsi="Times New Roman" w:cs="Times New Roman"/>
          <w:color w:val="000000" w:themeColor="text1"/>
          <w:sz w:val="26"/>
          <w:szCs w:val="26"/>
        </w:rPr>
        <w:t>"Об утверждении методических рекомендаций для подготовки правил благоустройства территорий поселений, городских округов, внутригородских районов" с учетом региональных нормативов градостроительного проектирования Приморского края.</w:t>
      </w:r>
    </w:p>
    <w:p w:rsidR="003C549F"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r w:rsidRPr="00275EE3">
        <w:rPr>
          <w:rFonts w:ascii="Times New Roman" w:eastAsia="TimesNewRomanPSMT" w:hAnsi="Times New Roman" w:cs="Times New Roman"/>
          <w:color w:val="000000" w:themeColor="text1"/>
          <w:sz w:val="26"/>
          <w:szCs w:val="26"/>
        </w:rPr>
        <w:t>Расчетные показатели для объектов благоустройства территории представлены в Таблице 2.15.1</w:t>
      </w:r>
    </w:p>
    <w:p w:rsidR="003C549F" w:rsidRPr="00275EE3" w:rsidRDefault="003C549F" w:rsidP="003C549F">
      <w:pPr>
        <w:autoSpaceDE w:val="0"/>
        <w:spacing w:after="0"/>
        <w:ind w:firstLine="851"/>
        <w:jc w:val="both"/>
        <w:rPr>
          <w:rFonts w:ascii="Times New Roman" w:eastAsia="TimesNewRomanPSMT" w:hAnsi="Times New Roman" w:cs="Times New Roman"/>
          <w:color w:val="000000" w:themeColor="text1"/>
          <w:sz w:val="26"/>
          <w:szCs w:val="26"/>
        </w:rPr>
      </w:pPr>
    </w:p>
    <w:p w:rsidR="003C549F" w:rsidRPr="00275EE3" w:rsidRDefault="003C549F" w:rsidP="003C549F">
      <w:pPr>
        <w:autoSpaceDE w:val="0"/>
        <w:rPr>
          <w:rFonts w:ascii="Times New Roman" w:eastAsia="TimesNewRomanPSMT" w:hAnsi="Times New Roman" w:cs="Times New Roman"/>
          <w:color w:val="000000" w:themeColor="text1"/>
          <w:sz w:val="26"/>
          <w:szCs w:val="26"/>
        </w:rPr>
      </w:pPr>
      <w:r w:rsidRPr="00275EE3">
        <w:rPr>
          <w:rFonts w:ascii="Times New Roman" w:eastAsia="TimesNewRomanPSMT" w:hAnsi="Times New Roman" w:cs="Times New Roman"/>
          <w:color w:val="000000" w:themeColor="text1"/>
          <w:sz w:val="26"/>
          <w:szCs w:val="26"/>
        </w:rPr>
        <w:t>Таблица 2.15.1. Расчетные показатели для объектов благоустройства территории</w:t>
      </w:r>
    </w:p>
    <w:tbl>
      <w:tblPr>
        <w:tblW w:w="9356"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tblPr>
      <w:tblGrid>
        <w:gridCol w:w="709"/>
        <w:gridCol w:w="2660"/>
        <w:gridCol w:w="3010"/>
        <w:gridCol w:w="2977"/>
      </w:tblGrid>
      <w:tr w:rsidR="003C549F" w:rsidRPr="00275EE3" w:rsidTr="00560E7F">
        <w:trPr>
          <w:trHeight w:val="20"/>
        </w:trPr>
        <w:tc>
          <w:tcPr>
            <w:tcW w:w="709" w:type="dxa"/>
            <w:vAlign w:val="center"/>
          </w:tcPr>
          <w:p w:rsidR="003C549F" w:rsidRPr="008D74F9" w:rsidRDefault="003C549F" w:rsidP="00560E7F">
            <w:pPr>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w:t>
            </w:r>
          </w:p>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proofErr w:type="spellStart"/>
            <w:r w:rsidRPr="008D74F9">
              <w:rPr>
                <w:rFonts w:ascii="Times New Roman" w:hAnsi="Times New Roman" w:cs="Times New Roman"/>
                <w:b/>
                <w:color w:val="000000" w:themeColor="text1"/>
                <w:sz w:val="24"/>
                <w:szCs w:val="24"/>
              </w:rPr>
              <w:t>пп</w:t>
            </w:r>
            <w:proofErr w:type="spellEnd"/>
          </w:p>
        </w:tc>
        <w:tc>
          <w:tcPr>
            <w:tcW w:w="2660" w:type="dxa"/>
            <w:vAlign w:val="center"/>
            <w:hideMark/>
          </w:tcPr>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Наименование объекта благоустройства </w:t>
            </w:r>
          </w:p>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территории</w:t>
            </w:r>
          </w:p>
        </w:tc>
        <w:tc>
          <w:tcPr>
            <w:tcW w:w="3010" w:type="dxa"/>
            <w:vAlign w:val="center"/>
            <w:hideMark/>
          </w:tcPr>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Минимально допустимый уровень обеспеченности</w:t>
            </w:r>
          </w:p>
        </w:tc>
        <w:tc>
          <w:tcPr>
            <w:tcW w:w="2977" w:type="dxa"/>
            <w:vAlign w:val="center"/>
            <w:hideMark/>
          </w:tcPr>
          <w:p w:rsidR="003C549F" w:rsidRPr="008D74F9" w:rsidRDefault="003C549F" w:rsidP="00560E7F">
            <w:pPr>
              <w:widowControl w:val="0"/>
              <w:spacing w:line="240" w:lineRule="auto"/>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Максимально допустимый уровень территориальной доступности</w:t>
            </w:r>
          </w:p>
        </w:tc>
      </w:tr>
      <w:tr w:rsidR="003C549F" w:rsidRPr="00275EE3" w:rsidTr="00560E7F">
        <w:trPr>
          <w:trHeight w:val="20"/>
        </w:trPr>
        <w:tc>
          <w:tcPr>
            <w:tcW w:w="709" w:type="dxa"/>
            <w:vAlign w:val="center"/>
          </w:tcPr>
          <w:p w:rsidR="003C549F" w:rsidRPr="008D74F9" w:rsidRDefault="003C549F" w:rsidP="00560E7F">
            <w:pPr>
              <w:pStyle w:val="101"/>
              <w:widowControl w:val="0"/>
              <w:jc w:val="center"/>
              <w:rPr>
                <w:color w:val="000000" w:themeColor="text1"/>
                <w:sz w:val="24"/>
                <w:lang w:eastAsia="en-US"/>
              </w:rPr>
            </w:pPr>
            <w:r w:rsidRPr="008D74F9">
              <w:rPr>
                <w:color w:val="000000" w:themeColor="text1"/>
                <w:sz w:val="24"/>
                <w:lang w:eastAsia="en-US"/>
              </w:rPr>
              <w:t>1.</w:t>
            </w:r>
          </w:p>
        </w:tc>
        <w:tc>
          <w:tcPr>
            <w:tcW w:w="2660" w:type="dxa"/>
            <w:vAlign w:val="center"/>
          </w:tcPr>
          <w:p w:rsidR="003C549F" w:rsidRPr="008D74F9" w:rsidRDefault="003C549F" w:rsidP="00560E7F">
            <w:pPr>
              <w:pStyle w:val="101"/>
              <w:widowControl w:val="0"/>
              <w:rPr>
                <w:color w:val="000000" w:themeColor="text1"/>
                <w:sz w:val="24"/>
                <w:lang w:eastAsia="en-US"/>
              </w:rPr>
            </w:pPr>
            <w:r w:rsidRPr="008D74F9">
              <w:rPr>
                <w:color w:val="000000" w:themeColor="text1"/>
                <w:sz w:val="24"/>
                <w:lang w:eastAsia="en-US"/>
              </w:rPr>
              <w:t>Парки, скверы, сады, бульвары, набережные, в т. ч.:</w:t>
            </w:r>
          </w:p>
        </w:tc>
        <w:tc>
          <w:tcPr>
            <w:tcW w:w="3010" w:type="dxa"/>
            <w:shd w:val="clear" w:color="auto" w:fill="auto"/>
            <w:vAlign w:val="center"/>
            <w:hideMark/>
          </w:tcPr>
          <w:p w:rsidR="003C549F" w:rsidRPr="008D74F9" w:rsidRDefault="003C549F" w:rsidP="00560E7F">
            <w:pPr>
              <w:pStyle w:val="101"/>
              <w:widowControl w:val="0"/>
              <w:jc w:val="center"/>
              <w:rPr>
                <w:rFonts w:eastAsia="Calibri"/>
                <w:color w:val="000000" w:themeColor="text1"/>
                <w:sz w:val="24"/>
                <w:vertAlign w:val="superscript"/>
                <w:lang w:eastAsia="en-US"/>
              </w:rPr>
            </w:pPr>
            <w:r w:rsidRPr="008D74F9">
              <w:rPr>
                <w:color w:val="000000" w:themeColor="text1"/>
                <w:sz w:val="24"/>
                <w:lang w:eastAsia="en-US"/>
              </w:rPr>
              <w:t>суммарная площадь озелененных территорий общего пользования (парков, скверов, садов, бульваров, набережных), на 1 чел. – 16 м</w:t>
            </w:r>
            <w:proofErr w:type="gramStart"/>
            <w:r w:rsidRPr="008D74F9">
              <w:rPr>
                <w:color w:val="000000" w:themeColor="text1"/>
                <w:sz w:val="24"/>
                <w:vertAlign w:val="superscript"/>
                <w:lang w:eastAsia="en-US"/>
              </w:rPr>
              <w:t>2</w:t>
            </w:r>
            <w:proofErr w:type="gramEnd"/>
          </w:p>
        </w:tc>
        <w:tc>
          <w:tcPr>
            <w:tcW w:w="2977" w:type="dxa"/>
            <w:vAlign w:val="center"/>
            <w:hideMark/>
          </w:tcPr>
          <w:p w:rsidR="003C549F" w:rsidRPr="008D74F9" w:rsidRDefault="003C549F" w:rsidP="00560E7F">
            <w:pPr>
              <w:pStyle w:val="101"/>
              <w:widowControl w:val="0"/>
              <w:jc w:val="center"/>
              <w:rPr>
                <w:i/>
                <w:color w:val="000000" w:themeColor="text1"/>
                <w:sz w:val="24"/>
              </w:rPr>
            </w:pPr>
            <w:r w:rsidRPr="008D74F9">
              <w:rPr>
                <w:i/>
                <w:color w:val="000000" w:themeColor="text1"/>
                <w:sz w:val="24"/>
              </w:rPr>
              <w:t>-</w:t>
            </w:r>
          </w:p>
        </w:tc>
      </w:tr>
      <w:tr w:rsidR="003C549F" w:rsidRPr="00275EE3" w:rsidTr="00560E7F">
        <w:trPr>
          <w:trHeight w:val="20"/>
        </w:trPr>
        <w:tc>
          <w:tcPr>
            <w:tcW w:w="709" w:type="dxa"/>
            <w:vMerge w:val="restart"/>
            <w:vAlign w:val="center"/>
          </w:tcPr>
          <w:p w:rsidR="003C549F" w:rsidRPr="008D74F9" w:rsidRDefault="003C549F" w:rsidP="00560E7F">
            <w:pPr>
              <w:pStyle w:val="101"/>
              <w:widowControl w:val="0"/>
              <w:jc w:val="center"/>
              <w:rPr>
                <w:color w:val="000000" w:themeColor="text1"/>
                <w:sz w:val="24"/>
                <w:lang w:eastAsia="en-US"/>
              </w:rPr>
            </w:pPr>
            <w:r w:rsidRPr="008D74F9">
              <w:rPr>
                <w:color w:val="000000" w:themeColor="text1"/>
                <w:sz w:val="24"/>
                <w:lang w:eastAsia="en-US"/>
              </w:rPr>
              <w:t>1.1</w:t>
            </w:r>
          </w:p>
        </w:tc>
        <w:tc>
          <w:tcPr>
            <w:tcW w:w="2660" w:type="dxa"/>
            <w:vMerge w:val="restart"/>
            <w:vAlign w:val="center"/>
          </w:tcPr>
          <w:p w:rsidR="003C549F" w:rsidRPr="008D74F9" w:rsidRDefault="003C549F" w:rsidP="00560E7F">
            <w:pPr>
              <w:pStyle w:val="101"/>
              <w:widowControl w:val="0"/>
              <w:rPr>
                <w:color w:val="000000" w:themeColor="text1"/>
                <w:sz w:val="24"/>
                <w:lang w:eastAsia="en-US"/>
              </w:rPr>
            </w:pPr>
            <w:r w:rsidRPr="008D74F9">
              <w:rPr>
                <w:color w:val="000000" w:themeColor="text1"/>
                <w:sz w:val="24"/>
                <w:lang w:eastAsia="en-US"/>
              </w:rPr>
              <w:t>Парки</w:t>
            </w:r>
          </w:p>
        </w:tc>
        <w:tc>
          <w:tcPr>
            <w:tcW w:w="3010" w:type="dxa"/>
            <w:vMerge w:val="restart"/>
            <w:shd w:val="clear" w:color="auto" w:fill="auto"/>
            <w:vAlign w:val="center"/>
          </w:tcPr>
          <w:p w:rsidR="003C549F" w:rsidRPr="008D74F9" w:rsidRDefault="003C549F" w:rsidP="00560E7F">
            <w:pPr>
              <w:pStyle w:val="101"/>
              <w:widowControl w:val="0"/>
              <w:jc w:val="center"/>
              <w:rPr>
                <w:color w:val="000000" w:themeColor="text1"/>
                <w:sz w:val="24"/>
                <w:lang w:eastAsia="en-US"/>
              </w:rPr>
            </w:pPr>
            <w:r w:rsidRPr="008D74F9">
              <w:rPr>
                <w:color w:val="000000" w:themeColor="text1"/>
                <w:sz w:val="24"/>
              </w:rPr>
              <w:t>15 га на 1 объект</w:t>
            </w:r>
          </w:p>
        </w:tc>
        <w:tc>
          <w:tcPr>
            <w:tcW w:w="2977" w:type="dxa"/>
            <w:vAlign w:val="center"/>
          </w:tcPr>
          <w:p w:rsidR="003C549F" w:rsidRPr="008D74F9" w:rsidRDefault="003C549F" w:rsidP="00560E7F">
            <w:pPr>
              <w:pStyle w:val="101"/>
              <w:widowControl w:val="0"/>
              <w:jc w:val="center"/>
              <w:rPr>
                <w:color w:val="000000" w:themeColor="text1"/>
                <w:sz w:val="24"/>
              </w:rPr>
            </w:pPr>
            <w:r w:rsidRPr="008D74F9">
              <w:rPr>
                <w:color w:val="000000" w:themeColor="text1"/>
                <w:sz w:val="24"/>
              </w:rPr>
              <w:t>Пешеходная доступность – 1350 м</w:t>
            </w:r>
          </w:p>
        </w:tc>
      </w:tr>
      <w:tr w:rsidR="003C549F" w:rsidRPr="00275EE3" w:rsidTr="00560E7F">
        <w:trPr>
          <w:trHeight w:val="20"/>
        </w:trPr>
        <w:tc>
          <w:tcPr>
            <w:tcW w:w="709" w:type="dxa"/>
            <w:vMerge/>
            <w:vAlign w:val="center"/>
          </w:tcPr>
          <w:p w:rsidR="003C549F" w:rsidRPr="008D74F9" w:rsidRDefault="003C549F" w:rsidP="00560E7F">
            <w:pPr>
              <w:pStyle w:val="101"/>
              <w:widowControl w:val="0"/>
              <w:jc w:val="center"/>
              <w:rPr>
                <w:color w:val="000000" w:themeColor="text1"/>
                <w:sz w:val="24"/>
                <w:lang w:eastAsia="en-US"/>
              </w:rPr>
            </w:pPr>
          </w:p>
        </w:tc>
        <w:tc>
          <w:tcPr>
            <w:tcW w:w="2660" w:type="dxa"/>
            <w:vMerge/>
            <w:vAlign w:val="center"/>
          </w:tcPr>
          <w:p w:rsidR="003C549F" w:rsidRPr="008D74F9" w:rsidRDefault="003C549F" w:rsidP="00560E7F">
            <w:pPr>
              <w:pStyle w:val="101"/>
              <w:widowControl w:val="0"/>
              <w:rPr>
                <w:color w:val="000000" w:themeColor="text1"/>
                <w:sz w:val="24"/>
                <w:lang w:eastAsia="en-US"/>
              </w:rPr>
            </w:pPr>
          </w:p>
        </w:tc>
        <w:tc>
          <w:tcPr>
            <w:tcW w:w="3010" w:type="dxa"/>
            <w:vMerge/>
            <w:shd w:val="clear" w:color="auto" w:fill="auto"/>
            <w:vAlign w:val="center"/>
          </w:tcPr>
          <w:p w:rsidR="003C549F" w:rsidRPr="008D74F9" w:rsidRDefault="003C549F" w:rsidP="00560E7F">
            <w:pPr>
              <w:pStyle w:val="101"/>
              <w:widowControl w:val="0"/>
              <w:jc w:val="center"/>
              <w:rPr>
                <w:color w:val="000000" w:themeColor="text1"/>
                <w:sz w:val="24"/>
              </w:rPr>
            </w:pPr>
          </w:p>
        </w:tc>
        <w:tc>
          <w:tcPr>
            <w:tcW w:w="2977" w:type="dxa"/>
            <w:vAlign w:val="center"/>
          </w:tcPr>
          <w:p w:rsidR="003C549F" w:rsidRPr="008D74F9" w:rsidRDefault="003C549F" w:rsidP="00560E7F">
            <w:pPr>
              <w:pStyle w:val="101"/>
              <w:widowControl w:val="0"/>
              <w:jc w:val="center"/>
              <w:rPr>
                <w:color w:val="000000" w:themeColor="text1"/>
                <w:sz w:val="24"/>
              </w:rPr>
            </w:pPr>
            <w:r w:rsidRPr="008D74F9">
              <w:rPr>
                <w:color w:val="000000" w:themeColor="text1"/>
                <w:sz w:val="24"/>
              </w:rPr>
              <w:t>Транспортная доступность – 20 мин. на общ</w:t>
            </w:r>
            <w:proofErr w:type="gramStart"/>
            <w:r w:rsidRPr="008D74F9">
              <w:rPr>
                <w:color w:val="000000" w:themeColor="text1"/>
                <w:sz w:val="24"/>
              </w:rPr>
              <w:t>.</w:t>
            </w:r>
            <w:proofErr w:type="gramEnd"/>
            <w:r w:rsidRPr="008D74F9">
              <w:rPr>
                <w:color w:val="000000" w:themeColor="text1"/>
                <w:sz w:val="24"/>
              </w:rPr>
              <w:t xml:space="preserve"> </w:t>
            </w:r>
            <w:proofErr w:type="gramStart"/>
            <w:r w:rsidRPr="008D74F9">
              <w:rPr>
                <w:color w:val="000000" w:themeColor="text1"/>
                <w:sz w:val="24"/>
              </w:rPr>
              <w:t>т</w:t>
            </w:r>
            <w:proofErr w:type="gramEnd"/>
            <w:r w:rsidRPr="008D74F9">
              <w:rPr>
                <w:color w:val="000000" w:themeColor="text1"/>
                <w:sz w:val="24"/>
              </w:rPr>
              <w:t>ранспорте.</w:t>
            </w:r>
          </w:p>
        </w:tc>
      </w:tr>
      <w:tr w:rsidR="003C549F" w:rsidRPr="00275EE3" w:rsidTr="00560E7F">
        <w:trPr>
          <w:trHeight w:val="20"/>
        </w:trPr>
        <w:tc>
          <w:tcPr>
            <w:tcW w:w="709" w:type="dxa"/>
            <w:vAlign w:val="center"/>
          </w:tcPr>
          <w:p w:rsidR="003C549F" w:rsidRPr="008D74F9" w:rsidRDefault="003C549F" w:rsidP="00560E7F">
            <w:pPr>
              <w:widowControl w:val="0"/>
              <w:spacing w:line="240" w:lineRule="auto"/>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1.2</w:t>
            </w:r>
          </w:p>
        </w:tc>
        <w:tc>
          <w:tcPr>
            <w:tcW w:w="2660" w:type="dxa"/>
            <w:vAlign w:val="center"/>
          </w:tcPr>
          <w:p w:rsidR="003C549F" w:rsidRPr="008D74F9" w:rsidRDefault="003C549F" w:rsidP="00560E7F">
            <w:pPr>
              <w:widowControl w:val="0"/>
              <w:spacing w:line="240" w:lineRule="auto"/>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Сады</w:t>
            </w:r>
          </w:p>
        </w:tc>
        <w:tc>
          <w:tcPr>
            <w:tcW w:w="3010" w:type="dxa"/>
            <w:shd w:val="clear" w:color="auto" w:fill="auto"/>
            <w:vAlign w:val="center"/>
          </w:tcPr>
          <w:p w:rsidR="003C549F" w:rsidRPr="008D74F9" w:rsidRDefault="003C549F" w:rsidP="00560E7F">
            <w:pPr>
              <w:pStyle w:val="101"/>
              <w:widowControl w:val="0"/>
              <w:jc w:val="center"/>
              <w:rPr>
                <w:color w:val="000000" w:themeColor="text1"/>
                <w:sz w:val="24"/>
                <w:lang w:eastAsia="en-US"/>
              </w:rPr>
            </w:pPr>
            <w:r w:rsidRPr="008D74F9">
              <w:rPr>
                <w:color w:val="000000" w:themeColor="text1"/>
                <w:sz w:val="24"/>
              </w:rPr>
              <w:t>3 га на 1 объект</w:t>
            </w:r>
          </w:p>
        </w:tc>
        <w:tc>
          <w:tcPr>
            <w:tcW w:w="2977" w:type="dxa"/>
            <w:vAlign w:val="center"/>
          </w:tcPr>
          <w:p w:rsidR="003C549F" w:rsidRPr="008D74F9" w:rsidRDefault="003C549F" w:rsidP="00560E7F">
            <w:pPr>
              <w:pStyle w:val="101"/>
              <w:widowControl w:val="0"/>
              <w:jc w:val="center"/>
              <w:rPr>
                <w:color w:val="000000" w:themeColor="text1"/>
                <w:sz w:val="24"/>
              </w:rPr>
            </w:pPr>
            <w:r w:rsidRPr="008D74F9">
              <w:rPr>
                <w:color w:val="000000" w:themeColor="text1"/>
                <w:sz w:val="24"/>
              </w:rPr>
              <w:t>Пешеходная доступность – 700 м</w:t>
            </w:r>
          </w:p>
        </w:tc>
      </w:tr>
      <w:tr w:rsidR="003C549F" w:rsidRPr="00275EE3" w:rsidTr="00560E7F">
        <w:trPr>
          <w:trHeight w:val="20"/>
        </w:trPr>
        <w:tc>
          <w:tcPr>
            <w:tcW w:w="709" w:type="dxa"/>
            <w:vAlign w:val="center"/>
          </w:tcPr>
          <w:p w:rsidR="003C549F" w:rsidRPr="008D74F9" w:rsidRDefault="003C549F" w:rsidP="00560E7F">
            <w:pPr>
              <w:widowControl w:val="0"/>
              <w:spacing w:line="240" w:lineRule="auto"/>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1.3</w:t>
            </w:r>
          </w:p>
        </w:tc>
        <w:tc>
          <w:tcPr>
            <w:tcW w:w="2660" w:type="dxa"/>
            <w:vAlign w:val="center"/>
          </w:tcPr>
          <w:p w:rsidR="003C549F" w:rsidRPr="008D74F9" w:rsidRDefault="003C549F" w:rsidP="00560E7F">
            <w:pPr>
              <w:widowControl w:val="0"/>
              <w:spacing w:line="240" w:lineRule="auto"/>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Скверы</w:t>
            </w:r>
          </w:p>
        </w:tc>
        <w:tc>
          <w:tcPr>
            <w:tcW w:w="3010" w:type="dxa"/>
            <w:shd w:val="clear" w:color="auto" w:fill="auto"/>
            <w:vAlign w:val="center"/>
          </w:tcPr>
          <w:p w:rsidR="003C549F" w:rsidRPr="008D74F9" w:rsidRDefault="003C549F" w:rsidP="00560E7F">
            <w:pPr>
              <w:pStyle w:val="101"/>
              <w:widowControl w:val="0"/>
              <w:jc w:val="center"/>
              <w:rPr>
                <w:color w:val="000000" w:themeColor="text1"/>
                <w:sz w:val="24"/>
                <w:lang w:eastAsia="en-US"/>
              </w:rPr>
            </w:pPr>
            <w:r w:rsidRPr="008D74F9">
              <w:rPr>
                <w:color w:val="000000" w:themeColor="text1"/>
                <w:sz w:val="24"/>
              </w:rPr>
              <w:t>0,1 га на 1 объект</w:t>
            </w:r>
          </w:p>
        </w:tc>
        <w:tc>
          <w:tcPr>
            <w:tcW w:w="2977" w:type="dxa"/>
            <w:vAlign w:val="center"/>
          </w:tcPr>
          <w:p w:rsidR="003C549F" w:rsidRPr="008D74F9" w:rsidRDefault="003C549F" w:rsidP="00560E7F">
            <w:pPr>
              <w:pStyle w:val="101"/>
              <w:widowControl w:val="0"/>
              <w:jc w:val="center"/>
              <w:rPr>
                <w:color w:val="000000" w:themeColor="text1"/>
                <w:sz w:val="24"/>
                <w:lang w:eastAsia="en-US"/>
              </w:rPr>
            </w:pPr>
            <w:r w:rsidRPr="008D74F9">
              <w:rPr>
                <w:color w:val="000000" w:themeColor="text1"/>
                <w:sz w:val="24"/>
              </w:rPr>
              <w:t>Пешеходная доступность – 700 м</w:t>
            </w:r>
          </w:p>
        </w:tc>
      </w:tr>
      <w:tr w:rsidR="003C549F" w:rsidRPr="00275EE3" w:rsidTr="00560E7F">
        <w:trPr>
          <w:trHeight w:val="20"/>
        </w:trPr>
        <w:tc>
          <w:tcPr>
            <w:tcW w:w="709" w:type="dxa"/>
            <w:vAlign w:val="center"/>
          </w:tcPr>
          <w:p w:rsidR="003C549F" w:rsidRPr="008D74F9" w:rsidRDefault="003C549F" w:rsidP="00560E7F">
            <w:pPr>
              <w:widowControl w:val="0"/>
              <w:spacing w:line="240" w:lineRule="auto"/>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lastRenderedPageBreak/>
              <w:t>1.4</w:t>
            </w:r>
          </w:p>
        </w:tc>
        <w:tc>
          <w:tcPr>
            <w:tcW w:w="2660" w:type="dxa"/>
            <w:vAlign w:val="center"/>
          </w:tcPr>
          <w:p w:rsidR="003C549F" w:rsidRPr="008D74F9" w:rsidRDefault="003C549F" w:rsidP="00560E7F">
            <w:pPr>
              <w:widowControl w:val="0"/>
              <w:spacing w:line="240" w:lineRule="auto"/>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Бульвары</w:t>
            </w:r>
          </w:p>
        </w:tc>
        <w:tc>
          <w:tcPr>
            <w:tcW w:w="3010" w:type="dxa"/>
            <w:vAlign w:val="center"/>
          </w:tcPr>
          <w:p w:rsidR="003C549F" w:rsidRPr="008D74F9" w:rsidRDefault="003C549F" w:rsidP="00560E7F">
            <w:pPr>
              <w:pStyle w:val="101"/>
              <w:widowControl w:val="0"/>
              <w:jc w:val="center"/>
              <w:rPr>
                <w:color w:val="000000" w:themeColor="text1"/>
                <w:sz w:val="24"/>
              </w:rPr>
            </w:pPr>
            <w:r w:rsidRPr="008D74F9">
              <w:rPr>
                <w:color w:val="000000" w:themeColor="text1"/>
                <w:sz w:val="24"/>
              </w:rPr>
              <w:t>Ширина с одной продольной пешеходной аллеей по оси улиц – 18 м; с одной стороны улицы между проезжей частью и застройкой – 10 м</w:t>
            </w:r>
          </w:p>
        </w:tc>
        <w:tc>
          <w:tcPr>
            <w:tcW w:w="2977" w:type="dxa"/>
            <w:vAlign w:val="center"/>
          </w:tcPr>
          <w:p w:rsidR="003C549F" w:rsidRPr="008D74F9" w:rsidRDefault="003C549F" w:rsidP="00560E7F">
            <w:pPr>
              <w:pStyle w:val="101"/>
              <w:widowControl w:val="0"/>
              <w:jc w:val="center"/>
              <w:rPr>
                <w:color w:val="000000" w:themeColor="text1"/>
                <w:sz w:val="24"/>
                <w:lang w:eastAsia="en-US"/>
              </w:rPr>
            </w:pPr>
            <w:r w:rsidRPr="008D74F9">
              <w:rPr>
                <w:color w:val="000000" w:themeColor="text1"/>
                <w:sz w:val="24"/>
              </w:rPr>
              <w:t>Пешеходная доступность – 700 м</w:t>
            </w:r>
          </w:p>
        </w:tc>
      </w:tr>
      <w:tr w:rsidR="003C549F" w:rsidRPr="00275EE3" w:rsidTr="00560E7F">
        <w:trPr>
          <w:trHeight w:val="20"/>
        </w:trPr>
        <w:tc>
          <w:tcPr>
            <w:tcW w:w="709" w:type="dxa"/>
            <w:vAlign w:val="center"/>
          </w:tcPr>
          <w:p w:rsidR="003C549F" w:rsidRPr="008D74F9" w:rsidRDefault="003C549F" w:rsidP="00560E7F">
            <w:pPr>
              <w:widowControl w:val="0"/>
              <w:spacing w:line="240" w:lineRule="auto"/>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1.5</w:t>
            </w:r>
          </w:p>
        </w:tc>
        <w:tc>
          <w:tcPr>
            <w:tcW w:w="2660" w:type="dxa"/>
            <w:vAlign w:val="center"/>
          </w:tcPr>
          <w:p w:rsidR="003C549F" w:rsidRPr="008D74F9" w:rsidRDefault="003C549F" w:rsidP="00560E7F">
            <w:pPr>
              <w:widowControl w:val="0"/>
              <w:spacing w:line="240" w:lineRule="auto"/>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Набережные</w:t>
            </w:r>
          </w:p>
        </w:tc>
        <w:tc>
          <w:tcPr>
            <w:tcW w:w="3010" w:type="dxa"/>
            <w:vAlign w:val="center"/>
          </w:tcPr>
          <w:p w:rsidR="003C549F" w:rsidRPr="008D74F9" w:rsidRDefault="003C549F" w:rsidP="00560E7F">
            <w:pPr>
              <w:pStyle w:val="101"/>
              <w:widowControl w:val="0"/>
              <w:jc w:val="center"/>
              <w:rPr>
                <w:color w:val="000000" w:themeColor="text1"/>
                <w:sz w:val="24"/>
                <w:lang w:eastAsia="en-US"/>
              </w:rPr>
            </w:pPr>
            <w:r w:rsidRPr="008D74F9">
              <w:rPr>
                <w:color w:val="000000" w:themeColor="text1"/>
                <w:sz w:val="24"/>
              </w:rPr>
              <w:t>Ширина пешеходной аллеи – 6 м.</w:t>
            </w:r>
          </w:p>
        </w:tc>
        <w:tc>
          <w:tcPr>
            <w:tcW w:w="2977" w:type="dxa"/>
            <w:vAlign w:val="center"/>
          </w:tcPr>
          <w:p w:rsidR="003C549F" w:rsidRPr="008D74F9" w:rsidRDefault="003C549F" w:rsidP="00560E7F">
            <w:pPr>
              <w:pStyle w:val="101"/>
              <w:widowControl w:val="0"/>
              <w:jc w:val="center"/>
              <w:rPr>
                <w:color w:val="000000" w:themeColor="text1"/>
                <w:sz w:val="24"/>
              </w:rPr>
            </w:pPr>
            <w:r w:rsidRPr="008D74F9">
              <w:rPr>
                <w:color w:val="000000" w:themeColor="text1"/>
                <w:sz w:val="24"/>
              </w:rPr>
              <w:t>Пешеходная доступность – 700 м</w:t>
            </w:r>
          </w:p>
        </w:tc>
      </w:tr>
      <w:tr w:rsidR="003C549F" w:rsidRPr="00275EE3" w:rsidTr="00560E7F">
        <w:trPr>
          <w:trHeight w:val="20"/>
        </w:trPr>
        <w:tc>
          <w:tcPr>
            <w:tcW w:w="709" w:type="dxa"/>
            <w:vAlign w:val="center"/>
          </w:tcPr>
          <w:p w:rsidR="003C549F" w:rsidRPr="008D74F9" w:rsidRDefault="003C549F" w:rsidP="00560E7F">
            <w:pPr>
              <w:widowControl w:val="0"/>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w:t>
            </w:r>
          </w:p>
        </w:tc>
        <w:tc>
          <w:tcPr>
            <w:tcW w:w="2660" w:type="dxa"/>
            <w:vAlign w:val="center"/>
          </w:tcPr>
          <w:p w:rsidR="003C549F" w:rsidRPr="008D74F9" w:rsidRDefault="003C549F" w:rsidP="00560E7F">
            <w:pPr>
              <w:widowControl w:val="0"/>
              <w:spacing w:line="240" w:lineRule="auto"/>
              <w:rPr>
                <w:rFonts w:ascii="Times New Roman" w:hAnsi="Times New Roman" w:cs="Times New Roman"/>
                <w:bCs/>
                <w:color w:val="000000" w:themeColor="text1"/>
                <w:sz w:val="24"/>
                <w:szCs w:val="24"/>
              </w:rPr>
            </w:pPr>
            <w:r w:rsidRPr="008D74F9">
              <w:rPr>
                <w:rFonts w:ascii="Times New Roman" w:hAnsi="Times New Roman" w:cs="Times New Roman"/>
                <w:color w:val="000000" w:themeColor="text1"/>
                <w:sz w:val="24"/>
                <w:szCs w:val="24"/>
              </w:rPr>
              <w:t>Детские площадки</w:t>
            </w:r>
          </w:p>
        </w:tc>
        <w:tc>
          <w:tcPr>
            <w:tcW w:w="3010" w:type="dxa"/>
            <w:vAlign w:val="center"/>
          </w:tcPr>
          <w:p w:rsidR="003C549F" w:rsidRPr="008D74F9" w:rsidRDefault="003C549F" w:rsidP="00560E7F">
            <w:pPr>
              <w:pStyle w:val="101"/>
              <w:widowControl w:val="0"/>
              <w:jc w:val="center"/>
              <w:rPr>
                <w:color w:val="000000" w:themeColor="text1"/>
                <w:sz w:val="24"/>
              </w:rPr>
            </w:pPr>
            <w:r w:rsidRPr="008D74F9">
              <w:rPr>
                <w:color w:val="000000" w:themeColor="text1"/>
                <w:sz w:val="24"/>
              </w:rPr>
              <w:t>0,33 м</w:t>
            </w:r>
            <w:proofErr w:type="gramStart"/>
            <w:r w:rsidRPr="008D74F9">
              <w:rPr>
                <w:color w:val="000000" w:themeColor="text1"/>
                <w:sz w:val="24"/>
                <w:vertAlign w:val="superscript"/>
              </w:rPr>
              <w:t>2</w:t>
            </w:r>
            <w:proofErr w:type="gramEnd"/>
            <w:r w:rsidRPr="008D74F9">
              <w:rPr>
                <w:color w:val="000000" w:themeColor="text1"/>
                <w:sz w:val="24"/>
              </w:rPr>
              <w:t xml:space="preserve"> на 1 чел.</w:t>
            </w:r>
          </w:p>
        </w:tc>
        <w:tc>
          <w:tcPr>
            <w:tcW w:w="2977" w:type="dxa"/>
            <w:vAlign w:val="center"/>
          </w:tcPr>
          <w:p w:rsidR="003C549F" w:rsidRPr="008D74F9" w:rsidRDefault="003C549F" w:rsidP="00560E7F">
            <w:pPr>
              <w:pStyle w:val="101"/>
              <w:widowControl w:val="0"/>
              <w:jc w:val="center"/>
              <w:rPr>
                <w:color w:val="000000" w:themeColor="text1"/>
                <w:sz w:val="24"/>
              </w:rPr>
            </w:pPr>
            <w:r w:rsidRPr="008D74F9">
              <w:rPr>
                <w:color w:val="000000" w:themeColor="text1"/>
                <w:sz w:val="24"/>
              </w:rPr>
              <w:t>Пешеходная доступность –</w:t>
            </w:r>
          </w:p>
          <w:p w:rsidR="003C549F" w:rsidRPr="008D74F9" w:rsidRDefault="003C549F" w:rsidP="00560E7F">
            <w:pPr>
              <w:pStyle w:val="101"/>
              <w:widowControl w:val="0"/>
              <w:jc w:val="center"/>
              <w:rPr>
                <w:color w:val="000000" w:themeColor="text1"/>
                <w:sz w:val="24"/>
              </w:rPr>
            </w:pPr>
            <w:r w:rsidRPr="008D74F9">
              <w:rPr>
                <w:color w:val="000000" w:themeColor="text1"/>
                <w:sz w:val="24"/>
              </w:rPr>
              <w:t>6 мин</w:t>
            </w:r>
          </w:p>
        </w:tc>
      </w:tr>
      <w:tr w:rsidR="003C549F" w:rsidRPr="00275EE3" w:rsidTr="00560E7F">
        <w:trPr>
          <w:trHeight w:val="20"/>
        </w:trPr>
        <w:tc>
          <w:tcPr>
            <w:tcW w:w="709" w:type="dxa"/>
            <w:vAlign w:val="center"/>
          </w:tcPr>
          <w:p w:rsidR="003C549F" w:rsidRPr="008D74F9" w:rsidRDefault="003C549F" w:rsidP="00560E7F">
            <w:pPr>
              <w:widowControl w:val="0"/>
              <w:spacing w:line="240" w:lineRule="auto"/>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3.</w:t>
            </w:r>
          </w:p>
        </w:tc>
        <w:tc>
          <w:tcPr>
            <w:tcW w:w="2660" w:type="dxa"/>
            <w:vAlign w:val="center"/>
          </w:tcPr>
          <w:p w:rsidR="003C549F" w:rsidRPr="008D74F9" w:rsidRDefault="003C549F" w:rsidP="00560E7F">
            <w:pPr>
              <w:widowControl w:val="0"/>
              <w:spacing w:line="240" w:lineRule="auto"/>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Площадки отдыха и досуга</w:t>
            </w:r>
          </w:p>
        </w:tc>
        <w:tc>
          <w:tcPr>
            <w:tcW w:w="3010" w:type="dxa"/>
            <w:vAlign w:val="center"/>
          </w:tcPr>
          <w:p w:rsidR="003C549F" w:rsidRPr="008D74F9" w:rsidRDefault="003C549F" w:rsidP="00560E7F">
            <w:pPr>
              <w:pStyle w:val="101"/>
              <w:widowControl w:val="0"/>
              <w:jc w:val="center"/>
              <w:rPr>
                <w:color w:val="000000" w:themeColor="text1"/>
                <w:sz w:val="24"/>
              </w:rPr>
            </w:pPr>
            <w:r w:rsidRPr="008D74F9">
              <w:rPr>
                <w:color w:val="000000" w:themeColor="text1"/>
                <w:sz w:val="24"/>
              </w:rPr>
              <w:t>0,1 м</w:t>
            </w:r>
            <w:proofErr w:type="gramStart"/>
            <w:r w:rsidRPr="008D74F9">
              <w:rPr>
                <w:color w:val="000000" w:themeColor="text1"/>
                <w:sz w:val="24"/>
                <w:vertAlign w:val="superscript"/>
              </w:rPr>
              <w:t>2</w:t>
            </w:r>
            <w:proofErr w:type="gramEnd"/>
            <w:r w:rsidRPr="008D74F9">
              <w:rPr>
                <w:color w:val="000000" w:themeColor="text1"/>
                <w:sz w:val="24"/>
              </w:rPr>
              <w:t xml:space="preserve"> на 1 чел.</w:t>
            </w:r>
          </w:p>
        </w:tc>
        <w:tc>
          <w:tcPr>
            <w:tcW w:w="2977" w:type="dxa"/>
            <w:vAlign w:val="center"/>
          </w:tcPr>
          <w:p w:rsidR="003C549F" w:rsidRPr="008D74F9" w:rsidRDefault="003C549F" w:rsidP="00560E7F">
            <w:pPr>
              <w:pStyle w:val="101"/>
              <w:widowControl w:val="0"/>
              <w:jc w:val="center"/>
              <w:rPr>
                <w:color w:val="000000" w:themeColor="text1"/>
                <w:sz w:val="24"/>
              </w:rPr>
            </w:pPr>
            <w:r w:rsidRPr="008D74F9">
              <w:rPr>
                <w:color w:val="000000" w:themeColor="text1"/>
                <w:sz w:val="24"/>
              </w:rPr>
              <w:t>Пешеходная доступность – 600 м</w:t>
            </w:r>
          </w:p>
        </w:tc>
      </w:tr>
      <w:tr w:rsidR="003C549F" w:rsidRPr="00275EE3" w:rsidTr="00560E7F">
        <w:trPr>
          <w:trHeight w:val="20"/>
        </w:trPr>
        <w:tc>
          <w:tcPr>
            <w:tcW w:w="709" w:type="dxa"/>
            <w:vAlign w:val="center"/>
          </w:tcPr>
          <w:p w:rsidR="003C549F" w:rsidRPr="008D74F9" w:rsidRDefault="003C549F" w:rsidP="00560E7F">
            <w:pPr>
              <w:widowControl w:val="0"/>
              <w:spacing w:line="240" w:lineRule="auto"/>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4.</w:t>
            </w:r>
          </w:p>
        </w:tc>
        <w:tc>
          <w:tcPr>
            <w:tcW w:w="2660" w:type="dxa"/>
            <w:vAlign w:val="center"/>
          </w:tcPr>
          <w:p w:rsidR="003C549F" w:rsidRPr="008D74F9" w:rsidRDefault="003C549F" w:rsidP="00560E7F">
            <w:pPr>
              <w:widowControl w:val="0"/>
              <w:spacing w:line="240" w:lineRule="auto"/>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Площадки выгула собак</w:t>
            </w:r>
          </w:p>
        </w:tc>
        <w:tc>
          <w:tcPr>
            <w:tcW w:w="3010" w:type="dxa"/>
            <w:vAlign w:val="center"/>
          </w:tcPr>
          <w:p w:rsidR="003C549F" w:rsidRPr="008D74F9" w:rsidRDefault="003C549F" w:rsidP="00560E7F">
            <w:pPr>
              <w:pStyle w:val="101"/>
              <w:widowControl w:val="0"/>
              <w:jc w:val="center"/>
              <w:rPr>
                <w:color w:val="000000" w:themeColor="text1"/>
                <w:sz w:val="24"/>
              </w:rPr>
            </w:pPr>
            <w:r w:rsidRPr="008D74F9">
              <w:rPr>
                <w:color w:val="000000" w:themeColor="text1"/>
                <w:sz w:val="24"/>
              </w:rPr>
              <w:t>0,1 м</w:t>
            </w:r>
            <w:proofErr w:type="gramStart"/>
            <w:r w:rsidRPr="008D74F9">
              <w:rPr>
                <w:color w:val="000000" w:themeColor="text1"/>
                <w:sz w:val="24"/>
                <w:vertAlign w:val="superscript"/>
              </w:rPr>
              <w:t>2</w:t>
            </w:r>
            <w:proofErr w:type="gramEnd"/>
            <w:r w:rsidRPr="008D74F9">
              <w:rPr>
                <w:color w:val="000000" w:themeColor="text1"/>
                <w:sz w:val="24"/>
              </w:rPr>
              <w:t xml:space="preserve"> на 1 чел.</w:t>
            </w:r>
          </w:p>
        </w:tc>
        <w:tc>
          <w:tcPr>
            <w:tcW w:w="2977" w:type="dxa"/>
            <w:vAlign w:val="center"/>
          </w:tcPr>
          <w:p w:rsidR="003C549F" w:rsidRPr="008D74F9" w:rsidRDefault="003C549F" w:rsidP="00560E7F">
            <w:pPr>
              <w:pStyle w:val="101"/>
              <w:widowControl w:val="0"/>
              <w:jc w:val="center"/>
              <w:rPr>
                <w:color w:val="000000" w:themeColor="text1"/>
                <w:sz w:val="24"/>
              </w:rPr>
            </w:pPr>
            <w:r w:rsidRPr="008D74F9">
              <w:rPr>
                <w:color w:val="000000" w:themeColor="text1"/>
                <w:sz w:val="24"/>
              </w:rPr>
              <w:t>Пешеходная доступность – 600 м</w:t>
            </w:r>
          </w:p>
        </w:tc>
      </w:tr>
      <w:tr w:rsidR="003C549F" w:rsidRPr="00275EE3" w:rsidTr="00560E7F">
        <w:trPr>
          <w:trHeight w:val="20"/>
        </w:trPr>
        <w:tc>
          <w:tcPr>
            <w:tcW w:w="709" w:type="dxa"/>
            <w:vAlign w:val="center"/>
          </w:tcPr>
          <w:p w:rsidR="003C549F" w:rsidRPr="008D74F9" w:rsidRDefault="003C549F" w:rsidP="00560E7F">
            <w:pPr>
              <w:widowControl w:val="0"/>
              <w:spacing w:line="240" w:lineRule="auto"/>
              <w:jc w:val="center"/>
              <w:rPr>
                <w:rFonts w:ascii="Times New Roman" w:hAnsi="Times New Roman" w:cs="Times New Roman"/>
                <w:bCs/>
                <w:color w:val="000000" w:themeColor="text1"/>
                <w:sz w:val="24"/>
                <w:szCs w:val="24"/>
              </w:rPr>
            </w:pPr>
            <w:r w:rsidRPr="008D74F9">
              <w:rPr>
                <w:rFonts w:ascii="Times New Roman" w:hAnsi="Times New Roman" w:cs="Times New Roman"/>
                <w:bCs/>
                <w:color w:val="000000" w:themeColor="text1"/>
                <w:sz w:val="24"/>
                <w:szCs w:val="24"/>
              </w:rPr>
              <w:t>5.</w:t>
            </w:r>
          </w:p>
        </w:tc>
        <w:tc>
          <w:tcPr>
            <w:tcW w:w="2660" w:type="dxa"/>
            <w:vAlign w:val="center"/>
          </w:tcPr>
          <w:p w:rsidR="003C549F" w:rsidRPr="008D74F9" w:rsidRDefault="003C549F" w:rsidP="00560E7F">
            <w:pPr>
              <w:widowControl w:val="0"/>
              <w:spacing w:line="240" w:lineRule="auto"/>
              <w:rPr>
                <w:rFonts w:ascii="Times New Roman" w:hAnsi="Times New Roman" w:cs="Times New Roman"/>
                <w:bCs/>
                <w:color w:val="000000" w:themeColor="text1"/>
                <w:sz w:val="24"/>
                <w:szCs w:val="24"/>
              </w:rPr>
            </w:pPr>
            <w:proofErr w:type="spellStart"/>
            <w:r w:rsidRPr="008D74F9">
              <w:rPr>
                <w:rFonts w:ascii="Times New Roman" w:hAnsi="Times New Roman" w:cs="Times New Roman"/>
                <w:bCs/>
                <w:color w:val="000000" w:themeColor="text1"/>
                <w:sz w:val="24"/>
                <w:szCs w:val="24"/>
              </w:rPr>
              <w:t>С</w:t>
            </w:r>
            <w:r w:rsidRPr="008D74F9">
              <w:rPr>
                <w:rFonts w:ascii="Times New Roman" w:hAnsi="Times New Roman" w:cs="Times New Roman"/>
                <w:color w:val="000000" w:themeColor="text1"/>
                <w:sz w:val="24"/>
                <w:szCs w:val="24"/>
              </w:rPr>
              <w:t>негоплавильные</w:t>
            </w:r>
            <w:proofErr w:type="spellEnd"/>
            <w:r w:rsidRPr="008D74F9">
              <w:rPr>
                <w:rFonts w:ascii="Times New Roman" w:hAnsi="Times New Roman" w:cs="Times New Roman"/>
                <w:color w:val="000000" w:themeColor="text1"/>
                <w:sz w:val="24"/>
                <w:szCs w:val="24"/>
              </w:rPr>
              <w:t xml:space="preserve"> пункты</w:t>
            </w:r>
          </w:p>
        </w:tc>
        <w:tc>
          <w:tcPr>
            <w:tcW w:w="3010" w:type="dxa"/>
            <w:vAlign w:val="center"/>
          </w:tcPr>
          <w:p w:rsidR="003C549F" w:rsidRPr="008D74F9" w:rsidRDefault="003C549F" w:rsidP="00560E7F">
            <w:pPr>
              <w:pStyle w:val="101"/>
              <w:widowControl w:val="0"/>
              <w:jc w:val="center"/>
              <w:rPr>
                <w:color w:val="000000" w:themeColor="text1"/>
                <w:sz w:val="24"/>
              </w:rPr>
            </w:pPr>
            <w:r w:rsidRPr="008D74F9">
              <w:rPr>
                <w:color w:val="000000" w:themeColor="text1"/>
                <w:sz w:val="24"/>
              </w:rPr>
              <w:t xml:space="preserve">мощность определяется количеством снега и льда, которое может быть принято на </w:t>
            </w:r>
            <w:proofErr w:type="spellStart"/>
            <w:r w:rsidRPr="008D74F9">
              <w:rPr>
                <w:color w:val="000000" w:themeColor="text1"/>
                <w:sz w:val="24"/>
              </w:rPr>
              <w:t>снегоплавильный</w:t>
            </w:r>
            <w:proofErr w:type="spellEnd"/>
            <w:r w:rsidRPr="008D74F9">
              <w:rPr>
                <w:color w:val="000000" w:themeColor="text1"/>
                <w:sz w:val="24"/>
              </w:rPr>
              <w:t xml:space="preserve"> пункт в течение сезона</w:t>
            </w:r>
          </w:p>
        </w:tc>
        <w:tc>
          <w:tcPr>
            <w:tcW w:w="2977" w:type="dxa"/>
            <w:vAlign w:val="center"/>
          </w:tcPr>
          <w:p w:rsidR="003C549F" w:rsidRPr="008D74F9" w:rsidRDefault="003C549F" w:rsidP="00560E7F">
            <w:pPr>
              <w:pStyle w:val="101"/>
              <w:widowControl w:val="0"/>
              <w:jc w:val="center"/>
              <w:rPr>
                <w:color w:val="000000" w:themeColor="text1"/>
                <w:sz w:val="24"/>
              </w:rPr>
            </w:pPr>
            <w:r w:rsidRPr="008D74F9">
              <w:rPr>
                <w:color w:val="000000" w:themeColor="text1"/>
                <w:sz w:val="24"/>
              </w:rPr>
              <w:t>-</w:t>
            </w:r>
          </w:p>
        </w:tc>
      </w:tr>
    </w:tbl>
    <w:p w:rsidR="003C549F" w:rsidRPr="00275EE3" w:rsidRDefault="003C549F" w:rsidP="003C549F">
      <w:pPr>
        <w:widowControl w:val="0"/>
        <w:ind w:firstLine="709"/>
        <w:jc w:val="both"/>
        <w:rPr>
          <w:rFonts w:ascii="Times New Roman" w:hAnsi="Times New Roman" w:cs="Times New Roman"/>
          <w:color w:val="000000" w:themeColor="text1"/>
          <w:sz w:val="26"/>
          <w:szCs w:val="26"/>
        </w:rPr>
      </w:pPr>
      <w:r w:rsidRPr="00275EE3">
        <w:rPr>
          <w:rFonts w:ascii="Times New Roman" w:hAnsi="Times New Roman" w:cs="Times New Roman"/>
          <w:color w:val="000000" w:themeColor="text1"/>
          <w:sz w:val="26"/>
          <w:szCs w:val="26"/>
        </w:rPr>
        <w:t xml:space="preserve">Примечания: </w:t>
      </w:r>
    </w:p>
    <w:p w:rsidR="003C549F" w:rsidRPr="00275EE3" w:rsidRDefault="003C549F" w:rsidP="003C549F">
      <w:pPr>
        <w:widowControl w:val="0"/>
        <w:numPr>
          <w:ilvl w:val="0"/>
          <w:numId w:val="10"/>
        </w:numPr>
        <w:spacing w:after="0" w:line="240" w:lineRule="auto"/>
        <w:ind w:left="0" w:firstLine="709"/>
        <w:jc w:val="both"/>
        <w:rPr>
          <w:rFonts w:ascii="Times New Roman" w:hAnsi="Times New Roman" w:cs="Times New Roman"/>
          <w:color w:val="000000" w:themeColor="text1"/>
          <w:sz w:val="26"/>
          <w:szCs w:val="26"/>
        </w:rPr>
      </w:pPr>
      <w:proofErr w:type="gramStart"/>
      <w:r w:rsidRPr="00275EE3">
        <w:rPr>
          <w:rFonts w:ascii="Times New Roman" w:hAnsi="Times New Roman" w:cs="Times New Roman"/>
          <w:color w:val="000000" w:themeColor="text1"/>
          <w:sz w:val="26"/>
          <w:szCs w:val="26"/>
        </w:rPr>
        <w:t xml:space="preserve">При проектировании объектов благоустройства территории – парков, скверов, садов, бульваров, набережных, необходимо руководствоваться Правилами благоустройства </w:t>
      </w:r>
      <w:r w:rsidRPr="00275EE3">
        <w:rPr>
          <w:rFonts w:ascii="Times New Roman" w:eastAsia="TimesNewRomanPSMT" w:hAnsi="Times New Roman" w:cs="Times New Roman"/>
          <w:color w:val="000000" w:themeColor="text1"/>
          <w:sz w:val="26"/>
          <w:szCs w:val="26"/>
        </w:rPr>
        <w:t>территорий Лесозаводского городского округа, утвержденные Решением Думы Лесозаводского городского округа от 24.10.2017 № 655-НПА, соответствующими требованиям приказа Минстроя России от 13.04.2017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proofErr w:type="gramEnd"/>
    </w:p>
    <w:p w:rsidR="003C549F" w:rsidRPr="00275EE3" w:rsidRDefault="003C549F" w:rsidP="003C549F">
      <w:pPr>
        <w:widowControl w:val="0"/>
        <w:numPr>
          <w:ilvl w:val="0"/>
          <w:numId w:val="10"/>
        </w:numPr>
        <w:tabs>
          <w:tab w:val="left" w:pos="1418"/>
        </w:tabs>
        <w:spacing w:after="0" w:line="240" w:lineRule="auto"/>
        <w:ind w:left="0" w:firstLine="709"/>
        <w:jc w:val="both"/>
        <w:rPr>
          <w:rFonts w:ascii="Times New Roman" w:hAnsi="Times New Roman" w:cs="Times New Roman"/>
          <w:color w:val="000000" w:themeColor="text1"/>
          <w:sz w:val="26"/>
          <w:szCs w:val="26"/>
        </w:rPr>
      </w:pPr>
      <w:r w:rsidRPr="00275EE3">
        <w:rPr>
          <w:rFonts w:ascii="Times New Roman" w:eastAsia="TimesNewRomanPSMT" w:hAnsi="Times New Roman" w:cs="Times New Roman"/>
          <w:color w:val="000000" w:themeColor="text1"/>
          <w:sz w:val="26"/>
          <w:szCs w:val="26"/>
        </w:rPr>
        <w:t>Количество посетителей, одновременно находящихся на территории рекреационных объектов общего пользования, рекомендуется принимать 10 - 15% от численности населения, проживающего в радиусе доступности объекта рекреации.</w:t>
      </w:r>
    </w:p>
    <w:p w:rsidR="003C549F" w:rsidRPr="00275EE3" w:rsidRDefault="003C549F" w:rsidP="003C549F">
      <w:pPr>
        <w:widowControl w:val="0"/>
        <w:numPr>
          <w:ilvl w:val="0"/>
          <w:numId w:val="10"/>
        </w:numPr>
        <w:spacing w:after="0" w:line="240" w:lineRule="auto"/>
        <w:ind w:left="29" w:firstLine="680"/>
        <w:jc w:val="both"/>
        <w:rPr>
          <w:rFonts w:ascii="Times New Roman" w:hAnsi="Times New Roman" w:cs="Times New Roman"/>
          <w:color w:val="000000" w:themeColor="text1"/>
          <w:sz w:val="26"/>
          <w:szCs w:val="26"/>
        </w:rPr>
      </w:pPr>
      <w:proofErr w:type="spellStart"/>
      <w:r w:rsidRPr="00275EE3">
        <w:rPr>
          <w:rFonts w:ascii="Times New Roman" w:hAnsi="Times New Roman" w:cs="Times New Roman"/>
          <w:color w:val="000000" w:themeColor="text1"/>
          <w:sz w:val="26"/>
          <w:szCs w:val="26"/>
        </w:rPr>
        <w:t>Снегоплавильные</w:t>
      </w:r>
      <w:proofErr w:type="spellEnd"/>
      <w:r w:rsidRPr="00275EE3">
        <w:rPr>
          <w:rFonts w:ascii="Times New Roman" w:hAnsi="Times New Roman" w:cs="Times New Roman"/>
          <w:color w:val="000000" w:themeColor="text1"/>
          <w:sz w:val="26"/>
          <w:szCs w:val="26"/>
        </w:rPr>
        <w:t xml:space="preserve"> пункты отнесены к объектам благоустройства территории, так как их наличие необходимо для обеспечения благоустройства </w:t>
      </w:r>
      <w:r>
        <w:rPr>
          <w:rFonts w:ascii="Times New Roman" w:hAnsi="Times New Roman" w:cs="Times New Roman"/>
          <w:color w:val="000000" w:themeColor="text1"/>
          <w:sz w:val="26"/>
          <w:szCs w:val="26"/>
        </w:rPr>
        <w:br/>
      </w:r>
      <w:r w:rsidRPr="00275EE3">
        <w:rPr>
          <w:rFonts w:ascii="Times New Roman" w:hAnsi="Times New Roman" w:cs="Times New Roman"/>
          <w:color w:val="000000" w:themeColor="text1"/>
          <w:sz w:val="26"/>
          <w:szCs w:val="26"/>
        </w:rPr>
        <w:t>и содержания в чистоте городских территорий.</w:t>
      </w:r>
    </w:p>
    <w:p w:rsidR="003C549F" w:rsidRPr="00275EE3" w:rsidRDefault="003C549F" w:rsidP="003C549F">
      <w:pPr>
        <w:widowControl w:val="0"/>
        <w:numPr>
          <w:ilvl w:val="0"/>
          <w:numId w:val="10"/>
        </w:numPr>
        <w:spacing w:after="0" w:line="240" w:lineRule="auto"/>
        <w:ind w:left="29" w:firstLine="680"/>
        <w:jc w:val="both"/>
        <w:rPr>
          <w:rFonts w:ascii="Times New Roman" w:hAnsi="Times New Roman" w:cs="Times New Roman"/>
          <w:color w:val="000000" w:themeColor="text1"/>
          <w:sz w:val="26"/>
          <w:szCs w:val="26"/>
        </w:rPr>
      </w:pPr>
      <w:r w:rsidRPr="00275EE3">
        <w:rPr>
          <w:rFonts w:ascii="Times New Roman" w:hAnsi="Times New Roman" w:cs="Times New Roman"/>
          <w:color w:val="000000" w:themeColor="text1"/>
          <w:sz w:val="26"/>
          <w:szCs w:val="26"/>
        </w:rPr>
        <w:t>Детские площадки рекомендуется размещать на отдельном земельном участке территории жилых кварталов либо в составе объектов озеленения общего пользования.</w:t>
      </w:r>
    </w:p>
    <w:p w:rsidR="003C549F" w:rsidRPr="00275EE3" w:rsidRDefault="003C549F" w:rsidP="003C549F">
      <w:pPr>
        <w:autoSpaceDE w:val="0"/>
        <w:jc w:val="center"/>
        <w:rPr>
          <w:rFonts w:ascii="Times New Roman" w:eastAsia="TimesNewRomanPSMT" w:hAnsi="Times New Roman" w:cs="Times New Roman"/>
          <w:color w:val="000000" w:themeColor="text1"/>
          <w:sz w:val="26"/>
          <w:szCs w:val="26"/>
        </w:rPr>
      </w:pPr>
    </w:p>
    <w:p w:rsidR="0038222C" w:rsidRDefault="0038222C" w:rsidP="003C549F">
      <w:pPr>
        <w:autoSpaceDE w:val="0"/>
        <w:jc w:val="center"/>
        <w:rPr>
          <w:rFonts w:ascii="Times New Roman" w:eastAsia="TimesNewRomanPSMT" w:hAnsi="Times New Roman" w:cs="Times New Roman"/>
          <w:b/>
          <w:color w:val="000000" w:themeColor="text1"/>
          <w:sz w:val="26"/>
          <w:szCs w:val="26"/>
        </w:rPr>
      </w:pPr>
    </w:p>
    <w:p w:rsidR="0038222C" w:rsidRDefault="0038222C" w:rsidP="003C549F">
      <w:pPr>
        <w:autoSpaceDE w:val="0"/>
        <w:jc w:val="center"/>
        <w:rPr>
          <w:rFonts w:ascii="Times New Roman" w:eastAsia="TimesNewRomanPSMT" w:hAnsi="Times New Roman" w:cs="Times New Roman"/>
          <w:b/>
          <w:color w:val="000000" w:themeColor="text1"/>
          <w:sz w:val="26"/>
          <w:szCs w:val="26"/>
        </w:rPr>
      </w:pPr>
    </w:p>
    <w:p w:rsidR="003B1CF3" w:rsidRDefault="003B1CF3" w:rsidP="003C549F">
      <w:pPr>
        <w:autoSpaceDE w:val="0"/>
        <w:jc w:val="center"/>
        <w:rPr>
          <w:rFonts w:ascii="Times New Roman" w:eastAsia="TimesNewRomanPSMT" w:hAnsi="Times New Roman" w:cs="Times New Roman"/>
          <w:b/>
          <w:color w:val="000000" w:themeColor="text1"/>
          <w:sz w:val="26"/>
          <w:szCs w:val="26"/>
        </w:rPr>
      </w:pPr>
    </w:p>
    <w:p w:rsidR="003C549F" w:rsidRPr="00DB0D5A" w:rsidRDefault="003C549F" w:rsidP="003C549F">
      <w:pPr>
        <w:autoSpaceDE w:val="0"/>
        <w:jc w:val="center"/>
        <w:rPr>
          <w:rFonts w:ascii="Times New Roman" w:eastAsia="TimesNewRomanPSMT" w:hAnsi="Times New Roman" w:cs="Times New Roman"/>
          <w:b/>
          <w:color w:val="000000" w:themeColor="text1"/>
          <w:sz w:val="26"/>
          <w:szCs w:val="26"/>
        </w:rPr>
      </w:pPr>
      <w:r w:rsidRPr="00DB0D5A">
        <w:rPr>
          <w:rFonts w:ascii="Times New Roman" w:eastAsia="TimesNewRomanPSMT" w:hAnsi="Times New Roman" w:cs="Times New Roman"/>
          <w:b/>
          <w:color w:val="000000" w:themeColor="text1"/>
          <w:sz w:val="26"/>
          <w:szCs w:val="26"/>
        </w:rPr>
        <w:lastRenderedPageBreak/>
        <w:t>Глава 3. МАТЕРИАЛЫ ПО ОБОЗНОВАНИЮ РАСЧЕТНЫХ ПОКАЗАТЕЛЕЙ, СОДЕРЖАЩИХСЯ В ОСНОВНОЙ ЧАСТИ МЕСТНЫХ НОРМАТИВОВ ГРАДОСТРОИТЕЛЬНОГО ПРОЕКТИРОВАНИЯ ЛЕСОЗАВОДСКОГО ГОРОДСКОГО ОКРУГА</w:t>
      </w:r>
    </w:p>
    <w:p w:rsidR="003C549F" w:rsidRPr="00DB0D5A" w:rsidRDefault="003C549F" w:rsidP="003C549F">
      <w:pPr>
        <w:widowControl w:val="0"/>
        <w:autoSpaceDE w:val="0"/>
        <w:autoSpaceDN w:val="0"/>
        <w:adjustRightInd w:val="0"/>
        <w:spacing w:before="120"/>
        <w:ind w:firstLine="709"/>
        <w:jc w:val="both"/>
        <w:rPr>
          <w:rFonts w:ascii="Times New Roman" w:hAnsi="Times New Roman" w:cs="Times New Roman"/>
          <w:color w:val="000000" w:themeColor="text1"/>
          <w:sz w:val="26"/>
          <w:szCs w:val="26"/>
        </w:rPr>
      </w:pPr>
      <w:proofErr w:type="gramStart"/>
      <w:r w:rsidRPr="00DB0D5A">
        <w:rPr>
          <w:rFonts w:ascii="Times New Roman" w:hAnsi="Times New Roman" w:cs="Times New Roman"/>
          <w:color w:val="000000" w:themeColor="text1"/>
          <w:sz w:val="26"/>
          <w:szCs w:val="26"/>
        </w:rPr>
        <w:t>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w:t>
      </w:r>
      <w:r>
        <w:rPr>
          <w:rFonts w:ascii="Times New Roman" w:hAnsi="Times New Roman" w:cs="Times New Roman"/>
          <w:color w:val="000000" w:themeColor="text1"/>
          <w:sz w:val="26"/>
          <w:szCs w:val="26"/>
        </w:rPr>
        <w:t xml:space="preserve">ления Лесозаводского городского округа </w:t>
      </w:r>
      <w:r w:rsidRPr="00DB0D5A">
        <w:rPr>
          <w:rFonts w:ascii="Times New Roman" w:hAnsi="Times New Roman" w:cs="Times New Roman"/>
          <w:color w:val="000000" w:themeColor="text1"/>
          <w:sz w:val="26"/>
          <w:szCs w:val="26"/>
        </w:rPr>
        <w:t>установлен</w:t>
      </w:r>
      <w:r>
        <w:rPr>
          <w:rFonts w:ascii="Times New Roman" w:hAnsi="Times New Roman" w:cs="Times New Roman"/>
          <w:color w:val="000000" w:themeColor="text1"/>
          <w:sz w:val="26"/>
          <w:szCs w:val="26"/>
        </w:rPr>
        <w:t xml:space="preserve">ы в </w:t>
      </w:r>
      <w:r w:rsidRPr="00DB0D5A">
        <w:rPr>
          <w:rFonts w:ascii="Times New Roman" w:hAnsi="Times New Roman" w:cs="Times New Roman"/>
          <w:color w:val="000000" w:themeColor="text1"/>
          <w:sz w:val="26"/>
          <w:szCs w:val="26"/>
        </w:rPr>
        <w:t xml:space="preserve">соответствии действующими федеральными </w:t>
      </w:r>
      <w:r>
        <w:rPr>
          <w:rFonts w:ascii="Times New Roman" w:hAnsi="Times New Roman" w:cs="Times New Roman"/>
          <w:color w:val="000000" w:themeColor="text1"/>
          <w:sz w:val="26"/>
          <w:szCs w:val="26"/>
        </w:rPr>
        <w:br/>
      </w:r>
      <w:r w:rsidRPr="00DB0D5A">
        <w:rPr>
          <w:rFonts w:ascii="Times New Roman" w:hAnsi="Times New Roman" w:cs="Times New Roman"/>
          <w:color w:val="000000" w:themeColor="text1"/>
          <w:sz w:val="26"/>
          <w:szCs w:val="26"/>
        </w:rPr>
        <w:t xml:space="preserve">и региональными нормативно-правовыми актами в области регулирования вопросов градостроительной деятельности и полномочий городского округа, </w:t>
      </w:r>
      <w:r w:rsidRPr="00DB0D5A">
        <w:rPr>
          <w:rFonts w:ascii="Times New Roman" w:hAnsi="Times New Roman" w:cs="Times New Roman"/>
          <w:color w:val="000000" w:themeColor="text1"/>
          <w:sz w:val="26"/>
          <w:szCs w:val="26"/>
        </w:rPr>
        <w:br/>
        <w:t>на основании параметров и условий социально-экономического развития закрытого административно-территориального образования и региона в целом, социальных, демографических, природно-экологических, историко-культурных</w:t>
      </w:r>
      <w:proofErr w:type="gramEnd"/>
      <w:r w:rsidRPr="00DB0D5A">
        <w:rPr>
          <w:rFonts w:ascii="Times New Roman" w:hAnsi="Times New Roman" w:cs="Times New Roman"/>
          <w:color w:val="000000" w:themeColor="text1"/>
          <w:sz w:val="26"/>
          <w:szCs w:val="26"/>
        </w:rPr>
        <w:t xml:space="preserve"> и иных условий развития территории, условий осуществления градостроительной деятельности </w:t>
      </w:r>
      <w:r>
        <w:rPr>
          <w:rFonts w:ascii="Times New Roman" w:hAnsi="Times New Roman" w:cs="Times New Roman"/>
          <w:color w:val="000000" w:themeColor="text1"/>
          <w:sz w:val="26"/>
          <w:szCs w:val="26"/>
        </w:rPr>
        <w:br/>
      </w:r>
      <w:r w:rsidRPr="00DB0D5A">
        <w:rPr>
          <w:rFonts w:ascii="Times New Roman" w:hAnsi="Times New Roman" w:cs="Times New Roman"/>
          <w:color w:val="000000" w:themeColor="text1"/>
          <w:sz w:val="26"/>
          <w:szCs w:val="26"/>
        </w:rPr>
        <w:t>на территории субъекта Российской Федерации в части формирования объектов местного значения Лесозаводского городского округа.</w:t>
      </w:r>
    </w:p>
    <w:p w:rsidR="003C549F" w:rsidRPr="00514A37" w:rsidRDefault="003C549F" w:rsidP="003C549F">
      <w:pPr>
        <w:widowControl w:val="0"/>
        <w:autoSpaceDE w:val="0"/>
        <w:autoSpaceDN w:val="0"/>
        <w:adjustRightInd w:val="0"/>
        <w:spacing w:before="120"/>
        <w:ind w:firstLine="851"/>
        <w:jc w:val="both"/>
        <w:rPr>
          <w:rFonts w:ascii="Times New Roman" w:hAnsi="Times New Roman" w:cs="Times New Roman"/>
          <w:b/>
          <w:bCs/>
          <w:color w:val="000000" w:themeColor="text1"/>
          <w:sz w:val="26"/>
          <w:szCs w:val="26"/>
        </w:rPr>
      </w:pPr>
      <w:r w:rsidRPr="00514A37">
        <w:rPr>
          <w:rFonts w:ascii="Times New Roman" w:hAnsi="Times New Roman" w:cs="Times New Roman"/>
          <w:b/>
          <w:bCs/>
          <w:color w:val="000000" w:themeColor="text1"/>
          <w:sz w:val="26"/>
          <w:szCs w:val="26"/>
        </w:rPr>
        <w:t>Статья 16. Обоснование расчетных показателей для объектов местного значения, содержащихся в основной части местных нормативов градостроительного проектирования Лесозаводского городского округа</w:t>
      </w:r>
    </w:p>
    <w:p w:rsidR="003C549F" w:rsidRPr="00514A37" w:rsidRDefault="003C549F" w:rsidP="003C549F">
      <w:pPr>
        <w:widowControl w:val="0"/>
        <w:autoSpaceDE w:val="0"/>
        <w:autoSpaceDN w:val="0"/>
        <w:adjustRightInd w:val="0"/>
        <w:spacing w:before="120"/>
        <w:ind w:firstLine="851"/>
        <w:jc w:val="both"/>
        <w:rPr>
          <w:rFonts w:ascii="Times New Roman" w:hAnsi="Times New Roman" w:cs="Times New Roman"/>
          <w:bCs/>
          <w:color w:val="000000" w:themeColor="text1"/>
          <w:sz w:val="26"/>
          <w:szCs w:val="26"/>
        </w:rPr>
      </w:pPr>
      <w:r w:rsidRPr="00514A37">
        <w:rPr>
          <w:rFonts w:ascii="Times New Roman" w:hAnsi="Times New Roman" w:cs="Times New Roman"/>
          <w:bCs/>
          <w:color w:val="000000" w:themeColor="text1"/>
          <w:sz w:val="26"/>
          <w:szCs w:val="26"/>
        </w:rPr>
        <w:t>Обоснование расчетных показателей для объектов местного значения, содержащихся в основной части местных нормативов градостроительного проектирования Лесозаводского городского округа, представлены в Таблице 3.1</w:t>
      </w:r>
      <w:r>
        <w:rPr>
          <w:rFonts w:ascii="Times New Roman" w:hAnsi="Times New Roman" w:cs="Times New Roman"/>
          <w:bCs/>
          <w:color w:val="000000" w:themeColor="text1"/>
          <w:sz w:val="26"/>
          <w:szCs w:val="26"/>
        </w:rPr>
        <w:t>6</w:t>
      </w:r>
      <w:r w:rsidRPr="00514A37">
        <w:rPr>
          <w:rFonts w:ascii="Times New Roman" w:hAnsi="Times New Roman" w:cs="Times New Roman"/>
          <w:bCs/>
          <w:color w:val="000000" w:themeColor="text1"/>
          <w:sz w:val="26"/>
          <w:szCs w:val="26"/>
        </w:rPr>
        <w:t>.1</w:t>
      </w:r>
    </w:p>
    <w:p w:rsidR="003C549F" w:rsidRPr="00EB1830" w:rsidRDefault="003C549F" w:rsidP="003C549F">
      <w:pPr>
        <w:widowControl w:val="0"/>
        <w:autoSpaceDE w:val="0"/>
        <w:autoSpaceDN w:val="0"/>
        <w:adjustRightInd w:val="0"/>
        <w:spacing w:before="120"/>
        <w:rPr>
          <w:rFonts w:ascii="Times New Roman" w:hAnsi="Times New Roman" w:cs="Times New Roman"/>
          <w:bCs/>
          <w:color w:val="000000" w:themeColor="text1"/>
          <w:sz w:val="26"/>
          <w:szCs w:val="26"/>
        </w:rPr>
      </w:pPr>
      <w:r w:rsidRPr="00EB1830">
        <w:rPr>
          <w:rFonts w:ascii="Times New Roman" w:hAnsi="Times New Roman" w:cs="Times New Roman"/>
          <w:bCs/>
          <w:color w:val="000000" w:themeColor="text1"/>
          <w:sz w:val="26"/>
          <w:szCs w:val="26"/>
        </w:rPr>
        <w:t>Таблица 3.16.1</w:t>
      </w:r>
    </w:p>
    <w:tbl>
      <w:tblPr>
        <w:tblW w:w="9498" w:type="dxa"/>
        <w:tblInd w:w="-31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tblPr>
      <w:tblGrid>
        <w:gridCol w:w="709"/>
        <w:gridCol w:w="1559"/>
        <w:gridCol w:w="143"/>
        <w:gridCol w:w="142"/>
        <w:gridCol w:w="1700"/>
        <w:gridCol w:w="142"/>
        <w:gridCol w:w="5103"/>
      </w:tblGrid>
      <w:tr w:rsidR="003C549F" w:rsidRPr="0035646A" w:rsidTr="0038222C">
        <w:trPr>
          <w:trHeight w:val="20"/>
        </w:trPr>
        <w:tc>
          <w:tcPr>
            <w:tcW w:w="709"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 </w:t>
            </w:r>
            <w:proofErr w:type="spellStart"/>
            <w:r w:rsidRPr="008D74F9">
              <w:rPr>
                <w:rFonts w:ascii="Times New Roman" w:hAnsi="Times New Roman" w:cs="Times New Roman"/>
                <w:b/>
                <w:color w:val="000000" w:themeColor="text1"/>
                <w:sz w:val="24"/>
                <w:szCs w:val="24"/>
              </w:rPr>
              <w:t>пп</w:t>
            </w:r>
            <w:proofErr w:type="spellEnd"/>
          </w:p>
        </w:tc>
        <w:tc>
          <w:tcPr>
            <w:tcW w:w="1559" w:type="dxa"/>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Наименование объекта</w:t>
            </w:r>
          </w:p>
        </w:tc>
        <w:tc>
          <w:tcPr>
            <w:tcW w:w="1985" w:type="dxa"/>
            <w:gridSpan w:val="3"/>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Расчетный </w:t>
            </w:r>
          </w:p>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показатель</w:t>
            </w:r>
          </w:p>
        </w:tc>
        <w:tc>
          <w:tcPr>
            <w:tcW w:w="5245" w:type="dxa"/>
            <w:gridSpan w:val="2"/>
            <w:shd w:val="clear" w:color="auto" w:fill="auto"/>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Обоснование расчетного показателя</w:t>
            </w:r>
          </w:p>
        </w:tc>
      </w:tr>
      <w:tr w:rsidR="003C549F" w:rsidRPr="0035646A" w:rsidTr="0038222C">
        <w:trPr>
          <w:trHeight w:val="20"/>
        </w:trPr>
        <w:tc>
          <w:tcPr>
            <w:tcW w:w="709" w:type="dxa"/>
            <w:shd w:val="clear" w:color="auto" w:fill="FFFFFF" w:themeFill="background1"/>
            <w:vAlign w:val="center"/>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w:t>
            </w:r>
          </w:p>
        </w:tc>
        <w:tc>
          <w:tcPr>
            <w:tcW w:w="8789" w:type="dxa"/>
            <w:gridSpan w:val="6"/>
            <w:shd w:val="clear" w:color="auto" w:fill="FFFFFF" w:themeFill="background1"/>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в области автомобильных дорог местного значения</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w:t>
            </w:r>
          </w:p>
        </w:tc>
        <w:tc>
          <w:tcPr>
            <w:tcW w:w="155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Автомобильные дороги местного значения</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Расчетные параметры улиц и дорог различных категорий (плотность сети)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Расчетные параметры плотности улично-дорожной сети установлены в соответствии с требованиями таблицы 27 п.3.2.1 региональных нормативов градостроительного проектирования Приморского края от 21.12.2016 № 593-па</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Расчетные параметры улиц и дорог различных категорий</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Расчетные параметры улиц и дорог различных категорий как объектов местного значения установлены в соответствии с требованиями </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 11.4, п. 11.5, п. 11.6, таблиц 11.1-11.4 </w:t>
            </w:r>
          </w:p>
          <w:p w:rsidR="003C549F" w:rsidRPr="008D74F9" w:rsidRDefault="003C549F" w:rsidP="0038222C">
            <w:pPr>
              <w:widowControl w:val="0"/>
              <w:autoSpaceDE w:val="0"/>
              <w:autoSpaceDN w:val="0"/>
              <w:adjustRightInd w:val="0"/>
              <w:spacing w:line="240" w:lineRule="auto"/>
              <w:ind w:right="-108"/>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СП 42.13330.2016. Градостроительство. Планировка и застройка городских и сельских поселений. </w:t>
            </w:r>
            <w:proofErr w:type="gramStart"/>
            <w:r w:rsidRPr="008D74F9">
              <w:rPr>
                <w:rFonts w:ascii="Times New Roman" w:hAnsi="Times New Roman" w:cs="Times New Roman"/>
                <w:color w:val="000000" w:themeColor="text1"/>
                <w:sz w:val="24"/>
                <w:szCs w:val="24"/>
              </w:rPr>
              <w:t xml:space="preserve">Актуализированная редакция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 с учетом постановлений Правительства РФ от 29.10.2009 № 860 </w:t>
            </w:r>
            <w:r w:rsidRPr="008D74F9">
              <w:rPr>
                <w:rFonts w:ascii="Times New Roman" w:hAnsi="Times New Roman" w:cs="Times New Roman"/>
                <w:color w:val="000000" w:themeColor="text1"/>
                <w:sz w:val="24"/>
                <w:szCs w:val="24"/>
              </w:rPr>
              <w:br/>
              <w:t xml:space="preserve">"О требованиях к обеспеченности автомобильных дорог общего пользования объектами дорожного сервиса, размещаемыми в </w:t>
            </w:r>
            <w:r w:rsidRPr="008D74F9">
              <w:rPr>
                <w:rFonts w:ascii="Times New Roman" w:hAnsi="Times New Roman" w:cs="Times New Roman"/>
                <w:color w:val="000000" w:themeColor="text1"/>
                <w:sz w:val="24"/>
                <w:szCs w:val="24"/>
              </w:rPr>
              <w:lastRenderedPageBreak/>
              <w:t xml:space="preserve">границах полос отвода", от 28.09.2009 № 767 "О классификации автомобильных дорог в Российской Федерации", </w:t>
            </w:r>
            <w:r w:rsidRPr="008D74F9">
              <w:rPr>
                <w:rFonts w:ascii="Times New Roman" w:hAnsi="Times New Roman" w:cs="Times New Roman"/>
                <w:color w:val="000000" w:themeColor="text1"/>
                <w:sz w:val="24"/>
                <w:szCs w:val="24"/>
              </w:rPr>
              <w:br/>
              <w:t>от 02.09.2009 № 717 "О нормах отвода земель</w:t>
            </w:r>
            <w:r w:rsidRPr="008D74F9">
              <w:rPr>
                <w:rFonts w:ascii="Times New Roman" w:hAnsi="Times New Roman" w:cs="Times New Roman"/>
                <w:color w:val="000000" w:themeColor="text1"/>
                <w:sz w:val="24"/>
                <w:szCs w:val="24"/>
              </w:rPr>
              <w:br/>
              <w:t xml:space="preserve"> для размещения автомобильных дорог</w:t>
            </w:r>
            <w:r w:rsidRPr="008D74F9">
              <w:rPr>
                <w:rFonts w:ascii="Times New Roman" w:hAnsi="Times New Roman" w:cs="Times New Roman"/>
                <w:color w:val="000000" w:themeColor="text1"/>
                <w:sz w:val="24"/>
                <w:szCs w:val="24"/>
              </w:rPr>
              <w:br/>
              <w:t>и (или) объектов дорожного сервиса"</w:t>
            </w:r>
            <w:proofErr w:type="gramEnd"/>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1.2</w:t>
            </w:r>
          </w:p>
        </w:tc>
        <w:tc>
          <w:tcPr>
            <w:tcW w:w="1559" w:type="dxa"/>
            <w:vMerge w:val="restart"/>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Места хранения и парковки личного автомобильного транспорта (автомобильные стоянки)</w:t>
            </w:r>
          </w:p>
        </w:tc>
        <w:tc>
          <w:tcPr>
            <w:tcW w:w="1985" w:type="dxa"/>
            <w:gridSpan w:val="3"/>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Классификация сооружений и устрой</w:t>
            </w:r>
            <w:proofErr w:type="gramStart"/>
            <w:r w:rsidRPr="008D74F9">
              <w:rPr>
                <w:rFonts w:ascii="Times New Roman" w:hAnsi="Times New Roman" w:cs="Times New Roman"/>
                <w:color w:val="000000" w:themeColor="text1"/>
                <w:sz w:val="24"/>
                <w:szCs w:val="24"/>
              </w:rPr>
              <w:t>ств дл</w:t>
            </w:r>
            <w:proofErr w:type="gramEnd"/>
            <w:r w:rsidRPr="008D74F9">
              <w:rPr>
                <w:rFonts w:ascii="Times New Roman" w:hAnsi="Times New Roman" w:cs="Times New Roman"/>
                <w:color w:val="000000" w:themeColor="text1"/>
                <w:sz w:val="24"/>
                <w:szCs w:val="24"/>
              </w:rPr>
              <w:t>я хранения, парковки и обслуживания транспортных средств установлены согласно п. 11.31 СП 42.13330.2016.</w:t>
            </w:r>
          </w:p>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обеспеченности установлены согласно приложению</w:t>
            </w:r>
            <w:proofErr w:type="gramStart"/>
            <w:r w:rsidRPr="008D74F9">
              <w:rPr>
                <w:rFonts w:ascii="Times New Roman" w:hAnsi="Times New Roman" w:cs="Times New Roman"/>
                <w:color w:val="000000" w:themeColor="text1"/>
                <w:sz w:val="24"/>
                <w:szCs w:val="24"/>
              </w:rPr>
              <w:t xml:space="preserve"> Е</w:t>
            </w:r>
            <w:proofErr w:type="gramEnd"/>
            <w:r w:rsidRPr="008D74F9">
              <w:rPr>
                <w:rFonts w:ascii="Times New Roman" w:hAnsi="Times New Roman" w:cs="Times New Roman"/>
                <w:color w:val="000000" w:themeColor="text1"/>
                <w:sz w:val="24"/>
                <w:szCs w:val="24"/>
              </w:rPr>
              <w:t xml:space="preserve"> СП 42.13330.2016 с учетом региональных нормативов градостроительного проектирования Приморского края от 21.12.2016</w:t>
            </w:r>
            <w:r w:rsidRPr="008D74F9">
              <w:rPr>
                <w:rFonts w:ascii="Times New Roman" w:hAnsi="Times New Roman" w:cs="Times New Roman"/>
                <w:color w:val="000000" w:themeColor="text1"/>
                <w:sz w:val="24"/>
                <w:szCs w:val="24"/>
              </w:rPr>
              <w:br/>
              <w:t xml:space="preserve"> № 593-па </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bottom w:val="single" w:sz="6" w:space="0" w:color="000000" w:themeColor="text1"/>
            </w:tcBorders>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транспортной доступности объекта</w:t>
            </w:r>
          </w:p>
        </w:tc>
        <w:tc>
          <w:tcPr>
            <w:tcW w:w="5245" w:type="dxa"/>
            <w:gridSpan w:val="2"/>
            <w:shd w:val="clear" w:color="auto" w:fill="auto"/>
          </w:tcPr>
          <w:p w:rsidR="003C549F" w:rsidRPr="008D74F9" w:rsidRDefault="003C549F" w:rsidP="00560E7F">
            <w:pPr>
              <w:pStyle w:val="af4"/>
              <w:spacing w:line="240" w:lineRule="auto"/>
              <w:ind w:left="-55" w:firstLine="0"/>
              <w:jc w:val="left"/>
              <w:rPr>
                <w:rFonts w:ascii="Times New Roman" w:hAnsi="Times New Roman"/>
                <w:color w:val="000000" w:themeColor="text1"/>
                <w:sz w:val="24"/>
                <w:szCs w:val="24"/>
              </w:rPr>
            </w:pPr>
            <w:r w:rsidRPr="008D74F9">
              <w:rPr>
                <w:rFonts w:ascii="Times New Roman" w:hAnsi="Times New Roman"/>
                <w:color w:val="000000" w:themeColor="text1"/>
                <w:sz w:val="24"/>
                <w:szCs w:val="24"/>
              </w:rPr>
              <w:t xml:space="preserve">Показатели определены согласно 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olor w:val="000000" w:themeColor="text1"/>
                <w:sz w:val="24"/>
                <w:szCs w:val="24"/>
              </w:rPr>
              <w:t>СНиП</w:t>
            </w:r>
            <w:proofErr w:type="spellEnd"/>
            <w:r w:rsidRPr="008D74F9">
              <w:rPr>
                <w:rFonts w:ascii="Times New Roman" w:hAnsi="Times New Roman"/>
                <w:color w:val="000000" w:themeColor="text1"/>
                <w:sz w:val="24"/>
                <w:szCs w:val="24"/>
              </w:rPr>
              <w:t xml:space="preserve"> 2.07.01-89*</w:t>
            </w:r>
            <w:r w:rsidRPr="008D74F9">
              <w:rPr>
                <w:rFonts w:ascii="Times New Roman" w:hAnsi="Times New Roman"/>
                <w:color w:val="000000" w:themeColor="text1"/>
                <w:sz w:val="24"/>
                <w:szCs w:val="24"/>
              </w:rPr>
              <w:br/>
              <w:t xml:space="preserve"> (п. 11.32)</w:t>
            </w:r>
          </w:p>
        </w:tc>
      </w:tr>
      <w:tr w:rsidR="003C549F" w:rsidRPr="0035646A" w:rsidTr="0038222C">
        <w:trPr>
          <w:trHeight w:val="1066"/>
        </w:trPr>
        <w:tc>
          <w:tcPr>
            <w:tcW w:w="709" w:type="dxa"/>
            <w:vMerge w:val="restart"/>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w:t>
            </w:r>
          </w:p>
        </w:tc>
        <w:tc>
          <w:tcPr>
            <w:tcW w:w="1559" w:type="dxa"/>
            <w:vMerge w:val="restart"/>
            <w:tcBorders>
              <w:right w:val="single" w:sz="4" w:space="0" w:color="auto"/>
            </w:tcBorders>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Остановки общественного транспорта на автомобильных дорогах местного значения</w:t>
            </w:r>
          </w:p>
        </w:tc>
        <w:tc>
          <w:tcPr>
            <w:tcW w:w="1985" w:type="dxa"/>
            <w:gridSpan w:val="3"/>
            <w:tcBorders>
              <w:top w:val="single" w:sz="6" w:space="0" w:color="000000" w:themeColor="text1"/>
              <w:left w:val="single" w:sz="4" w:space="0" w:color="auto"/>
              <w:bottom w:val="single" w:sz="4" w:space="0" w:color="auto"/>
            </w:tcBorders>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bottom w:val="single" w:sz="4" w:space="0" w:color="auto"/>
            </w:tcBorders>
            <w:shd w:val="clear" w:color="auto" w:fill="auto"/>
          </w:tcPr>
          <w:p w:rsidR="003C549F" w:rsidRPr="008D74F9" w:rsidRDefault="003C549F" w:rsidP="00560E7F">
            <w:pPr>
              <w:pStyle w:val="af4"/>
              <w:spacing w:line="240" w:lineRule="auto"/>
              <w:ind w:left="-55" w:firstLine="0"/>
              <w:jc w:val="left"/>
              <w:rPr>
                <w:rFonts w:ascii="Times New Roman" w:hAnsi="Times New Roman"/>
                <w:color w:val="000000" w:themeColor="text1"/>
                <w:sz w:val="24"/>
                <w:szCs w:val="24"/>
              </w:rPr>
            </w:pPr>
            <w:r w:rsidRPr="008D74F9">
              <w:rPr>
                <w:rFonts w:ascii="Times New Roman" w:hAnsi="Times New Roman"/>
                <w:color w:val="000000" w:themeColor="text1"/>
                <w:sz w:val="24"/>
                <w:szCs w:val="24"/>
              </w:rPr>
              <w:t xml:space="preserve">Показатели обеспеченности определены согласно требованию п. 11.25 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olor w:val="000000" w:themeColor="text1"/>
                <w:sz w:val="24"/>
                <w:szCs w:val="24"/>
              </w:rPr>
              <w:t>СНиП</w:t>
            </w:r>
            <w:proofErr w:type="spellEnd"/>
            <w:r w:rsidRPr="008D74F9">
              <w:rPr>
                <w:rFonts w:ascii="Times New Roman" w:hAnsi="Times New Roman"/>
                <w:color w:val="000000" w:themeColor="text1"/>
                <w:sz w:val="24"/>
                <w:szCs w:val="24"/>
              </w:rPr>
              <w:t xml:space="preserve"> 2.07.01-89* </w:t>
            </w:r>
          </w:p>
        </w:tc>
      </w:tr>
      <w:tr w:rsidR="003C549F" w:rsidRPr="0035646A" w:rsidTr="0038222C">
        <w:trPr>
          <w:trHeight w:val="180"/>
        </w:trPr>
        <w:tc>
          <w:tcPr>
            <w:tcW w:w="709" w:type="dxa"/>
            <w:vMerge/>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p>
        </w:tc>
        <w:tc>
          <w:tcPr>
            <w:tcW w:w="1985" w:type="dxa"/>
            <w:gridSpan w:val="3"/>
            <w:tcBorders>
              <w:top w:val="single" w:sz="4" w:space="0" w:color="auto"/>
              <w:left w:val="single" w:sz="4" w:space="0" w:color="auto"/>
              <w:right w:val="single" w:sz="4" w:space="0" w:color="auto"/>
            </w:tcBorders>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пешеходной доступности объекта</w:t>
            </w:r>
          </w:p>
        </w:tc>
        <w:tc>
          <w:tcPr>
            <w:tcW w:w="5245" w:type="dxa"/>
            <w:gridSpan w:val="2"/>
            <w:tcBorders>
              <w:top w:val="single" w:sz="4" w:space="0" w:color="auto"/>
              <w:left w:val="single" w:sz="4" w:space="0" w:color="auto"/>
            </w:tcBorders>
            <w:shd w:val="clear" w:color="auto" w:fill="auto"/>
          </w:tcPr>
          <w:p w:rsidR="003C549F" w:rsidRPr="008D74F9" w:rsidRDefault="003C549F" w:rsidP="00560E7F">
            <w:pPr>
              <w:pStyle w:val="af4"/>
              <w:spacing w:line="240" w:lineRule="auto"/>
              <w:ind w:left="-55" w:firstLine="0"/>
              <w:jc w:val="left"/>
              <w:rPr>
                <w:rFonts w:ascii="Times New Roman" w:hAnsi="Times New Roman"/>
                <w:color w:val="000000" w:themeColor="text1"/>
                <w:sz w:val="24"/>
                <w:szCs w:val="24"/>
              </w:rPr>
            </w:pPr>
            <w:r w:rsidRPr="008D74F9">
              <w:rPr>
                <w:rFonts w:ascii="Times New Roman" w:hAnsi="Times New Roman"/>
                <w:color w:val="000000" w:themeColor="text1"/>
                <w:sz w:val="24"/>
                <w:szCs w:val="24"/>
              </w:rPr>
              <w:t xml:space="preserve">Показатели доступности определены согласно требованию п. 11.24 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olor w:val="000000" w:themeColor="text1"/>
                <w:sz w:val="24"/>
                <w:szCs w:val="24"/>
              </w:rPr>
              <w:t>СНиП</w:t>
            </w:r>
            <w:proofErr w:type="spellEnd"/>
            <w:r w:rsidRPr="008D74F9">
              <w:rPr>
                <w:rFonts w:ascii="Times New Roman" w:hAnsi="Times New Roman"/>
                <w:color w:val="000000" w:themeColor="text1"/>
                <w:sz w:val="24"/>
                <w:szCs w:val="24"/>
              </w:rPr>
              <w:t xml:space="preserve"> 2.07.01-89*</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2</w:t>
            </w:r>
          </w:p>
        </w:tc>
        <w:tc>
          <w:tcPr>
            <w:tcW w:w="8789" w:type="dxa"/>
            <w:gridSpan w:val="6"/>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образования</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2.1</w:t>
            </w:r>
          </w:p>
        </w:tc>
        <w:tc>
          <w:tcPr>
            <w:tcW w:w="1559" w:type="dxa"/>
            <w:vMerge w:val="restart"/>
            <w:tcBorders>
              <w:right w:val="single" w:sz="4" w:space="0" w:color="auto"/>
            </w:tcBorders>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Дошкольные образовательные организации</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данным, предоставленным администрацией Лесозаводского городского округа, на данный момент в муниципальном образовании насчитывается 12 дошкольных образовательных организаций, дошкольное образование получают 2 388 детей при проектной мощности дошкольных организаций равной </w:t>
            </w:r>
            <w:r w:rsidRPr="008D74F9">
              <w:rPr>
                <w:rFonts w:ascii="Times New Roman" w:hAnsi="Times New Roman" w:cs="Times New Roman"/>
                <w:color w:val="000000" w:themeColor="text1"/>
                <w:sz w:val="24"/>
                <w:szCs w:val="24"/>
              </w:rPr>
              <w:br/>
              <w:t xml:space="preserve">2 430 мест. </w:t>
            </w:r>
            <w:r w:rsidRPr="008D74F9">
              <w:rPr>
                <w:rFonts w:ascii="Times New Roman" w:hAnsi="Times New Roman" w:cs="Times New Roman"/>
                <w:color w:val="000000" w:themeColor="text1"/>
                <w:sz w:val="24"/>
                <w:szCs w:val="24"/>
                <w:u w:val="single"/>
              </w:rPr>
              <w:t>Текущая обеспеченность дошкольными образовательными организациями на 1000 жителей составляет:</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(2 430 / 42 972) </w:t>
            </w:r>
            <w:proofErr w:type="spellStart"/>
            <w:r w:rsidRPr="008D74F9">
              <w:rPr>
                <w:rFonts w:ascii="Times New Roman" w:hAnsi="Times New Roman" w:cs="Times New Roman"/>
                <w:color w:val="000000" w:themeColor="text1"/>
                <w:sz w:val="24"/>
                <w:szCs w:val="24"/>
              </w:rPr>
              <w:t>х</w:t>
            </w:r>
            <w:proofErr w:type="spellEnd"/>
            <w:r w:rsidRPr="008D74F9">
              <w:rPr>
                <w:rFonts w:ascii="Times New Roman" w:hAnsi="Times New Roman" w:cs="Times New Roman"/>
                <w:color w:val="000000" w:themeColor="text1"/>
                <w:sz w:val="24"/>
                <w:szCs w:val="24"/>
              </w:rPr>
              <w:t xml:space="preserve"> 1000 = </w:t>
            </w:r>
            <w:r w:rsidRPr="008D74F9">
              <w:rPr>
                <w:rFonts w:ascii="Times New Roman" w:hAnsi="Times New Roman" w:cs="Times New Roman"/>
                <w:b/>
                <w:color w:val="000000" w:themeColor="text1"/>
                <w:sz w:val="24"/>
                <w:szCs w:val="24"/>
              </w:rPr>
              <w:t>56,5  мест на 1000 чел.</w:t>
            </w:r>
            <w:r w:rsidRPr="008D74F9">
              <w:rPr>
                <w:rFonts w:ascii="Times New Roman" w:hAnsi="Times New Roman" w:cs="Times New Roman"/>
                <w:color w:val="000000" w:themeColor="text1"/>
                <w:sz w:val="24"/>
                <w:szCs w:val="24"/>
              </w:rPr>
              <w:t xml:space="preserve">, где 42 972 – количество человек, проживающих </w:t>
            </w:r>
            <w:r w:rsidRPr="008D74F9">
              <w:rPr>
                <w:rFonts w:ascii="Times New Roman" w:hAnsi="Times New Roman" w:cs="Times New Roman"/>
                <w:color w:val="000000" w:themeColor="text1"/>
                <w:sz w:val="24"/>
                <w:szCs w:val="24"/>
              </w:rPr>
              <w:br/>
              <w:t>в Лесозаводском городском округе.</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 данным администрации Лесозаводского городского округа, существующее количество мест в дошкольных образовательных организациях является достаточным.</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lastRenderedPageBreak/>
              <w:t xml:space="preserve">В соответствии с требованиями таблицы 28 п. 3.2.2 и приложения 4 региональных нормативов градостроительного проектирования Приморского края от 21.12.2016 № 593-па, нормативный показатель составляет </w:t>
            </w:r>
            <w:r w:rsidRPr="008D74F9">
              <w:rPr>
                <w:rFonts w:ascii="Times New Roman" w:hAnsi="Times New Roman" w:cs="Times New Roman"/>
                <w:b/>
                <w:color w:val="000000" w:themeColor="text1"/>
                <w:sz w:val="24"/>
                <w:szCs w:val="24"/>
              </w:rPr>
              <w:t>100 мест на 1000 чел.</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Приложению к </w:t>
            </w:r>
            <w:r w:rsidRPr="008D74F9">
              <w:rPr>
                <w:rFonts w:ascii="Times New Roman" w:hAnsi="Times New Roman" w:cs="Times New Roman"/>
                <w:bCs/>
                <w:color w:val="000000" w:themeColor="text1"/>
                <w:sz w:val="24"/>
                <w:szCs w:val="24"/>
              </w:rPr>
              <w:t>Методическим рекомендациям по развитию сети образовательных организаций, утвержденных Министерством образования и науки Российской Федерации письмом от 4.05.2016 г. № АК-950/02</w:t>
            </w:r>
            <w:r w:rsidRPr="008D74F9">
              <w:rPr>
                <w:rFonts w:ascii="Times New Roman" w:hAnsi="Times New Roman" w:cs="Times New Roman"/>
                <w:color w:val="000000" w:themeColor="text1"/>
                <w:sz w:val="24"/>
                <w:szCs w:val="24"/>
              </w:rPr>
              <w:t xml:space="preserve">, нормативный показатель составляет </w:t>
            </w:r>
            <w:r w:rsidRPr="008D74F9">
              <w:rPr>
                <w:rFonts w:ascii="Times New Roman" w:hAnsi="Times New Roman" w:cs="Times New Roman"/>
                <w:b/>
                <w:color w:val="000000" w:themeColor="text1"/>
                <w:sz w:val="24"/>
                <w:szCs w:val="24"/>
              </w:rPr>
              <w:t xml:space="preserve">1 объект </w:t>
            </w:r>
            <w:r w:rsidRPr="008D74F9">
              <w:rPr>
                <w:rFonts w:ascii="Times New Roman" w:hAnsi="Times New Roman" w:cs="Times New Roman"/>
                <w:b/>
                <w:color w:val="000000" w:themeColor="text1"/>
                <w:sz w:val="24"/>
                <w:szCs w:val="24"/>
              </w:rPr>
              <w:br/>
              <w:t>на 174 чел</w:t>
            </w:r>
            <w:r w:rsidRPr="008D74F9">
              <w:rPr>
                <w:rFonts w:ascii="Times New Roman" w:hAnsi="Times New Roman" w:cs="Times New Roman"/>
                <w:color w:val="000000" w:themeColor="text1"/>
                <w:sz w:val="24"/>
                <w:szCs w:val="24"/>
              </w:rPr>
              <w:t xml:space="preserve">. в городской местности и </w:t>
            </w:r>
            <w:r w:rsidRPr="008D74F9">
              <w:rPr>
                <w:rFonts w:ascii="Times New Roman" w:hAnsi="Times New Roman" w:cs="Times New Roman"/>
                <w:b/>
                <w:color w:val="000000" w:themeColor="text1"/>
                <w:sz w:val="24"/>
                <w:szCs w:val="24"/>
              </w:rPr>
              <w:t xml:space="preserve">1 объект </w:t>
            </w:r>
            <w:r w:rsidRPr="008D74F9">
              <w:rPr>
                <w:rFonts w:ascii="Times New Roman" w:hAnsi="Times New Roman" w:cs="Times New Roman"/>
                <w:b/>
                <w:color w:val="000000" w:themeColor="text1"/>
                <w:sz w:val="24"/>
                <w:szCs w:val="24"/>
              </w:rPr>
              <w:br/>
              <w:t>на 62 чел</w:t>
            </w:r>
            <w:r w:rsidRPr="008D74F9">
              <w:rPr>
                <w:rFonts w:ascii="Times New Roman" w:hAnsi="Times New Roman" w:cs="Times New Roman"/>
                <w:color w:val="000000" w:themeColor="text1"/>
                <w:sz w:val="24"/>
                <w:szCs w:val="24"/>
              </w:rPr>
              <w:t>. в сельской местности.</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Максимально допустимый уровень территориальной доступности принят в соответствии с требованиями таблицы 28 п. 3.2.2 региональных нормативов градостроительного проектирования Приморского края от 21.12.2016 </w:t>
            </w:r>
            <w:r w:rsidRPr="008D74F9">
              <w:rPr>
                <w:rFonts w:ascii="Times New Roman" w:hAnsi="Times New Roman" w:cs="Times New Roman"/>
                <w:color w:val="000000" w:themeColor="text1"/>
                <w:sz w:val="24"/>
                <w:szCs w:val="24"/>
              </w:rPr>
              <w:br/>
              <w:t>№ 593-па</w:t>
            </w:r>
            <w:r w:rsidRPr="008D74F9">
              <w:rPr>
                <w:rFonts w:ascii="Times New Roman" w:hAnsi="Times New Roman" w:cs="Times New Roman"/>
                <w:b/>
                <w:color w:val="000000" w:themeColor="text1"/>
                <w:sz w:val="24"/>
                <w:szCs w:val="24"/>
              </w:rPr>
              <w:t xml:space="preserve">– 10-30 мин. </w:t>
            </w:r>
            <w:r w:rsidRPr="008D74F9">
              <w:rPr>
                <w:rFonts w:ascii="Times New Roman" w:hAnsi="Times New Roman" w:cs="Times New Roman"/>
                <w:color w:val="000000" w:themeColor="text1"/>
                <w:sz w:val="24"/>
                <w:szCs w:val="24"/>
              </w:rPr>
              <w:t>в зависимости от типа застройки и количества жителей.</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w:t>
            </w:r>
            <w:r w:rsidRPr="008D74F9">
              <w:rPr>
                <w:rFonts w:ascii="Times New Roman" w:hAnsi="Times New Roman" w:cs="Times New Roman"/>
                <w:color w:val="000000" w:themeColor="text1"/>
                <w:sz w:val="24"/>
                <w:szCs w:val="24"/>
              </w:rPr>
              <w:br/>
              <w:t xml:space="preserve">таблицы 28 п. 3.2.2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26 – 35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на 1 чел.</w:t>
            </w:r>
            <w:r w:rsidRPr="008D74F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br/>
              <w:t>в зависимости от вместимости и уклона рельефа</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2.2</w:t>
            </w:r>
          </w:p>
        </w:tc>
        <w:tc>
          <w:tcPr>
            <w:tcW w:w="1559" w:type="dxa"/>
            <w:vMerge w:val="restart"/>
            <w:tcBorders>
              <w:right w:val="single" w:sz="4" w:space="0" w:color="auto"/>
            </w:tcBorders>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Общеобразовательные организации </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данным, предоставленным администрацией Лесозаводского городского округа, - на данный момент в муниципальном образовании насчитывается 12 общеобразовательных организаций общей мощностью 5 550 мест, где образование получают 5 108 человек в возрасте 7-18 лет. Текущая обеспеченность общеобразовательными организациями на 1000 жителей:</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bCs/>
                <w:color w:val="000000" w:themeColor="text1"/>
                <w:sz w:val="24"/>
                <w:szCs w:val="24"/>
              </w:rPr>
            </w:pPr>
            <w:r w:rsidRPr="008D74F9">
              <w:rPr>
                <w:rFonts w:ascii="Times New Roman" w:hAnsi="Times New Roman" w:cs="Times New Roman"/>
                <w:color w:val="000000" w:themeColor="text1"/>
                <w:sz w:val="24"/>
                <w:szCs w:val="24"/>
              </w:rPr>
              <w:t xml:space="preserve">(5 108 / 42 972) </w:t>
            </w:r>
            <w:proofErr w:type="spellStart"/>
            <w:r w:rsidRPr="008D74F9">
              <w:rPr>
                <w:rFonts w:ascii="Times New Roman" w:hAnsi="Times New Roman" w:cs="Times New Roman"/>
                <w:color w:val="000000" w:themeColor="text1"/>
                <w:sz w:val="24"/>
                <w:szCs w:val="24"/>
              </w:rPr>
              <w:t>х</w:t>
            </w:r>
            <w:proofErr w:type="spellEnd"/>
            <w:r w:rsidRPr="008D74F9">
              <w:rPr>
                <w:rFonts w:ascii="Times New Roman" w:hAnsi="Times New Roman" w:cs="Times New Roman"/>
                <w:color w:val="000000" w:themeColor="text1"/>
                <w:sz w:val="24"/>
                <w:szCs w:val="24"/>
              </w:rPr>
              <w:t xml:space="preserve"> 1000 = </w:t>
            </w:r>
            <w:r w:rsidRPr="008D74F9">
              <w:rPr>
                <w:rFonts w:ascii="Times New Roman" w:hAnsi="Times New Roman" w:cs="Times New Roman"/>
                <w:b/>
                <w:color w:val="000000" w:themeColor="text1"/>
                <w:sz w:val="24"/>
                <w:szCs w:val="24"/>
              </w:rPr>
              <w:t>118,9 мест на 1000 чел.</w:t>
            </w:r>
            <w:r w:rsidRPr="008D74F9">
              <w:rPr>
                <w:rFonts w:ascii="Times New Roman" w:hAnsi="Times New Roman" w:cs="Times New Roman"/>
                <w:bCs/>
                <w:color w:val="000000" w:themeColor="text1"/>
                <w:sz w:val="24"/>
                <w:szCs w:val="24"/>
              </w:rPr>
              <w:t xml:space="preserve">, где </w:t>
            </w:r>
            <w:r w:rsidRPr="008D74F9">
              <w:rPr>
                <w:rFonts w:ascii="Times New Roman" w:hAnsi="Times New Roman" w:cs="Times New Roman"/>
                <w:color w:val="000000" w:themeColor="text1"/>
                <w:sz w:val="24"/>
                <w:szCs w:val="24"/>
              </w:rPr>
              <w:t xml:space="preserve">42 972 – количество человек, проживающих </w:t>
            </w:r>
            <w:r w:rsidRPr="008D74F9">
              <w:rPr>
                <w:rFonts w:ascii="Times New Roman" w:hAnsi="Times New Roman" w:cs="Times New Roman"/>
                <w:color w:val="000000" w:themeColor="text1"/>
                <w:sz w:val="24"/>
                <w:szCs w:val="24"/>
              </w:rPr>
              <w:br/>
              <w:t>в Лесозаводском городском округе.</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 данным администрации Лесозаводского городского округа, существующее количество мест в общеобразовательных организациях является достаточным.</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28 п. 3.2.2 и приложения 4 региональных нормативов градостроительного проектирования Приморского края от 21.12.2016 № 593-па, нормативный показатель составляет </w:t>
            </w:r>
            <w:r w:rsidRPr="008D74F9">
              <w:rPr>
                <w:rFonts w:ascii="Times New Roman" w:hAnsi="Times New Roman" w:cs="Times New Roman"/>
                <w:b/>
                <w:color w:val="000000" w:themeColor="text1"/>
                <w:sz w:val="24"/>
                <w:szCs w:val="24"/>
              </w:rPr>
              <w:t xml:space="preserve">150 мест на </w:t>
            </w:r>
            <w:r w:rsidRPr="008D74F9">
              <w:rPr>
                <w:rFonts w:ascii="Times New Roman" w:hAnsi="Times New Roman" w:cs="Times New Roman"/>
                <w:b/>
                <w:color w:val="000000" w:themeColor="text1"/>
                <w:sz w:val="24"/>
                <w:szCs w:val="24"/>
              </w:rPr>
              <w:lastRenderedPageBreak/>
              <w:t>1000 чел.</w:t>
            </w:r>
            <w:r w:rsidRPr="008D74F9">
              <w:rPr>
                <w:rFonts w:ascii="Times New Roman" w:hAnsi="Times New Roman" w:cs="Times New Roman"/>
                <w:b/>
                <w:color w:val="000000" w:themeColor="text1"/>
                <w:sz w:val="24"/>
                <w:szCs w:val="24"/>
              </w:rPr>
              <w:br/>
            </w:r>
            <w:r w:rsidRPr="008D74F9">
              <w:rPr>
                <w:rFonts w:ascii="Times New Roman" w:hAnsi="Times New Roman" w:cs="Times New Roman"/>
                <w:color w:val="000000" w:themeColor="text1"/>
                <w:sz w:val="24"/>
                <w:szCs w:val="24"/>
              </w:rPr>
              <w:t>в городской местности и</w:t>
            </w:r>
            <w:r w:rsidRPr="008D74F9">
              <w:rPr>
                <w:rFonts w:ascii="Times New Roman" w:hAnsi="Times New Roman" w:cs="Times New Roman"/>
                <w:b/>
                <w:color w:val="000000" w:themeColor="text1"/>
                <w:sz w:val="24"/>
                <w:szCs w:val="24"/>
              </w:rPr>
              <w:t xml:space="preserve"> 100 мест на 1000 чел.</w:t>
            </w:r>
            <w:r w:rsidRPr="008D74F9">
              <w:rPr>
                <w:rFonts w:ascii="Times New Roman" w:hAnsi="Times New Roman" w:cs="Times New Roman"/>
                <w:b/>
                <w:color w:val="000000" w:themeColor="text1"/>
                <w:sz w:val="24"/>
                <w:szCs w:val="24"/>
              </w:rPr>
              <w:br/>
            </w:r>
            <w:r w:rsidRPr="008D74F9">
              <w:rPr>
                <w:rFonts w:ascii="Times New Roman" w:hAnsi="Times New Roman" w:cs="Times New Roman"/>
                <w:color w:val="000000" w:themeColor="text1"/>
                <w:sz w:val="24"/>
                <w:szCs w:val="24"/>
              </w:rPr>
              <w:t>в сельской местности.</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Приложению к </w:t>
            </w:r>
            <w:r w:rsidRPr="008D74F9">
              <w:rPr>
                <w:rFonts w:ascii="Times New Roman" w:hAnsi="Times New Roman" w:cs="Times New Roman"/>
                <w:bCs/>
                <w:color w:val="000000" w:themeColor="text1"/>
                <w:sz w:val="24"/>
                <w:szCs w:val="24"/>
              </w:rPr>
              <w:t xml:space="preserve">Методическим рекомендациям по развитию сети образовательных организаций, утвержденных Министерством образования и науки Российской Федерации письмом от 4.05.2016 г. № АК-950/02 </w:t>
            </w:r>
            <w:r w:rsidRPr="008D74F9">
              <w:rPr>
                <w:rFonts w:ascii="Times New Roman" w:hAnsi="Times New Roman" w:cs="Times New Roman"/>
                <w:color w:val="000000" w:themeColor="text1"/>
                <w:sz w:val="24"/>
                <w:szCs w:val="24"/>
              </w:rPr>
              <w:t xml:space="preserve">нормативный показатель составляет </w:t>
            </w:r>
            <w:r w:rsidRPr="008D74F9">
              <w:rPr>
                <w:rFonts w:ascii="Times New Roman" w:hAnsi="Times New Roman" w:cs="Times New Roman"/>
                <w:b/>
                <w:color w:val="000000" w:themeColor="text1"/>
                <w:sz w:val="24"/>
                <w:szCs w:val="24"/>
              </w:rPr>
              <w:t>1 объект на 892 чел</w:t>
            </w:r>
            <w:r w:rsidRPr="008D74F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br/>
              <w:t xml:space="preserve">в городской местности и </w:t>
            </w:r>
            <w:r w:rsidRPr="008D74F9">
              <w:rPr>
                <w:rFonts w:ascii="Times New Roman" w:hAnsi="Times New Roman" w:cs="Times New Roman"/>
                <w:b/>
                <w:color w:val="000000" w:themeColor="text1"/>
                <w:sz w:val="24"/>
                <w:szCs w:val="24"/>
              </w:rPr>
              <w:t>1 объект на 201 чел</w:t>
            </w:r>
            <w:r w:rsidRPr="008D74F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br/>
              <w:t>в сельской местности.</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Максимально допустимый уровень территориальной доступности принят в соответствии с требованиями таблицы 28 п. 3.2.2 региональных нормативов градостроительного проектирования Приморского края от 21.12.2016 </w:t>
            </w:r>
            <w:r w:rsidRPr="008D74F9">
              <w:rPr>
                <w:rFonts w:ascii="Times New Roman" w:hAnsi="Times New Roman" w:cs="Times New Roman"/>
                <w:color w:val="000000" w:themeColor="text1"/>
                <w:sz w:val="24"/>
                <w:szCs w:val="24"/>
              </w:rPr>
              <w:br/>
              <w:t xml:space="preserve">№ 593-па </w:t>
            </w:r>
            <w:r w:rsidRPr="008D74F9">
              <w:rPr>
                <w:rFonts w:ascii="Times New Roman" w:hAnsi="Times New Roman" w:cs="Times New Roman"/>
                <w:b/>
                <w:color w:val="000000" w:themeColor="text1"/>
                <w:sz w:val="24"/>
                <w:szCs w:val="24"/>
              </w:rPr>
              <w:t xml:space="preserve">– 10-30 мин. </w:t>
            </w:r>
            <w:r w:rsidRPr="008D74F9">
              <w:rPr>
                <w:rFonts w:ascii="Times New Roman" w:hAnsi="Times New Roman" w:cs="Times New Roman"/>
                <w:color w:val="000000" w:themeColor="text1"/>
                <w:sz w:val="24"/>
                <w:szCs w:val="24"/>
              </w:rPr>
              <w:t>в зависимости от типа застройки и количества жителей.</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w:t>
            </w:r>
            <w:r w:rsidRPr="008D74F9">
              <w:rPr>
                <w:rFonts w:ascii="Times New Roman" w:hAnsi="Times New Roman" w:cs="Times New Roman"/>
                <w:color w:val="000000" w:themeColor="text1"/>
                <w:sz w:val="24"/>
                <w:szCs w:val="24"/>
              </w:rPr>
              <w:br/>
              <w:t xml:space="preserve">таблицы 28 п. 3.2.2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17 – 60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на 1 чел.</w:t>
            </w:r>
            <w:r w:rsidRPr="008D74F9">
              <w:rPr>
                <w:rFonts w:ascii="Times New Roman" w:hAnsi="Times New Roman" w:cs="Times New Roman"/>
                <w:b/>
                <w:color w:val="000000" w:themeColor="text1"/>
                <w:sz w:val="24"/>
                <w:szCs w:val="24"/>
              </w:rPr>
              <w:br/>
            </w:r>
            <w:r w:rsidRPr="008D74F9">
              <w:rPr>
                <w:rFonts w:ascii="Times New Roman" w:hAnsi="Times New Roman" w:cs="Times New Roman"/>
                <w:color w:val="000000" w:themeColor="text1"/>
                <w:sz w:val="24"/>
                <w:szCs w:val="24"/>
              </w:rPr>
              <w:t xml:space="preserve"> в зависимости от вместимости.</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2.3</w:t>
            </w:r>
          </w:p>
        </w:tc>
        <w:tc>
          <w:tcPr>
            <w:tcW w:w="1559" w:type="dxa"/>
            <w:vMerge w:val="restart"/>
            <w:tcBorders>
              <w:right w:val="single" w:sz="4" w:space="0" w:color="auto"/>
            </w:tcBorders>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Организации дополнительного образования детей, в т.ч. художественные, музыкальные школы</w:t>
            </w: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28 п. 3.2.2 и приложения 4 региональных нормативов градостроительного проектирования Приморского края от 21.12.2016 № 593-па нормативный показатель составляет </w:t>
            </w:r>
            <w:r w:rsidRPr="008D74F9">
              <w:rPr>
                <w:rFonts w:ascii="Times New Roman" w:hAnsi="Times New Roman" w:cs="Times New Roman"/>
                <w:b/>
                <w:color w:val="000000" w:themeColor="text1"/>
                <w:sz w:val="24"/>
                <w:szCs w:val="24"/>
              </w:rPr>
              <w:t>100 мест на 1000 чел.</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Максимально допустимый уровень территориальной доступности принят</w:t>
            </w:r>
            <w:r w:rsidRPr="008D74F9">
              <w:rPr>
                <w:rFonts w:ascii="Times New Roman" w:hAnsi="Times New Roman" w:cs="Times New Roman"/>
                <w:color w:val="000000" w:themeColor="text1"/>
                <w:sz w:val="24"/>
                <w:szCs w:val="24"/>
              </w:rPr>
              <w:br/>
              <w:t>в соответствии с требованиями таблицы 28 п. 3.2.2 региональных нормативов градостроительного проектирования Приморского края от 21.12.2016</w:t>
            </w:r>
            <w:r w:rsidRPr="008D74F9">
              <w:rPr>
                <w:rFonts w:ascii="Times New Roman" w:hAnsi="Times New Roman" w:cs="Times New Roman"/>
                <w:color w:val="000000" w:themeColor="text1"/>
                <w:sz w:val="24"/>
                <w:szCs w:val="24"/>
              </w:rPr>
              <w:br/>
              <w:t>№ 593-па</w:t>
            </w:r>
            <w:r w:rsidRPr="008D74F9">
              <w:rPr>
                <w:rFonts w:ascii="Times New Roman" w:hAnsi="Times New Roman" w:cs="Times New Roman"/>
                <w:b/>
                <w:color w:val="000000" w:themeColor="text1"/>
                <w:sz w:val="24"/>
                <w:szCs w:val="24"/>
              </w:rPr>
              <w:t>– 30 мин.</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w:t>
            </w:r>
            <w:r w:rsidRPr="008D74F9">
              <w:rPr>
                <w:rFonts w:ascii="Times New Roman" w:hAnsi="Times New Roman" w:cs="Times New Roman"/>
                <w:color w:val="000000" w:themeColor="text1"/>
                <w:sz w:val="24"/>
                <w:szCs w:val="24"/>
              </w:rPr>
              <w:br/>
              <w:t xml:space="preserve">таблицы 28 п. 3.2.2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7,5 - 15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на 1 чел.</w:t>
            </w:r>
            <w:r w:rsidRPr="008D74F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br/>
              <w:t>в зависимости расположения объекта</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2.4</w:t>
            </w:r>
          </w:p>
        </w:tc>
        <w:tc>
          <w:tcPr>
            <w:tcW w:w="1559" w:type="dxa"/>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Организации среднего профессионального образования</w:t>
            </w: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Принимается, согласно Приложению </w:t>
            </w:r>
            <w:r w:rsidRPr="008D74F9">
              <w:rPr>
                <w:rFonts w:ascii="Times New Roman" w:hAnsi="Times New Roman" w:cs="Times New Roman"/>
                <w:color w:val="000000" w:themeColor="text1"/>
                <w:sz w:val="24"/>
                <w:szCs w:val="24"/>
              </w:rPr>
              <w:br/>
              <w:t xml:space="preserve">к </w:t>
            </w:r>
            <w:r w:rsidRPr="008D74F9">
              <w:rPr>
                <w:rFonts w:ascii="Times New Roman" w:hAnsi="Times New Roman" w:cs="Times New Roman"/>
                <w:bCs/>
                <w:color w:val="000000" w:themeColor="text1"/>
                <w:sz w:val="24"/>
                <w:szCs w:val="24"/>
              </w:rPr>
              <w:t xml:space="preserve">Методическим рекомендациям по развитию сети образовательных организаций, утвержденных Министерством образования и науки Российской Федерации письмом от 4.05.2016 г. № АК-950/02 на уровне </w:t>
            </w:r>
            <w:r w:rsidRPr="008D74F9">
              <w:rPr>
                <w:rFonts w:ascii="Times New Roman" w:hAnsi="Times New Roman" w:cs="Times New Roman"/>
                <w:b/>
                <w:bCs/>
                <w:color w:val="000000" w:themeColor="text1"/>
                <w:sz w:val="24"/>
                <w:szCs w:val="24"/>
              </w:rPr>
              <w:t xml:space="preserve">50 мест на </w:t>
            </w:r>
            <w:r w:rsidRPr="008D74F9">
              <w:rPr>
                <w:rFonts w:ascii="Times New Roman" w:hAnsi="Times New Roman" w:cs="Times New Roman"/>
                <w:b/>
                <w:bCs/>
                <w:color w:val="000000" w:themeColor="text1"/>
                <w:sz w:val="24"/>
                <w:szCs w:val="24"/>
              </w:rPr>
              <w:lastRenderedPageBreak/>
              <w:t xml:space="preserve">100 чел., окончивших </w:t>
            </w:r>
            <w:proofErr w:type="gramStart"/>
            <w:r w:rsidRPr="008D74F9">
              <w:rPr>
                <w:rFonts w:ascii="Times New Roman" w:hAnsi="Times New Roman" w:cs="Times New Roman"/>
                <w:b/>
                <w:bCs/>
                <w:color w:val="000000" w:themeColor="text1"/>
                <w:sz w:val="24"/>
                <w:szCs w:val="24"/>
              </w:rPr>
              <w:t>обучение по программам</w:t>
            </w:r>
            <w:proofErr w:type="gramEnd"/>
            <w:r w:rsidRPr="008D74F9">
              <w:rPr>
                <w:rFonts w:ascii="Times New Roman" w:hAnsi="Times New Roman" w:cs="Times New Roman"/>
                <w:b/>
                <w:bCs/>
                <w:color w:val="000000" w:themeColor="text1"/>
                <w:sz w:val="24"/>
                <w:szCs w:val="24"/>
              </w:rPr>
              <w:t xml:space="preserve"> основного общего</w:t>
            </w:r>
            <w:r w:rsidRPr="008D74F9">
              <w:rPr>
                <w:rFonts w:ascii="Times New Roman" w:hAnsi="Times New Roman" w:cs="Times New Roman"/>
                <w:b/>
                <w:bCs/>
                <w:color w:val="000000" w:themeColor="text1"/>
                <w:sz w:val="24"/>
                <w:szCs w:val="24"/>
              </w:rPr>
              <w:br/>
              <w:t>и среднего общего образования</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Максимально допустимый уровень территориальной доступности принят на уровне, установленном в </w:t>
            </w:r>
            <w:r w:rsidRPr="008D74F9">
              <w:rPr>
                <w:rFonts w:ascii="Times New Roman" w:hAnsi="Times New Roman" w:cs="Times New Roman"/>
                <w:bCs/>
                <w:color w:val="000000" w:themeColor="text1"/>
                <w:sz w:val="24"/>
                <w:szCs w:val="24"/>
              </w:rPr>
              <w:t xml:space="preserve">Методических рекомендациях </w:t>
            </w:r>
            <w:r w:rsidRPr="008D74F9">
              <w:rPr>
                <w:rFonts w:ascii="Times New Roman" w:hAnsi="Times New Roman" w:cs="Times New Roman"/>
                <w:bCs/>
                <w:color w:val="000000" w:themeColor="text1"/>
                <w:sz w:val="24"/>
                <w:szCs w:val="24"/>
              </w:rPr>
              <w:br/>
              <w:t>по развитию сети образовательных организаций</w:t>
            </w:r>
            <w:r w:rsidRPr="008D74F9">
              <w:rPr>
                <w:rFonts w:ascii="Times New Roman" w:hAnsi="Times New Roman" w:cs="Times New Roman"/>
                <w:bCs/>
                <w:color w:val="000000" w:themeColor="text1"/>
                <w:sz w:val="24"/>
                <w:szCs w:val="24"/>
              </w:rPr>
              <w:br/>
              <w:t xml:space="preserve"> и обеспеченности населения услугами таких организаций, включающим требования </w:t>
            </w:r>
            <w:r w:rsidRPr="008D74F9">
              <w:rPr>
                <w:rFonts w:ascii="Times New Roman" w:hAnsi="Times New Roman" w:cs="Times New Roman"/>
                <w:bCs/>
                <w:color w:val="000000" w:themeColor="text1"/>
                <w:sz w:val="24"/>
                <w:szCs w:val="24"/>
              </w:rPr>
              <w:br/>
              <w:t>по размещению организаций сферы образования</w:t>
            </w:r>
            <w:r w:rsidRPr="008D74F9">
              <w:rPr>
                <w:rFonts w:ascii="Times New Roman" w:hAnsi="Times New Roman" w:cs="Times New Roman"/>
                <w:bCs/>
                <w:color w:val="000000" w:themeColor="text1"/>
                <w:sz w:val="24"/>
                <w:szCs w:val="24"/>
              </w:rPr>
              <w:br/>
            </w:r>
            <w:r w:rsidRPr="008D74F9">
              <w:rPr>
                <w:rFonts w:ascii="Times New Roman" w:hAnsi="Times New Roman" w:cs="Times New Roman"/>
                <w:color w:val="000000" w:themeColor="text1"/>
                <w:sz w:val="24"/>
                <w:szCs w:val="24"/>
              </w:rPr>
              <w:t xml:space="preserve"> с учетом планировочной структуры Лесозаводского городского округа и составляет </w:t>
            </w:r>
            <w:r w:rsidRPr="008D74F9">
              <w:rPr>
                <w:rFonts w:ascii="Times New Roman" w:hAnsi="Times New Roman" w:cs="Times New Roman"/>
                <w:color w:val="000000" w:themeColor="text1"/>
                <w:sz w:val="24"/>
                <w:szCs w:val="24"/>
              </w:rPr>
              <w:br/>
            </w:r>
            <w:r w:rsidRPr="008D74F9">
              <w:rPr>
                <w:rFonts w:ascii="Times New Roman" w:hAnsi="Times New Roman" w:cs="Times New Roman"/>
                <w:b/>
                <w:color w:val="000000" w:themeColor="text1"/>
                <w:sz w:val="24"/>
                <w:szCs w:val="24"/>
              </w:rPr>
              <w:t>30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2.5</w:t>
            </w:r>
          </w:p>
        </w:tc>
        <w:tc>
          <w:tcPr>
            <w:tcW w:w="1559" w:type="dxa"/>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государственной программой Приморского края «Развитие образования Приморского края», доля детей и подростков </w:t>
            </w:r>
            <w:r w:rsidRPr="008D74F9">
              <w:rPr>
                <w:rFonts w:ascii="Times New Roman" w:hAnsi="Times New Roman" w:cs="Times New Roman"/>
                <w:color w:val="000000" w:themeColor="text1"/>
                <w:sz w:val="24"/>
                <w:szCs w:val="24"/>
              </w:rPr>
              <w:br/>
              <w:t xml:space="preserve">в возрасте от 7 до 18 лет, охваченных организованными формами отдыха, оздоровления и занятости, к 2020 году должна увеличиться </w:t>
            </w:r>
            <w:r w:rsidRPr="008D74F9">
              <w:rPr>
                <w:rFonts w:ascii="Times New Roman" w:hAnsi="Times New Roman" w:cs="Times New Roman"/>
                <w:color w:val="000000" w:themeColor="text1"/>
                <w:sz w:val="24"/>
                <w:szCs w:val="24"/>
              </w:rPr>
              <w:br/>
              <w:t xml:space="preserve">до 93%. </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28 п. 3.2.2 и приложения 4 региональных нормативов градостроительного проектирования Приморского края от 21.12.2016 № 593-па, нормативный показатель составляет </w:t>
            </w:r>
            <w:r w:rsidRPr="008D74F9">
              <w:rPr>
                <w:rFonts w:ascii="Times New Roman" w:hAnsi="Times New Roman" w:cs="Times New Roman"/>
                <w:b/>
                <w:color w:val="000000" w:themeColor="text1"/>
                <w:sz w:val="24"/>
                <w:szCs w:val="24"/>
              </w:rPr>
              <w:t>40 мест на 1000 чел.</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Максимально допустимый уровень территориальной доступности для объектов местного значения городского округа – организаций отдыха детей и их оздоровления </w:t>
            </w:r>
            <w:r w:rsidRPr="008D74F9">
              <w:rPr>
                <w:rFonts w:ascii="Times New Roman" w:hAnsi="Times New Roman" w:cs="Times New Roman"/>
                <w:color w:val="000000" w:themeColor="text1"/>
                <w:sz w:val="24"/>
                <w:szCs w:val="24"/>
              </w:rPr>
              <w:br/>
              <w:t>не нормируется.</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таблицы 28 п. 3.2.2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150 - 170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на 1 чел.</w:t>
            </w:r>
            <w:r w:rsidRPr="008D74F9">
              <w:rPr>
                <w:rFonts w:ascii="Times New Roman" w:hAnsi="Times New Roman" w:cs="Times New Roman"/>
                <w:color w:val="000000" w:themeColor="text1"/>
                <w:sz w:val="24"/>
                <w:szCs w:val="24"/>
              </w:rPr>
              <w:t xml:space="preserve"> в зависимости типа объекта.</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3</w:t>
            </w:r>
          </w:p>
        </w:tc>
        <w:tc>
          <w:tcPr>
            <w:tcW w:w="8789" w:type="dxa"/>
            <w:gridSpan w:val="6"/>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физической культуры и массового спорта</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w:t>
            </w:r>
          </w:p>
        </w:tc>
        <w:tc>
          <w:tcPr>
            <w:tcW w:w="1702" w:type="dxa"/>
            <w:gridSpan w:val="2"/>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Плоскостные объекты для занятия легкой атлетикой (спортивные ядра)</w:t>
            </w: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Методическими рекомендациями о применении нормативов и норм при определении потребности субъектов Российской Федерации </w:t>
            </w:r>
            <w:r w:rsidRPr="008D74F9">
              <w:rPr>
                <w:rFonts w:ascii="Times New Roman" w:hAnsi="Times New Roman" w:cs="Times New Roman"/>
                <w:color w:val="000000" w:themeColor="text1"/>
                <w:sz w:val="24"/>
                <w:szCs w:val="24"/>
              </w:rPr>
              <w:br/>
              <w:t xml:space="preserve">в объектах физической культуры и спорта, утвержденными </w:t>
            </w:r>
            <w:r w:rsidRPr="008D74F9">
              <w:rPr>
                <w:rFonts w:ascii="Times New Roman" w:eastAsia="TimesNewRomanPSMT" w:hAnsi="Times New Roman" w:cs="Times New Roman"/>
                <w:color w:val="000000" w:themeColor="text1"/>
                <w:sz w:val="24"/>
                <w:szCs w:val="24"/>
              </w:rPr>
              <w:t>Приказом  Министерства спорта Российской Федерации от 21.03.2018 г. № 244.</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Потребность населения в объектах спорта определяется исходя из уровня обеспеченности объектами спорта, который к 2030 году рекомендуется достичь в размере 100%;</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Обеспеченность объектами спорта определяется исходя из Единовременной пропускной способности объекта спорта (ЕПС);</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При определении нормативной потребности населения в объектах физической культуры </w:t>
            </w:r>
            <w:r w:rsidRPr="008D74F9">
              <w:rPr>
                <w:rFonts w:ascii="Times New Roman" w:hAnsi="Times New Roman" w:cs="Times New Roman"/>
                <w:color w:val="000000" w:themeColor="text1"/>
                <w:sz w:val="24"/>
                <w:szCs w:val="24"/>
              </w:rPr>
              <w:br/>
              <w:t xml:space="preserve">и спорта рекомендуется использовать усредненный норматив ЕПС, равный 12,2 % от населения </w:t>
            </w:r>
            <w:r w:rsidRPr="008D74F9">
              <w:rPr>
                <w:rFonts w:ascii="Times New Roman" w:hAnsi="Times New Roman" w:cs="Times New Roman"/>
                <w:color w:val="000000" w:themeColor="text1"/>
                <w:sz w:val="24"/>
                <w:szCs w:val="24"/>
              </w:rPr>
              <w:br/>
              <w:t>(122 человека на 1 000 населения);</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ЕПС рассчитывается по формуле:</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ЕПС = (а + б + …) / к, где: а, б, … - планово-расчетные показатели количества занимающихся по возможным на объекте видам спорта; </w:t>
            </w:r>
            <w:r w:rsidRPr="008D74F9">
              <w:rPr>
                <w:rFonts w:ascii="Times New Roman" w:hAnsi="Times New Roman" w:cs="Times New Roman"/>
                <w:color w:val="000000" w:themeColor="text1"/>
                <w:sz w:val="24"/>
                <w:szCs w:val="24"/>
              </w:rPr>
              <w:br/>
            </w:r>
            <w:proofErr w:type="gramStart"/>
            <w:r w:rsidRPr="008D74F9">
              <w:rPr>
                <w:rFonts w:ascii="Times New Roman" w:hAnsi="Times New Roman" w:cs="Times New Roman"/>
                <w:color w:val="000000" w:themeColor="text1"/>
                <w:sz w:val="24"/>
                <w:szCs w:val="24"/>
              </w:rPr>
              <w:t>к</w:t>
            </w:r>
            <w:proofErr w:type="gramEnd"/>
            <w:r w:rsidRPr="008D74F9">
              <w:rPr>
                <w:rFonts w:ascii="Times New Roman" w:hAnsi="Times New Roman" w:cs="Times New Roman"/>
                <w:color w:val="000000" w:themeColor="text1"/>
                <w:sz w:val="24"/>
                <w:szCs w:val="24"/>
              </w:rPr>
              <w:t xml:space="preserve"> – количество видов спорта, по которым возможно проводить занятия на объекте спорта.</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приложения к Методическим рекомендациям по планово-расчетным показателям количества </w:t>
            </w:r>
            <w:proofErr w:type="gramStart"/>
            <w:r w:rsidRPr="008D74F9">
              <w:rPr>
                <w:rFonts w:ascii="Times New Roman" w:hAnsi="Times New Roman" w:cs="Times New Roman"/>
                <w:color w:val="000000" w:themeColor="text1"/>
                <w:sz w:val="24"/>
                <w:szCs w:val="24"/>
              </w:rPr>
              <w:t>занимающихся</w:t>
            </w:r>
            <w:proofErr w:type="gramEnd"/>
            <w:r w:rsidRPr="008D74F9">
              <w:rPr>
                <w:rFonts w:ascii="Times New Roman" w:hAnsi="Times New Roman" w:cs="Times New Roman"/>
                <w:color w:val="000000" w:themeColor="text1"/>
                <w:sz w:val="24"/>
                <w:szCs w:val="24"/>
              </w:rPr>
              <w:t>, показатель ЕПС составит:</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ЕПС = (3+6+5+6) / 4 = 5 % или </w:t>
            </w:r>
            <w:r w:rsidRPr="008D74F9">
              <w:rPr>
                <w:rFonts w:ascii="Times New Roman" w:hAnsi="Times New Roman" w:cs="Times New Roman"/>
                <w:b/>
                <w:color w:val="000000" w:themeColor="text1"/>
                <w:sz w:val="24"/>
                <w:szCs w:val="24"/>
              </w:rPr>
              <w:t>50 чел. на 1000 чел.</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29 п. 3.2.3 региональных нормативов градостроительного проектирования Приморского края от 21.12.2016 </w:t>
            </w:r>
            <w:r w:rsidRPr="008D74F9">
              <w:rPr>
                <w:rFonts w:ascii="Times New Roman" w:hAnsi="Times New Roman" w:cs="Times New Roman"/>
                <w:color w:val="000000" w:themeColor="text1"/>
                <w:sz w:val="24"/>
                <w:szCs w:val="24"/>
              </w:rPr>
              <w:br/>
              <w:t xml:space="preserve">№ 593-па площадь для плоскостных сооружений составляет </w:t>
            </w:r>
            <w:r w:rsidRPr="008D74F9">
              <w:rPr>
                <w:rFonts w:ascii="Times New Roman" w:hAnsi="Times New Roman" w:cs="Times New Roman"/>
                <w:b/>
                <w:color w:val="000000" w:themeColor="text1"/>
                <w:sz w:val="24"/>
                <w:szCs w:val="24"/>
              </w:rPr>
              <w:t>1140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на 1000 чел</w:t>
            </w:r>
            <w:r w:rsidRPr="008D74F9">
              <w:rPr>
                <w:rFonts w:ascii="Times New Roman" w:hAnsi="Times New Roman" w:cs="Times New Roman"/>
                <w:color w:val="000000" w:themeColor="text1"/>
                <w:sz w:val="24"/>
                <w:szCs w:val="24"/>
              </w:rPr>
              <w:t>.</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w:t>
            </w:r>
            <w:r w:rsidRPr="008D74F9">
              <w:rPr>
                <w:rFonts w:ascii="Times New Roman" w:hAnsi="Times New Roman" w:cs="Times New Roman"/>
                <w:color w:val="000000" w:themeColor="text1"/>
                <w:sz w:val="24"/>
                <w:szCs w:val="24"/>
              </w:rPr>
              <w:br/>
              <w:t xml:space="preserve">№ 593-па (табл. 28) – </w:t>
            </w:r>
            <w:r w:rsidRPr="008D74F9">
              <w:rPr>
                <w:rFonts w:ascii="Times New Roman" w:hAnsi="Times New Roman" w:cs="Times New Roman"/>
                <w:b/>
                <w:color w:val="000000" w:themeColor="text1"/>
                <w:sz w:val="24"/>
                <w:szCs w:val="24"/>
              </w:rPr>
              <w:t>10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3.2</w:t>
            </w:r>
          </w:p>
        </w:tc>
        <w:tc>
          <w:tcPr>
            <w:tcW w:w="1702" w:type="dxa"/>
            <w:gridSpan w:val="2"/>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Многофункциональные спортивные площадки</w:t>
            </w: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к Методическим рекомендациям по развитию сети организаций сферы физической культуры и спорта</w:t>
            </w:r>
            <w:r w:rsidRPr="008D74F9">
              <w:rPr>
                <w:rFonts w:ascii="Times New Roman" w:hAnsi="Times New Roman" w:cs="Times New Roman"/>
                <w:color w:val="000000" w:themeColor="text1"/>
                <w:sz w:val="24"/>
                <w:szCs w:val="24"/>
              </w:rPr>
              <w:br/>
              <w:t xml:space="preserve"> 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rsidR="003C549F" w:rsidRPr="008D74F9" w:rsidRDefault="003C549F" w:rsidP="00560E7F">
            <w:pPr>
              <w:spacing w:line="240" w:lineRule="auto"/>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ЕПС = (18+20+22+6+4+30) / 6 = 16,7 % или </w:t>
            </w:r>
            <w:r w:rsidRPr="008D74F9">
              <w:rPr>
                <w:rFonts w:ascii="Times New Roman" w:hAnsi="Times New Roman" w:cs="Times New Roman"/>
                <w:b/>
                <w:color w:val="000000" w:themeColor="text1"/>
                <w:sz w:val="24"/>
                <w:szCs w:val="24"/>
              </w:rPr>
              <w:t xml:space="preserve">167 </w:t>
            </w:r>
            <w:r w:rsidRPr="008D74F9">
              <w:rPr>
                <w:rFonts w:ascii="Times New Roman" w:hAnsi="Times New Roman" w:cs="Times New Roman"/>
                <w:b/>
                <w:color w:val="000000" w:themeColor="text1"/>
                <w:sz w:val="24"/>
                <w:szCs w:val="24"/>
              </w:rPr>
              <w:lastRenderedPageBreak/>
              <w:t>чел. на 1000 жителей.</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29 п. 3.2.3 региональных нормативов градостроительного проектирования Приморского края от 21.12.2016 </w:t>
            </w:r>
            <w:r w:rsidRPr="008D74F9">
              <w:rPr>
                <w:rFonts w:ascii="Times New Roman" w:hAnsi="Times New Roman" w:cs="Times New Roman"/>
                <w:color w:val="000000" w:themeColor="text1"/>
                <w:sz w:val="24"/>
                <w:szCs w:val="24"/>
              </w:rPr>
              <w:br/>
              <w:t xml:space="preserve">№ 593-па площадь для плоскостных сооружений составляет </w:t>
            </w:r>
            <w:r w:rsidRPr="008D74F9">
              <w:rPr>
                <w:rFonts w:ascii="Times New Roman" w:hAnsi="Times New Roman" w:cs="Times New Roman"/>
                <w:b/>
                <w:color w:val="000000" w:themeColor="text1"/>
                <w:sz w:val="24"/>
                <w:szCs w:val="24"/>
              </w:rPr>
              <w:t>1140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на 1000 чел</w:t>
            </w:r>
            <w:r w:rsidRPr="008D74F9">
              <w:rPr>
                <w:rFonts w:ascii="Times New Roman" w:hAnsi="Times New Roman" w:cs="Times New Roman"/>
                <w:color w:val="000000" w:themeColor="text1"/>
                <w:sz w:val="24"/>
                <w:szCs w:val="24"/>
              </w:rPr>
              <w:t>.</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103" w:type="dxa"/>
            <w:tcBorders>
              <w:left w:val="single" w:sz="4" w:space="0" w:color="auto"/>
            </w:tcBorders>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10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3.3</w:t>
            </w:r>
          </w:p>
        </w:tc>
        <w:tc>
          <w:tcPr>
            <w:tcW w:w="1702" w:type="dxa"/>
            <w:gridSpan w:val="2"/>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Универсальные поля для игр на траве (футбол, хоккей на траве и пр.)</w:t>
            </w: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приложению к Методическим рекомендациям по развитию сети организаций сферы физической культуры и спорта </w:t>
            </w:r>
            <w:r w:rsidRPr="008D74F9">
              <w:rPr>
                <w:rFonts w:ascii="Times New Roman" w:hAnsi="Times New Roman" w:cs="Times New Roman"/>
                <w:color w:val="000000" w:themeColor="text1"/>
                <w:sz w:val="24"/>
                <w:szCs w:val="24"/>
              </w:rPr>
              <w:br/>
              <w:t>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ЕПС = (28+28+30) / 3 = 28,7 % или </w:t>
            </w:r>
            <w:r w:rsidRPr="008D74F9">
              <w:rPr>
                <w:rFonts w:ascii="Times New Roman" w:hAnsi="Times New Roman" w:cs="Times New Roman"/>
                <w:b/>
                <w:color w:val="000000" w:themeColor="text1"/>
                <w:sz w:val="24"/>
                <w:szCs w:val="24"/>
              </w:rPr>
              <w:t>287 чел. на 1000 жителей.</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требованиями таблицы 29 п. 3.2.3 региональных нормативов градостроительного проектирования Приморского края от 21.12.2016 </w:t>
            </w:r>
            <w:r w:rsidRPr="008D74F9">
              <w:rPr>
                <w:rFonts w:ascii="Times New Roman" w:hAnsi="Times New Roman" w:cs="Times New Roman"/>
                <w:color w:val="000000" w:themeColor="text1"/>
                <w:sz w:val="24"/>
                <w:szCs w:val="24"/>
              </w:rPr>
              <w:br/>
              <w:t xml:space="preserve">№ 593-па площадь для плоскостных сооружений составляет </w:t>
            </w:r>
            <w:r w:rsidRPr="008D74F9">
              <w:rPr>
                <w:rFonts w:ascii="Times New Roman" w:hAnsi="Times New Roman" w:cs="Times New Roman"/>
                <w:b/>
                <w:color w:val="000000" w:themeColor="text1"/>
                <w:sz w:val="24"/>
                <w:szCs w:val="24"/>
              </w:rPr>
              <w:t>1140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на 1000 чел</w:t>
            </w:r>
            <w:r w:rsidRPr="008D74F9">
              <w:rPr>
                <w:rFonts w:ascii="Times New Roman" w:hAnsi="Times New Roman" w:cs="Times New Roman"/>
                <w:color w:val="000000" w:themeColor="text1"/>
                <w:sz w:val="24"/>
                <w:szCs w:val="24"/>
              </w:rPr>
              <w:t>.</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w:t>
            </w:r>
            <w:r w:rsidRPr="008D74F9">
              <w:rPr>
                <w:rFonts w:ascii="Times New Roman" w:hAnsi="Times New Roman" w:cs="Times New Roman"/>
                <w:color w:val="000000" w:themeColor="text1"/>
                <w:sz w:val="24"/>
                <w:szCs w:val="24"/>
              </w:rPr>
              <w:br/>
              <w:t xml:space="preserve">№ 593-па (табл. 28) – </w:t>
            </w:r>
            <w:r w:rsidRPr="008D74F9">
              <w:rPr>
                <w:rFonts w:ascii="Times New Roman" w:hAnsi="Times New Roman" w:cs="Times New Roman"/>
                <w:b/>
                <w:color w:val="000000" w:themeColor="text1"/>
                <w:sz w:val="24"/>
                <w:szCs w:val="24"/>
              </w:rPr>
              <w:t>30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3.4</w:t>
            </w:r>
          </w:p>
        </w:tc>
        <w:tc>
          <w:tcPr>
            <w:tcW w:w="1702" w:type="dxa"/>
            <w:gridSpan w:val="2"/>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Универсальная площадка для </w:t>
            </w:r>
            <w:r w:rsidRPr="008D74F9">
              <w:rPr>
                <w:rFonts w:ascii="Times New Roman" w:hAnsi="Times New Roman" w:cs="Times New Roman"/>
                <w:color w:val="000000" w:themeColor="text1"/>
                <w:sz w:val="24"/>
                <w:szCs w:val="24"/>
              </w:rPr>
              <w:lastRenderedPageBreak/>
              <w:t>физкультурно-оздоровительных занятий</w:t>
            </w: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Показатель минимально допустимого </w:t>
            </w:r>
            <w:r w:rsidRPr="008D74F9">
              <w:rPr>
                <w:rFonts w:ascii="Times New Roman" w:hAnsi="Times New Roman" w:cs="Times New Roman"/>
                <w:color w:val="000000" w:themeColor="text1"/>
                <w:sz w:val="24"/>
                <w:szCs w:val="24"/>
              </w:rPr>
              <w:lastRenderedPageBreak/>
              <w:t>уровня обеспеченности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В соответствии с требованиями таблицы 29 п. 3.2.3 региональных нормативов градостроительного проектирования </w:t>
            </w:r>
            <w:r w:rsidRPr="008D74F9">
              <w:rPr>
                <w:rFonts w:ascii="Times New Roman" w:hAnsi="Times New Roman" w:cs="Times New Roman"/>
                <w:color w:val="000000" w:themeColor="text1"/>
                <w:sz w:val="24"/>
                <w:szCs w:val="24"/>
              </w:rPr>
              <w:lastRenderedPageBreak/>
              <w:t xml:space="preserve">Приморского края от 21.12.2016 </w:t>
            </w:r>
            <w:r w:rsidRPr="008D74F9">
              <w:rPr>
                <w:rFonts w:ascii="Times New Roman" w:hAnsi="Times New Roman" w:cs="Times New Roman"/>
                <w:color w:val="000000" w:themeColor="text1"/>
                <w:sz w:val="24"/>
                <w:szCs w:val="24"/>
              </w:rPr>
              <w:br/>
              <w:t xml:space="preserve">№ 593-па  площадь для плоскостных сооружений составляет </w:t>
            </w:r>
            <w:r w:rsidRPr="008D74F9">
              <w:rPr>
                <w:rFonts w:ascii="Times New Roman" w:hAnsi="Times New Roman" w:cs="Times New Roman"/>
                <w:b/>
                <w:color w:val="000000" w:themeColor="text1"/>
                <w:sz w:val="24"/>
                <w:szCs w:val="24"/>
              </w:rPr>
              <w:t>1140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на 1000 чел</w:t>
            </w:r>
            <w:r w:rsidRPr="008D74F9">
              <w:rPr>
                <w:rFonts w:ascii="Times New Roman" w:hAnsi="Times New Roman" w:cs="Times New Roman"/>
                <w:color w:val="000000" w:themeColor="text1"/>
                <w:sz w:val="24"/>
                <w:szCs w:val="24"/>
              </w:rPr>
              <w:t>.</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для объекта определен согласно рекомендациям 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w:t>
            </w:r>
            <w:r w:rsidRPr="008D74F9">
              <w:rPr>
                <w:rFonts w:ascii="Times New Roman" w:hAnsi="Times New Roman" w:cs="Times New Roman"/>
                <w:color w:val="000000" w:themeColor="text1"/>
                <w:sz w:val="24"/>
                <w:szCs w:val="24"/>
              </w:rPr>
              <w:br/>
              <w:t>(п. 10.4, Таблица 10.1)</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w:t>
            </w:r>
            <w:r w:rsidRPr="008D74F9">
              <w:rPr>
                <w:rFonts w:ascii="Times New Roman" w:hAnsi="Times New Roman" w:cs="Times New Roman"/>
                <w:color w:val="000000" w:themeColor="text1"/>
                <w:sz w:val="24"/>
                <w:szCs w:val="24"/>
              </w:rPr>
              <w:br/>
              <w:t xml:space="preserve">№ 593-па (табл. 28) – </w:t>
            </w:r>
            <w:r w:rsidRPr="008D74F9">
              <w:rPr>
                <w:rFonts w:ascii="Times New Roman" w:hAnsi="Times New Roman" w:cs="Times New Roman"/>
                <w:b/>
                <w:color w:val="000000" w:themeColor="text1"/>
                <w:sz w:val="24"/>
                <w:szCs w:val="24"/>
              </w:rPr>
              <w:t>10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3.5</w:t>
            </w:r>
          </w:p>
        </w:tc>
        <w:tc>
          <w:tcPr>
            <w:tcW w:w="1702" w:type="dxa"/>
            <w:gridSpan w:val="2"/>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Ледовые катки и конькобежные дорожки</w:t>
            </w: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к Методическим рекомендациям по развитию сети организаций сферы физической культуры и спорта 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ЕПС = (30+30+8) / 3 = 22,7 % или </w:t>
            </w:r>
            <w:r w:rsidRPr="008D74F9">
              <w:rPr>
                <w:rFonts w:ascii="Times New Roman" w:hAnsi="Times New Roman" w:cs="Times New Roman"/>
                <w:b/>
                <w:color w:val="000000" w:themeColor="text1"/>
                <w:sz w:val="24"/>
                <w:szCs w:val="24"/>
              </w:rPr>
              <w:t xml:space="preserve">227 чел. </w:t>
            </w:r>
            <w:r w:rsidRPr="008D74F9">
              <w:rPr>
                <w:rFonts w:ascii="Times New Roman" w:hAnsi="Times New Roman" w:cs="Times New Roman"/>
                <w:b/>
                <w:color w:val="000000" w:themeColor="text1"/>
                <w:sz w:val="24"/>
                <w:szCs w:val="24"/>
              </w:rPr>
              <w:br/>
              <w:t>на 1000 жителей.</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Площадь объекта определяется по заданию </w:t>
            </w:r>
            <w:r w:rsidRPr="008D74F9">
              <w:rPr>
                <w:rFonts w:ascii="Times New Roman" w:hAnsi="Times New Roman" w:cs="Times New Roman"/>
                <w:color w:val="000000" w:themeColor="text1"/>
                <w:sz w:val="24"/>
                <w:szCs w:val="24"/>
              </w:rPr>
              <w:br/>
              <w:t>на проектирование с учетом СП 332.1325800.2017 «Спортивные сооружения. Правила проектирования»</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103" w:type="dxa"/>
            <w:tcBorders>
              <w:left w:val="single" w:sz="4" w:space="0" w:color="auto"/>
            </w:tcBorders>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w:t>
            </w:r>
            <w:r w:rsidRPr="008D74F9">
              <w:rPr>
                <w:rFonts w:ascii="Times New Roman" w:hAnsi="Times New Roman" w:cs="Times New Roman"/>
                <w:color w:val="000000" w:themeColor="text1"/>
                <w:sz w:val="24"/>
                <w:szCs w:val="24"/>
              </w:rPr>
              <w:br/>
              <w:t xml:space="preserve">№ 593-па (табл. 28) – </w:t>
            </w:r>
            <w:r w:rsidRPr="008D74F9">
              <w:rPr>
                <w:rFonts w:ascii="Times New Roman" w:hAnsi="Times New Roman" w:cs="Times New Roman"/>
                <w:b/>
                <w:color w:val="000000" w:themeColor="text1"/>
                <w:sz w:val="24"/>
                <w:szCs w:val="24"/>
              </w:rPr>
              <w:t>30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3.6</w:t>
            </w:r>
          </w:p>
        </w:tc>
        <w:tc>
          <w:tcPr>
            <w:tcW w:w="1702" w:type="dxa"/>
            <w:gridSpan w:val="2"/>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Универсальные спортивные залы</w:t>
            </w: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приложению к Методическим рекомендациям по развитию сети организаций сферы физической культуры и спорта </w:t>
            </w:r>
            <w:r w:rsidRPr="008D74F9">
              <w:rPr>
                <w:rFonts w:ascii="Times New Roman" w:hAnsi="Times New Roman" w:cs="Times New Roman"/>
                <w:color w:val="000000" w:themeColor="text1"/>
                <w:sz w:val="24"/>
                <w:szCs w:val="24"/>
              </w:rPr>
              <w:br/>
              <w:t>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lastRenderedPageBreak/>
              <w:t xml:space="preserve">ЕПС = (50+18+15+20+20+5+5+6+6+5+20+16+4 +15+8) / 15 = 14,2 % или </w:t>
            </w:r>
            <w:r w:rsidRPr="008D74F9">
              <w:rPr>
                <w:rFonts w:ascii="Times New Roman" w:hAnsi="Times New Roman" w:cs="Times New Roman"/>
                <w:b/>
                <w:color w:val="000000" w:themeColor="text1"/>
                <w:sz w:val="24"/>
                <w:szCs w:val="24"/>
              </w:rPr>
              <w:t>142 чел. на 1000 жителей.</w:t>
            </w:r>
          </w:p>
          <w:p w:rsidR="003C549F" w:rsidRPr="008D74F9" w:rsidRDefault="003C549F" w:rsidP="00560E7F">
            <w:pPr>
              <w:spacing w:line="240" w:lineRule="auto"/>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площади:</w:t>
            </w:r>
          </w:p>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установлен на уровне, рекомендуемом в Приложении к Методическим рекомендациям по развитию сети организаций сферы физической культуры и спорта </w:t>
            </w:r>
            <w:r w:rsidRPr="008D74F9">
              <w:rPr>
                <w:rFonts w:ascii="Times New Roman" w:hAnsi="Times New Roman" w:cs="Times New Roman"/>
                <w:color w:val="000000" w:themeColor="text1"/>
                <w:sz w:val="24"/>
                <w:szCs w:val="24"/>
              </w:rPr>
              <w:br/>
              <w:t xml:space="preserve">и обеспеченности населения услугами таких организаций, для различных видов спорта. Показатель принимается средний, для обеспечения одновременного использования объекта </w:t>
            </w:r>
            <w:r w:rsidRPr="008D74F9">
              <w:rPr>
                <w:rFonts w:ascii="Times New Roman" w:hAnsi="Times New Roman" w:cs="Times New Roman"/>
                <w:color w:val="000000" w:themeColor="text1"/>
                <w:sz w:val="24"/>
                <w:szCs w:val="24"/>
              </w:rPr>
              <w:br/>
              <w:t>для различных видов спорта:</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П</w:t>
            </w:r>
            <w:proofErr w:type="gramEnd"/>
            <w:r w:rsidRPr="008D74F9">
              <w:rPr>
                <w:rFonts w:ascii="Times New Roman" w:hAnsi="Times New Roman" w:cs="Times New Roman"/>
                <w:color w:val="000000" w:themeColor="text1"/>
                <w:sz w:val="24"/>
                <w:szCs w:val="24"/>
              </w:rPr>
              <w:t xml:space="preserve"> = (20+30+13+12+18+11+11+32+22+9+14+5) / 12 = </w:t>
            </w:r>
            <w:r w:rsidRPr="008D74F9">
              <w:rPr>
                <w:rFonts w:ascii="Times New Roman" w:hAnsi="Times New Roman" w:cs="Times New Roman"/>
                <w:b/>
                <w:color w:val="000000" w:themeColor="text1"/>
                <w:sz w:val="24"/>
                <w:szCs w:val="24"/>
              </w:rPr>
              <w:t>16,4 кв. м. на 1 человека</w:t>
            </w:r>
            <w:r w:rsidRPr="008D74F9">
              <w:rPr>
                <w:rFonts w:ascii="Times New Roman" w:hAnsi="Times New Roman" w:cs="Times New Roman"/>
                <w:color w:val="000000" w:themeColor="text1"/>
                <w:sz w:val="24"/>
                <w:szCs w:val="24"/>
              </w:rPr>
              <w:t>.</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w:t>
            </w:r>
            <w:r w:rsidRPr="008D74F9">
              <w:rPr>
                <w:rFonts w:ascii="Times New Roman" w:hAnsi="Times New Roman" w:cs="Times New Roman"/>
                <w:color w:val="000000" w:themeColor="text1"/>
                <w:sz w:val="24"/>
                <w:szCs w:val="24"/>
              </w:rPr>
              <w:br/>
              <w:t xml:space="preserve">№ 593-па (табл. 28) – </w:t>
            </w:r>
            <w:r w:rsidRPr="008D74F9">
              <w:rPr>
                <w:rFonts w:ascii="Times New Roman" w:hAnsi="Times New Roman" w:cs="Times New Roman"/>
                <w:b/>
                <w:color w:val="000000" w:themeColor="text1"/>
                <w:sz w:val="24"/>
                <w:szCs w:val="24"/>
              </w:rPr>
              <w:t>10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3.7</w:t>
            </w:r>
          </w:p>
        </w:tc>
        <w:tc>
          <w:tcPr>
            <w:tcW w:w="1702" w:type="dxa"/>
            <w:gridSpan w:val="2"/>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Помещения для физкультурно-оздоровительных занятий</w:t>
            </w: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 xml:space="preserve">Согласно приложению к Методическим рекомендациям по развитию сети организаций сферы физической культуры и спорта </w:t>
            </w:r>
            <w:r w:rsidRPr="008D74F9">
              <w:rPr>
                <w:rFonts w:ascii="Times New Roman" w:hAnsi="Times New Roman" w:cs="Times New Roman"/>
                <w:color w:val="000000" w:themeColor="text1"/>
                <w:sz w:val="24"/>
                <w:szCs w:val="24"/>
              </w:rPr>
              <w:br/>
              <w:t>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(количества одновременно занимающихся) установлен:</w:t>
            </w:r>
            <w:proofErr w:type="gramEnd"/>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для помещений 24 </w:t>
            </w:r>
            <w:proofErr w:type="spellStart"/>
            <w:r w:rsidRPr="008D74F9">
              <w:rPr>
                <w:rFonts w:ascii="Times New Roman" w:hAnsi="Times New Roman" w:cs="Times New Roman"/>
                <w:color w:val="000000" w:themeColor="text1"/>
                <w:sz w:val="24"/>
                <w:szCs w:val="24"/>
              </w:rPr>
              <w:t>х</w:t>
            </w:r>
            <w:proofErr w:type="spellEnd"/>
            <w:r w:rsidRPr="008D74F9">
              <w:rPr>
                <w:rFonts w:ascii="Times New Roman" w:hAnsi="Times New Roman" w:cs="Times New Roman"/>
                <w:color w:val="000000" w:themeColor="text1"/>
                <w:sz w:val="24"/>
                <w:szCs w:val="24"/>
              </w:rPr>
              <w:t xml:space="preserve"> 12 м. – </w:t>
            </w:r>
            <w:r w:rsidRPr="008D74F9">
              <w:rPr>
                <w:rFonts w:ascii="Times New Roman" w:hAnsi="Times New Roman" w:cs="Times New Roman"/>
                <w:b/>
                <w:color w:val="000000" w:themeColor="text1"/>
                <w:sz w:val="24"/>
                <w:szCs w:val="24"/>
              </w:rPr>
              <w:t>35 чел.</w:t>
            </w:r>
            <w:r w:rsidRPr="008D74F9">
              <w:rPr>
                <w:rFonts w:ascii="Times New Roman" w:hAnsi="Times New Roman" w:cs="Times New Roman"/>
                <w:color w:val="000000" w:themeColor="text1"/>
                <w:sz w:val="24"/>
                <w:szCs w:val="24"/>
              </w:rPr>
              <w:t>;</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для помещений 18 </w:t>
            </w:r>
            <w:proofErr w:type="spellStart"/>
            <w:r w:rsidRPr="008D74F9">
              <w:rPr>
                <w:rFonts w:ascii="Times New Roman" w:hAnsi="Times New Roman" w:cs="Times New Roman"/>
                <w:color w:val="000000" w:themeColor="text1"/>
                <w:sz w:val="24"/>
                <w:szCs w:val="24"/>
              </w:rPr>
              <w:t>х</w:t>
            </w:r>
            <w:proofErr w:type="spellEnd"/>
            <w:r w:rsidRPr="008D74F9">
              <w:rPr>
                <w:rFonts w:ascii="Times New Roman" w:hAnsi="Times New Roman" w:cs="Times New Roman"/>
                <w:color w:val="000000" w:themeColor="text1"/>
                <w:sz w:val="24"/>
                <w:szCs w:val="24"/>
              </w:rPr>
              <w:t xml:space="preserve"> 12 м. – </w:t>
            </w:r>
            <w:r w:rsidRPr="008D74F9">
              <w:rPr>
                <w:rFonts w:ascii="Times New Roman" w:hAnsi="Times New Roman" w:cs="Times New Roman"/>
                <w:b/>
                <w:color w:val="000000" w:themeColor="text1"/>
                <w:sz w:val="24"/>
                <w:szCs w:val="24"/>
              </w:rPr>
              <w:t>25 чел.</w:t>
            </w:r>
            <w:r w:rsidRPr="008D74F9">
              <w:rPr>
                <w:rFonts w:ascii="Times New Roman" w:hAnsi="Times New Roman" w:cs="Times New Roman"/>
                <w:color w:val="000000" w:themeColor="text1"/>
                <w:sz w:val="24"/>
                <w:szCs w:val="24"/>
              </w:rPr>
              <w:t>;</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для помещений 12 </w:t>
            </w:r>
            <w:proofErr w:type="spellStart"/>
            <w:r w:rsidRPr="008D74F9">
              <w:rPr>
                <w:rFonts w:ascii="Times New Roman" w:hAnsi="Times New Roman" w:cs="Times New Roman"/>
                <w:color w:val="000000" w:themeColor="text1"/>
                <w:sz w:val="24"/>
                <w:szCs w:val="24"/>
              </w:rPr>
              <w:t>х</w:t>
            </w:r>
            <w:proofErr w:type="spellEnd"/>
            <w:r w:rsidRPr="008D74F9">
              <w:rPr>
                <w:rFonts w:ascii="Times New Roman" w:hAnsi="Times New Roman" w:cs="Times New Roman"/>
                <w:color w:val="000000" w:themeColor="text1"/>
                <w:sz w:val="24"/>
                <w:szCs w:val="24"/>
              </w:rPr>
              <w:t xml:space="preserve"> 6 м. – </w:t>
            </w:r>
            <w:r w:rsidRPr="008D74F9">
              <w:rPr>
                <w:rFonts w:ascii="Times New Roman" w:hAnsi="Times New Roman" w:cs="Times New Roman"/>
                <w:b/>
                <w:color w:val="000000" w:themeColor="text1"/>
                <w:sz w:val="24"/>
                <w:szCs w:val="24"/>
              </w:rPr>
              <w:t>12 чел.</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vAlign w:val="center"/>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w:t>
            </w:r>
            <w:r w:rsidRPr="008D74F9">
              <w:rPr>
                <w:rFonts w:ascii="Times New Roman" w:hAnsi="Times New Roman" w:cs="Times New Roman"/>
                <w:color w:val="000000" w:themeColor="text1"/>
                <w:sz w:val="24"/>
                <w:szCs w:val="24"/>
              </w:rPr>
              <w:lastRenderedPageBreak/>
              <w:t>постановлением Администрации Приморского края от 21.12.2016</w:t>
            </w:r>
            <w:r w:rsidRPr="008D74F9">
              <w:rPr>
                <w:rFonts w:ascii="Times New Roman" w:hAnsi="Times New Roman" w:cs="Times New Roman"/>
                <w:color w:val="000000" w:themeColor="text1"/>
                <w:sz w:val="24"/>
                <w:szCs w:val="24"/>
              </w:rPr>
              <w:br/>
              <w:t xml:space="preserve"> № 593-па (табл. 28) – </w:t>
            </w:r>
            <w:r w:rsidRPr="008D74F9">
              <w:rPr>
                <w:rFonts w:ascii="Times New Roman" w:hAnsi="Times New Roman" w:cs="Times New Roman"/>
                <w:b/>
                <w:color w:val="000000" w:themeColor="text1"/>
                <w:sz w:val="24"/>
                <w:szCs w:val="24"/>
              </w:rPr>
              <w:t>30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3.8</w:t>
            </w:r>
          </w:p>
        </w:tc>
        <w:tc>
          <w:tcPr>
            <w:tcW w:w="1702" w:type="dxa"/>
            <w:gridSpan w:val="2"/>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Стадионы с трибунами</w:t>
            </w: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таблицы 28 п. 3.2.2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3,5 – 5,5 га</w:t>
            </w:r>
            <w:r w:rsidRPr="008D74F9">
              <w:rPr>
                <w:rFonts w:ascii="Times New Roman" w:hAnsi="Times New Roman" w:cs="Times New Roman"/>
                <w:b/>
                <w:color w:val="000000" w:themeColor="text1"/>
                <w:sz w:val="24"/>
                <w:szCs w:val="24"/>
              </w:rPr>
              <w:br/>
            </w:r>
            <w:r w:rsidRPr="008D74F9">
              <w:rPr>
                <w:rFonts w:ascii="Times New Roman" w:hAnsi="Times New Roman" w:cs="Times New Roman"/>
                <w:color w:val="000000" w:themeColor="text1"/>
                <w:sz w:val="24"/>
                <w:szCs w:val="24"/>
              </w:rPr>
              <w:t>в зависимости от количества зрительских мест</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vAlign w:val="center"/>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для объектов определены 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 593-па (табл. 28) – </w:t>
            </w:r>
            <w:r w:rsidRPr="008D74F9">
              <w:rPr>
                <w:rFonts w:ascii="Times New Roman" w:hAnsi="Times New Roman" w:cs="Times New Roman"/>
                <w:b/>
                <w:color w:val="000000" w:themeColor="text1"/>
                <w:sz w:val="24"/>
                <w:szCs w:val="24"/>
              </w:rPr>
              <w:t>30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3.9</w:t>
            </w:r>
          </w:p>
        </w:tc>
        <w:tc>
          <w:tcPr>
            <w:tcW w:w="1702" w:type="dxa"/>
            <w:gridSpan w:val="2"/>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Крытые спортивные объекты искусственным льдом (универсальные ледовые катки для занятий массовым и фигурным катанием, хоккеем)</w:t>
            </w: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приложению к Методическим рекомендациям по развитию сети организаций сферы физической культуры и спорта </w:t>
            </w:r>
            <w:r w:rsidRPr="008D74F9">
              <w:rPr>
                <w:rFonts w:ascii="Times New Roman" w:hAnsi="Times New Roman" w:cs="Times New Roman"/>
                <w:color w:val="000000" w:themeColor="text1"/>
                <w:sz w:val="24"/>
                <w:szCs w:val="24"/>
              </w:rPr>
              <w:br/>
              <w:t>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ЕПС = (80+30+30+8) / 4 = </w:t>
            </w:r>
            <w:r w:rsidRPr="008D74F9">
              <w:rPr>
                <w:rFonts w:ascii="Times New Roman" w:hAnsi="Times New Roman" w:cs="Times New Roman"/>
                <w:b/>
                <w:color w:val="000000" w:themeColor="text1"/>
                <w:sz w:val="24"/>
                <w:szCs w:val="24"/>
              </w:rPr>
              <w:t>37 %</w:t>
            </w:r>
            <w:r w:rsidRPr="008D74F9">
              <w:rPr>
                <w:rFonts w:ascii="Times New Roman" w:hAnsi="Times New Roman" w:cs="Times New Roman"/>
                <w:color w:val="000000" w:themeColor="text1"/>
                <w:sz w:val="24"/>
                <w:szCs w:val="24"/>
              </w:rPr>
              <w:t xml:space="preserve"> или </w:t>
            </w:r>
            <w:r w:rsidRPr="008D74F9">
              <w:rPr>
                <w:rFonts w:ascii="Times New Roman" w:hAnsi="Times New Roman" w:cs="Times New Roman"/>
                <w:b/>
                <w:color w:val="000000" w:themeColor="text1"/>
                <w:sz w:val="24"/>
                <w:szCs w:val="24"/>
              </w:rPr>
              <w:t>370 чел.</w:t>
            </w:r>
            <w:r w:rsidRPr="008D74F9">
              <w:rPr>
                <w:rFonts w:ascii="Times New Roman" w:hAnsi="Times New Roman" w:cs="Times New Roman"/>
                <w:b/>
                <w:color w:val="000000" w:themeColor="text1"/>
                <w:sz w:val="24"/>
                <w:szCs w:val="24"/>
              </w:rPr>
              <w:br/>
              <w:t>на 1000 жителей</w:t>
            </w:r>
            <w:r w:rsidRPr="008D74F9">
              <w:rPr>
                <w:rFonts w:ascii="Times New Roman" w:hAnsi="Times New Roman" w:cs="Times New Roman"/>
                <w:color w:val="000000" w:themeColor="text1"/>
                <w:sz w:val="24"/>
                <w:szCs w:val="24"/>
              </w:rPr>
              <w:t>.</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w:t>
            </w:r>
            <w:r w:rsidRPr="008D74F9">
              <w:rPr>
                <w:rFonts w:ascii="Times New Roman" w:hAnsi="Times New Roman" w:cs="Times New Roman"/>
                <w:color w:val="000000" w:themeColor="text1"/>
                <w:sz w:val="24"/>
                <w:szCs w:val="24"/>
              </w:rPr>
              <w:br/>
              <w:t xml:space="preserve">№ 593-па (табл. 28) – </w:t>
            </w:r>
            <w:r w:rsidRPr="008D74F9">
              <w:rPr>
                <w:rFonts w:ascii="Times New Roman" w:hAnsi="Times New Roman" w:cs="Times New Roman"/>
                <w:b/>
                <w:color w:val="000000" w:themeColor="text1"/>
                <w:sz w:val="24"/>
                <w:szCs w:val="24"/>
              </w:rPr>
              <w:t>30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3.10</w:t>
            </w:r>
          </w:p>
        </w:tc>
        <w:tc>
          <w:tcPr>
            <w:tcW w:w="1702" w:type="dxa"/>
            <w:gridSpan w:val="2"/>
            <w:vMerge w:val="restart"/>
            <w:tcBorders>
              <w:right w:val="single" w:sz="4" w:space="0" w:color="auto"/>
            </w:tcBorders>
            <w:shd w:val="clear" w:color="auto" w:fill="auto"/>
          </w:tcPr>
          <w:p w:rsidR="003C549F" w:rsidRPr="008D74F9" w:rsidRDefault="003C549F" w:rsidP="003B1CF3">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Плавательные бассейны (общие ванны)</w:t>
            </w: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Согласно приложению к Методическим рекомендациям по развитию сети организаций сферы физической культуры и спорта</w:t>
            </w:r>
            <w:r w:rsidRPr="008D74F9">
              <w:rPr>
                <w:rFonts w:ascii="Times New Roman" w:hAnsi="Times New Roman" w:cs="Times New Roman"/>
                <w:color w:val="000000" w:themeColor="text1"/>
                <w:sz w:val="24"/>
                <w:szCs w:val="24"/>
              </w:rPr>
              <w:br/>
              <w:t>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ЕПС = (12+8+25+15+6) / 5 = 13,2 % или </w:t>
            </w:r>
            <w:r w:rsidRPr="008D74F9">
              <w:rPr>
                <w:rFonts w:ascii="Times New Roman" w:hAnsi="Times New Roman" w:cs="Times New Roman"/>
                <w:b/>
                <w:color w:val="000000" w:themeColor="text1"/>
                <w:sz w:val="24"/>
                <w:szCs w:val="24"/>
              </w:rPr>
              <w:t>132 чел.</w:t>
            </w:r>
            <w:r w:rsidRPr="008D74F9">
              <w:rPr>
                <w:rFonts w:ascii="Times New Roman" w:hAnsi="Times New Roman" w:cs="Times New Roman"/>
                <w:b/>
                <w:color w:val="000000" w:themeColor="text1"/>
                <w:sz w:val="24"/>
                <w:szCs w:val="24"/>
              </w:rPr>
              <w:br/>
              <w:t>на 1000 жителей.</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площади:</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для объектов определены согласно </w:t>
            </w:r>
            <w:r w:rsidRPr="008D74F9">
              <w:rPr>
                <w:rFonts w:ascii="Times New Roman" w:hAnsi="Times New Roman" w:cs="Times New Roman"/>
                <w:color w:val="000000" w:themeColor="text1"/>
                <w:sz w:val="24"/>
                <w:szCs w:val="24"/>
              </w:rPr>
              <w:lastRenderedPageBreak/>
              <w:t xml:space="preserve">рекомендациям 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 (Приложение Д) – </w:t>
            </w:r>
            <w:r w:rsidRPr="008D74F9">
              <w:rPr>
                <w:rFonts w:ascii="Times New Roman" w:hAnsi="Times New Roman" w:cs="Times New Roman"/>
                <w:b/>
                <w:color w:val="000000" w:themeColor="text1"/>
                <w:sz w:val="24"/>
                <w:szCs w:val="24"/>
              </w:rPr>
              <w:t>65м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зеркала воды </w:t>
            </w:r>
            <w:r w:rsidRPr="008D74F9">
              <w:rPr>
                <w:rFonts w:ascii="Times New Roman" w:hAnsi="Times New Roman" w:cs="Times New Roman"/>
                <w:b/>
                <w:color w:val="000000" w:themeColor="text1"/>
                <w:sz w:val="24"/>
                <w:szCs w:val="24"/>
              </w:rPr>
              <w:br/>
              <w:t>на 1000 жителей</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 </w:t>
            </w:r>
            <w:r w:rsidRPr="008D74F9">
              <w:rPr>
                <w:rFonts w:ascii="Times New Roman" w:hAnsi="Times New Roman" w:cs="Times New Roman"/>
                <w:color w:val="000000" w:themeColor="text1"/>
                <w:sz w:val="24"/>
                <w:szCs w:val="24"/>
              </w:rPr>
              <w:br/>
              <w:t xml:space="preserve">№ 593-па (табл. 28) – </w:t>
            </w:r>
            <w:r w:rsidRPr="008D74F9">
              <w:rPr>
                <w:rFonts w:ascii="Times New Roman" w:hAnsi="Times New Roman" w:cs="Times New Roman"/>
                <w:b/>
                <w:color w:val="000000" w:themeColor="text1"/>
                <w:sz w:val="24"/>
                <w:szCs w:val="24"/>
              </w:rPr>
              <w:t>30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ind w:left="-108" w:hanging="108"/>
              <w:contextualSpacing/>
              <w:jc w:val="right"/>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3.11</w:t>
            </w:r>
          </w:p>
        </w:tc>
        <w:tc>
          <w:tcPr>
            <w:tcW w:w="1702" w:type="dxa"/>
            <w:gridSpan w:val="2"/>
            <w:vMerge w:val="restart"/>
            <w:tcBorders>
              <w:right w:val="single" w:sz="4" w:space="0" w:color="auto"/>
            </w:tcBorders>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Плавательные бассейны </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(ванны для физкультурно-оздоровительных занятий и обучения плаванию)</w:t>
            </w: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u w:val="single"/>
              </w:rPr>
            </w:pPr>
            <w:r w:rsidRPr="008D74F9">
              <w:rPr>
                <w:rFonts w:ascii="Times New Roman" w:hAnsi="Times New Roman" w:cs="Times New Roman"/>
                <w:color w:val="000000" w:themeColor="text1"/>
                <w:sz w:val="24"/>
                <w:szCs w:val="24"/>
                <w:u w:val="single"/>
              </w:rPr>
              <w:t>Обоснование показателя ЕПС:</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приложению Методических рекомендаций по развитию сети организаций сферы физической культуры и спорта </w:t>
            </w:r>
            <w:r w:rsidRPr="008D74F9">
              <w:rPr>
                <w:rFonts w:ascii="Times New Roman" w:hAnsi="Times New Roman" w:cs="Times New Roman"/>
                <w:color w:val="000000" w:themeColor="text1"/>
                <w:sz w:val="24"/>
                <w:szCs w:val="24"/>
              </w:rPr>
              <w:br/>
              <w:t>и обеспеченности населения услугами таких организаций, по планово-расчетным показателям количества занимающихся, показатель единовременной пропускной способности составит:</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ЕПС = (16+16+16) / 3 = 16 % или </w:t>
            </w:r>
            <w:r w:rsidRPr="008D74F9">
              <w:rPr>
                <w:rFonts w:ascii="Times New Roman" w:hAnsi="Times New Roman" w:cs="Times New Roman"/>
                <w:b/>
                <w:color w:val="000000" w:themeColor="text1"/>
                <w:sz w:val="24"/>
                <w:szCs w:val="24"/>
              </w:rPr>
              <w:t xml:space="preserve">160 чел. на </w:t>
            </w:r>
            <w:r w:rsidRPr="008D74F9">
              <w:rPr>
                <w:rFonts w:ascii="Times New Roman" w:hAnsi="Times New Roman" w:cs="Times New Roman"/>
                <w:b/>
                <w:color w:val="000000" w:themeColor="text1"/>
                <w:sz w:val="24"/>
                <w:szCs w:val="24"/>
              </w:rPr>
              <w:br/>
              <w:t>1000 жителей.</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для объектов определены согласно рекомендациям 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 учетом региональных нормативов градостроительного проектирования Приморского края, утвержденных постановлением Администрации Приморского края от 21.12.2016</w:t>
            </w:r>
            <w:r w:rsidRPr="008D74F9">
              <w:rPr>
                <w:rFonts w:ascii="Times New Roman" w:hAnsi="Times New Roman" w:cs="Times New Roman"/>
                <w:color w:val="000000" w:themeColor="text1"/>
                <w:sz w:val="24"/>
                <w:szCs w:val="24"/>
              </w:rPr>
              <w:br/>
              <w:t xml:space="preserve">№ 593-па (табл. 28) – </w:t>
            </w:r>
            <w:r w:rsidRPr="008D74F9">
              <w:rPr>
                <w:rFonts w:ascii="Times New Roman" w:hAnsi="Times New Roman" w:cs="Times New Roman"/>
                <w:b/>
                <w:color w:val="000000" w:themeColor="text1"/>
                <w:sz w:val="24"/>
                <w:szCs w:val="24"/>
              </w:rPr>
              <w:t>30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3.12</w:t>
            </w:r>
          </w:p>
        </w:tc>
        <w:tc>
          <w:tcPr>
            <w:tcW w:w="1702" w:type="dxa"/>
            <w:gridSpan w:val="2"/>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Лыжные базы</w:t>
            </w: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таб. 29 п. 3.2.3.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 xml:space="preserve">1 объект </w:t>
            </w:r>
            <w:r w:rsidRPr="008D74F9">
              <w:rPr>
                <w:rFonts w:ascii="Times New Roman" w:hAnsi="Times New Roman" w:cs="Times New Roman"/>
                <w:b/>
                <w:color w:val="000000" w:themeColor="text1"/>
                <w:sz w:val="24"/>
                <w:szCs w:val="24"/>
              </w:rPr>
              <w:br/>
              <w:t>на городской округ</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требований</w:t>
            </w:r>
            <w:r w:rsidRPr="008D74F9">
              <w:rPr>
                <w:rFonts w:ascii="Times New Roman" w:hAnsi="Times New Roman" w:cs="Times New Roman"/>
                <w:color w:val="000000" w:themeColor="text1"/>
                <w:sz w:val="24"/>
                <w:szCs w:val="24"/>
              </w:rPr>
              <w:br/>
              <w:t>таб. 29 п. 3.2.3.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3.13</w:t>
            </w:r>
          </w:p>
        </w:tc>
        <w:tc>
          <w:tcPr>
            <w:tcW w:w="1702" w:type="dxa"/>
            <w:gridSpan w:val="2"/>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Сооружения для стрелковых видов спорта</w:t>
            </w: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таб. 29 п. 3.2.3.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 xml:space="preserve">1 объект </w:t>
            </w:r>
            <w:r w:rsidRPr="008D74F9">
              <w:rPr>
                <w:rFonts w:ascii="Times New Roman" w:hAnsi="Times New Roman" w:cs="Times New Roman"/>
                <w:b/>
                <w:color w:val="000000" w:themeColor="text1"/>
                <w:sz w:val="24"/>
                <w:szCs w:val="24"/>
              </w:rPr>
              <w:br/>
              <w:t>на городской округ</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702" w:type="dxa"/>
            <w:gridSpan w:val="2"/>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4"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103" w:type="dxa"/>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требований</w:t>
            </w:r>
            <w:r w:rsidRPr="008D74F9">
              <w:rPr>
                <w:rFonts w:ascii="Times New Roman" w:hAnsi="Times New Roman" w:cs="Times New Roman"/>
                <w:color w:val="000000" w:themeColor="text1"/>
                <w:sz w:val="24"/>
                <w:szCs w:val="24"/>
              </w:rPr>
              <w:br/>
              <w:t>таб. 29 п. 3.2.3.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 мин.</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4</w:t>
            </w:r>
          </w:p>
        </w:tc>
        <w:tc>
          <w:tcPr>
            <w:tcW w:w="8789" w:type="dxa"/>
            <w:gridSpan w:val="6"/>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культуры и искусства</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w:t>
            </w:r>
          </w:p>
        </w:tc>
        <w:tc>
          <w:tcPr>
            <w:tcW w:w="1844" w:type="dxa"/>
            <w:gridSpan w:val="3"/>
            <w:vMerge w:val="restart"/>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Общедоступная библиотека</w:t>
            </w: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w:t>
            </w:r>
            <w:r w:rsidRPr="008D74F9">
              <w:rPr>
                <w:rFonts w:ascii="Times New Roman" w:hAnsi="Times New Roman" w:cs="Times New Roman"/>
                <w:color w:val="000000" w:themeColor="text1"/>
                <w:sz w:val="24"/>
                <w:szCs w:val="24"/>
              </w:rPr>
              <w:br/>
              <w:t xml:space="preserve">Таб. 1: </w:t>
            </w:r>
            <w:r w:rsidRPr="008D74F9">
              <w:rPr>
                <w:rFonts w:ascii="Times New Roman" w:hAnsi="Times New Roman" w:cs="Times New Roman"/>
                <w:b/>
                <w:color w:val="000000" w:themeColor="text1"/>
                <w:sz w:val="24"/>
                <w:szCs w:val="24"/>
              </w:rPr>
              <w:t>1 объект на 20 000 чел.</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пунктом 4 главы </w:t>
            </w:r>
            <w:r w:rsidRPr="008D74F9">
              <w:rPr>
                <w:rFonts w:ascii="Times New Roman" w:hAnsi="Times New Roman" w:cs="Times New Roman"/>
                <w:color w:val="000000" w:themeColor="text1"/>
                <w:sz w:val="24"/>
                <w:szCs w:val="24"/>
                <w:lang w:val="en-US"/>
              </w:rPr>
              <w:t>II</w:t>
            </w:r>
            <w:r w:rsidRPr="008D74F9">
              <w:rPr>
                <w:rFonts w:ascii="Times New Roman" w:hAnsi="Times New Roman" w:cs="Times New Roman"/>
                <w:color w:val="000000" w:themeColor="text1"/>
                <w:sz w:val="24"/>
                <w:szCs w:val="24"/>
              </w:rPr>
              <w:t xml:space="preserve"> Методических рекомендаций для сельских населенных пунктов, входящих в состав городского округа, к расчету принимается </w:t>
            </w:r>
            <w:r w:rsidRPr="008D74F9">
              <w:rPr>
                <w:rFonts w:ascii="Times New Roman" w:hAnsi="Times New Roman" w:cs="Times New Roman"/>
                <w:b/>
                <w:color w:val="000000" w:themeColor="text1"/>
                <w:sz w:val="24"/>
                <w:szCs w:val="24"/>
              </w:rPr>
              <w:t>1 библиотека на 1 000 чел.</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w:t>
            </w:r>
            <w:r w:rsidRPr="008D74F9">
              <w:rPr>
                <w:rFonts w:ascii="Times New Roman" w:eastAsia="TimesNewRomanPSMT" w:hAnsi="Times New Roman" w:cs="Times New Roman"/>
                <w:color w:val="000000" w:themeColor="text1"/>
                <w:sz w:val="24"/>
                <w:szCs w:val="24"/>
              </w:rPr>
              <w:br/>
              <w:t>на уровне</w:t>
            </w:r>
            <w:r w:rsidRPr="008D74F9">
              <w:rPr>
                <w:rFonts w:ascii="Times New Roman" w:eastAsia="TimesNewRomanPSMT" w:hAnsi="Times New Roman" w:cs="Times New Roman"/>
                <w:b/>
                <w:color w:val="000000" w:themeColor="text1"/>
                <w:sz w:val="24"/>
                <w:szCs w:val="24"/>
              </w:rPr>
              <w:t xml:space="preserve"> 30-40 мин.</w:t>
            </w:r>
            <w:r w:rsidRPr="008D74F9">
              <w:rPr>
                <w:rFonts w:ascii="Times New Roman" w:eastAsia="TimesNewRomanPSMT" w:hAnsi="Times New Roman" w:cs="Times New Roman"/>
                <w:color w:val="000000" w:themeColor="text1"/>
                <w:sz w:val="24"/>
                <w:szCs w:val="24"/>
              </w:rPr>
              <w:t xml:space="preserve"> для городского округа</w:t>
            </w:r>
            <w:r w:rsidRPr="008D74F9">
              <w:rPr>
                <w:rFonts w:ascii="Times New Roman" w:eastAsia="TimesNewRomanPSMT" w:hAnsi="Times New Roman" w:cs="Times New Roman"/>
                <w:color w:val="000000" w:themeColor="text1"/>
                <w:sz w:val="24"/>
                <w:szCs w:val="24"/>
              </w:rPr>
              <w:br/>
              <w:t xml:space="preserve">и </w:t>
            </w:r>
            <w:r w:rsidRPr="008D74F9">
              <w:rPr>
                <w:rFonts w:ascii="Times New Roman" w:eastAsia="TimesNewRomanPSMT" w:hAnsi="Times New Roman" w:cs="Times New Roman"/>
                <w:b/>
                <w:color w:val="000000" w:themeColor="text1"/>
                <w:sz w:val="24"/>
                <w:szCs w:val="24"/>
              </w:rPr>
              <w:t xml:space="preserve">15-30 мин. </w:t>
            </w:r>
            <w:r w:rsidRPr="008D74F9">
              <w:rPr>
                <w:rFonts w:ascii="Times New Roman" w:eastAsia="TimesNewRomanPSMT" w:hAnsi="Times New Roman" w:cs="Times New Roman"/>
                <w:color w:val="000000" w:themeColor="text1"/>
                <w:sz w:val="24"/>
                <w:szCs w:val="24"/>
              </w:rPr>
              <w:t>для сельских населенных пунктов</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4.2</w:t>
            </w:r>
          </w:p>
        </w:tc>
        <w:tc>
          <w:tcPr>
            <w:tcW w:w="1844" w:type="dxa"/>
            <w:gridSpan w:val="3"/>
            <w:vMerge w:val="restart"/>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z w:val="24"/>
                <w:szCs w:val="24"/>
              </w:rPr>
              <w:t>Детская библиотека</w:t>
            </w: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Таб. 1: </w:t>
            </w:r>
            <w:r w:rsidRPr="008D74F9">
              <w:rPr>
                <w:rFonts w:ascii="Times New Roman" w:hAnsi="Times New Roman" w:cs="Times New Roman"/>
                <w:b/>
                <w:color w:val="000000" w:themeColor="text1"/>
                <w:sz w:val="24"/>
                <w:szCs w:val="24"/>
              </w:rPr>
              <w:t xml:space="preserve">1 объект на 10 000 детей в возрасте </w:t>
            </w:r>
            <w:r w:rsidRPr="008D74F9">
              <w:rPr>
                <w:rFonts w:ascii="Times New Roman" w:hAnsi="Times New Roman" w:cs="Times New Roman"/>
                <w:b/>
                <w:color w:val="000000" w:themeColor="text1"/>
                <w:sz w:val="24"/>
                <w:szCs w:val="24"/>
              </w:rPr>
              <w:br/>
              <w:t>до 14 лет</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w:t>
            </w:r>
            <w:r w:rsidRPr="008D74F9">
              <w:rPr>
                <w:rFonts w:ascii="Times New Roman" w:hAnsi="Times New Roman" w:cs="Times New Roman"/>
                <w:color w:val="000000" w:themeColor="text1"/>
                <w:sz w:val="24"/>
                <w:szCs w:val="24"/>
              </w:rPr>
              <w:lastRenderedPageBreak/>
              <w:t>ной доступности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lastRenderedPageBreak/>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w:t>
            </w:r>
            <w:r w:rsidRPr="008D74F9">
              <w:rPr>
                <w:rFonts w:ascii="Times New Roman" w:hAnsi="Times New Roman" w:cs="Times New Roman"/>
                <w:color w:val="000000" w:themeColor="text1"/>
                <w:sz w:val="24"/>
                <w:szCs w:val="24"/>
              </w:rPr>
              <w:lastRenderedPageBreak/>
              <w:t xml:space="preserve">распоряжением Министерства культуры Российской Федерации от 2.08.2017 № Р-965, </w:t>
            </w:r>
            <w:r w:rsidRPr="008D74F9">
              <w:rPr>
                <w:rFonts w:ascii="Times New Roman" w:hAnsi="Times New Roman" w:cs="Times New Roman"/>
                <w:color w:val="000000" w:themeColor="text1"/>
                <w:sz w:val="24"/>
                <w:szCs w:val="24"/>
              </w:rPr>
              <w:br/>
            </w:r>
            <w:r w:rsidRPr="008D74F9">
              <w:rPr>
                <w:rFonts w:ascii="Times New Roman" w:eastAsia="TimesNewRomanPSMT" w:hAnsi="Times New Roman" w:cs="Times New Roman"/>
                <w:color w:val="000000" w:themeColor="text1"/>
                <w:sz w:val="24"/>
                <w:szCs w:val="24"/>
              </w:rPr>
              <w:t xml:space="preserve">с учетом </w:t>
            </w:r>
            <w:r w:rsidRPr="008D74F9">
              <w:rPr>
                <w:rFonts w:ascii="Times New Roman" w:hAnsi="Times New Roman" w:cs="Times New Roman"/>
                <w:color w:val="000000" w:themeColor="text1"/>
                <w:sz w:val="24"/>
                <w:szCs w:val="24"/>
              </w:rPr>
              <w:t>требований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30-40 мин.</w:t>
            </w:r>
          </w:p>
        </w:tc>
      </w:tr>
      <w:tr w:rsidR="003C549F" w:rsidRPr="0035646A" w:rsidTr="0038222C">
        <w:trPr>
          <w:trHeight w:val="284"/>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4.3</w:t>
            </w:r>
          </w:p>
        </w:tc>
        <w:tc>
          <w:tcPr>
            <w:tcW w:w="1844" w:type="dxa"/>
            <w:gridSpan w:val="3"/>
            <w:vMerge w:val="restart"/>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Юношеская библиотека</w:t>
            </w:r>
          </w:p>
        </w:tc>
        <w:tc>
          <w:tcPr>
            <w:tcW w:w="1700" w:type="dxa"/>
            <w:tcBorders>
              <w:left w:val="single" w:sz="4" w:space="0" w:color="auto"/>
              <w:bottom w:val="single" w:sz="12" w:space="0" w:color="000000" w:themeColor="text1"/>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bottom w:val="single" w:sz="12" w:space="0" w:color="000000" w:themeColor="text1"/>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 xml:space="preserve">1 объект </w:t>
            </w:r>
            <w:r w:rsidRPr="008D74F9">
              <w:rPr>
                <w:rFonts w:ascii="Times New Roman" w:hAnsi="Times New Roman" w:cs="Times New Roman"/>
                <w:b/>
                <w:color w:val="000000" w:themeColor="text1"/>
                <w:sz w:val="24"/>
                <w:szCs w:val="24"/>
              </w:rPr>
              <w:br/>
              <w:t>на городской округ</w:t>
            </w:r>
          </w:p>
        </w:tc>
      </w:tr>
      <w:tr w:rsidR="003C549F" w:rsidRPr="0035646A" w:rsidTr="0038222C">
        <w:trPr>
          <w:trHeight w:val="205"/>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tcBorders>
              <w:top w:val="single" w:sz="12" w:space="0" w:color="000000" w:themeColor="text1"/>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требований</w:t>
            </w:r>
            <w:r w:rsidRPr="008D74F9">
              <w:rPr>
                <w:rFonts w:ascii="Times New Roman" w:hAnsi="Times New Roman" w:cs="Times New Roman"/>
                <w:color w:val="000000" w:themeColor="text1"/>
                <w:sz w:val="24"/>
                <w:szCs w:val="24"/>
              </w:rPr>
              <w:b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30-40 мин.</w:t>
            </w:r>
          </w:p>
        </w:tc>
      </w:tr>
      <w:tr w:rsidR="003C549F" w:rsidRPr="0035646A" w:rsidTr="0038222C">
        <w:trPr>
          <w:trHeight w:val="205"/>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4.4</w:t>
            </w:r>
          </w:p>
        </w:tc>
        <w:tc>
          <w:tcPr>
            <w:tcW w:w="1844" w:type="dxa"/>
            <w:gridSpan w:val="3"/>
            <w:vMerge w:val="restart"/>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Точка доступа к полнотекстовым информационным ресурсам</w:t>
            </w: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top w:val="single" w:sz="12" w:space="0" w:color="000000" w:themeColor="text1"/>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w:t>
            </w:r>
            <w:r w:rsidRPr="008D74F9">
              <w:rPr>
                <w:rFonts w:ascii="Times New Roman" w:hAnsi="Times New Roman" w:cs="Times New Roman"/>
                <w:color w:val="000000" w:themeColor="text1"/>
                <w:sz w:val="24"/>
                <w:szCs w:val="24"/>
              </w:rPr>
              <w:br/>
              <w:t xml:space="preserve">Таб. 1: </w:t>
            </w:r>
            <w:r w:rsidRPr="008D74F9">
              <w:rPr>
                <w:rFonts w:ascii="Times New Roman" w:hAnsi="Times New Roman" w:cs="Times New Roman"/>
                <w:b/>
                <w:color w:val="000000" w:themeColor="text1"/>
                <w:sz w:val="24"/>
                <w:szCs w:val="24"/>
              </w:rPr>
              <w:t>2 независимо от количества населения</w:t>
            </w:r>
          </w:p>
        </w:tc>
      </w:tr>
      <w:tr w:rsidR="003C549F" w:rsidRPr="0035646A" w:rsidTr="0038222C">
        <w:trPr>
          <w:trHeight w:val="205"/>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tcBorders>
              <w:top w:val="single" w:sz="12" w:space="0" w:color="000000" w:themeColor="text1"/>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w:t>
            </w:r>
            <w:r w:rsidRPr="008D74F9">
              <w:rPr>
                <w:rFonts w:ascii="Times New Roman" w:hAnsi="Times New Roman" w:cs="Times New Roman"/>
                <w:color w:val="000000" w:themeColor="text1"/>
                <w:sz w:val="24"/>
                <w:szCs w:val="24"/>
              </w:rPr>
              <w:br/>
              <w:t xml:space="preserve">на уровне </w:t>
            </w:r>
            <w:r w:rsidRPr="008D74F9">
              <w:rPr>
                <w:rFonts w:ascii="Times New Roman" w:hAnsi="Times New Roman" w:cs="Times New Roman"/>
                <w:b/>
                <w:color w:val="000000" w:themeColor="text1"/>
                <w:sz w:val="24"/>
                <w:szCs w:val="24"/>
              </w:rPr>
              <w:t>30-40 мин.</w:t>
            </w:r>
          </w:p>
        </w:tc>
      </w:tr>
      <w:tr w:rsidR="003C549F" w:rsidRPr="0035646A" w:rsidTr="0038222C">
        <w:trPr>
          <w:trHeight w:val="234"/>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4.5</w:t>
            </w:r>
          </w:p>
        </w:tc>
        <w:tc>
          <w:tcPr>
            <w:tcW w:w="1844" w:type="dxa"/>
            <w:gridSpan w:val="3"/>
            <w:vMerge w:val="restart"/>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Краеведческий музей</w:t>
            </w:r>
          </w:p>
        </w:tc>
        <w:tc>
          <w:tcPr>
            <w:tcW w:w="1700" w:type="dxa"/>
            <w:tcBorders>
              <w:top w:val="single" w:sz="12" w:space="0" w:color="000000" w:themeColor="text1"/>
              <w:left w:val="single" w:sz="4" w:space="0" w:color="auto"/>
              <w:bottom w:val="single" w:sz="12" w:space="0" w:color="000000" w:themeColor="text1"/>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top w:val="single" w:sz="12" w:space="0" w:color="000000" w:themeColor="text1"/>
              <w:left w:val="single" w:sz="4" w:space="0" w:color="auto"/>
              <w:bottom w:val="single" w:sz="12" w:space="0" w:color="000000" w:themeColor="text1"/>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w:t>
            </w:r>
            <w:r w:rsidRPr="008D74F9">
              <w:rPr>
                <w:rFonts w:ascii="Times New Roman" w:hAnsi="Times New Roman" w:cs="Times New Roman"/>
                <w:color w:val="000000" w:themeColor="text1"/>
                <w:sz w:val="24"/>
                <w:szCs w:val="24"/>
              </w:rPr>
              <w:br/>
              <w:t xml:space="preserve">Табл. 2: </w:t>
            </w:r>
            <w:r w:rsidRPr="008D74F9">
              <w:rPr>
                <w:rFonts w:ascii="Times New Roman" w:hAnsi="Times New Roman" w:cs="Times New Roman"/>
                <w:b/>
                <w:color w:val="000000" w:themeColor="text1"/>
                <w:sz w:val="24"/>
                <w:szCs w:val="24"/>
              </w:rPr>
              <w:t>1 объект на городской округ.</w:t>
            </w:r>
          </w:p>
        </w:tc>
      </w:tr>
      <w:tr w:rsidR="003C549F" w:rsidRPr="0035646A" w:rsidTr="0038222C">
        <w:trPr>
          <w:trHeight w:val="909"/>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максимального допустимого уровня </w:t>
            </w:r>
            <w:r w:rsidRPr="008D74F9">
              <w:rPr>
                <w:rFonts w:ascii="Times New Roman" w:hAnsi="Times New Roman" w:cs="Times New Roman"/>
                <w:color w:val="000000" w:themeColor="text1"/>
                <w:sz w:val="24"/>
                <w:szCs w:val="24"/>
              </w:rPr>
              <w:lastRenderedPageBreak/>
              <w:t>территориальной доступности</w:t>
            </w:r>
          </w:p>
        </w:tc>
        <w:tc>
          <w:tcPr>
            <w:tcW w:w="5245" w:type="dxa"/>
            <w:gridSpan w:val="2"/>
            <w:tcBorders>
              <w:top w:val="single" w:sz="12" w:space="0" w:color="000000" w:themeColor="text1"/>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lastRenderedPageBreak/>
              <w:t>Установлен</w:t>
            </w:r>
            <w:proofErr w:type="gramEnd"/>
            <w:r w:rsidRPr="008D74F9">
              <w:rPr>
                <w:rFonts w:ascii="Times New Roman" w:hAnsi="Times New Roman" w:cs="Times New Roman"/>
                <w:color w:val="000000" w:themeColor="text1"/>
                <w:sz w:val="24"/>
                <w:szCs w:val="24"/>
              </w:rPr>
              <w:t xml:space="preserve">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w:t>
            </w:r>
            <w:r w:rsidRPr="008D74F9">
              <w:rPr>
                <w:rFonts w:ascii="Times New Roman" w:eastAsia="TimesNewRomanPSMT" w:hAnsi="Times New Roman" w:cs="Times New Roman"/>
                <w:color w:val="000000" w:themeColor="text1"/>
                <w:sz w:val="24"/>
                <w:szCs w:val="24"/>
              </w:rPr>
              <w:lastRenderedPageBreak/>
              <w:t xml:space="preserve">организаций культуры, утвержденных распоряжением Министерства культуры Российской Федерации от 2.08.2017 № Р-965, </w:t>
            </w:r>
            <w:r w:rsidRPr="008D74F9">
              <w:rPr>
                <w:rFonts w:ascii="Times New Roman" w:eastAsia="TimesNewRomanPSMT" w:hAnsi="Times New Roman" w:cs="Times New Roman"/>
                <w:color w:val="000000" w:themeColor="text1"/>
                <w:sz w:val="24"/>
                <w:szCs w:val="24"/>
              </w:rPr>
              <w:br/>
              <w:t xml:space="preserve">на уровне </w:t>
            </w:r>
            <w:r w:rsidRPr="008D74F9">
              <w:rPr>
                <w:rFonts w:ascii="Times New Roman" w:eastAsia="TimesNewRomanPSMT" w:hAnsi="Times New Roman" w:cs="Times New Roman"/>
                <w:b/>
                <w:color w:val="000000" w:themeColor="text1"/>
                <w:sz w:val="24"/>
                <w:szCs w:val="24"/>
              </w:rPr>
              <w:t>30-40 мин.</w:t>
            </w:r>
          </w:p>
        </w:tc>
      </w:tr>
      <w:tr w:rsidR="003C549F" w:rsidRPr="0035646A" w:rsidTr="0038222C">
        <w:trPr>
          <w:trHeight w:val="268"/>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4.6</w:t>
            </w:r>
          </w:p>
        </w:tc>
        <w:tc>
          <w:tcPr>
            <w:tcW w:w="1844" w:type="dxa"/>
            <w:gridSpan w:val="3"/>
            <w:vMerge w:val="restart"/>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Тематический музей</w:t>
            </w: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top w:val="single" w:sz="12" w:space="0" w:color="000000" w:themeColor="text1"/>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w:t>
            </w:r>
            <w:r w:rsidRPr="008D74F9">
              <w:rPr>
                <w:rFonts w:ascii="Times New Roman" w:hAnsi="Times New Roman" w:cs="Times New Roman"/>
                <w:color w:val="000000" w:themeColor="text1"/>
                <w:sz w:val="24"/>
                <w:szCs w:val="24"/>
              </w:rPr>
              <w:br/>
              <w:t xml:space="preserve">Табл. 2: </w:t>
            </w:r>
            <w:r w:rsidRPr="008D74F9">
              <w:rPr>
                <w:rFonts w:ascii="Times New Roman" w:hAnsi="Times New Roman" w:cs="Times New Roman"/>
                <w:b/>
                <w:color w:val="000000" w:themeColor="text1"/>
                <w:sz w:val="24"/>
                <w:szCs w:val="24"/>
              </w:rPr>
              <w:t>1 объект на городской округ.</w:t>
            </w:r>
          </w:p>
        </w:tc>
      </w:tr>
      <w:tr w:rsidR="003C549F" w:rsidRPr="0035646A" w:rsidTr="0038222C">
        <w:trPr>
          <w:trHeight w:val="268"/>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tcBorders>
              <w:top w:val="single" w:sz="12" w:space="0" w:color="000000" w:themeColor="text1"/>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w:t>
            </w:r>
            <w:r w:rsidRPr="008D74F9">
              <w:rPr>
                <w:rFonts w:ascii="Times New Roman" w:eastAsia="TimesNewRomanPSMT" w:hAnsi="Times New Roman" w:cs="Times New Roman"/>
                <w:color w:val="000000" w:themeColor="text1"/>
                <w:sz w:val="24"/>
                <w:szCs w:val="24"/>
              </w:rPr>
              <w:br/>
              <w:t xml:space="preserve">на уровне </w:t>
            </w:r>
            <w:r w:rsidRPr="008D74F9">
              <w:rPr>
                <w:rFonts w:ascii="Times New Roman" w:eastAsia="TimesNewRomanPSMT" w:hAnsi="Times New Roman" w:cs="Times New Roman"/>
                <w:b/>
                <w:color w:val="000000" w:themeColor="text1"/>
                <w:sz w:val="24"/>
                <w:szCs w:val="24"/>
              </w:rPr>
              <w:t>30-40 мин.</w:t>
            </w:r>
          </w:p>
        </w:tc>
      </w:tr>
      <w:tr w:rsidR="003C549F" w:rsidRPr="0035646A" w:rsidTr="0038222C">
        <w:trPr>
          <w:trHeight w:val="268"/>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4.7</w:t>
            </w:r>
          </w:p>
        </w:tc>
        <w:tc>
          <w:tcPr>
            <w:tcW w:w="1844" w:type="dxa"/>
            <w:gridSpan w:val="3"/>
            <w:vMerge w:val="restart"/>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Выставочный зал, </w:t>
            </w:r>
          </w:p>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z w:val="24"/>
                <w:szCs w:val="24"/>
              </w:rPr>
              <w:t>картинная галерея</w:t>
            </w: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минимально допустимого уровня обеспеченности </w:t>
            </w:r>
          </w:p>
        </w:tc>
        <w:tc>
          <w:tcPr>
            <w:tcW w:w="5245" w:type="dxa"/>
            <w:gridSpan w:val="2"/>
            <w:tcBorders>
              <w:top w:val="single" w:sz="12" w:space="0" w:color="000000" w:themeColor="text1"/>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2 объекта на городской округ</w:t>
            </w:r>
            <w:proofErr w:type="gramEnd"/>
          </w:p>
        </w:tc>
      </w:tr>
      <w:tr w:rsidR="003C549F" w:rsidRPr="0035646A" w:rsidTr="0038222C">
        <w:trPr>
          <w:trHeight w:val="268"/>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tcBorders>
              <w:top w:val="single" w:sz="12" w:space="0" w:color="000000" w:themeColor="text1"/>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требований</w:t>
            </w:r>
            <w:r w:rsidRPr="008D74F9">
              <w:rPr>
                <w:rFonts w:ascii="Times New Roman" w:hAnsi="Times New Roman" w:cs="Times New Roman"/>
                <w:color w:val="000000" w:themeColor="text1"/>
                <w:sz w:val="24"/>
                <w:szCs w:val="24"/>
              </w:rPr>
              <w:b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30-40 мин.</w:t>
            </w:r>
          </w:p>
        </w:tc>
      </w:tr>
      <w:tr w:rsidR="003C549F" w:rsidRPr="0035646A" w:rsidTr="0038222C">
        <w:trPr>
          <w:trHeight w:val="268"/>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245" w:type="dxa"/>
            <w:gridSpan w:val="2"/>
            <w:tcBorders>
              <w:top w:val="single" w:sz="12" w:space="0" w:color="000000" w:themeColor="text1"/>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w:t>
            </w:r>
            <w:r w:rsidRPr="008D74F9">
              <w:rPr>
                <w:rFonts w:ascii="Times New Roman" w:hAnsi="Times New Roman" w:cs="Times New Roman"/>
                <w:color w:val="000000" w:themeColor="text1"/>
                <w:sz w:val="24"/>
                <w:szCs w:val="24"/>
              </w:rPr>
              <w:br/>
              <w:t xml:space="preserve">таб. 30 п. 3.2.4.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0,5 – 2,0 га</w:t>
            </w:r>
            <w:r w:rsidRPr="008D74F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br/>
              <w:t>в зависимости от размера экспозиционной площади</w:t>
            </w:r>
          </w:p>
        </w:tc>
      </w:tr>
      <w:tr w:rsidR="003C549F" w:rsidRPr="0035646A" w:rsidTr="0038222C">
        <w:trPr>
          <w:trHeight w:val="268"/>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4.8</w:t>
            </w:r>
          </w:p>
        </w:tc>
        <w:tc>
          <w:tcPr>
            <w:tcW w:w="1844" w:type="dxa"/>
            <w:gridSpan w:val="3"/>
            <w:vMerge w:val="restart"/>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Концертные залы</w:t>
            </w: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top w:val="single" w:sz="12" w:space="0" w:color="000000" w:themeColor="text1"/>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w:t>
            </w:r>
            <w:r w:rsidRPr="008D74F9">
              <w:rPr>
                <w:rFonts w:ascii="Times New Roman" w:hAnsi="Times New Roman" w:cs="Times New Roman"/>
                <w:color w:val="000000" w:themeColor="text1"/>
                <w:sz w:val="24"/>
                <w:szCs w:val="24"/>
              </w:rPr>
              <w:br/>
            </w:r>
            <w:r w:rsidRPr="008D74F9">
              <w:rPr>
                <w:rFonts w:ascii="Times New Roman" w:hAnsi="Times New Roman" w:cs="Times New Roman"/>
                <w:color w:val="000000" w:themeColor="text1"/>
                <w:sz w:val="24"/>
                <w:szCs w:val="24"/>
              </w:rPr>
              <w:lastRenderedPageBreak/>
              <w:t xml:space="preserve">Табл. 4: </w:t>
            </w:r>
            <w:r w:rsidRPr="008D74F9">
              <w:rPr>
                <w:rFonts w:ascii="Times New Roman" w:hAnsi="Times New Roman" w:cs="Times New Roman"/>
                <w:b/>
                <w:color w:val="000000" w:themeColor="text1"/>
                <w:sz w:val="24"/>
                <w:szCs w:val="24"/>
              </w:rPr>
              <w:t>1 объект на городской округ независимо от количества населения.</w:t>
            </w:r>
          </w:p>
        </w:tc>
      </w:tr>
      <w:tr w:rsidR="003C549F" w:rsidRPr="0035646A" w:rsidTr="0038222C">
        <w:trPr>
          <w:trHeight w:val="268"/>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tcBorders>
              <w:top w:val="single" w:sz="12" w:space="0" w:color="000000" w:themeColor="text1"/>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w:t>
            </w:r>
            <w:r w:rsidRPr="008D74F9">
              <w:rPr>
                <w:rFonts w:ascii="Times New Roman" w:eastAsia="TimesNewRomanPSMT" w:hAnsi="Times New Roman" w:cs="Times New Roman"/>
                <w:color w:val="000000" w:themeColor="text1"/>
                <w:sz w:val="24"/>
                <w:szCs w:val="24"/>
              </w:rPr>
              <w:br/>
              <w:t xml:space="preserve">на уровне </w:t>
            </w:r>
            <w:r w:rsidRPr="008D74F9">
              <w:rPr>
                <w:rFonts w:ascii="Times New Roman" w:eastAsia="TimesNewRomanPSMT" w:hAnsi="Times New Roman" w:cs="Times New Roman"/>
                <w:b/>
                <w:color w:val="000000" w:themeColor="text1"/>
                <w:sz w:val="24"/>
                <w:szCs w:val="24"/>
              </w:rPr>
              <w:t>30-40 мин.</w:t>
            </w:r>
          </w:p>
        </w:tc>
      </w:tr>
      <w:tr w:rsidR="003C549F" w:rsidRPr="0035646A" w:rsidTr="0038222C">
        <w:trPr>
          <w:trHeight w:val="268"/>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4.9</w:t>
            </w:r>
          </w:p>
        </w:tc>
        <w:tc>
          <w:tcPr>
            <w:tcW w:w="1844" w:type="dxa"/>
            <w:gridSpan w:val="3"/>
            <w:vMerge w:val="restart"/>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 xml:space="preserve">Концертные </w:t>
            </w:r>
            <w:proofErr w:type="gramStart"/>
            <w:r w:rsidRPr="008D74F9">
              <w:rPr>
                <w:rFonts w:ascii="Times New Roman" w:hAnsi="Times New Roman" w:cs="Times New Roman"/>
                <w:color w:val="000000" w:themeColor="text1"/>
                <w:spacing w:val="-6"/>
                <w:sz w:val="24"/>
                <w:szCs w:val="24"/>
              </w:rPr>
              <w:t>творческое</w:t>
            </w:r>
            <w:proofErr w:type="gramEnd"/>
            <w:r w:rsidRPr="008D74F9">
              <w:rPr>
                <w:rFonts w:ascii="Times New Roman" w:hAnsi="Times New Roman" w:cs="Times New Roman"/>
                <w:color w:val="000000" w:themeColor="text1"/>
                <w:spacing w:val="-6"/>
                <w:sz w:val="24"/>
                <w:szCs w:val="24"/>
              </w:rPr>
              <w:t xml:space="preserve"> коллективы</w:t>
            </w: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top w:val="single" w:sz="12" w:space="0" w:color="000000" w:themeColor="text1"/>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Табл. 4: </w:t>
            </w:r>
            <w:r w:rsidRPr="008D74F9">
              <w:rPr>
                <w:rFonts w:ascii="Times New Roman" w:hAnsi="Times New Roman" w:cs="Times New Roman"/>
                <w:b/>
                <w:color w:val="000000" w:themeColor="text1"/>
                <w:sz w:val="24"/>
                <w:szCs w:val="24"/>
              </w:rPr>
              <w:t>1 объект на городской округ независимо от количества населения.</w:t>
            </w:r>
          </w:p>
        </w:tc>
      </w:tr>
      <w:tr w:rsidR="003C549F" w:rsidRPr="0035646A" w:rsidTr="0038222C">
        <w:trPr>
          <w:trHeight w:val="268"/>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700" w:type="dxa"/>
            <w:tcBorders>
              <w:top w:val="single" w:sz="12" w:space="0" w:color="000000" w:themeColor="text1"/>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top w:val="single" w:sz="12" w:space="0" w:color="000000" w:themeColor="text1"/>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положениям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w:t>
            </w:r>
            <w:r w:rsidRPr="008D74F9">
              <w:rPr>
                <w:rFonts w:ascii="Times New Roman" w:hAnsi="Times New Roman" w:cs="Times New Roman"/>
                <w:color w:val="000000" w:themeColor="text1"/>
                <w:sz w:val="24"/>
                <w:szCs w:val="24"/>
              </w:rPr>
              <w:br/>
              <w:t xml:space="preserve"> № Р-965. Табл. 4: </w:t>
            </w:r>
            <w:r w:rsidRPr="008D74F9">
              <w:rPr>
                <w:rFonts w:ascii="Times New Roman" w:hAnsi="Times New Roman" w:cs="Times New Roman"/>
                <w:b/>
                <w:color w:val="000000" w:themeColor="text1"/>
                <w:sz w:val="24"/>
                <w:szCs w:val="24"/>
              </w:rPr>
              <w:t>показатель максимально допустимого уровня для данных объектов не нормируется</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4.10</w:t>
            </w:r>
          </w:p>
        </w:tc>
        <w:tc>
          <w:tcPr>
            <w:tcW w:w="1844" w:type="dxa"/>
            <w:gridSpan w:val="3"/>
            <w:vMerge w:val="restart"/>
            <w:tcBorders>
              <w:right w:val="single" w:sz="4" w:space="0" w:color="auto"/>
            </w:tcBorders>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Учреждения клубного типа (Дом культуры)</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w:t>
            </w:r>
            <w:r w:rsidRPr="008D74F9">
              <w:rPr>
                <w:rFonts w:ascii="Times New Roman" w:hAnsi="Times New Roman" w:cs="Times New Roman"/>
                <w:color w:val="000000" w:themeColor="text1"/>
                <w:sz w:val="24"/>
                <w:szCs w:val="24"/>
              </w:rPr>
              <w:br/>
              <w:t xml:space="preserve">Таб. 6: </w:t>
            </w:r>
            <w:r w:rsidRPr="008D74F9">
              <w:rPr>
                <w:rFonts w:ascii="Times New Roman" w:hAnsi="Times New Roman" w:cs="Times New Roman"/>
                <w:b/>
                <w:color w:val="000000" w:themeColor="text1"/>
                <w:sz w:val="24"/>
                <w:szCs w:val="24"/>
              </w:rPr>
              <w:t xml:space="preserve">1 объект на 20 000 чел. </w:t>
            </w:r>
            <w:r w:rsidRPr="008D74F9">
              <w:rPr>
                <w:rFonts w:ascii="Times New Roman" w:hAnsi="Times New Roman" w:cs="Times New Roman"/>
                <w:color w:val="000000" w:themeColor="text1"/>
                <w:sz w:val="24"/>
                <w:szCs w:val="24"/>
              </w:rPr>
              <w:t>в городской местности и</w:t>
            </w:r>
            <w:r w:rsidRPr="008D74F9">
              <w:rPr>
                <w:rFonts w:ascii="Times New Roman" w:hAnsi="Times New Roman" w:cs="Times New Roman"/>
                <w:b/>
                <w:color w:val="000000" w:themeColor="text1"/>
                <w:sz w:val="24"/>
                <w:szCs w:val="24"/>
              </w:rPr>
              <w:t xml:space="preserve"> 1 объект  на 5 000 чел. </w:t>
            </w:r>
            <w:r w:rsidRPr="008D74F9">
              <w:rPr>
                <w:rFonts w:ascii="Times New Roman" w:hAnsi="Times New Roman" w:cs="Times New Roman"/>
                <w:color w:val="000000" w:themeColor="text1"/>
                <w:sz w:val="24"/>
                <w:szCs w:val="24"/>
              </w:rPr>
              <w:t xml:space="preserve">в сельской, согласно Приложению к Методическим рекомендациям, показатель минимально допустимого уровня обеспеченности составляет </w:t>
            </w:r>
            <w:r w:rsidRPr="008D74F9">
              <w:rPr>
                <w:rFonts w:ascii="Times New Roman" w:hAnsi="Times New Roman" w:cs="Times New Roman"/>
                <w:color w:val="000000" w:themeColor="text1"/>
                <w:sz w:val="24"/>
                <w:szCs w:val="24"/>
              </w:rPr>
              <w:br/>
            </w:r>
            <w:r w:rsidRPr="008D74F9">
              <w:rPr>
                <w:rFonts w:ascii="Times New Roman" w:hAnsi="Times New Roman" w:cs="Times New Roman"/>
                <w:b/>
                <w:color w:val="000000" w:themeColor="text1"/>
                <w:sz w:val="24"/>
                <w:szCs w:val="24"/>
              </w:rPr>
              <w:t xml:space="preserve">45 мест на 1000 чел. </w:t>
            </w:r>
            <w:r w:rsidRPr="008D74F9">
              <w:rPr>
                <w:rFonts w:ascii="Times New Roman" w:hAnsi="Times New Roman" w:cs="Times New Roman"/>
                <w:color w:val="000000" w:themeColor="text1"/>
                <w:sz w:val="24"/>
                <w:szCs w:val="24"/>
              </w:rPr>
              <w:t xml:space="preserve">в городской местности </w:t>
            </w:r>
            <w:r w:rsidRPr="008D74F9">
              <w:rPr>
                <w:rFonts w:ascii="Times New Roman" w:hAnsi="Times New Roman" w:cs="Times New Roman"/>
                <w:color w:val="000000" w:themeColor="text1"/>
                <w:sz w:val="24"/>
                <w:szCs w:val="24"/>
              </w:rPr>
              <w:br/>
              <w:t xml:space="preserve">и </w:t>
            </w:r>
            <w:r w:rsidRPr="008D74F9">
              <w:rPr>
                <w:rFonts w:ascii="Times New Roman" w:hAnsi="Times New Roman" w:cs="Times New Roman"/>
                <w:b/>
                <w:color w:val="000000" w:themeColor="text1"/>
                <w:sz w:val="24"/>
                <w:szCs w:val="24"/>
              </w:rPr>
              <w:t xml:space="preserve">80 мест на 1 000 чел </w:t>
            </w:r>
            <w:r w:rsidRPr="008D74F9">
              <w:rPr>
                <w:rFonts w:ascii="Times New Roman" w:hAnsi="Times New Roman" w:cs="Times New Roman"/>
                <w:color w:val="000000" w:themeColor="text1"/>
                <w:sz w:val="24"/>
                <w:szCs w:val="24"/>
              </w:rPr>
              <w:t>в сельской.</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w:t>
            </w:r>
            <w:r w:rsidRPr="008D74F9">
              <w:rPr>
                <w:rFonts w:ascii="Times New Roman" w:hAnsi="Times New Roman" w:cs="Times New Roman"/>
                <w:color w:val="000000" w:themeColor="text1"/>
                <w:sz w:val="24"/>
                <w:szCs w:val="24"/>
              </w:rPr>
              <w:lastRenderedPageBreak/>
              <w:t>ной доступности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lastRenderedPageBreak/>
              <w:t>Установлен</w:t>
            </w:r>
            <w:proofErr w:type="gramEnd"/>
            <w:r w:rsidRPr="008D74F9">
              <w:rPr>
                <w:rFonts w:ascii="Times New Roman" w:hAnsi="Times New Roman" w:cs="Times New Roman"/>
                <w:color w:val="000000" w:themeColor="text1"/>
                <w:sz w:val="24"/>
                <w:szCs w:val="24"/>
              </w:rPr>
              <w:t xml:space="preserve">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w:t>
            </w:r>
            <w:r w:rsidRPr="008D74F9">
              <w:rPr>
                <w:rFonts w:ascii="Times New Roman" w:eastAsia="TimesNewRomanPSMT" w:hAnsi="Times New Roman" w:cs="Times New Roman"/>
                <w:color w:val="000000" w:themeColor="text1"/>
                <w:sz w:val="24"/>
                <w:szCs w:val="24"/>
              </w:rPr>
              <w:lastRenderedPageBreak/>
              <w:t xml:space="preserve">распоряжением Министерства культуры Российской Федерации от 2.08.2017  № Р-965, </w:t>
            </w:r>
            <w:r w:rsidRPr="008D74F9">
              <w:rPr>
                <w:rFonts w:ascii="Times New Roman" w:eastAsia="TimesNewRomanPSMT" w:hAnsi="Times New Roman" w:cs="Times New Roman"/>
                <w:color w:val="000000" w:themeColor="text1"/>
                <w:sz w:val="24"/>
                <w:szCs w:val="24"/>
              </w:rPr>
              <w:br/>
              <w:t xml:space="preserve">на уровне </w:t>
            </w:r>
            <w:r w:rsidRPr="008D74F9">
              <w:rPr>
                <w:rFonts w:ascii="Times New Roman" w:eastAsia="TimesNewRomanPSMT" w:hAnsi="Times New Roman" w:cs="Times New Roman"/>
                <w:b/>
                <w:color w:val="000000" w:themeColor="text1"/>
                <w:sz w:val="24"/>
                <w:szCs w:val="24"/>
              </w:rPr>
              <w:t xml:space="preserve">30-40 мин. </w:t>
            </w:r>
            <w:r w:rsidRPr="008D74F9">
              <w:rPr>
                <w:rFonts w:ascii="Times New Roman" w:eastAsia="TimesNewRomanPSMT" w:hAnsi="Times New Roman" w:cs="Times New Roman"/>
                <w:color w:val="000000" w:themeColor="text1"/>
                <w:sz w:val="24"/>
                <w:szCs w:val="24"/>
              </w:rPr>
              <w:t>в городской местности</w:t>
            </w:r>
            <w:r w:rsidRPr="008D74F9">
              <w:rPr>
                <w:rFonts w:ascii="Times New Roman" w:eastAsia="TimesNewRomanPSMT" w:hAnsi="Times New Roman" w:cs="Times New Roman"/>
                <w:b/>
                <w:color w:val="000000" w:themeColor="text1"/>
                <w:sz w:val="24"/>
                <w:szCs w:val="24"/>
              </w:rPr>
              <w:t xml:space="preserve"> </w:t>
            </w:r>
            <w:r w:rsidRPr="008D74F9">
              <w:rPr>
                <w:rFonts w:ascii="Times New Roman" w:eastAsia="TimesNewRomanPSMT" w:hAnsi="Times New Roman" w:cs="Times New Roman"/>
                <w:b/>
                <w:color w:val="000000" w:themeColor="text1"/>
                <w:sz w:val="24"/>
                <w:szCs w:val="24"/>
              </w:rPr>
              <w:br/>
              <w:t xml:space="preserve">и 15-30 мин. </w:t>
            </w:r>
            <w:r w:rsidRPr="008D74F9">
              <w:rPr>
                <w:rFonts w:ascii="Times New Roman" w:eastAsia="TimesNewRomanPSMT" w:hAnsi="Times New Roman" w:cs="Times New Roman"/>
                <w:color w:val="000000" w:themeColor="text1"/>
                <w:sz w:val="24"/>
                <w:szCs w:val="24"/>
              </w:rPr>
              <w:t>в сельской.</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4.11</w:t>
            </w:r>
          </w:p>
        </w:tc>
        <w:tc>
          <w:tcPr>
            <w:tcW w:w="1844" w:type="dxa"/>
            <w:gridSpan w:val="3"/>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Центр культурного развития</w:t>
            </w: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w:t>
            </w:r>
            <w:r w:rsidRPr="008D74F9">
              <w:rPr>
                <w:rFonts w:ascii="Times New Roman" w:hAnsi="Times New Roman" w:cs="Times New Roman"/>
                <w:color w:val="000000" w:themeColor="text1"/>
                <w:sz w:val="24"/>
                <w:szCs w:val="24"/>
              </w:rPr>
              <w:br/>
              <w:t xml:space="preserve">Таб. 6: </w:t>
            </w:r>
            <w:r w:rsidRPr="008D74F9">
              <w:rPr>
                <w:rFonts w:ascii="Times New Roman" w:hAnsi="Times New Roman" w:cs="Times New Roman"/>
                <w:b/>
                <w:color w:val="000000" w:themeColor="text1"/>
                <w:sz w:val="24"/>
                <w:szCs w:val="24"/>
              </w:rPr>
              <w:t>1 объект на городской округ независимо от количества населения</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w:t>
            </w:r>
            <w:r w:rsidRPr="008D74F9">
              <w:rPr>
                <w:rFonts w:ascii="Times New Roman" w:eastAsia="TimesNewRomanPSMT" w:hAnsi="Times New Roman" w:cs="Times New Roman"/>
                <w:color w:val="000000" w:themeColor="text1"/>
                <w:sz w:val="24"/>
                <w:szCs w:val="24"/>
              </w:rPr>
              <w:br/>
              <w:t xml:space="preserve">на уровне </w:t>
            </w:r>
            <w:r w:rsidRPr="008D74F9">
              <w:rPr>
                <w:rFonts w:ascii="Times New Roman" w:eastAsia="TimesNewRomanPSMT" w:hAnsi="Times New Roman" w:cs="Times New Roman"/>
                <w:b/>
                <w:color w:val="000000" w:themeColor="text1"/>
                <w:sz w:val="24"/>
                <w:szCs w:val="24"/>
              </w:rPr>
              <w:t>30-40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4.12</w:t>
            </w:r>
          </w:p>
        </w:tc>
        <w:tc>
          <w:tcPr>
            <w:tcW w:w="1844" w:type="dxa"/>
            <w:gridSpan w:val="3"/>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Многофункциональный передвижной культурный центр</w:t>
            </w: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Раздел </w:t>
            </w:r>
            <w:r w:rsidRPr="008D74F9">
              <w:rPr>
                <w:rFonts w:ascii="Times New Roman" w:hAnsi="Times New Roman" w:cs="Times New Roman"/>
                <w:color w:val="000000" w:themeColor="text1"/>
                <w:sz w:val="24"/>
                <w:szCs w:val="24"/>
                <w:lang w:val="en-US"/>
              </w:rPr>
              <w:t>VIII</w:t>
            </w:r>
            <w:r w:rsidRPr="008D74F9">
              <w:rPr>
                <w:rFonts w:ascii="Times New Roman" w:hAnsi="Times New Roman" w:cs="Times New Roman"/>
                <w:color w:val="000000" w:themeColor="text1"/>
                <w:sz w:val="24"/>
                <w:szCs w:val="24"/>
              </w:rPr>
              <w:t>:</w:t>
            </w:r>
            <w:r w:rsidRPr="008D74F9">
              <w:rPr>
                <w:rFonts w:ascii="Times New Roman" w:hAnsi="Times New Roman" w:cs="Times New Roman"/>
                <w:b/>
                <w:color w:val="000000" w:themeColor="text1"/>
                <w:sz w:val="24"/>
                <w:szCs w:val="24"/>
              </w:rPr>
              <w:t>1 транспортная единица для сельских населенных пунктов</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Согласно положениям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w:t>
            </w:r>
            <w:r w:rsidRPr="008D74F9">
              <w:rPr>
                <w:rFonts w:ascii="Times New Roman" w:hAnsi="Times New Roman" w:cs="Times New Roman"/>
                <w:color w:val="000000" w:themeColor="text1"/>
                <w:sz w:val="24"/>
                <w:szCs w:val="24"/>
              </w:rPr>
              <w:br/>
              <w:t xml:space="preserve">№ Р-965. Табл. 4: показатель максимально допустимого уровня для данных объектов </w:t>
            </w:r>
            <w:r w:rsidRPr="008D74F9">
              <w:rPr>
                <w:rFonts w:ascii="Times New Roman" w:hAnsi="Times New Roman" w:cs="Times New Roman"/>
                <w:color w:val="000000" w:themeColor="text1"/>
                <w:sz w:val="24"/>
                <w:szCs w:val="24"/>
              </w:rPr>
              <w:br/>
              <w:t>не нормируется</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4.13</w:t>
            </w:r>
          </w:p>
        </w:tc>
        <w:tc>
          <w:tcPr>
            <w:tcW w:w="1844" w:type="dxa"/>
            <w:gridSpan w:val="3"/>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Парк культуры и отдыха</w:t>
            </w: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Табл. 7: </w:t>
            </w:r>
            <w:r w:rsidRPr="008D74F9">
              <w:rPr>
                <w:rFonts w:ascii="Times New Roman" w:hAnsi="Times New Roman" w:cs="Times New Roman"/>
                <w:b/>
                <w:color w:val="000000" w:themeColor="text1"/>
                <w:sz w:val="24"/>
                <w:szCs w:val="24"/>
              </w:rPr>
              <w:t>1 объект на городской округ.</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w:t>
            </w:r>
            <w:r w:rsidRPr="008D74F9">
              <w:rPr>
                <w:rFonts w:ascii="Times New Roman" w:eastAsia="TimesNewRomanPSMT" w:hAnsi="Times New Roman" w:cs="Times New Roman"/>
                <w:color w:val="000000" w:themeColor="text1"/>
                <w:sz w:val="24"/>
                <w:szCs w:val="24"/>
              </w:rPr>
              <w:t xml:space="preserve">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w:t>
            </w:r>
            <w:r w:rsidRPr="008D74F9">
              <w:rPr>
                <w:rFonts w:ascii="Times New Roman" w:eastAsia="TimesNewRomanPSMT" w:hAnsi="Times New Roman" w:cs="Times New Roman"/>
                <w:color w:val="000000" w:themeColor="text1"/>
                <w:sz w:val="24"/>
                <w:szCs w:val="24"/>
              </w:rPr>
              <w:br/>
              <w:t xml:space="preserve">на уровне </w:t>
            </w:r>
            <w:r w:rsidRPr="008D74F9">
              <w:rPr>
                <w:rFonts w:ascii="Times New Roman" w:eastAsia="TimesNewRomanPSMT" w:hAnsi="Times New Roman" w:cs="Times New Roman"/>
                <w:b/>
                <w:color w:val="000000" w:themeColor="text1"/>
                <w:sz w:val="24"/>
                <w:szCs w:val="24"/>
              </w:rPr>
              <w:t>30-40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4.14</w:t>
            </w:r>
          </w:p>
        </w:tc>
        <w:tc>
          <w:tcPr>
            <w:tcW w:w="1844" w:type="dxa"/>
            <w:gridSpan w:val="3"/>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Кинозал</w:t>
            </w: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 </w:t>
            </w:r>
            <w:r w:rsidRPr="008D74F9">
              <w:rPr>
                <w:rFonts w:ascii="Times New Roman" w:hAnsi="Times New Roman" w:cs="Times New Roman"/>
                <w:color w:val="000000" w:themeColor="text1"/>
                <w:sz w:val="24"/>
                <w:szCs w:val="24"/>
              </w:rPr>
              <w:br/>
              <w:t xml:space="preserve">Таб. 9: </w:t>
            </w:r>
            <w:r w:rsidRPr="008D74F9">
              <w:rPr>
                <w:rFonts w:ascii="Times New Roman" w:hAnsi="Times New Roman" w:cs="Times New Roman"/>
                <w:b/>
                <w:color w:val="000000" w:themeColor="text1"/>
                <w:sz w:val="24"/>
                <w:szCs w:val="24"/>
              </w:rPr>
              <w:t xml:space="preserve">2 объекта в городской местности, </w:t>
            </w:r>
            <w:r w:rsidRPr="008D74F9">
              <w:rPr>
                <w:rFonts w:ascii="Times New Roman" w:hAnsi="Times New Roman" w:cs="Times New Roman"/>
                <w:b/>
                <w:color w:val="000000" w:themeColor="text1"/>
                <w:sz w:val="24"/>
                <w:szCs w:val="24"/>
              </w:rPr>
              <w:br/>
              <w:t>1 объект на 3 000 жителей в сельской местности</w:t>
            </w:r>
            <w:r w:rsidRPr="008D74F9">
              <w:rPr>
                <w:rFonts w:ascii="Times New Roman" w:hAnsi="Times New Roman" w:cs="Times New Roman"/>
                <w:color w:val="000000" w:themeColor="text1"/>
                <w:sz w:val="24"/>
                <w:szCs w:val="24"/>
              </w:rPr>
              <w:t>, согласно СП 42.13330.2016</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положений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2.08.2017 № Р-965,</w:t>
            </w:r>
            <w:r w:rsidRPr="008D74F9">
              <w:rPr>
                <w:rFonts w:ascii="Times New Roman" w:hAnsi="Times New Roman" w:cs="Times New Roman"/>
                <w:color w:val="000000" w:themeColor="text1"/>
                <w:sz w:val="24"/>
                <w:szCs w:val="24"/>
              </w:rPr>
              <w:br/>
              <w:t xml:space="preserve"> на уровне </w:t>
            </w:r>
            <w:r w:rsidRPr="008D74F9">
              <w:rPr>
                <w:rFonts w:ascii="Times New Roman" w:hAnsi="Times New Roman" w:cs="Times New Roman"/>
                <w:b/>
                <w:color w:val="000000" w:themeColor="text1"/>
                <w:sz w:val="24"/>
                <w:szCs w:val="24"/>
              </w:rPr>
              <w:t>15-30 мин.</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4.15</w:t>
            </w:r>
          </w:p>
        </w:tc>
        <w:tc>
          <w:tcPr>
            <w:tcW w:w="1844" w:type="dxa"/>
            <w:gridSpan w:val="3"/>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Универсальный спортивн</w:t>
            </w:r>
            <w:proofErr w:type="gramStart"/>
            <w:r w:rsidRPr="008D74F9">
              <w:rPr>
                <w:rFonts w:ascii="Times New Roman" w:hAnsi="Times New Roman" w:cs="Times New Roman"/>
                <w:color w:val="000000" w:themeColor="text1"/>
                <w:sz w:val="24"/>
                <w:szCs w:val="24"/>
              </w:rPr>
              <w:t>о-</w:t>
            </w:r>
            <w:proofErr w:type="gramEnd"/>
            <w:r w:rsidRPr="008D74F9">
              <w:rPr>
                <w:rFonts w:ascii="Times New Roman" w:hAnsi="Times New Roman" w:cs="Times New Roman"/>
                <w:color w:val="000000" w:themeColor="text1"/>
                <w:sz w:val="24"/>
                <w:szCs w:val="24"/>
              </w:rPr>
              <w:t xml:space="preserve"> зрелищный зал</w:t>
            </w: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 xml:space="preserve">1 объект </w:t>
            </w:r>
            <w:r w:rsidRPr="008D74F9">
              <w:rPr>
                <w:rFonts w:ascii="Times New Roman" w:hAnsi="Times New Roman" w:cs="Times New Roman"/>
                <w:b/>
                <w:color w:val="000000" w:themeColor="text1"/>
                <w:sz w:val="24"/>
                <w:szCs w:val="24"/>
              </w:rPr>
              <w:br/>
              <w:t>на городской округ</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844" w:type="dxa"/>
            <w:gridSpan w:val="3"/>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700" w:type="dxa"/>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требований</w:t>
            </w:r>
            <w:r w:rsidRPr="008D74F9">
              <w:rPr>
                <w:rFonts w:ascii="Times New Roman" w:hAnsi="Times New Roman" w:cs="Times New Roman"/>
                <w:color w:val="000000" w:themeColor="text1"/>
                <w:sz w:val="24"/>
                <w:szCs w:val="24"/>
              </w:rPr>
              <w:br/>
              <w:t>таб. 30 п. 3.2.4.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30-40 мин.</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5</w:t>
            </w:r>
          </w:p>
        </w:tc>
        <w:tc>
          <w:tcPr>
            <w:tcW w:w="8789" w:type="dxa"/>
            <w:gridSpan w:val="6"/>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инженерного обеспечения</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val="restart"/>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Учреждение по работе с детьми и молодежью (дом молодежи, молодежный центр, молодежный </w:t>
            </w:r>
            <w:r w:rsidRPr="008D74F9">
              <w:rPr>
                <w:rFonts w:ascii="Times New Roman" w:hAnsi="Times New Roman" w:cs="Times New Roman"/>
                <w:color w:val="000000" w:themeColor="text1"/>
                <w:sz w:val="24"/>
                <w:szCs w:val="24"/>
              </w:rPr>
              <w:lastRenderedPageBreak/>
              <w:t>клуб и иные учреждения, предоставляющие социальные услуги молодежи)</w:t>
            </w: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Показатель минимально допустимого уровня обеспеченности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таб. 31 п. 3.2.5. региональных нормативов градостроительного проектирования 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 xml:space="preserve">1 объект </w:t>
            </w:r>
            <w:r w:rsidRPr="008D74F9">
              <w:rPr>
                <w:rFonts w:ascii="Times New Roman" w:hAnsi="Times New Roman" w:cs="Times New Roman"/>
                <w:b/>
                <w:color w:val="000000" w:themeColor="text1"/>
                <w:sz w:val="24"/>
                <w:szCs w:val="24"/>
              </w:rPr>
              <w:br/>
              <w:t>на городской округ</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tcBorders>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максимального допустимого </w:t>
            </w:r>
            <w:r w:rsidRPr="008D74F9">
              <w:rPr>
                <w:rFonts w:ascii="Times New Roman" w:hAnsi="Times New Roman" w:cs="Times New Roman"/>
                <w:color w:val="000000" w:themeColor="text1"/>
                <w:sz w:val="24"/>
                <w:szCs w:val="24"/>
              </w:rPr>
              <w:lastRenderedPageBreak/>
              <w:t>уровня территориальной доступности</w:t>
            </w:r>
          </w:p>
        </w:tc>
        <w:tc>
          <w:tcPr>
            <w:tcW w:w="5245" w:type="dxa"/>
            <w:gridSpan w:val="2"/>
            <w:tcBorders>
              <w:lef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lastRenderedPageBreak/>
              <w:t>Установлен</w:t>
            </w:r>
            <w:proofErr w:type="gramEnd"/>
            <w:r w:rsidRPr="008D74F9">
              <w:rPr>
                <w:rFonts w:ascii="Times New Roman" w:hAnsi="Times New Roman" w:cs="Times New Roman"/>
                <w:color w:val="000000" w:themeColor="text1"/>
                <w:sz w:val="24"/>
                <w:szCs w:val="24"/>
              </w:rPr>
              <w:t xml:space="preserve"> на основании требований</w:t>
            </w:r>
            <w:r w:rsidRPr="008D74F9">
              <w:rPr>
                <w:rFonts w:ascii="Times New Roman" w:hAnsi="Times New Roman" w:cs="Times New Roman"/>
                <w:color w:val="000000" w:themeColor="text1"/>
                <w:sz w:val="24"/>
                <w:szCs w:val="24"/>
              </w:rPr>
              <w:br/>
              <w:t xml:space="preserve">таб. 31 п. 3.2.5. региональных нормативов градостроительного проектирования </w:t>
            </w:r>
            <w:r w:rsidRPr="008D74F9">
              <w:rPr>
                <w:rFonts w:ascii="Times New Roman" w:hAnsi="Times New Roman" w:cs="Times New Roman"/>
                <w:color w:val="000000" w:themeColor="text1"/>
                <w:sz w:val="24"/>
                <w:szCs w:val="24"/>
              </w:rPr>
              <w:lastRenderedPageBreak/>
              <w:t>Приморского края от 21.12.2016 № 593-па</w:t>
            </w:r>
            <w:r w:rsidRPr="008D74F9">
              <w:rPr>
                <w:rFonts w:ascii="Times New Roman" w:eastAsia="TimesNewRomanPSMT" w:hAnsi="Times New Roman" w:cs="Times New Roman"/>
                <w:color w:val="000000" w:themeColor="text1"/>
                <w:sz w:val="24"/>
                <w:szCs w:val="24"/>
              </w:rPr>
              <w:t xml:space="preserve"> на</w:t>
            </w:r>
            <w:r w:rsidRPr="008D74F9">
              <w:rPr>
                <w:rFonts w:ascii="Times New Roman" w:hAnsi="Times New Roman" w:cs="Times New Roman"/>
                <w:color w:val="000000" w:themeColor="text1"/>
                <w:sz w:val="24"/>
                <w:szCs w:val="24"/>
              </w:rPr>
              <w:t xml:space="preserve"> уровне </w:t>
            </w:r>
            <w:r w:rsidRPr="008D74F9">
              <w:rPr>
                <w:rFonts w:ascii="Times New Roman" w:hAnsi="Times New Roman" w:cs="Times New Roman"/>
                <w:b/>
                <w:color w:val="000000" w:themeColor="text1"/>
                <w:sz w:val="24"/>
                <w:szCs w:val="24"/>
              </w:rPr>
              <w:t>30 мин.</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lastRenderedPageBreak/>
              <w:t>6</w:t>
            </w:r>
          </w:p>
        </w:tc>
        <w:tc>
          <w:tcPr>
            <w:tcW w:w="8789" w:type="dxa"/>
            <w:gridSpan w:val="6"/>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жилищного строительства</w:t>
            </w:r>
          </w:p>
        </w:tc>
      </w:tr>
      <w:tr w:rsidR="003C549F" w:rsidRPr="0035646A" w:rsidTr="0038222C">
        <w:trPr>
          <w:trHeight w:val="1095"/>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6.1</w:t>
            </w:r>
          </w:p>
        </w:tc>
        <w:tc>
          <w:tcPr>
            <w:tcW w:w="1559" w:type="dxa"/>
            <w:vMerge w:val="restart"/>
            <w:tcBorders>
              <w:right w:val="single" w:sz="4" w:space="0" w:color="auto"/>
            </w:tcBorders>
            <w:shd w:val="clear" w:color="auto" w:fill="auto"/>
          </w:tcPr>
          <w:p w:rsidR="003C549F" w:rsidRPr="008D74F9" w:rsidRDefault="003C549F" w:rsidP="00560E7F">
            <w:pPr>
              <w:widowControl w:val="0"/>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Инвестиционные площадки в сфере создания условий для развития жилищного строительства</w:t>
            </w:r>
          </w:p>
        </w:tc>
        <w:tc>
          <w:tcPr>
            <w:tcW w:w="1985" w:type="dxa"/>
            <w:gridSpan w:val="3"/>
            <w:tcBorders>
              <w:left w:val="single" w:sz="4" w:space="0" w:color="auto"/>
              <w:bottom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Размер земельного участка </w:t>
            </w:r>
          </w:p>
        </w:tc>
        <w:tc>
          <w:tcPr>
            <w:tcW w:w="5245" w:type="dxa"/>
            <w:gridSpan w:val="2"/>
            <w:tcBorders>
              <w:left w:val="single" w:sz="4" w:space="0" w:color="auto"/>
              <w:bottom w:val="single" w:sz="4" w:space="0" w:color="auto"/>
            </w:tcBorders>
            <w:shd w:val="clear" w:color="auto" w:fill="auto"/>
          </w:tcPr>
          <w:p w:rsidR="003C549F" w:rsidRPr="008D74F9" w:rsidRDefault="003C549F" w:rsidP="00560E7F">
            <w:pPr>
              <w:widowControl w:val="0"/>
              <w:tabs>
                <w:tab w:val="left" w:pos="1674"/>
              </w:tabs>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таб. 32 п. 3.2.6. региональных нормативов градостроительного проектирования Приморского края от 21.12.2016 № 593-па</w:t>
            </w:r>
            <w:r w:rsidRPr="008D74F9">
              <w:rPr>
                <w:rFonts w:ascii="Times New Roman" w:hAnsi="Times New Roman" w:cs="Times New Roman"/>
                <w:b/>
                <w:color w:val="000000" w:themeColor="text1"/>
                <w:sz w:val="24"/>
                <w:szCs w:val="24"/>
              </w:rPr>
              <w:t>– 59 – 145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на 100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rPr>
              <w:t xml:space="preserve"> общей площади жилого здания</w:t>
            </w:r>
            <w:r w:rsidRPr="008D74F9">
              <w:rPr>
                <w:rFonts w:ascii="Times New Roman" w:hAnsi="Times New Roman" w:cs="Times New Roman"/>
                <w:color w:val="000000" w:themeColor="text1"/>
                <w:sz w:val="24"/>
                <w:szCs w:val="24"/>
              </w:rPr>
              <w:t xml:space="preserve"> в зависимости от этажности застройки и уклона рельефа</w:t>
            </w:r>
          </w:p>
        </w:tc>
      </w:tr>
      <w:tr w:rsidR="003C549F" w:rsidRPr="0035646A" w:rsidTr="0038222C">
        <w:trPr>
          <w:trHeight w:val="915"/>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tcBorders>
              <w:right w:val="single" w:sz="4" w:space="0" w:color="auto"/>
            </w:tcBorders>
            <w:shd w:val="clear" w:color="auto" w:fill="auto"/>
          </w:tcPr>
          <w:p w:rsidR="003C549F" w:rsidRPr="008D74F9" w:rsidRDefault="003C549F" w:rsidP="00560E7F">
            <w:pPr>
              <w:widowControl w:val="0"/>
              <w:spacing w:line="240" w:lineRule="auto"/>
              <w:rPr>
                <w:rFonts w:ascii="Times New Roman" w:hAnsi="Times New Roman" w:cs="Times New Roman"/>
                <w:color w:val="000000" w:themeColor="text1"/>
                <w:sz w:val="24"/>
                <w:szCs w:val="24"/>
              </w:rPr>
            </w:pPr>
          </w:p>
        </w:tc>
        <w:tc>
          <w:tcPr>
            <w:tcW w:w="1985" w:type="dxa"/>
            <w:gridSpan w:val="3"/>
            <w:tcBorders>
              <w:top w:val="single" w:sz="4" w:space="0" w:color="auto"/>
              <w:left w:val="single" w:sz="4" w:space="0" w:color="auto"/>
              <w:right w:val="single" w:sz="4" w:space="0" w:color="auto"/>
            </w:tcBorders>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Расчетная плотность населения территории многоквартирной жилой застройки</w:t>
            </w:r>
          </w:p>
        </w:tc>
        <w:tc>
          <w:tcPr>
            <w:tcW w:w="5245" w:type="dxa"/>
            <w:gridSpan w:val="2"/>
            <w:tcBorders>
              <w:top w:val="single" w:sz="4" w:space="0" w:color="auto"/>
              <w:left w:val="single" w:sz="4" w:space="0" w:color="auto"/>
            </w:tcBorders>
            <w:shd w:val="clear" w:color="auto" w:fill="auto"/>
          </w:tcPr>
          <w:p w:rsidR="003C549F" w:rsidRPr="008D74F9" w:rsidRDefault="003C549F" w:rsidP="00560E7F">
            <w:pPr>
              <w:widowControl w:val="0"/>
              <w:tabs>
                <w:tab w:val="left" w:pos="1674"/>
              </w:tabs>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таб. 32 п. 3.2.6. региональных нормативов градостроительного проектирования Приморского края от 21.12.2016 № 593-па</w:t>
            </w:r>
            <w:r w:rsidRPr="008D74F9">
              <w:rPr>
                <w:rFonts w:ascii="Times New Roman" w:hAnsi="Times New Roman" w:cs="Times New Roman"/>
                <w:b/>
                <w:color w:val="000000" w:themeColor="text1"/>
                <w:sz w:val="24"/>
                <w:szCs w:val="24"/>
              </w:rPr>
              <w:t>– 170 – 480 чел./</w:t>
            </w:r>
            <w:proofErr w:type="gramStart"/>
            <w:r w:rsidRPr="008D74F9">
              <w:rPr>
                <w:rFonts w:ascii="Times New Roman" w:hAnsi="Times New Roman" w:cs="Times New Roman"/>
                <w:b/>
                <w:color w:val="000000" w:themeColor="text1"/>
                <w:sz w:val="24"/>
                <w:szCs w:val="24"/>
              </w:rPr>
              <w:t>га</w:t>
            </w:r>
            <w:proofErr w:type="gramEnd"/>
            <w:r w:rsidRPr="008D74F9">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br/>
            </w:r>
            <w:r w:rsidRPr="008D74F9">
              <w:rPr>
                <w:rFonts w:ascii="Times New Roman" w:hAnsi="Times New Roman" w:cs="Times New Roman"/>
                <w:color w:val="000000" w:themeColor="text1"/>
                <w:sz w:val="24"/>
                <w:szCs w:val="24"/>
              </w:rPr>
              <w:t>в зависимости от этажности застройки и площади территории</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7</w:t>
            </w:r>
          </w:p>
        </w:tc>
        <w:tc>
          <w:tcPr>
            <w:tcW w:w="8789" w:type="dxa"/>
            <w:gridSpan w:val="6"/>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инженерной инфраструктуры</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7.1</w:t>
            </w:r>
          </w:p>
        </w:tc>
        <w:tc>
          <w:tcPr>
            <w:tcW w:w="155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Объекты электроснабжения</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 xml:space="preserve">Показатели установлены в соответствии </w:t>
            </w:r>
            <w:r w:rsidRPr="008D74F9">
              <w:rPr>
                <w:rFonts w:ascii="Times New Roman" w:hAnsi="Times New Roman" w:cs="Times New Roman"/>
                <w:color w:val="000000" w:themeColor="text1"/>
                <w:sz w:val="24"/>
                <w:szCs w:val="24"/>
              </w:rPr>
              <w:br/>
              <w:t>с Приложением к постановлению департамента</w:t>
            </w:r>
            <w:r w:rsidRPr="008D74F9">
              <w:rPr>
                <w:rFonts w:ascii="Times New Roman" w:hAnsi="Times New Roman" w:cs="Times New Roman"/>
                <w:color w:val="000000" w:themeColor="text1"/>
                <w:sz w:val="24"/>
                <w:szCs w:val="24"/>
              </w:rPr>
              <w:br/>
              <w:t xml:space="preserve">по тарифам Приморского края от 01.08.2012 </w:t>
            </w:r>
            <w:r w:rsidRPr="008D74F9">
              <w:rPr>
                <w:rFonts w:ascii="Times New Roman" w:hAnsi="Times New Roman" w:cs="Times New Roman"/>
                <w:color w:val="000000" w:themeColor="text1"/>
                <w:sz w:val="24"/>
                <w:szCs w:val="24"/>
              </w:rPr>
              <w:br/>
              <w:t xml:space="preserve">№ 39/4 «Об установлении нормативов потребления энергии населением Приморского края» </w:t>
            </w:r>
            <w:r w:rsidRPr="008D74F9">
              <w:rPr>
                <w:rFonts w:ascii="Times New Roman" w:hAnsi="Times New Roman" w:cs="Times New Roman"/>
                <w:color w:val="000000" w:themeColor="text1"/>
                <w:sz w:val="24"/>
                <w:szCs w:val="24"/>
              </w:rPr>
              <w:br/>
              <w:t>и в соответствии с Приложением к постановлению департамента по тарифам Приморского края</w:t>
            </w:r>
            <w:r w:rsidRPr="008D74F9">
              <w:rPr>
                <w:rFonts w:ascii="Times New Roman" w:hAnsi="Times New Roman" w:cs="Times New Roman"/>
                <w:color w:val="000000" w:themeColor="text1"/>
                <w:sz w:val="24"/>
                <w:szCs w:val="24"/>
              </w:rPr>
              <w:br/>
              <w:t xml:space="preserve">от 22.05.2017  № 25/1 «Об установлении нормативов потребления электрической энергии </w:t>
            </w:r>
            <w:r w:rsidRPr="008D74F9">
              <w:rPr>
                <w:rFonts w:ascii="Times New Roman" w:hAnsi="Times New Roman" w:cs="Times New Roman"/>
                <w:color w:val="000000" w:themeColor="text1"/>
                <w:sz w:val="24"/>
                <w:szCs w:val="24"/>
              </w:rPr>
              <w:br/>
              <w:t xml:space="preserve">в целях содержания общего имущества </w:t>
            </w:r>
            <w:r w:rsidRPr="008D74F9">
              <w:rPr>
                <w:rFonts w:ascii="Times New Roman" w:hAnsi="Times New Roman" w:cs="Times New Roman"/>
                <w:color w:val="000000" w:themeColor="text1"/>
                <w:sz w:val="24"/>
                <w:szCs w:val="24"/>
              </w:rPr>
              <w:br/>
              <w:t>в многоквартирном доме на территории Приморского края»</w:t>
            </w:r>
            <w:proofErr w:type="gramEnd"/>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w:t>
            </w:r>
            <w:r w:rsidRPr="008D74F9">
              <w:rPr>
                <w:rFonts w:ascii="Times New Roman" w:hAnsi="Times New Roman" w:cs="Times New Roman"/>
                <w:color w:val="000000" w:themeColor="text1"/>
                <w:sz w:val="24"/>
                <w:szCs w:val="24"/>
              </w:rPr>
              <w:br/>
              <w:t>таб. 34 п. 3.2.7. региональных нормативов градостроительного проектирования Приморского края от 21.12.2016 № 593-па в зависимости от типа объекта</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7.2</w:t>
            </w:r>
          </w:p>
        </w:tc>
        <w:tc>
          <w:tcPr>
            <w:tcW w:w="155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Объекты газоснабжения и теплоснабжения</w:t>
            </w:r>
          </w:p>
        </w:tc>
        <w:tc>
          <w:tcPr>
            <w:tcW w:w="1985" w:type="dxa"/>
            <w:gridSpan w:val="3"/>
            <w:shd w:val="clear" w:color="auto" w:fill="auto"/>
          </w:tcPr>
          <w:p w:rsidR="003C549F" w:rsidRPr="008D74F9" w:rsidRDefault="003C549F" w:rsidP="00560E7F">
            <w:pPr>
              <w:shd w:val="clear" w:color="auto" w:fill="FFFFFF"/>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Показатели установлены в соответствии </w:t>
            </w:r>
            <w:r w:rsidRPr="008D74F9">
              <w:rPr>
                <w:rFonts w:ascii="Times New Roman" w:hAnsi="Times New Roman" w:cs="Times New Roman"/>
                <w:color w:val="000000" w:themeColor="text1"/>
                <w:sz w:val="24"/>
                <w:szCs w:val="24"/>
              </w:rPr>
              <w:br/>
              <w:t xml:space="preserve">с Приложением к постановлению администрации Приморского края от 28.06.2010 № 227-па </w:t>
            </w:r>
            <w:r w:rsidRPr="008D74F9">
              <w:rPr>
                <w:rFonts w:ascii="Times New Roman" w:hAnsi="Times New Roman" w:cs="Times New Roman"/>
                <w:color w:val="000000" w:themeColor="text1"/>
                <w:sz w:val="24"/>
                <w:szCs w:val="24"/>
              </w:rPr>
              <w:br/>
              <w:t xml:space="preserve">«Об установлении нормативов потребления сжиженного углеводородного газа населением </w:t>
            </w:r>
            <w:r w:rsidRPr="008D74F9">
              <w:rPr>
                <w:rFonts w:ascii="Times New Roman" w:hAnsi="Times New Roman" w:cs="Times New Roman"/>
                <w:color w:val="000000" w:themeColor="text1"/>
                <w:sz w:val="24"/>
                <w:szCs w:val="24"/>
              </w:rPr>
              <w:br/>
              <w:t>при отсутствии приборов учета газа в Приморском крае»</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560E7F">
            <w:pPr>
              <w:shd w:val="clear" w:color="auto" w:fill="FFFFFF"/>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Параметры земельного </w:t>
            </w:r>
            <w:r w:rsidRPr="008D74F9">
              <w:rPr>
                <w:rFonts w:ascii="Times New Roman" w:hAnsi="Times New Roman" w:cs="Times New Roman"/>
                <w:color w:val="000000" w:themeColor="text1"/>
                <w:sz w:val="24"/>
                <w:szCs w:val="24"/>
              </w:rPr>
              <w:lastRenderedPageBreak/>
              <w:t>участка объекта</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Показатель площади для земельного участка принят в соответствии с требованиями </w:t>
            </w:r>
            <w:r w:rsidRPr="008D74F9">
              <w:rPr>
                <w:rFonts w:ascii="Times New Roman" w:hAnsi="Times New Roman" w:cs="Times New Roman"/>
                <w:color w:val="000000" w:themeColor="text1"/>
                <w:sz w:val="24"/>
                <w:szCs w:val="24"/>
              </w:rPr>
              <w:br/>
            </w:r>
            <w:r w:rsidRPr="008D74F9">
              <w:rPr>
                <w:rFonts w:ascii="Times New Roman" w:hAnsi="Times New Roman" w:cs="Times New Roman"/>
                <w:color w:val="000000" w:themeColor="text1"/>
                <w:sz w:val="24"/>
                <w:szCs w:val="24"/>
              </w:rPr>
              <w:lastRenderedPageBreak/>
              <w:t xml:space="preserve">таб. 33 п. 3.2.7.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50 – 1500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vertAlign w:val="superscript"/>
              </w:rPr>
              <w:br/>
            </w:r>
            <w:r w:rsidRPr="008D74F9">
              <w:rPr>
                <w:rFonts w:ascii="Times New Roman" w:hAnsi="Times New Roman" w:cs="Times New Roman"/>
                <w:color w:val="000000" w:themeColor="text1"/>
                <w:sz w:val="24"/>
                <w:szCs w:val="24"/>
              </w:rPr>
              <w:t>в зависимости от типа объекта</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7.3.</w:t>
            </w:r>
          </w:p>
        </w:tc>
        <w:tc>
          <w:tcPr>
            <w:tcW w:w="155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Объекты водоснабжения и </w:t>
            </w:r>
            <w:proofErr w:type="spellStart"/>
            <w:proofErr w:type="gramStart"/>
            <w:r w:rsidRPr="008D74F9">
              <w:rPr>
                <w:rFonts w:ascii="Times New Roman" w:hAnsi="Times New Roman" w:cs="Times New Roman"/>
                <w:color w:val="000000" w:themeColor="text1"/>
                <w:sz w:val="24"/>
                <w:szCs w:val="24"/>
              </w:rPr>
              <w:t>водоотведе</w:t>
            </w:r>
            <w:proofErr w:type="spellEnd"/>
            <w:r w:rsidR="0038222C">
              <w:rPr>
                <w:rFonts w:ascii="Times New Roman" w:hAnsi="Times New Roman" w:cs="Times New Roman"/>
                <w:color w:val="000000" w:themeColor="text1"/>
                <w:sz w:val="24"/>
                <w:szCs w:val="24"/>
              </w:rPr>
              <w:br/>
            </w:r>
            <w:proofErr w:type="spellStart"/>
            <w:r w:rsidRPr="008D74F9">
              <w:rPr>
                <w:rFonts w:ascii="Times New Roman" w:hAnsi="Times New Roman" w:cs="Times New Roman"/>
                <w:color w:val="000000" w:themeColor="text1"/>
                <w:sz w:val="24"/>
                <w:szCs w:val="24"/>
              </w:rPr>
              <w:t>ния</w:t>
            </w:r>
            <w:proofErr w:type="spellEnd"/>
            <w:proofErr w:type="gramEnd"/>
          </w:p>
        </w:tc>
        <w:tc>
          <w:tcPr>
            <w:tcW w:w="1985" w:type="dxa"/>
            <w:gridSpan w:val="3"/>
            <w:shd w:val="clear" w:color="auto" w:fill="auto"/>
          </w:tcPr>
          <w:p w:rsidR="003C549F" w:rsidRPr="008D74F9" w:rsidRDefault="003C549F" w:rsidP="00560E7F">
            <w:pPr>
              <w:shd w:val="clear" w:color="auto" w:fill="FFFFFF"/>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Показатели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 xml:space="preserve">Показатели установлены в соответствии </w:t>
            </w:r>
            <w:r w:rsidRPr="008D74F9">
              <w:rPr>
                <w:rFonts w:ascii="Times New Roman" w:hAnsi="Times New Roman" w:cs="Times New Roman"/>
                <w:color w:val="000000" w:themeColor="text1"/>
                <w:sz w:val="24"/>
                <w:szCs w:val="24"/>
              </w:rPr>
              <w:br/>
              <w:t xml:space="preserve">с Приложением к постановлению департамента </w:t>
            </w:r>
            <w:r w:rsidRPr="008D74F9">
              <w:rPr>
                <w:rFonts w:ascii="Times New Roman" w:hAnsi="Times New Roman" w:cs="Times New Roman"/>
                <w:color w:val="000000" w:themeColor="text1"/>
                <w:sz w:val="24"/>
                <w:szCs w:val="24"/>
              </w:rPr>
              <w:br/>
              <w:t xml:space="preserve">по тарифам Приморского края от 26.06.2013 </w:t>
            </w:r>
            <w:r w:rsidRPr="008D74F9">
              <w:rPr>
                <w:rFonts w:ascii="Times New Roman" w:hAnsi="Times New Roman" w:cs="Times New Roman"/>
                <w:color w:val="000000" w:themeColor="text1"/>
                <w:sz w:val="24"/>
                <w:szCs w:val="24"/>
              </w:rPr>
              <w:br/>
              <w:t xml:space="preserve">№ 39/43 «Об установлении нормативов потребления коммунальных услуг по холодному </w:t>
            </w:r>
            <w:r w:rsidRPr="008D74F9">
              <w:rPr>
                <w:rFonts w:ascii="Times New Roman" w:hAnsi="Times New Roman" w:cs="Times New Roman"/>
                <w:color w:val="000000" w:themeColor="text1"/>
                <w:sz w:val="24"/>
                <w:szCs w:val="24"/>
              </w:rPr>
              <w:br/>
              <w:t xml:space="preserve">и горячему водоснабжению, водоотведению </w:t>
            </w:r>
            <w:r w:rsidRPr="008D74F9">
              <w:rPr>
                <w:rFonts w:ascii="Times New Roman" w:hAnsi="Times New Roman" w:cs="Times New Roman"/>
                <w:color w:val="000000" w:themeColor="text1"/>
                <w:sz w:val="24"/>
                <w:szCs w:val="24"/>
              </w:rPr>
              <w:br/>
              <w:t xml:space="preserve">на территории Лесозаводского городского округа», </w:t>
            </w:r>
            <w:r w:rsidRPr="008D74F9">
              <w:rPr>
                <w:rFonts w:ascii="Times New Roman" w:hAnsi="Times New Roman" w:cs="Times New Roman"/>
                <w:color w:val="000000" w:themeColor="text1"/>
                <w:sz w:val="24"/>
                <w:szCs w:val="24"/>
              </w:rPr>
              <w:br/>
              <w:t xml:space="preserve">и в соответствии с Приложением к постановлению департамента по тарифам Приморского края </w:t>
            </w:r>
            <w:r w:rsidRPr="008D74F9">
              <w:rPr>
                <w:rFonts w:ascii="Times New Roman" w:hAnsi="Times New Roman" w:cs="Times New Roman"/>
                <w:color w:val="000000" w:themeColor="text1"/>
                <w:sz w:val="24"/>
                <w:szCs w:val="24"/>
              </w:rPr>
              <w:br/>
              <w:t xml:space="preserve">от 22.05.2017  № 25/2 «Об установлении нормативов потребления холодной, горячей воды </w:t>
            </w:r>
            <w:r w:rsidRPr="008D74F9">
              <w:rPr>
                <w:rFonts w:ascii="Times New Roman" w:hAnsi="Times New Roman" w:cs="Times New Roman"/>
                <w:color w:val="000000" w:themeColor="text1"/>
                <w:sz w:val="24"/>
                <w:szCs w:val="24"/>
              </w:rPr>
              <w:br/>
              <w:t>и отведения сточных</w:t>
            </w:r>
            <w:proofErr w:type="gramEnd"/>
            <w:r w:rsidRPr="008D74F9">
              <w:rPr>
                <w:rFonts w:ascii="Times New Roman" w:hAnsi="Times New Roman" w:cs="Times New Roman"/>
                <w:color w:val="000000" w:themeColor="text1"/>
                <w:sz w:val="24"/>
                <w:szCs w:val="24"/>
              </w:rPr>
              <w:t xml:space="preserve"> вод в целях содержания общего имущества в многоквартирном доме</w:t>
            </w:r>
            <w:r w:rsidRPr="008D74F9">
              <w:rPr>
                <w:rFonts w:ascii="Times New Roman" w:hAnsi="Times New Roman" w:cs="Times New Roman"/>
                <w:color w:val="000000" w:themeColor="text1"/>
                <w:sz w:val="24"/>
                <w:szCs w:val="24"/>
              </w:rPr>
              <w:br/>
              <w:t xml:space="preserve"> на территории Приморского края»</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560E7F">
            <w:pPr>
              <w:shd w:val="clear" w:color="auto" w:fill="FFFFFF"/>
              <w:spacing w:line="240" w:lineRule="auto"/>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Параметры земельного участка объекта</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площади для земельного участка принят в соответствии с требованиями </w:t>
            </w:r>
            <w:r w:rsidRPr="008D74F9">
              <w:rPr>
                <w:rFonts w:ascii="Times New Roman" w:hAnsi="Times New Roman" w:cs="Times New Roman"/>
                <w:color w:val="000000" w:themeColor="text1"/>
                <w:sz w:val="24"/>
                <w:szCs w:val="24"/>
              </w:rPr>
              <w:br/>
              <w:t xml:space="preserve">табл. 35, 36, 37 п. 3.2.7. региональных нормативов градостроительного проектирования Приморского края от 21.12.2016 № 593-па в зависимости </w:t>
            </w:r>
            <w:r w:rsidRPr="008D74F9">
              <w:rPr>
                <w:rFonts w:ascii="Times New Roman" w:hAnsi="Times New Roman" w:cs="Times New Roman"/>
                <w:color w:val="000000" w:themeColor="text1"/>
                <w:sz w:val="24"/>
                <w:szCs w:val="24"/>
              </w:rPr>
              <w:br/>
              <w:t>от типа объекта</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8</w:t>
            </w:r>
          </w:p>
        </w:tc>
        <w:tc>
          <w:tcPr>
            <w:tcW w:w="8789" w:type="dxa"/>
            <w:gridSpan w:val="6"/>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 xml:space="preserve">Объекты местного значения в области организации защиты населения </w:t>
            </w:r>
            <w:r w:rsidRPr="008D74F9">
              <w:rPr>
                <w:rFonts w:ascii="Times New Roman" w:hAnsi="Times New Roman" w:cs="Times New Roman"/>
                <w:b/>
                <w:color w:val="000000" w:themeColor="text1"/>
                <w:sz w:val="24"/>
                <w:szCs w:val="24"/>
              </w:rPr>
              <w:br/>
              <w:t xml:space="preserve">и территории городского округа от чрезвычайных ситуаций природного </w:t>
            </w:r>
            <w:r w:rsidRPr="008D74F9">
              <w:rPr>
                <w:rFonts w:ascii="Times New Roman" w:hAnsi="Times New Roman" w:cs="Times New Roman"/>
                <w:b/>
                <w:color w:val="000000" w:themeColor="text1"/>
                <w:sz w:val="24"/>
                <w:szCs w:val="24"/>
              </w:rPr>
              <w:br/>
              <w:t>и техногенного характера</w:t>
            </w:r>
          </w:p>
        </w:tc>
      </w:tr>
      <w:tr w:rsidR="003C549F" w:rsidRPr="0035646A" w:rsidTr="0038222C">
        <w:trPr>
          <w:trHeight w:val="1786"/>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8.1</w:t>
            </w:r>
          </w:p>
        </w:tc>
        <w:tc>
          <w:tcPr>
            <w:tcW w:w="1559" w:type="dxa"/>
            <w:shd w:val="clear" w:color="auto" w:fill="auto"/>
          </w:tcPr>
          <w:p w:rsidR="003C549F" w:rsidRPr="008D74F9" w:rsidRDefault="003C549F" w:rsidP="00560E7F">
            <w:pPr>
              <w:pStyle w:val="101"/>
              <w:widowControl w:val="0"/>
              <w:rPr>
                <w:rFonts w:eastAsia="Calibri"/>
                <w:color w:val="000000" w:themeColor="text1"/>
                <w:sz w:val="24"/>
                <w:lang w:eastAsia="en-US"/>
              </w:rPr>
            </w:pPr>
            <w:proofErr w:type="spellStart"/>
            <w:r w:rsidRPr="008D74F9">
              <w:rPr>
                <w:color w:val="000000" w:themeColor="text1"/>
                <w:sz w:val="24"/>
              </w:rPr>
              <w:t>П</w:t>
            </w:r>
            <w:r w:rsidRPr="008D74F9">
              <w:rPr>
                <w:rFonts w:eastAsia="Calibri"/>
                <w:color w:val="000000" w:themeColor="text1"/>
                <w:sz w:val="24"/>
                <w:lang w:eastAsia="en-US"/>
              </w:rPr>
              <w:t>ротивопаводковые</w:t>
            </w:r>
            <w:proofErr w:type="spellEnd"/>
            <w:r w:rsidRPr="008D74F9">
              <w:rPr>
                <w:rFonts w:eastAsia="Calibri"/>
                <w:color w:val="000000" w:themeColor="text1"/>
                <w:sz w:val="24"/>
                <w:lang w:eastAsia="en-US"/>
              </w:rPr>
              <w:t xml:space="preserve"> дамбы</w:t>
            </w:r>
          </w:p>
          <w:p w:rsidR="003C549F" w:rsidRPr="008D74F9" w:rsidRDefault="003C549F" w:rsidP="00560E7F">
            <w:pPr>
              <w:spacing w:line="240" w:lineRule="auto"/>
              <w:jc w:val="both"/>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(для территорий, </w:t>
            </w:r>
            <w:proofErr w:type="spellStart"/>
            <w:r w:rsidRPr="008D74F9">
              <w:rPr>
                <w:rFonts w:ascii="Times New Roman" w:hAnsi="Times New Roman" w:cs="Times New Roman"/>
                <w:color w:val="000000" w:themeColor="text1"/>
                <w:sz w:val="24"/>
                <w:szCs w:val="24"/>
              </w:rPr>
              <w:t>подве</w:t>
            </w:r>
            <w:proofErr w:type="gramStart"/>
            <w:r w:rsidRPr="008D74F9">
              <w:rPr>
                <w:rFonts w:ascii="Times New Roman" w:hAnsi="Times New Roman" w:cs="Times New Roman"/>
                <w:color w:val="000000" w:themeColor="text1"/>
                <w:sz w:val="24"/>
                <w:szCs w:val="24"/>
              </w:rPr>
              <w:t>р</w:t>
            </w:r>
            <w:proofErr w:type="spellEnd"/>
            <w:r w:rsidRPr="008D74F9">
              <w:rPr>
                <w:rFonts w:ascii="Times New Roman" w:hAnsi="Times New Roman" w:cs="Times New Roman"/>
                <w:color w:val="000000" w:themeColor="text1"/>
                <w:sz w:val="24"/>
                <w:szCs w:val="24"/>
              </w:rPr>
              <w:t>-</w:t>
            </w:r>
            <w:proofErr w:type="gramEnd"/>
            <w:r w:rsidRPr="008D74F9">
              <w:rPr>
                <w:rFonts w:ascii="Times New Roman" w:hAnsi="Times New Roman" w:cs="Times New Roman"/>
                <w:color w:val="000000" w:themeColor="text1"/>
                <w:sz w:val="24"/>
                <w:szCs w:val="24"/>
              </w:rPr>
              <w:br/>
            </w:r>
            <w:proofErr w:type="spellStart"/>
            <w:r w:rsidRPr="008D74F9">
              <w:rPr>
                <w:rFonts w:ascii="Times New Roman" w:hAnsi="Times New Roman" w:cs="Times New Roman"/>
                <w:color w:val="000000" w:themeColor="text1"/>
                <w:sz w:val="24"/>
                <w:szCs w:val="24"/>
              </w:rPr>
              <w:t>женных</w:t>
            </w:r>
            <w:proofErr w:type="spellEnd"/>
            <w:r w:rsidRPr="008D74F9">
              <w:rPr>
                <w:rFonts w:ascii="Times New Roman" w:hAnsi="Times New Roman" w:cs="Times New Roman"/>
                <w:color w:val="000000" w:themeColor="text1"/>
                <w:sz w:val="24"/>
                <w:szCs w:val="24"/>
              </w:rPr>
              <w:t xml:space="preserve"> затоплению)</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Значения расчетных показателей</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Параметры ширины и высоты дамбы установлены на основании требований таб. 38  п. 3.2.8. региональных нормативов градостроительного проектирования Приморского края от 21.12.2016 </w:t>
            </w:r>
            <w:r w:rsidRPr="008D74F9">
              <w:rPr>
                <w:rFonts w:ascii="Times New Roman" w:hAnsi="Times New Roman" w:cs="Times New Roman"/>
                <w:color w:val="000000" w:themeColor="text1"/>
                <w:sz w:val="24"/>
                <w:szCs w:val="24"/>
              </w:rPr>
              <w:br/>
              <w:t>№ 593-па</w:t>
            </w:r>
          </w:p>
        </w:tc>
      </w:tr>
      <w:tr w:rsidR="003C549F" w:rsidRPr="0035646A" w:rsidTr="0038222C">
        <w:trPr>
          <w:trHeight w:val="216"/>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w:t>
            </w:r>
          </w:p>
        </w:tc>
        <w:tc>
          <w:tcPr>
            <w:tcW w:w="8789" w:type="dxa"/>
            <w:gridSpan w:val="6"/>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организации гражданской обороны</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9.1</w:t>
            </w:r>
          </w:p>
        </w:tc>
        <w:tc>
          <w:tcPr>
            <w:tcW w:w="1559" w:type="dxa"/>
            <w:vMerge w:val="restart"/>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Убежища</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spacing w:line="240" w:lineRule="auto"/>
              <w:rPr>
                <w:rFonts w:ascii="Times New Roman" w:hAnsi="Times New Roman" w:cs="Times New Roman"/>
                <w:b/>
                <w:bCs/>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требований </w:t>
            </w:r>
            <w:r w:rsidRPr="008D74F9">
              <w:rPr>
                <w:rFonts w:ascii="Times New Roman" w:hAnsi="Times New Roman" w:cs="Times New Roman"/>
                <w:color w:val="000000" w:themeColor="text1"/>
                <w:sz w:val="24"/>
                <w:szCs w:val="24"/>
              </w:rPr>
              <w:br/>
              <w:t xml:space="preserve">таб. 39  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0,4 – 0,6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br/>
              <w:t xml:space="preserve">на 1 укрываемого </w:t>
            </w:r>
            <w:r w:rsidRPr="008D74F9">
              <w:rPr>
                <w:rFonts w:ascii="Times New Roman" w:hAnsi="Times New Roman" w:cs="Times New Roman"/>
                <w:color w:val="000000" w:themeColor="text1"/>
                <w:sz w:val="24"/>
                <w:szCs w:val="24"/>
              </w:rPr>
              <w:t xml:space="preserve">в зависимости от расположения нар и </w:t>
            </w:r>
            <w:r w:rsidRPr="008D74F9">
              <w:rPr>
                <w:rFonts w:ascii="Times New Roman" w:hAnsi="Times New Roman" w:cs="Times New Roman"/>
                <w:b/>
                <w:color w:val="000000" w:themeColor="text1"/>
                <w:sz w:val="24"/>
                <w:szCs w:val="24"/>
              </w:rPr>
              <w:t>1,5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color w:val="000000" w:themeColor="text1"/>
                <w:sz w:val="24"/>
                <w:szCs w:val="24"/>
              </w:rPr>
              <w:t xml:space="preserve"> внутреннего объема помещения</w:t>
            </w:r>
            <w:r w:rsidRPr="008D74F9">
              <w:rPr>
                <w:rFonts w:ascii="Times New Roman" w:hAnsi="Times New Roman" w:cs="Times New Roman"/>
                <w:b/>
                <w:color w:val="000000" w:themeColor="text1"/>
                <w:sz w:val="24"/>
                <w:szCs w:val="24"/>
              </w:rPr>
              <w:t xml:space="preserve"> на 1 укрываемого</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максимального </w:t>
            </w:r>
            <w:r w:rsidRPr="008D74F9">
              <w:rPr>
                <w:rFonts w:ascii="Times New Roman" w:hAnsi="Times New Roman" w:cs="Times New Roman"/>
                <w:color w:val="000000" w:themeColor="text1"/>
                <w:sz w:val="24"/>
                <w:szCs w:val="24"/>
              </w:rPr>
              <w:lastRenderedPageBreak/>
              <w:t>допустимого уровня территориальной доступности</w:t>
            </w:r>
          </w:p>
        </w:tc>
        <w:tc>
          <w:tcPr>
            <w:tcW w:w="5245" w:type="dxa"/>
            <w:gridSpan w:val="2"/>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Установлен на основании требований</w:t>
            </w:r>
            <w:r w:rsidRPr="008D74F9">
              <w:rPr>
                <w:rFonts w:ascii="Times New Roman" w:hAnsi="Times New Roman" w:cs="Times New Roman"/>
                <w:color w:val="000000" w:themeColor="text1"/>
                <w:sz w:val="24"/>
                <w:szCs w:val="24"/>
              </w:rPr>
              <w:br/>
              <w:t xml:space="preserve">таб. 39 п. 3.2.9. региональных нормативов </w:t>
            </w:r>
            <w:r w:rsidRPr="008D74F9">
              <w:rPr>
                <w:rFonts w:ascii="Times New Roman" w:hAnsi="Times New Roman" w:cs="Times New Roman"/>
                <w:color w:val="000000" w:themeColor="text1"/>
                <w:sz w:val="24"/>
                <w:szCs w:val="24"/>
              </w:rPr>
              <w:lastRenderedPageBreak/>
              <w:t xml:space="preserve">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500 м, до 1000 м</w:t>
            </w:r>
            <w:r w:rsidRPr="008D74F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br/>
              <w:t>по согласованию с территориальными органами МЧС России</w:t>
            </w:r>
          </w:p>
        </w:tc>
      </w:tr>
      <w:tr w:rsidR="003C549F" w:rsidRPr="0035646A" w:rsidTr="0038222C">
        <w:trPr>
          <w:trHeight w:val="629"/>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9.2</w:t>
            </w:r>
          </w:p>
        </w:tc>
        <w:tc>
          <w:tcPr>
            <w:tcW w:w="1559" w:type="dxa"/>
            <w:vMerge w:val="restart"/>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Противорадиационные укрытия</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 xml:space="preserve">таб. 39 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0,4 – 0,6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vertAlign w:val="superscript"/>
              </w:rPr>
              <w:br/>
            </w:r>
            <w:r w:rsidRPr="008D74F9">
              <w:rPr>
                <w:rFonts w:ascii="Times New Roman" w:hAnsi="Times New Roman" w:cs="Times New Roman"/>
                <w:b/>
                <w:color w:val="000000" w:themeColor="text1"/>
                <w:sz w:val="24"/>
                <w:szCs w:val="24"/>
              </w:rPr>
              <w:t xml:space="preserve">на 1 укрываемого </w:t>
            </w:r>
            <w:r w:rsidRPr="008D74F9">
              <w:rPr>
                <w:rFonts w:ascii="Times New Roman" w:hAnsi="Times New Roman" w:cs="Times New Roman"/>
                <w:color w:val="000000" w:themeColor="text1"/>
                <w:sz w:val="24"/>
                <w:szCs w:val="24"/>
              </w:rPr>
              <w:t>в зависимости от расположения нар</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 xml:space="preserve">таб. 39 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3 000 м, 25 км</w:t>
            </w:r>
            <w:r w:rsidRPr="008D74F9">
              <w:rPr>
                <w:rFonts w:ascii="Times New Roman" w:hAnsi="Times New Roman" w:cs="Times New Roman"/>
                <w:color w:val="000000" w:themeColor="text1"/>
                <w:sz w:val="24"/>
                <w:szCs w:val="24"/>
              </w:rPr>
              <w:t xml:space="preserve"> </w:t>
            </w:r>
            <w:r w:rsidRPr="008D74F9">
              <w:rPr>
                <w:rFonts w:ascii="Times New Roman" w:hAnsi="Times New Roman" w:cs="Times New Roman"/>
                <w:color w:val="000000" w:themeColor="text1"/>
                <w:sz w:val="24"/>
                <w:szCs w:val="24"/>
              </w:rPr>
              <w:br/>
              <w:t>при подвозе укрываемых автотранспортом</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9.3</w:t>
            </w:r>
          </w:p>
        </w:tc>
        <w:tc>
          <w:tcPr>
            <w:tcW w:w="1559" w:type="dxa"/>
            <w:vMerge w:val="restart"/>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Укрытия</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 xml:space="preserve">таб. 39 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0,6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vertAlign w:val="superscript"/>
              </w:rPr>
              <w:br/>
            </w:r>
            <w:r w:rsidRPr="008D74F9">
              <w:rPr>
                <w:rFonts w:ascii="Times New Roman" w:hAnsi="Times New Roman" w:cs="Times New Roman"/>
                <w:b/>
                <w:color w:val="000000" w:themeColor="text1"/>
                <w:sz w:val="24"/>
                <w:szCs w:val="24"/>
              </w:rPr>
              <w:t>на 1 укрываемого</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spacing w:line="240" w:lineRule="auto"/>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требований</w:t>
            </w:r>
            <w:r w:rsidRPr="008D74F9">
              <w:rPr>
                <w:rFonts w:ascii="Times New Roman" w:hAnsi="Times New Roman" w:cs="Times New Roman"/>
                <w:color w:val="000000" w:themeColor="text1"/>
                <w:sz w:val="24"/>
                <w:szCs w:val="24"/>
              </w:rPr>
              <w:br/>
              <w:t xml:space="preserve">таб. 39 п. 3.2.9.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600м</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10</w:t>
            </w:r>
          </w:p>
        </w:tc>
        <w:tc>
          <w:tcPr>
            <w:tcW w:w="8789" w:type="dxa"/>
            <w:gridSpan w:val="6"/>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b/>
                <w:color w:val="000000" w:themeColor="text1"/>
                <w:sz w:val="24"/>
                <w:szCs w:val="24"/>
              </w:rPr>
              <w:t xml:space="preserve">Объекты местного значения в области </w:t>
            </w:r>
            <w:r w:rsidRPr="008D74F9">
              <w:rPr>
                <w:rFonts w:ascii="Times New Roman" w:hAnsi="Times New Roman" w:cs="Times New Roman"/>
                <w:b/>
                <w:bCs/>
                <w:color w:val="000000" w:themeColor="text1"/>
                <w:sz w:val="24"/>
                <w:szCs w:val="24"/>
              </w:rPr>
              <w:t>утилизации, обезвреживания, размещения твердых коммунальных отходов</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10.1</w:t>
            </w:r>
          </w:p>
        </w:tc>
        <w:tc>
          <w:tcPr>
            <w:tcW w:w="155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Площадки для установки контейнеров для сбора, в том числе раздельного, твердых коммунальных отходов</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Установлены, исходя из текущей обеспеченности региона объектами в области обращения </w:t>
            </w:r>
            <w:r w:rsidRPr="008D74F9">
              <w:rPr>
                <w:rFonts w:ascii="Times New Roman" w:hAnsi="Times New Roman" w:cs="Times New Roman"/>
                <w:color w:val="000000" w:themeColor="text1"/>
                <w:sz w:val="24"/>
                <w:szCs w:val="24"/>
              </w:rPr>
              <w:br/>
              <w:t xml:space="preserve">с твердыми бытовыми отходами, в соответствии </w:t>
            </w:r>
            <w:r w:rsidRPr="008D74F9">
              <w:rPr>
                <w:rFonts w:ascii="Times New Roman" w:hAnsi="Times New Roman" w:cs="Times New Roman"/>
                <w:color w:val="000000" w:themeColor="text1"/>
                <w:sz w:val="24"/>
                <w:szCs w:val="24"/>
              </w:rPr>
              <w:br/>
              <w:t xml:space="preserve">с государственной политикой Российской Федерации в области обращения с твердыми бытовыми отходами, с учетом требований </w:t>
            </w:r>
            <w:r w:rsidRPr="008D74F9">
              <w:rPr>
                <w:rFonts w:ascii="Times New Roman" w:hAnsi="Times New Roman" w:cs="Times New Roman"/>
                <w:color w:val="000000" w:themeColor="text1"/>
                <w:sz w:val="24"/>
                <w:szCs w:val="24"/>
              </w:rPr>
              <w:br/>
              <w:t>СП 42.13330.2016. Градостроительство. Планировка и застройка городских и сельских поселений, с учетом полномочий муниципального образования.</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согласно СанПиН 42-128-4690-88 «Санитарные правила содержания территорий населенных мест» п. 2.2.3</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10.2</w:t>
            </w:r>
          </w:p>
        </w:tc>
        <w:tc>
          <w:tcPr>
            <w:tcW w:w="1559" w:type="dxa"/>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Площадки селективного сбора </w:t>
            </w:r>
            <w:r w:rsidRPr="008D74F9">
              <w:rPr>
                <w:rFonts w:ascii="Times New Roman" w:hAnsi="Times New Roman" w:cs="Times New Roman"/>
                <w:color w:val="000000" w:themeColor="text1"/>
                <w:sz w:val="24"/>
                <w:szCs w:val="24"/>
              </w:rPr>
              <w:lastRenderedPageBreak/>
              <w:t>твердых коммунальных отходов</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 xml:space="preserve">Показатель минимально допустимого </w:t>
            </w:r>
            <w:r w:rsidRPr="008D74F9">
              <w:rPr>
                <w:rFonts w:ascii="Times New Roman" w:hAnsi="Times New Roman" w:cs="Times New Roman"/>
                <w:color w:val="000000" w:themeColor="text1"/>
                <w:sz w:val="24"/>
                <w:szCs w:val="24"/>
              </w:rPr>
              <w:lastRenderedPageBreak/>
              <w:t>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Установлен на основании требований</w:t>
            </w:r>
            <w:r w:rsidRPr="008D74F9">
              <w:rPr>
                <w:rFonts w:ascii="Times New Roman" w:hAnsi="Times New Roman" w:cs="Times New Roman"/>
                <w:color w:val="000000" w:themeColor="text1"/>
                <w:sz w:val="24"/>
                <w:szCs w:val="24"/>
              </w:rPr>
              <w:br/>
              <w:t xml:space="preserve">таб. 40 п. 3.2.10. региональных нормативов градостроительного проектирования </w:t>
            </w:r>
            <w:r w:rsidRPr="008D74F9">
              <w:rPr>
                <w:rFonts w:ascii="Times New Roman" w:hAnsi="Times New Roman" w:cs="Times New Roman"/>
                <w:color w:val="000000" w:themeColor="text1"/>
                <w:sz w:val="24"/>
                <w:szCs w:val="24"/>
              </w:rPr>
              <w:lastRenderedPageBreak/>
              <w:t xml:space="preserve">Приморского края от 21.12.2016 № 593-па – </w:t>
            </w:r>
            <w:r w:rsidRPr="008D74F9">
              <w:rPr>
                <w:rFonts w:ascii="Times New Roman" w:hAnsi="Times New Roman" w:cs="Times New Roman"/>
                <w:b/>
                <w:color w:val="000000" w:themeColor="text1"/>
                <w:sz w:val="24"/>
                <w:szCs w:val="24"/>
              </w:rPr>
              <w:t xml:space="preserve">1 объект </w:t>
            </w:r>
            <w:r w:rsidRPr="008D74F9">
              <w:rPr>
                <w:rFonts w:ascii="Times New Roman" w:hAnsi="Times New Roman" w:cs="Times New Roman"/>
                <w:b/>
                <w:color w:val="000000" w:themeColor="text1"/>
                <w:sz w:val="24"/>
                <w:szCs w:val="24"/>
              </w:rPr>
              <w:br/>
              <w:t xml:space="preserve">на населенный пункт </w:t>
            </w:r>
            <w:r w:rsidRPr="008D74F9">
              <w:rPr>
                <w:rFonts w:ascii="Times New Roman" w:hAnsi="Times New Roman" w:cs="Times New Roman"/>
                <w:color w:val="000000" w:themeColor="text1"/>
                <w:sz w:val="24"/>
                <w:szCs w:val="24"/>
              </w:rPr>
              <w:t xml:space="preserve">и </w:t>
            </w:r>
            <w:r w:rsidRPr="008D74F9">
              <w:rPr>
                <w:rFonts w:ascii="Times New Roman" w:hAnsi="Times New Roman" w:cs="Times New Roman"/>
                <w:b/>
                <w:color w:val="000000" w:themeColor="text1"/>
                <w:sz w:val="24"/>
                <w:szCs w:val="24"/>
              </w:rPr>
              <w:t>400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площади земельного участка на 1 000 тонн твердых бытовых отходов</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lastRenderedPageBreak/>
              <w:t>11</w:t>
            </w:r>
          </w:p>
        </w:tc>
        <w:tc>
          <w:tcPr>
            <w:tcW w:w="8789" w:type="dxa"/>
            <w:gridSpan w:val="6"/>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социального обслуживания населения</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11.1</w:t>
            </w:r>
          </w:p>
        </w:tc>
        <w:tc>
          <w:tcPr>
            <w:tcW w:w="155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Центр социального обслуживания, в том числе для граждан пожилого возраста и инвалидов </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(дом-интернат)</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рекомендациями СП 42.13330.2016 Градостроительство. Планировка </w:t>
            </w:r>
            <w:r w:rsidRPr="008D74F9">
              <w:rPr>
                <w:rFonts w:ascii="Times New Roman" w:hAnsi="Times New Roman" w:cs="Times New Roman"/>
                <w:color w:val="000000" w:themeColor="text1"/>
                <w:sz w:val="24"/>
                <w:szCs w:val="24"/>
              </w:rPr>
              <w:br/>
              <w:t xml:space="preserve">и застройка городских и сельских поселений. Актуализированная редакция </w:t>
            </w:r>
            <w:r w:rsidRPr="008D74F9">
              <w:rPr>
                <w:rFonts w:ascii="Times New Roman" w:hAnsi="Times New Roman" w:cs="Times New Roman"/>
                <w:color w:val="000000" w:themeColor="text1"/>
                <w:sz w:val="24"/>
                <w:szCs w:val="24"/>
              </w:rPr>
              <w:br/>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2.07.01-89*(Приложение Д), показатель принимаем на уровне </w:t>
            </w:r>
            <w:r w:rsidRPr="008D74F9">
              <w:rPr>
                <w:rFonts w:ascii="Times New Roman" w:hAnsi="Times New Roman" w:cs="Times New Roman"/>
                <w:b/>
                <w:color w:val="000000" w:themeColor="text1"/>
                <w:sz w:val="24"/>
                <w:szCs w:val="24"/>
              </w:rPr>
              <w:t>28 мест на 1000 чел. старше 18 лет.</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по развитию сети организаций социального обслуживания </w:t>
            </w:r>
            <w:r w:rsidRPr="008D74F9">
              <w:rPr>
                <w:rFonts w:ascii="Times New Roman" w:hAnsi="Times New Roman" w:cs="Times New Roman"/>
                <w:color w:val="000000" w:themeColor="text1"/>
                <w:sz w:val="24"/>
                <w:szCs w:val="24"/>
              </w:rPr>
              <w:br/>
              <w:t xml:space="preserve">в субъектах Российской Федерации </w:t>
            </w:r>
            <w:r w:rsidRPr="008D74F9">
              <w:rPr>
                <w:rFonts w:ascii="Times New Roman" w:hAnsi="Times New Roman" w:cs="Times New Roman"/>
                <w:color w:val="000000" w:themeColor="text1"/>
                <w:sz w:val="24"/>
                <w:szCs w:val="24"/>
              </w:rPr>
              <w:br/>
              <w:t xml:space="preserve">и обеспеченности социальным обслуживанием получателей социальных услуг, утвержденных приказом Министерства труда и социальной защиты Российской Федерации от 5.05.2016 </w:t>
            </w:r>
            <w:r w:rsidRPr="008D74F9">
              <w:rPr>
                <w:rFonts w:ascii="Times New Roman" w:hAnsi="Times New Roman" w:cs="Times New Roman"/>
                <w:color w:val="000000" w:themeColor="text1"/>
                <w:sz w:val="24"/>
                <w:szCs w:val="24"/>
              </w:rPr>
              <w:br/>
              <w:t xml:space="preserve"> № 219 п.32, 33 </w:t>
            </w:r>
            <w:r w:rsidRPr="008D74F9">
              <w:rPr>
                <w:rFonts w:ascii="Times New Roman" w:hAnsi="Times New Roman" w:cs="Times New Roman"/>
                <w:b/>
                <w:color w:val="000000" w:themeColor="text1"/>
                <w:sz w:val="24"/>
                <w:szCs w:val="24"/>
              </w:rPr>
              <w:t xml:space="preserve">пешеходная доступность </w:t>
            </w:r>
            <w:r w:rsidRPr="008D74F9">
              <w:rPr>
                <w:rFonts w:ascii="Times New Roman" w:hAnsi="Times New Roman" w:cs="Times New Roman"/>
                <w:b/>
                <w:color w:val="000000" w:themeColor="text1"/>
                <w:sz w:val="24"/>
                <w:szCs w:val="24"/>
              </w:rPr>
              <w:br/>
              <w:t>1500 м или 500 м в зависимости от формы предоставления социальных услуг.</w:t>
            </w:r>
            <w:proofErr w:type="gramEnd"/>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11.2</w:t>
            </w:r>
          </w:p>
        </w:tc>
        <w:tc>
          <w:tcPr>
            <w:tcW w:w="155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Детские </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дома-интернаты</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рекомендациями </w:t>
            </w:r>
            <w:r w:rsidRPr="008D74F9">
              <w:rPr>
                <w:rFonts w:ascii="Times New Roman" w:hAnsi="Times New Roman" w:cs="Times New Roman"/>
                <w:color w:val="000000" w:themeColor="text1"/>
                <w:sz w:val="24"/>
                <w:szCs w:val="24"/>
              </w:rPr>
              <w:br/>
              <w:t xml:space="preserve">СП 42.13330.2016 Градостроительство. Планировка и застройка городских и сельских поселений. Актуализированная редакция </w:t>
            </w:r>
            <w:r w:rsidRPr="008D74F9">
              <w:rPr>
                <w:rFonts w:ascii="Times New Roman" w:hAnsi="Times New Roman" w:cs="Times New Roman"/>
                <w:color w:val="000000" w:themeColor="text1"/>
                <w:sz w:val="24"/>
                <w:szCs w:val="24"/>
              </w:rPr>
              <w:br/>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2.07.01-89*(Приложение Д), показатель принимаем на уровне </w:t>
            </w:r>
            <w:r w:rsidRPr="008D74F9">
              <w:rPr>
                <w:rFonts w:ascii="Times New Roman" w:hAnsi="Times New Roman" w:cs="Times New Roman"/>
                <w:b/>
                <w:color w:val="000000" w:themeColor="text1"/>
                <w:sz w:val="24"/>
                <w:szCs w:val="24"/>
              </w:rPr>
              <w:t xml:space="preserve">3 места на 1000 чел. </w:t>
            </w:r>
            <w:r w:rsidRPr="008D74F9">
              <w:rPr>
                <w:rFonts w:ascii="Times New Roman" w:hAnsi="Times New Roman" w:cs="Times New Roman"/>
                <w:b/>
                <w:color w:val="000000" w:themeColor="text1"/>
                <w:sz w:val="24"/>
                <w:szCs w:val="24"/>
              </w:rPr>
              <w:br/>
              <w:t>от 4 до 17 лет.</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color w:val="000000" w:themeColor="text1"/>
                <w:sz w:val="24"/>
                <w:szCs w:val="24"/>
              </w:rPr>
              <w:t xml:space="preserve">Установлен на основании положений Методических рекомендаций по развитию сети организаций социального обслуживания </w:t>
            </w:r>
            <w:r w:rsidRPr="008D74F9">
              <w:rPr>
                <w:rFonts w:ascii="Times New Roman" w:hAnsi="Times New Roman" w:cs="Times New Roman"/>
                <w:color w:val="000000" w:themeColor="text1"/>
                <w:sz w:val="24"/>
                <w:szCs w:val="24"/>
              </w:rPr>
              <w:br/>
              <w:t xml:space="preserve">в субъектах Российской Федерации </w:t>
            </w:r>
            <w:r w:rsidRPr="008D74F9">
              <w:rPr>
                <w:rFonts w:ascii="Times New Roman" w:hAnsi="Times New Roman" w:cs="Times New Roman"/>
                <w:color w:val="000000" w:themeColor="text1"/>
                <w:sz w:val="24"/>
                <w:szCs w:val="24"/>
              </w:rPr>
              <w:br/>
              <w:t xml:space="preserve">и обеспеченности социальным обслуживанием получателей социальных услуг, утвержденных приказом Министерства труда и социальной защиты Российской Федерации от 5.05.2016 </w:t>
            </w:r>
            <w:r w:rsidRPr="008D74F9">
              <w:rPr>
                <w:rFonts w:ascii="Times New Roman" w:hAnsi="Times New Roman" w:cs="Times New Roman"/>
                <w:color w:val="000000" w:themeColor="text1"/>
                <w:sz w:val="24"/>
                <w:szCs w:val="24"/>
              </w:rPr>
              <w:br/>
              <w:t xml:space="preserve">№ 219 п. 32, 33 </w:t>
            </w:r>
            <w:r w:rsidRPr="008D74F9">
              <w:rPr>
                <w:rFonts w:ascii="Times New Roman" w:hAnsi="Times New Roman" w:cs="Times New Roman"/>
                <w:b/>
                <w:color w:val="000000" w:themeColor="text1"/>
                <w:sz w:val="24"/>
                <w:szCs w:val="24"/>
              </w:rPr>
              <w:t>пешеходная доступность 500 м.</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 учетом планировочной структуры Лесозаводского городского округа принимаем показатель транспортной доступности на уровне</w:t>
            </w:r>
            <w:r w:rsidRPr="008D74F9">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br/>
              <w:t>60 мин.</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12</w:t>
            </w:r>
          </w:p>
        </w:tc>
        <w:tc>
          <w:tcPr>
            <w:tcW w:w="8789" w:type="dxa"/>
            <w:gridSpan w:val="6"/>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административно-деловой и хозяйственной области</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12.1</w:t>
            </w:r>
          </w:p>
        </w:tc>
        <w:tc>
          <w:tcPr>
            <w:tcW w:w="1559" w:type="dxa"/>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Административно-управленческое учреждение</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рекомендациями </w:t>
            </w:r>
            <w:r w:rsidRPr="008D74F9">
              <w:rPr>
                <w:rFonts w:ascii="Times New Roman" w:hAnsi="Times New Roman" w:cs="Times New Roman"/>
                <w:color w:val="000000" w:themeColor="text1"/>
                <w:sz w:val="24"/>
                <w:szCs w:val="24"/>
              </w:rPr>
              <w:br/>
              <w:t xml:space="preserve">СП 42.13330.2016 Градостроительство. Планировка и застройка городских и сельских поселений. Актуализированная редакция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 норма площади принимается в зависимости </w:t>
            </w:r>
            <w:r w:rsidRPr="008D74F9">
              <w:rPr>
                <w:rFonts w:ascii="Times New Roman" w:hAnsi="Times New Roman" w:cs="Times New Roman"/>
                <w:color w:val="000000" w:themeColor="text1"/>
                <w:sz w:val="24"/>
                <w:szCs w:val="24"/>
              </w:rPr>
              <w:br/>
              <w:t xml:space="preserve">от этажности здания, кв. м. на 1 сотрудника, </w:t>
            </w:r>
            <w:r w:rsidRPr="008D74F9">
              <w:rPr>
                <w:rFonts w:ascii="Times New Roman" w:hAnsi="Times New Roman" w:cs="Times New Roman"/>
                <w:color w:val="000000" w:themeColor="text1"/>
                <w:sz w:val="24"/>
                <w:szCs w:val="24"/>
              </w:rPr>
              <w:br/>
            </w:r>
            <w:r w:rsidRPr="008D74F9">
              <w:rPr>
                <w:rFonts w:ascii="Times New Roman" w:hAnsi="Times New Roman" w:cs="Times New Roman"/>
                <w:color w:val="000000" w:themeColor="text1"/>
                <w:sz w:val="24"/>
                <w:szCs w:val="24"/>
              </w:rPr>
              <w:lastRenderedPageBreak/>
              <w:t xml:space="preserve">в областных, краевых, городских, районных органах власти, кв. м. на 1 сотрудника: 54-30 </w:t>
            </w:r>
            <w:r w:rsidRPr="008D74F9">
              <w:rPr>
                <w:rFonts w:ascii="Times New Roman" w:hAnsi="Times New Roman" w:cs="Times New Roman"/>
                <w:color w:val="000000" w:themeColor="text1"/>
                <w:sz w:val="24"/>
                <w:szCs w:val="24"/>
              </w:rPr>
              <w:br/>
              <w:t>при этажности 3-5 этажей.</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В соответствии с условиями развития муниципального образования, с учетом рекомендаций СП, минимальный показатель принимается на уровне: </w:t>
            </w:r>
            <w:r w:rsidRPr="008D74F9">
              <w:rPr>
                <w:rFonts w:ascii="Times New Roman" w:hAnsi="Times New Roman" w:cs="Times New Roman"/>
                <w:b/>
                <w:color w:val="000000" w:themeColor="text1"/>
                <w:sz w:val="24"/>
                <w:szCs w:val="24"/>
              </w:rPr>
              <w:t>30 кв.м.</w:t>
            </w:r>
            <w:r w:rsidRPr="008D74F9">
              <w:rPr>
                <w:rFonts w:ascii="Times New Roman" w:hAnsi="Times New Roman" w:cs="Times New Roman"/>
                <w:color w:val="000000" w:themeColor="text1"/>
                <w:sz w:val="24"/>
                <w:szCs w:val="24"/>
              </w:rPr>
              <w:t xml:space="preserve"> на 1 сотрудника.</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12.2</w:t>
            </w:r>
          </w:p>
        </w:tc>
        <w:tc>
          <w:tcPr>
            <w:tcW w:w="1559" w:type="dxa"/>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 xml:space="preserve">Муниципальный </w:t>
            </w:r>
          </w:p>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архив</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Минимальный показатель установлен </w:t>
            </w:r>
            <w:r w:rsidRPr="008D74F9">
              <w:rPr>
                <w:rFonts w:ascii="Times New Roman" w:hAnsi="Times New Roman" w:cs="Times New Roman"/>
                <w:color w:val="000000" w:themeColor="text1"/>
                <w:sz w:val="24"/>
                <w:szCs w:val="24"/>
              </w:rPr>
              <w:br/>
              <w:t xml:space="preserve">в соответствии с СП 44.13330.2016 Административные и бытовые здания. Актуализированная редакция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2.09.04-87, </w:t>
            </w:r>
            <w:r w:rsidRPr="008D74F9">
              <w:rPr>
                <w:rFonts w:ascii="Times New Roman" w:hAnsi="Times New Roman" w:cs="Times New Roman"/>
                <w:color w:val="000000" w:themeColor="text1"/>
                <w:sz w:val="24"/>
                <w:szCs w:val="24"/>
              </w:rPr>
              <w:br/>
              <w:t>п. 6.9, таблица 7.</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13</w:t>
            </w:r>
          </w:p>
        </w:tc>
        <w:tc>
          <w:tcPr>
            <w:tcW w:w="8789" w:type="dxa"/>
            <w:gridSpan w:val="6"/>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организации ритуальных услуг и содержания мест захоронения</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13.1</w:t>
            </w:r>
          </w:p>
        </w:tc>
        <w:tc>
          <w:tcPr>
            <w:tcW w:w="1559" w:type="dxa"/>
            <w:vMerge w:val="restart"/>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Организации похоронного обслуживания населения</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в соответствии с требованиями:</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СП 42.13330.2016 Градостроительство. Планировка и застройка городских и сельских поселений. Актуализированная редакция </w:t>
            </w:r>
            <w:r w:rsidRPr="008D74F9">
              <w:rPr>
                <w:rFonts w:ascii="Times New Roman" w:hAnsi="Times New Roman" w:cs="Times New Roman"/>
                <w:color w:val="000000" w:themeColor="text1"/>
                <w:sz w:val="24"/>
                <w:szCs w:val="24"/>
              </w:rPr>
              <w:br/>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СанПиН 2.2.1/2.1.1.1200-03 "Санитарно-защитные зоны и санитарная классификация предприятий, сооружений и иных объектов"</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в соответствии с требованиями:</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 СП 42.13330.2016 Градостроительство. Планировка и застройка городских и сельских поселений. Актуализированная редакция </w:t>
            </w:r>
            <w:r w:rsidRPr="008D74F9">
              <w:rPr>
                <w:rFonts w:ascii="Times New Roman" w:hAnsi="Times New Roman" w:cs="Times New Roman"/>
                <w:color w:val="000000" w:themeColor="text1"/>
                <w:sz w:val="24"/>
                <w:szCs w:val="24"/>
              </w:rPr>
              <w:br/>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СанПиН 2.2.1/2.1.1.1200-03 "Санитарно-защитные зоны и санитарная классификация предприятий, сооружений и иных объектов"</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13.2</w:t>
            </w:r>
          </w:p>
        </w:tc>
        <w:tc>
          <w:tcPr>
            <w:tcW w:w="1559" w:type="dxa"/>
            <w:vMerge w:val="restart"/>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z w:val="24"/>
                <w:szCs w:val="24"/>
              </w:rPr>
              <w:t>Кладбища смешанного и традиционного захоронения</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таб. 41 п. 3.2.11.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 xml:space="preserve"> 0,24 га на 1 000чел.</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r w:rsidRPr="008D74F9">
              <w:rPr>
                <w:rFonts w:ascii="Times New Roman" w:hAnsi="Times New Roman" w:cs="Times New Roman"/>
                <w:b/>
                <w:color w:val="000000" w:themeColor="text1"/>
                <w:sz w:val="24"/>
                <w:szCs w:val="24"/>
              </w:rPr>
              <w:t>60 минут</w:t>
            </w:r>
            <w:r w:rsidRPr="008D74F9">
              <w:rPr>
                <w:rFonts w:ascii="Times New Roman" w:hAnsi="Times New Roman" w:cs="Times New Roman"/>
                <w:color w:val="000000" w:themeColor="text1"/>
                <w:sz w:val="24"/>
                <w:szCs w:val="24"/>
              </w:rPr>
              <w:t xml:space="preserve"> принята исходя из времени, за которое можно добраться </w:t>
            </w:r>
            <w:r w:rsidRPr="008D74F9">
              <w:rPr>
                <w:rFonts w:ascii="Times New Roman" w:hAnsi="Times New Roman" w:cs="Times New Roman"/>
                <w:color w:val="000000" w:themeColor="text1"/>
                <w:sz w:val="24"/>
                <w:szCs w:val="24"/>
              </w:rPr>
              <w:br/>
              <w:t>от самого удаленного населенного пункта муниципального образования до объекта.</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13.3</w:t>
            </w:r>
          </w:p>
        </w:tc>
        <w:tc>
          <w:tcPr>
            <w:tcW w:w="1559" w:type="dxa"/>
            <w:vMerge w:val="restart"/>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z w:val="24"/>
                <w:szCs w:val="24"/>
              </w:rPr>
              <w:t>Кладбища для захоронения после кремации</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 xml:space="preserve">таб. 41 п. 3.2.11.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0,02 га на 1 000 чел.</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Транспортная доступность </w:t>
            </w:r>
            <w:r w:rsidRPr="008D74F9">
              <w:rPr>
                <w:rFonts w:ascii="Times New Roman" w:hAnsi="Times New Roman" w:cs="Times New Roman"/>
                <w:b/>
                <w:color w:val="000000" w:themeColor="text1"/>
                <w:sz w:val="24"/>
                <w:szCs w:val="24"/>
              </w:rPr>
              <w:t>60 минут</w:t>
            </w:r>
            <w:r w:rsidRPr="008D74F9">
              <w:rPr>
                <w:rFonts w:ascii="Times New Roman" w:hAnsi="Times New Roman" w:cs="Times New Roman"/>
                <w:color w:val="000000" w:themeColor="text1"/>
                <w:sz w:val="24"/>
                <w:szCs w:val="24"/>
              </w:rPr>
              <w:t xml:space="preserve"> принята исходя из времени, за которое можно добраться </w:t>
            </w:r>
            <w:r w:rsidRPr="008D74F9">
              <w:rPr>
                <w:rFonts w:ascii="Times New Roman" w:hAnsi="Times New Roman" w:cs="Times New Roman"/>
                <w:color w:val="000000" w:themeColor="text1"/>
                <w:sz w:val="24"/>
                <w:szCs w:val="24"/>
              </w:rPr>
              <w:br/>
              <w:t>от самого удаленного населенного пункта муниципального образования до объекта.</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lastRenderedPageBreak/>
              <w:t>14</w:t>
            </w:r>
          </w:p>
        </w:tc>
        <w:tc>
          <w:tcPr>
            <w:tcW w:w="8789" w:type="dxa"/>
            <w:gridSpan w:val="6"/>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организации массового отдыха населения</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14.1</w:t>
            </w:r>
          </w:p>
        </w:tc>
        <w:tc>
          <w:tcPr>
            <w:tcW w:w="1559" w:type="dxa"/>
            <w:vMerge w:val="restart"/>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Речные и озерные пляжи</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 xml:space="preserve">таб. 42 п. 3.2.12.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8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vertAlign w:val="superscript"/>
              </w:rPr>
              <w:t xml:space="preserve"> </w:t>
            </w:r>
            <w:r w:rsidRPr="008D74F9">
              <w:rPr>
                <w:rFonts w:ascii="Times New Roman" w:hAnsi="Times New Roman" w:cs="Times New Roman"/>
                <w:b/>
                <w:color w:val="000000" w:themeColor="text1"/>
                <w:sz w:val="24"/>
                <w:szCs w:val="24"/>
              </w:rPr>
              <w:t>на 1 посетителя</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 xml:space="preserve">Транспортная доступность принята </w:t>
            </w:r>
            <w:r w:rsidRPr="008D74F9">
              <w:rPr>
                <w:rFonts w:ascii="Times New Roman" w:hAnsi="Times New Roman" w:cs="Times New Roman"/>
                <w:b/>
                <w:bCs/>
                <w:color w:val="000000" w:themeColor="text1"/>
                <w:sz w:val="24"/>
                <w:szCs w:val="24"/>
              </w:rPr>
              <w:t>15</w:t>
            </w:r>
            <w:r w:rsidRPr="008D74F9">
              <w:rPr>
                <w:rFonts w:ascii="Times New Roman" w:hAnsi="Times New Roman" w:cs="Times New Roman"/>
                <w:b/>
                <w:color w:val="000000" w:themeColor="text1"/>
                <w:sz w:val="24"/>
                <w:szCs w:val="24"/>
              </w:rPr>
              <w:t xml:space="preserve"> мин</w:t>
            </w:r>
            <w:r w:rsidRPr="008D74F9">
              <w:rPr>
                <w:rFonts w:ascii="Times New Roman" w:hAnsi="Times New Roman" w:cs="Times New Roman"/>
                <w:b/>
                <w:color w:val="000000" w:themeColor="text1"/>
                <w:sz w:val="24"/>
                <w:szCs w:val="24"/>
              </w:rPr>
              <w:br/>
            </w:r>
            <w:r w:rsidRPr="008D74F9">
              <w:rPr>
                <w:rFonts w:ascii="Times New Roman" w:hAnsi="Times New Roman" w:cs="Times New Roman"/>
                <w:bCs/>
                <w:color w:val="000000" w:themeColor="text1"/>
                <w:sz w:val="24"/>
                <w:szCs w:val="24"/>
              </w:rPr>
              <w:t xml:space="preserve">в соответствии с </w:t>
            </w:r>
            <w:r w:rsidRPr="008D74F9">
              <w:rPr>
                <w:rFonts w:ascii="Times New Roman" w:hAnsi="Times New Roman" w:cs="Times New Roman"/>
                <w:color w:val="000000" w:themeColor="text1"/>
                <w:sz w:val="24"/>
                <w:szCs w:val="24"/>
              </w:rPr>
              <w:t>СП 42.13330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 Планировка и застройка городских и сельских поселений. Актуализированная редакция </w:t>
            </w:r>
            <w:r w:rsidRPr="008D74F9">
              <w:rPr>
                <w:rFonts w:ascii="Times New Roman" w:hAnsi="Times New Roman" w:cs="Times New Roman"/>
                <w:color w:val="000000" w:themeColor="text1"/>
                <w:sz w:val="24"/>
                <w:szCs w:val="24"/>
              </w:rPr>
              <w:br/>
              <w:t>(утв. Приказом Минстроя России от 30.12.2016</w:t>
            </w:r>
            <w:r w:rsidRPr="008D74F9">
              <w:rPr>
                <w:rFonts w:ascii="Times New Roman" w:hAnsi="Times New Roman" w:cs="Times New Roman"/>
                <w:color w:val="000000" w:themeColor="text1"/>
                <w:sz w:val="24"/>
                <w:szCs w:val="24"/>
              </w:rPr>
              <w:br/>
              <w:t>N 1034/ пр)</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14.2</w:t>
            </w:r>
          </w:p>
        </w:tc>
        <w:tc>
          <w:tcPr>
            <w:tcW w:w="1559" w:type="dxa"/>
            <w:vMerge w:val="restart"/>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Речные и озерные пляжи для детей</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 xml:space="preserve">таб. 42 п. 3.2.12.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4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на 1 посетителя</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 xml:space="preserve">Транспортная доступность принята </w:t>
            </w:r>
            <w:r w:rsidRPr="008D74F9">
              <w:rPr>
                <w:rFonts w:ascii="Times New Roman" w:hAnsi="Times New Roman" w:cs="Times New Roman"/>
                <w:b/>
                <w:bCs/>
                <w:color w:val="000000" w:themeColor="text1"/>
                <w:sz w:val="24"/>
                <w:szCs w:val="24"/>
              </w:rPr>
              <w:t>15</w:t>
            </w:r>
            <w:r w:rsidRPr="008D74F9">
              <w:rPr>
                <w:rFonts w:ascii="Times New Roman" w:hAnsi="Times New Roman" w:cs="Times New Roman"/>
                <w:b/>
                <w:color w:val="000000" w:themeColor="text1"/>
                <w:sz w:val="24"/>
                <w:szCs w:val="24"/>
              </w:rPr>
              <w:t xml:space="preserve"> мин</w:t>
            </w:r>
            <w:r w:rsidRPr="008D74F9">
              <w:rPr>
                <w:rFonts w:ascii="Times New Roman" w:hAnsi="Times New Roman" w:cs="Times New Roman"/>
                <w:b/>
                <w:color w:val="000000" w:themeColor="text1"/>
                <w:sz w:val="24"/>
                <w:szCs w:val="24"/>
              </w:rPr>
              <w:br/>
            </w:r>
            <w:r w:rsidRPr="008D74F9">
              <w:rPr>
                <w:rFonts w:ascii="Times New Roman" w:hAnsi="Times New Roman" w:cs="Times New Roman"/>
                <w:bCs/>
                <w:color w:val="000000" w:themeColor="text1"/>
                <w:sz w:val="24"/>
                <w:szCs w:val="24"/>
              </w:rPr>
              <w:t xml:space="preserve">в соответствии с </w:t>
            </w:r>
            <w:r w:rsidRPr="008D74F9">
              <w:rPr>
                <w:rFonts w:ascii="Times New Roman" w:hAnsi="Times New Roman" w:cs="Times New Roman"/>
                <w:color w:val="000000" w:themeColor="text1"/>
                <w:sz w:val="24"/>
                <w:szCs w:val="24"/>
              </w:rPr>
              <w:t>СП 42.13330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 Планировка и застройка городских и сельских поселений. Актуализированная редакция </w:t>
            </w:r>
            <w:r w:rsidRPr="008D74F9">
              <w:rPr>
                <w:rFonts w:ascii="Times New Roman" w:hAnsi="Times New Roman" w:cs="Times New Roman"/>
                <w:color w:val="000000" w:themeColor="text1"/>
                <w:sz w:val="24"/>
                <w:szCs w:val="24"/>
              </w:rPr>
              <w:br/>
              <w:t xml:space="preserve">(утв. приказом Минстроя России от 30.12.2016 </w:t>
            </w:r>
            <w:r w:rsidRPr="008D74F9">
              <w:rPr>
                <w:rFonts w:ascii="Times New Roman" w:hAnsi="Times New Roman" w:cs="Times New Roman"/>
                <w:color w:val="000000" w:themeColor="text1"/>
                <w:sz w:val="24"/>
                <w:szCs w:val="24"/>
              </w:rPr>
              <w:br/>
              <w:t>N 1034/ пр)</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14.3</w:t>
            </w:r>
          </w:p>
        </w:tc>
        <w:tc>
          <w:tcPr>
            <w:tcW w:w="1559" w:type="dxa"/>
            <w:vMerge w:val="restart"/>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Специализированные лечебные пляжи для людей с ограничен</w:t>
            </w:r>
            <w:r w:rsidR="003B1CF3">
              <w:rPr>
                <w:rFonts w:ascii="Times New Roman" w:hAnsi="Times New Roman" w:cs="Times New Roman"/>
                <w:color w:val="000000" w:themeColor="text1"/>
                <w:sz w:val="24"/>
                <w:szCs w:val="24"/>
              </w:rPr>
              <w:br/>
            </w:r>
            <w:r w:rsidRPr="008D74F9">
              <w:rPr>
                <w:rFonts w:ascii="Times New Roman" w:hAnsi="Times New Roman" w:cs="Times New Roman"/>
                <w:color w:val="000000" w:themeColor="text1"/>
                <w:sz w:val="24"/>
                <w:szCs w:val="24"/>
              </w:rPr>
              <w:t xml:space="preserve">ной </w:t>
            </w:r>
            <w:proofErr w:type="spellStart"/>
            <w:r w:rsidRPr="008D74F9">
              <w:rPr>
                <w:rFonts w:ascii="Times New Roman" w:hAnsi="Times New Roman" w:cs="Times New Roman"/>
                <w:color w:val="000000" w:themeColor="text1"/>
                <w:sz w:val="24"/>
                <w:szCs w:val="24"/>
              </w:rPr>
              <w:t>подвиж-ностью</w:t>
            </w:r>
            <w:proofErr w:type="spellEnd"/>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 xml:space="preserve">таб. 42 п. 3.2.12.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10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vertAlign w:val="superscript"/>
              </w:rPr>
              <w:br/>
            </w:r>
            <w:r w:rsidRPr="008D74F9">
              <w:rPr>
                <w:rFonts w:ascii="Times New Roman" w:hAnsi="Times New Roman" w:cs="Times New Roman"/>
                <w:b/>
                <w:color w:val="000000" w:themeColor="text1"/>
                <w:sz w:val="24"/>
                <w:szCs w:val="24"/>
              </w:rPr>
              <w:t>на 1 посетителя</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 xml:space="preserve">Транспортная доступность принята </w:t>
            </w:r>
            <w:r w:rsidRPr="008D74F9">
              <w:rPr>
                <w:rFonts w:ascii="Times New Roman" w:hAnsi="Times New Roman" w:cs="Times New Roman"/>
                <w:b/>
                <w:bCs/>
                <w:color w:val="000000" w:themeColor="text1"/>
                <w:sz w:val="24"/>
                <w:szCs w:val="24"/>
              </w:rPr>
              <w:t>15</w:t>
            </w:r>
            <w:r w:rsidRPr="008D74F9">
              <w:rPr>
                <w:rFonts w:ascii="Times New Roman" w:hAnsi="Times New Roman" w:cs="Times New Roman"/>
                <w:b/>
                <w:color w:val="000000" w:themeColor="text1"/>
                <w:sz w:val="24"/>
                <w:szCs w:val="24"/>
              </w:rPr>
              <w:t xml:space="preserve"> мин</w:t>
            </w:r>
            <w:r w:rsidRPr="008D74F9">
              <w:rPr>
                <w:rFonts w:ascii="Times New Roman" w:hAnsi="Times New Roman" w:cs="Times New Roman"/>
                <w:b/>
                <w:color w:val="000000" w:themeColor="text1"/>
                <w:sz w:val="24"/>
                <w:szCs w:val="24"/>
              </w:rPr>
              <w:br/>
            </w:r>
            <w:r w:rsidRPr="008D74F9">
              <w:rPr>
                <w:rFonts w:ascii="Times New Roman" w:hAnsi="Times New Roman" w:cs="Times New Roman"/>
                <w:bCs/>
                <w:color w:val="000000" w:themeColor="text1"/>
                <w:sz w:val="24"/>
                <w:szCs w:val="24"/>
              </w:rPr>
              <w:t xml:space="preserve">в соответствии с </w:t>
            </w:r>
            <w:r w:rsidRPr="008D74F9">
              <w:rPr>
                <w:rFonts w:ascii="Times New Roman" w:hAnsi="Times New Roman" w:cs="Times New Roman"/>
                <w:color w:val="000000" w:themeColor="text1"/>
                <w:sz w:val="24"/>
                <w:szCs w:val="24"/>
              </w:rPr>
              <w:t>СП 42.13330 «</w:t>
            </w:r>
            <w:proofErr w:type="spellStart"/>
            <w:r w:rsidRPr="008D74F9">
              <w:rPr>
                <w:rFonts w:ascii="Times New Roman" w:hAnsi="Times New Roman" w:cs="Times New Roman"/>
                <w:color w:val="000000" w:themeColor="text1"/>
                <w:sz w:val="24"/>
                <w:szCs w:val="24"/>
              </w:rPr>
              <w:t>СНиП</w:t>
            </w:r>
            <w:proofErr w:type="spellEnd"/>
            <w:r w:rsidRPr="008D74F9">
              <w:rPr>
                <w:rFonts w:ascii="Times New Roman" w:hAnsi="Times New Roman" w:cs="Times New Roman"/>
                <w:color w:val="000000" w:themeColor="text1"/>
                <w:sz w:val="24"/>
                <w:szCs w:val="24"/>
              </w:rPr>
              <w:t xml:space="preserve"> 2.07.01-89*» Планировка и застройка городских и сельских поселений. Актуализированная редакция</w:t>
            </w:r>
            <w:r w:rsidRPr="008D74F9">
              <w:rPr>
                <w:rFonts w:ascii="Times New Roman" w:hAnsi="Times New Roman" w:cs="Times New Roman"/>
                <w:color w:val="000000" w:themeColor="text1"/>
                <w:sz w:val="24"/>
                <w:szCs w:val="24"/>
              </w:rPr>
              <w:br/>
              <w:t xml:space="preserve">(утв. приказом Минстроя России от 30.12.2016 </w:t>
            </w:r>
            <w:r w:rsidRPr="008D74F9">
              <w:rPr>
                <w:rFonts w:ascii="Times New Roman" w:hAnsi="Times New Roman" w:cs="Times New Roman"/>
                <w:color w:val="000000" w:themeColor="text1"/>
                <w:sz w:val="24"/>
                <w:szCs w:val="24"/>
              </w:rPr>
              <w:br/>
              <w:t>N 1034/ пр)</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14.4</w:t>
            </w:r>
          </w:p>
        </w:tc>
        <w:tc>
          <w:tcPr>
            <w:tcW w:w="1559" w:type="dxa"/>
            <w:vMerge w:val="restart"/>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r w:rsidRPr="008D74F9">
              <w:rPr>
                <w:rFonts w:ascii="Times New Roman" w:hAnsi="Times New Roman" w:cs="Times New Roman"/>
                <w:color w:val="000000" w:themeColor="text1"/>
                <w:spacing w:val="-6"/>
                <w:sz w:val="24"/>
                <w:szCs w:val="24"/>
              </w:rPr>
              <w:t>Зона кратковременного массового отдыха</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 xml:space="preserve">таб. 42 п. 3.2.12.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500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w:t>
            </w:r>
            <w:r w:rsidRPr="008D74F9">
              <w:rPr>
                <w:rFonts w:ascii="Times New Roman" w:hAnsi="Times New Roman" w:cs="Times New Roman"/>
                <w:b/>
                <w:color w:val="000000" w:themeColor="text1"/>
                <w:sz w:val="24"/>
                <w:szCs w:val="24"/>
              </w:rPr>
              <w:br/>
              <w:t>на 1 посетителя</w:t>
            </w:r>
            <w:r w:rsidRPr="008D74F9">
              <w:rPr>
                <w:rFonts w:ascii="Times New Roman" w:hAnsi="Times New Roman" w:cs="Times New Roman"/>
                <w:color w:val="000000" w:themeColor="text1"/>
                <w:sz w:val="24"/>
                <w:szCs w:val="24"/>
              </w:rPr>
              <w:t xml:space="preserve">, в том числе </w:t>
            </w:r>
            <w:r w:rsidRPr="008D74F9">
              <w:rPr>
                <w:rFonts w:ascii="Times New Roman" w:hAnsi="Times New Roman" w:cs="Times New Roman"/>
                <w:b/>
                <w:color w:val="000000" w:themeColor="text1"/>
                <w:sz w:val="24"/>
                <w:szCs w:val="24"/>
              </w:rPr>
              <w:t>100 м</w:t>
            </w:r>
            <w:r w:rsidRPr="008D74F9">
              <w:rPr>
                <w:rFonts w:ascii="Times New Roman" w:hAnsi="Times New Roman" w:cs="Times New Roman"/>
                <w:b/>
                <w:color w:val="000000" w:themeColor="text1"/>
                <w:sz w:val="24"/>
                <w:szCs w:val="24"/>
                <w:vertAlign w:val="superscript"/>
              </w:rPr>
              <w:t>2</w:t>
            </w:r>
            <w:r w:rsidRPr="008D74F9">
              <w:rPr>
                <w:rFonts w:ascii="Times New Roman" w:hAnsi="Times New Roman" w:cs="Times New Roman"/>
                <w:b/>
                <w:color w:val="000000" w:themeColor="text1"/>
                <w:sz w:val="24"/>
                <w:szCs w:val="24"/>
                <w:vertAlign w:val="superscript"/>
              </w:rPr>
              <w:br/>
            </w:r>
            <w:r w:rsidRPr="008D74F9">
              <w:rPr>
                <w:rFonts w:ascii="Times New Roman" w:hAnsi="Times New Roman" w:cs="Times New Roman"/>
                <w:b/>
                <w:color w:val="000000" w:themeColor="text1"/>
                <w:sz w:val="24"/>
                <w:szCs w:val="24"/>
              </w:rPr>
              <w:t xml:space="preserve"> на 1 посетителя </w:t>
            </w:r>
            <w:r w:rsidRPr="008D74F9">
              <w:rPr>
                <w:rFonts w:ascii="Times New Roman" w:hAnsi="Times New Roman" w:cs="Times New Roman"/>
                <w:color w:val="000000" w:themeColor="text1"/>
                <w:sz w:val="24"/>
                <w:szCs w:val="24"/>
              </w:rPr>
              <w:t>для интенсивно используемой части для активных видов отдыха</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pacing w:val="-6"/>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требований</w:t>
            </w:r>
            <w:r w:rsidRPr="008D74F9">
              <w:rPr>
                <w:rFonts w:ascii="Times New Roman" w:hAnsi="Times New Roman" w:cs="Times New Roman"/>
                <w:color w:val="000000" w:themeColor="text1"/>
                <w:sz w:val="24"/>
                <w:szCs w:val="24"/>
              </w:rPr>
              <w:br/>
              <w:t xml:space="preserve">таб. 42 п. 3.2.12.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90 мин.</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lastRenderedPageBreak/>
              <w:t>15</w:t>
            </w:r>
          </w:p>
        </w:tc>
        <w:tc>
          <w:tcPr>
            <w:tcW w:w="8789" w:type="dxa"/>
            <w:gridSpan w:val="6"/>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
                <w:color w:val="000000" w:themeColor="text1"/>
                <w:sz w:val="24"/>
                <w:szCs w:val="24"/>
              </w:rPr>
            </w:pPr>
            <w:r w:rsidRPr="008D74F9">
              <w:rPr>
                <w:rFonts w:ascii="Times New Roman" w:hAnsi="Times New Roman" w:cs="Times New Roman"/>
                <w:b/>
                <w:color w:val="000000" w:themeColor="text1"/>
                <w:sz w:val="24"/>
                <w:szCs w:val="24"/>
              </w:rPr>
              <w:t>Объекты местного значения в области благоустройства территории</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15.1</w:t>
            </w:r>
          </w:p>
        </w:tc>
        <w:tc>
          <w:tcPr>
            <w:tcW w:w="1559" w:type="dxa"/>
            <w:vMerge w:val="restart"/>
            <w:shd w:val="clear" w:color="auto" w:fill="auto"/>
          </w:tcPr>
          <w:p w:rsidR="003C549F" w:rsidRPr="008D74F9" w:rsidRDefault="003C549F" w:rsidP="00560E7F">
            <w:pPr>
              <w:tabs>
                <w:tab w:val="left" w:pos="6780"/>
              </w:tabs>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Парки, скверы, сады, бульвары, набережные</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Суммарная площадь озелененных территорий общего пользования (парков, скверов, садов, бульваров, набережных) установлена на основании требований таб. 43 п. 3.2.13. региональных нормативов градостроительного проектирования Приморского края от 21.12.2016 № 593-па </w:t>
            </w:r>
            <w:r w:rsidRPr="008D74F9">
              <w:rPr>
                <w:rFonts w:ascii="Times New Roman" w:hAnsi="Times New Roman" w:cs="Times New Roman"/>
                <w:b/>
                <w:color w:val="000000" w:themeColor="text1"/>
                <w:sz w:val="24"/>
                <w:szCs w:val="24"/>
              </w:rPr>
              <w:t>– 16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на 1 чел.</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 xml:space="preserve">таб. 43 п. 3.2.13.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700 – 1350 м.</w:t>
            </w:r>
            <w:r w:rsidRPr="008D74F9">
              <w:rPr>
                <w:rFonts w:ascii="Times New Roman" w:hAnsi="Times New Roman" w:cs="Times New Roman"/>
                <w:b/>
                <w:color w:val="000000" w:themeColor="text1"/>
                <w:sz w:val="24"/>
                <w:szCs w:val="24"/>
              </w:rPr>
              <w:br/>
            </w:r>
            <w:r w:rsidRPr="008D74F9">
              <w:rPr>
                <w:rFonts w:ascii="Times New Roman" w:hAnsi="Times New Roman" w:cs="Times New Roman"/>
                <w:color w:val="000000" w:themeColor="text1"/>
                <w:sz w:val="24"/>
                <w:szCs w:val="24"/>
              </w:rPr>
              <w:t>в зависимости от типа объекта</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15.2</w:t>
            </w:r>
          </w:p>
        </w:tc>
        <w:tc>
          <w:tcPr>
            <w:tcW w:w="155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Детская площадка</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 xml:space="preserve">таб. 43 п. 3.2.13.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0,33 м</w:t>
            </w:r>
            <w:proofErr w:type="gramStart"/>
            <w:r w:rsidRPr="008D74F9">
              <w:rPr>
                <w:rFonts w:ascii="Times New Roman" w:hAnsi="Times New Roman" w:cs="Times New Roman"/>
                <w:b/>
                <w:color w:val="000000" w:themeColor="text1"/>
                <w:sz w:val="24"/>
                <w:szCs w:val="24"/>
                <w:vertAlign w:val="superscript"/>
              </w:rPr>
              <w:t>2</w:t>
            </w:r>
            <w:proofErr w:type="gramEnd"/>
            <w:r w:rsidRPr="008D74F9">
              <w:rPr>
                <w:rFonts w:ascii="Times New Roman" w:hAnsi="Times New Roman" w:cs="Times New Roman"/>
                <w:b/>
                <w:color w:val="000000" w:themeColor="text1"/>
                <w:sz w:val="24"/>
                <w:szCs w:val="24"/>
              </w:rPr>
              <w:t xml:space="preserve"> на 1 чел.</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максимального допустимого 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gramStart"/>
            <w:r w:rsidRPr="008D74F9">
              <w:rPr>
                <w:rFonts w:ascii="Times New Roman" w:hAnsi="Times New Roman" w:cs="Times New Roman"/>
                <w:color w:val="000000" w:themeColor="text1"/>
                <w:sz w:val="24"/>
                <w:szCs w:val="24"/>
              </w:rPr>
              <w:t>Установлен</w:t>
            </w:r>
            <w:proofErr w:type="gramEnd"/>
            <w:r w:rsidRPr="008D74F9">
              <w:rPr>
                <w:rFonts w:ascii="Times New Roman" w:hAnsi="Times New Roman" w:cs="Times New Roman"/>
                <w:color w:val="000000" w:themeColor="text1"/>
                <w:sz w:val="24"/>
                <w:szCs w:val="24"/>
              </w:rPr>
              <w:t xml:space="preserve"> на основании требований</w:t>
            </w:r>
            <w:r w:rsidRPr="008D74F9">
              <w:rPr>
                <w:rFonts w:ascii="Times New Roman" w:hAnsi="Times New Roman" w:cs="Times New Roman"/>
                <w:color w:val="000000" w:themeColor="text1"/>
                <w:sz w:val="24"/>
                <w:szCs w:val="24"/>
              </w:rPr>
              <w:br/>
              <w:t xml:space="preserve">таб. 43 п. 3.2.13. региональных нормативов градостроительного проектирования Приморского края от 21.12.2016 № 593-па – </w:t>
            </w:r>
            <w:r w:rsidRPr="008D74F9">
              <w:rPr>
                <w:rFonts w:ascii="Times New Roman" w:hAnsi="Times New Roman" w:cs="Times New Roman"/>
                <w:b/>
                <w:color w:val="000000" w:themeColor="text1"/>
                <w:sz w:val="24"/>
                <w:szCs w:val="24"/>
              </w:rPr>
              <w:t>6 мин.</w:t>
            </w:r>
          </w:p>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15.3</w:t>
            </w:r>
          </w:p>
        </w:tc>
        <w:tc>
          <w:tcPr>
            <w:tcW w:w="155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Площадка отдыха и досуга</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Установлен в соответствии с п. 4.15.3.2. проекта «Методические рекомендации по подготовке правил благоустройства территорий поселений (включая механизмы вовлечения людей</w:t>
            </w:r>
            <w:r w:rsidRPr="008D74F9">
              <w:rPr>
                <w:rFonts w:ascii="Times New Roman" w:hAnsi="Times New Roman" w:cs="Times New Roman"/>
                <w:bCs/>
                <w:color w:val="000000" w:themeColor="text1"/>
                <w:sz w:val="24"/>
                <w:szCs w:val="24"/>
              </w:rPr>
              <w:br/>
              <w:t xml:space="preserve"> и общественного участия в принятии решений </w:t>
            </w:r>
            <w:r w:rsidRPr="008D74F9">
              <w:rPr>
                <w:rFonts w:ascii="Times New Roman" w:hAnsi="Times New Roman" w:cs="Times New Roman"/>
                <w:bCs/>
                <w:color w:val="000000" w:themeColor="text1"/>
                <w:sz w:val="24"/>
                <w:szCs w:val="24"/>
              </w:rPr>
              <w:br/>
              <w:t>и реализации проектов комплексного благоустройства и развития городской среды)»</w:t>
            </w:r>
            <w:r w:rsidRPr="008D74F9">
              <w:rPr>
                <w:rFonts w:ascii="Times New Roman" w:hAnsi="Times New Roman" w:cs="Times New Roman"/>
                <w:bCs/>
                <w:color w:val="000000" w:themeColor="text1"/>
                <w:sz w:val="24"/>
                <w:szCs w:val="24"/>
              </w:rPr>
              <w:br/>
              <w:t xml:space="preserve">от 19.01.2017 г., </w:t>
            </w:r>
            <w:r w:rsidRPr="008D74F9">
              <w:rPr>
                <w:rFonts w:ascii="Times New Roman" w:hAnsi="Times New Roman" w:cs="Times New Roman"/>
                <w:b/>
                <w:bCs/>
                <w:color w:val="000000" w:themeColor="text1"/>
                <w:sz w:val="24"/>
                <w:szCs w:val="24"/>
              </w:rPr>
              <w:t>0,1 м</w:t>
            </w:r>
            <w:proofErr w:type="gramStart"/>
            <w:r w:rsidRPr="008D74F9">
              <w:rPr>
                <w:rFonts w:ascii="Times New Roman" w:hAnsi="Times New Roman" w:cs="Times New Roman"/>
                <w:b/>
                <w:bCs/>
                <w:color w:val="000000" w:themeColor="text1"/>
                <w:sz w:val="24"/>
                <w:szCs w:val="24"/>
                <w:vertAlign w:val="superscript"/>
              </w:rPr>
              <w:t>2</w:t>
            </w:r>
            <w:proofErr w:type="gramEnd"/>
            <w:r w:rsidRPr="008D74F9">
              <w:rPr>
                <w:rFonts w:ascii="Times New Roman" w:hAnsi="Times New Roman" w:cs="Times New Roman"/>
                <w:b/>
                <w:bCs/>
                <w:color w:val="000000" w:themeColor="text1"/>
                <w:sz w:val="24"/>
                <w:szCs w:val="24"/>
              </w:rPr>
              <w:t xml:space="preserve"> на человека</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8222C"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максимального допустимого уровня </w:t>
            </w:r>
            <w:proofErr w:type="gramStart"/>
            <w:r w:rsidRPr="008D74F9">
              <w:rPr>
                <w:rFonts w:ascii="Times New Roman" w:hAnsi="Times New Roman" w:cs="Times New Roman"/>
                <w:color w:val="000000" w:themeColor="text1"/>
                <w:sz w:val="24"/>
                <w:szCs w:val="24"/>
              </w:rPr>
              <w:t>территориальной</w:t>
            </w:r>
            <w:proofErr w:type="gramEnd"/>
            <w:r w:rsidRPr="008D74F9">
              <w:rPr>
                <w:rFonts w:ascii="Times New Roman" w:hAnsi="Times New Roman" w:cs="Times New Roman"/>
                <w:color w:val="000000" w:themeColor="text1"/>
                <w:sz w:val="24"/>
                <w:szCs w:val="24"/>
              </w:rPr>
              <w:t xml:space="preserve"> </w:t>
            </w:r>
          </w:p>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 xml:space="preserve">Пешеходная доступность принята </w:t>
            </w:r>
            <w:r w:rsidRPr="008D74F9">
              <w:rPr>
                <w:rFonts w:ascii="Times New Roman" w:hAnsi="Times New Roman" w:cs="Times New Roman"/>
                <w:b/>
                <w:bCs/>
                <w:color w:val="000000" w:themeColor="text1"/>
                <w:sz w:val="24"/>
                <w:szCs w:val="24"/>
              </w:rPr>
              <w:t>600</w:t>
            </w:r>
            <w:r w:rsidRPr="008D74F9">
              <w:rPr>
                <w:rFonts w:ascii="Times New Roman" w:hAnsi="Times New Roman" w:cs="Times New Roman"/>
                <w:b/>
                <w:color w:val="000000" w:themeColor="text1"/>
                <w:sz w:val="24"/>
                <w:szCs w:val="24"/>
              </w:rPr>
              <w:t xml:space="preserve"> м</w:t>
            </w:r>
            <w:r w:rsidRPr="008D74F9">
              <w:rPr>
                <w:rFonts w:ascii="Times New Roman" w:hAnsi="Times New Roman" w:cs="Times New Roman"/>
                <w:b/>
                <w:color w:val="000000" w:themeColor="text1"/>
                <w:sz w:val="24"/>
                <w:szCs w:val="24"/>
              </w:rPr>
              <w:br/>
            </w:r>
            <w:r w:rsidRPr="008D74F9">
              <w:rPr>
                <w:rFonts w:ascii="Times New Roman" w:hAnsi="Times New Roman" w:cs="Times New Roman"/>
                <w:bCs/>
                <w:color w:val="000000" w:themeColor="text1"/>
                <w:sz w:val="24"/>
                <w:szCs w:val="24"/>
              </w:rPr>
              <w:t xml:space="preserve">в соответствии с п. 4.15.3.2. проекта «Методические рекомендации по подготовке правил благоустройства территорий поселений (включая механизмы вовлечения людей </w:t>
            </w:r>
            <w:r w:rsidRPr="008D74F9">
              <w:rPr>
                <w:rFonts w:ascii="Times New Roman" w:hAnsi="Times New Roman" w:cs="Times New Roman"/>
                <w:bCs/>
                <w:color w:val="000000" w:themeColor="text1"/>
                <w:sz w:val="24"/>
                <w:szCs w:val="24"/>
              </w:rPr>
              <w:br/>
              <w:t xml:space="preserve">и общественного участия в принятии решений </w:t>
            </w:r>
            <w:r w:rsidRPr="008D74F9">
              <w:rPr>
                <w:rFonts w:ascii="Times New Roman" w:hAnsi="Times New Roman" w:cs="Times New Roman"/>
                <w:bCs/>
                <w:color w:val="000000" w:themeColor="text1"/>
                <w:sz w:val="24"/>
                <w:szCs w:val="24"/>
              </w:rPr>
              <w:br/>
              <w:t>и реализации проектов комплексного благоустройства и развития городской среды)»</w:t>
            </w:r>
            <w:r w:rsidRPr="008D74F9">
              <w:rPr>
                <w:rFonts w:ascii="Times New Roman" w:hAnsi="Times New Roman" w:cs="Times New Roman"/>
                <w:bCs/>
                <w:color w:val="000000" w:themeColor="text1"/>
                <w:sz w:val="24"/>
                <w:szCs w:val="24"/>
              </w:rPr>
              <w:br/>
              <w:t>от 19.01.2017 г.</w:t>
            </w:r>
          </w:p>
        </w:tc>
      </w:tr>
      <w:tr w:rsidR="003C549F" w:rsidRPr="0035646A" w:rsidTr="0038222C">
        <w:trPr>
          <w:trHeight w:val="20"/>
        </w:trPr>
        <w:tc>
          <w:tcPr>
            <w:tcW w:w="70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15.4</w:t>
            </w:r>
          </w:p>
        </w:tc>
        <w:tc>
          <w:tcPr>
            <w:tcW w:w="1559" w:type="dxa"/>
            <w:vMerge w:val="restart"/>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Площадки для выгула собак</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t>Установлен в соответствии с п. 4.15.3.2. проекта «Методические рекомендации по подготовке правил благоустройства территорий поселений (включая механизмы вовлечения людей</w:t>
            </w:r>
            <w:r w:rsidRPr="008D74F9">
              <w:rPr>
                <w:rFonts w:ascii="Times New Roman" w:hAnsi="Times New Roman" w:cs="Times New Roman"/>
                <w:bCs/>
                <w:color w:val="000000" w:themeColor="text1"/>
                <w:sz w:val="24"/>
                <w:szCs w:val="24"/>
              </w:rPr>
              <w:br/>
              <w:t xml:space="preserve"> и общественного участия в принятии решений</w:t>
            </w:r>
            <w:r w:rsidRPr="008D74F9">
              <w:rPr>
                <w:rFonts w:ascii="Times New Roman" w:hAnsi="Times New Roman" w:cs="Times New Roman"/>
                <w:bCs/>
                <w:color w:val="000000" w:themeColor="text1"/>
                <w:sz w:val="24"/>
                <w:szCs w:val="24"/>
              </w:rPr>
              <w:br/>
              <w:t xml:space="preserve"> и реализации проектов комплексного благоустройства и развития городской среды)» </w:t>
            </w:r>
            <w:r w:rsidRPr="008D74F9">
              <w:rPr>
                <w:rFonts w:ascii="Times New Roman" w:hAnsi="Times New Roman" w:cs="Times New Roman"/>
                <w:bCs/>
                <w:color w:val="000000" w:themeColor="text1"/>
                <w:sz w:val="24"/>
                <w:szCs w:val="24"/>
              </w:rPr>
              <w:br/>
              <w:t xml:space="preserve">от 19.01.2017 г., </w:t>
            </w:r>
            <w:r w:rsidRPr="008D74F9">
              <w:rPr>
                <w:rFonts w:ascii="Times New Roman" w:hAnsi="Times New Roman" w:cs="Times New Roman"/>
                <w:b/>
                <w:bCs/>
                <w:color w:val="000000" w:themeColor="text1"/>
                <w:sz w:val="24"/>
                <w:szCs w:val="24"/>
              </w:rPr>
              <w:t>0,1 м</w:t>
            </w:r>
            <w:proofErr w:type="gramStart"/>
            <w:r w:rsidRPr="008D74F9">
              <w:rPr>
                <w:rFonts w:ascii="Times New Roman" w:hAnsi="Times New Roman" w:cs="Times New Roman"/>
                <w:b/>
                <w:bCs/>
                <w:color w:val="000000" w:themeColor="text1"/>
                <w:sz w:val="24"/>
                <w:szCs w:val="24"/>
                <w:vertAlign w:val="superscript"/>
              </w:rPr>
              <w:t>2</w:t>
            </w:r>
            <w:proofErr w:type="gramEnd"/>
            <w:r w:rsidRPr="008D74F9">
              <w:rPr>
                <w:rFonts w:ascii="Times New Roman" w:hAnsi="Times New Roman" w:cs="Times New Roman"/>
                <w:b/>
                <w:bCs/>
                <w:color w:val="000000" w:themeColor="text1"/>
                <w:sz w:val="24"/>
                <w:szCs w:val="24"/>
              </w:rPr>
              <w:t xml:space="preserve"> на человека</w:t>
            </w:r>
          </w:p>
        </w:tc>
      </w:tr>
      <w:tr w:rsidR="003C549F" w:rsidRPr="0035646A" w:rsidTr="0038222C">
        <w:trPr>
          <w:trHeight w:val="20"/>
        </w:trPr>
        <w:tc>
          <w:tcPr>
            <w:tcW w:w="709" w:type="dxa"/>
            <w:vMerge/>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p>
        </w:tc>
        <w:tc>
          <w:tcPr>
            <w:tcW w:w="1559" w:type="dxa"/>
            <w:vMerge/>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 xml:space="preserve">Показатель максимального допустимого </w:t>
            </w:r>
            <w:r w:rsidRPr="008D74F9">
              <w:rPr>
                <w:rFonts w:ascii="Times New Roman" w:hAnsi="Times New Roman" w:cs="Times New Roman"/>
                <w:color w:val="000000" w:themeColor="text1"/>
                <w:sz w:val="24"/>
                <w:szCs w:val="24"/>
              </w:rPr>
              <w:lastRenderedPageBreak/>
              <w:t>уровня территориальной доступности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bCs/>
                <w:color w:val="000000" w:themeColor="text1"/>
                <w:sz w:val="24"/>
                <w:szCs w:val="24"/>
              </w:rPr>
              <w:lastRenderedPageBreak/>
              <w:t xml:space="preserve">Пешеходная доступность принята </w:t>
            </w:r>
            <w:r w:rsidRPr="008D74F9">
              <w:rPr>
                <w:rFonts w:ascii="Times New Roman" w:hAnsi="Times New Roman" w:cs="Times New Roman"/>
                <w:b/>
                <w:bCs/>
                <w:color w:val="000000" w:themeColor="text1"/>
                <w:sz w:val="24"/>
                <w:szCs w:val="24"/>
              </w:rPr>
              <w:t>600</w:t>
            </w:r>
            <w:r w:rsidRPr="008D74F9">
              <w:rPr>
                <w:rFonts w:ascii="Times New Roman" w:hAnsi="Times New Roman" w:cs="Times New Roman"/>
                <w:b/>
                <w:color w:val="000000" w:themeColor="text1"/>
                <w:sz w:val="24"/>
                <w:szCs w:val="24"/>
              </w:rPr>
              <w:t xml:space="preserve"> м</w:t>
            </w:r>
            <w:r w:rsidRPr="008D74F9">
              <w:rPr>
                <w:rFonts w:ascii="Times New Roman" w:hAnsi="Times New Roman" w:cs="Times New Roman"/>
                <w:b/>
                <w:color w:val="000000" w:themeColor="text1"/>
                <w:sz w:val="24"/>
                <w:szCs w:val="24"/>
              </w:rPr>
              <w:br/>
            </w:r>
            <w:r w:rsidRPr="008D74F9">
              <w:rPr>
                <w:rFonts w:ascii="Times New Roman" w:hAnsi="Times New Roman" w:cs="Times New Roman"/>
                <w:bCs/>
                <w:color w:val="000000" w:themeColor="text1"/>
                <w:sz w:val="24"/>
                <w:szCs w:val="24"/>
              </w:rPr>
              <w:t xml:space="preserve">в соответствии с п. 4.15.3.2. проекта «Методические рекомендации по подготовке </w:t>
            </w:r>
            <w:r w:rsidRPr="008D74F9">
              <w:rPr>
                <w:rFonts w:ascii="Times New Roman" w:hAnsi="Times New Roman" w:cs="Times New Roman"/>
                <w:bCs/>
                <w:color w:val="000000" w:themeColor="text1"/>
                <w:sz w:val="24"/>
                <w:szCs w:val="24"/>
              </w:rPr>
              <w:lastRenderedPageBreak/>
              <w:t xml:space="preserve">правил благоустройства территорий поселений (включая механизмы вовлечения людей </w:t>
            </w:r>
            <w:r w:rsidRPr="008D74F9">
              <w:rPr>
                <w:rFonts w:ascii="Times New Roman" w:hAnsi="Times New Roman" w:cs="Times New Roman"/>
                <w:bCs/>
                <w:color w:val="000000" w:themeColor="text1"/>
                <w:sz w:val="24"/>
                <w:szCs w:val="24"/>
              </w:rPr>
              <w:br/>
              <w:t xml:space="preserve">и общественного участия в принятии решений </w:t>
            </w:r>
            <w:r w:rsidRPr="008D74F9">
              <w:rPr>
                <w:rFonts w:ascii="Times New Roman" w:hAnsi="Times New Roman" w:cs="Times New Roman"/>
                <w:bCs/>
                <w:color w:val="000000" w:themeColor="text1"/>
                <w:sz w:val="24"/>
                <w:szCs w:val="24"/>
              </w:rPr>
              <w:br/>
              <w:t>и реализации проектов комплексного благоустройства и развития городской среды)»</w:t>
            </w:r>
            <w:r w:rsidRPr="008D74F9">
              <w:rPr>
                <w:rFonts w:ascii="Times New Roman" w:hAnsi="Times New Roman" w:cs="Times New Roman"/>
                <w:bCs/>
                <w:color w:val="000000" w:themeColor="text1"/>
                <w:sz w:val="24"/>
                <w:szCs w:val="24"/>
              </w:rPr>
              <w:br/>
              <w:t>от 19.01.2017 г.</w:t>
            </w:r>
          </w:p>
        </w:tc>
      </w:tr>
      <w:tr w:rsidR="003C549F" w:rsidRPr="0035646A" w:rsidTr="0038222C">
        <w:trPr>
          <w:trHeight w:val="20"/>
        </w:trPr>
        <w:tc>
          <w:tcPr>
            <w:tcW w:w="709" w:type="dxa"/>
            <w:shd w:val="clear" w:color="auto" w:fill="auto"/>
          </w:tcPr>
          <w:p w:rsidR="003C549F" w:rsidRPr="008D74F9" w:rsidRDefault="003C549F" w:rsidP="00560E7F">
            <w:pPr>
              <w:widowControl w:val="0"/>
              <w:autoSpaceDE w:val="0"/>
              <w:autoSpaceDN w:val="0"/>
              <w:adjustRightInd w:val="0"/>
              <w:spacing w:line="240" w:lineRule="auto"/>
              <w:contextualSpacing/>
              <w:jc w:val="center"/>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lastRenderedPageBreak/>
              <w:t>15.5</w:t>
            </w:r>
          </w:p>
        </w:tc>
        <w:tc>
          <w:tcPr>
            <w:tcW w:w="1559" w:type="dxa"/>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color w:val="000000" w:themeColor="text1"/>
                <w:sz w:val="24"/>
                <w:szCs w:val="24"/>
              </w:rPr>
            </w:pPr>
            <w:proofErr w:type="spellStart"/>
            <w:r w:rsidRPr="008D74F9">
              <w:rPr>
                <w:rFonts w:ascii="Times New Roman" w:hAnsi="Times New Roman" w:cs="Times New Roman"/>
                <w:bCs/>
                <w:color w:val="000000" w:themeColor="text1"/>
                <w:sz w:val="24"/>
                <w:szCs w:val="24"/>
              </w:rPr>
              <w:t>С</w:t>
            </w:r>
            <w:r w:rsidRPr="008D74F9">
              <w:rPr>
                <w:rFonts w:ascii="Times New Roman" w:hAnsi="Times New Roman" w:cs="Times New Roman"/>
                <w:color w:val="000000" w:themeColor="text1"/>
                <w:sz w:val="24"/>
                <w:szCs w:val="24"/>
              </w:rPr>
              <w:t>негоплави</w:t>
            </w:r>
            <w:proofErr w:type="spellEnd"/>
            <w:r>
              <w:rPr>
                <w:rFonts w:ascii="Times New Roman" w:hAnsi="Times New Roman" w:cs="Times New Roman"/>
                <w:color w:val="000000" w:themeColor="text1"/>
                <w:sz w:val="24"/>
                <w:szCs w:val="24"/>
              </w:rPr>
              <w:br/>
            </w:r>
            <w:proofErr w:type="spellStart"/>
            <w:r w:rsidRPr="008D74F9">
              <w:rPr>
                <w:rFonts w:ascii="Times New Roman" w:hAnsi="Times New Roman" w:cs="Times New Roman"/>
                <w:color w:val="000000" w:themeColor="text1"/>
                <w:sz w:val="24"/>
                <w:szCs w:val="24"/>
              </w:rPr>
              <w:t>льные</w:t>
            </w:r>
            <w:proofErr w:type="spellEnd"/>
            <w:r w:rsidRPr="008D74F9">
              <w:rPr>
                <w:rFonts w:ascii="Times New Roman" w:hAnsi="Times New Roman" w:cs="Times New Roman"/>
                <w:color w:val="000000" w:themeColor="text1"/>
                <w:sz w:val="24"/>
                <w:szCs w:val="24"/>
              </w:rPr>
              <w:t xml:space="preserve"> пункты</w:t>
            </w:r>
          </w:p>
        </w:tc>
        <w:tc>
          <w:tcPr>
            <w:tcW w:w="1985" w:type="dxa"/>
            <w:gridSpan w:val="3"/>
            <w:shd w:val="clear" w:color="auto" w:fill="auto"/>
          </w:tcPr>
          <w:p w:rsidR="003C549F" w:rsidRPr="008D74F9" w:rsidRDefault="003C549F" w:rsidP="00560E7F">
            <w:pPr>
              <w:shd w:val="clear" w:color="auto" w:fill="FFFFFF"/>
              <w:spacing w:line="240" w:lineRule="auto"/>
              <w:contextualSpacing/>
              <w:rPr>
                <w:rFonts w:ascii="Times New Roman" w:hAnsi="Times New Roman" w:cs="Times New Roman"/>
                <w:color w:val="000000" w:themeColor="text1"/>
                <w:sz w:val="24"/>
                <w:szCs w:val="24"/>
              </w:rPr>
            </w:pPr>
            <w:r w:rsidRPr="008D74F9">
              <w:rPr>
                <w:rFonts w:ascii="Times New Roman" w:hAnsi="Times New Roman" w:cs="Times New Roman"/>
                <w:color w:val="000000" w:themeColor="text1"/>
                <w:sz w:val="24"/>
                <w:szCs w:val="24"/>
              </w:rPr>
              <w:t>Показатель минимально допустимого уровня обеспеченности</w:t>
            </w:r>
          </w:p>
        </w:tc>
        <w:tc>
          <w:tcPr>
            <w:tcW w:w="5245" w:type="dxa"/>
            <w:gridSpan w:val="2"/>
            <w:shd w:val="clear" w:color="auto" w:fill="auto"/>
          </w:tcPr>
          <w:p w:rsidR="003C549F" w:rsidRPr="008D74F9" w:rsidRDefault="003C549F" w:rsidP="00560E7F">
            <w:pPr>
              <w:widowControl w:val="0"/>
              <w:autoSpaceDE w:val="0"/>
              <w:autoSpaceDN w:val="0"/>
              <w:adjustRightInd w:val="0"/>
              <w:spacing w:line="240" w:lineRule="auto"/>
              <w:contextualSpacing/>
              <w:rPr>
                <w:rFonts w:ascii="Times New Roman" w:hAnsi="Times New Roman" w:cs="Times New Roman"/>
                <w:bCs/>
                <w:color w:val="000000" w:themeColor="text1"/>
                <w:sz w:val="24"/>
                <w:szCs w:val="24"/>
              </w:rPr>
            </w:pPr>
            <w:r w:rsidRPr="008D74F9">
              <w:rPr>
                <w:rFonts w:ascii="Times New Roman" w:hAnsi="Times New Roman" w:cs="Times New Roman"/>
                <w:color w:val="000000" w:themeColor="text1"/>
                <w:sz w:val="24"/>
                <w:szCs w:val="24"/>
              </w:rPr>
              <w:t>Установлен на основании требований</w:t>
            </w:r>
            <w:r w:rsidRPr="008D74F9">
              <w:rPr>
                <w:rFonts w:ascii="Times New Roman" w:hAnsi="Times New Roman" w:cs="Times New Roman"/>
                <w:color w:val="000000" w:themeColor="text1"/>
                <w:sz w:val="24"/>
                <w:szCs w:val="24"/>
              </w:rPr>
              <w:br/>
              <w:t xml:space="preserve">таб. 43 п. 3.2.13. региональных нормативов градостроительного проектирования Приморского края от 21.12.2016 № 593-па - мощность определяется количеством снега и льда, которое может быть принято на </w:t>
            </w:r>
            <w:proofErr w:type="spellStart"/>
            <w:r w:rsidRPr="008D74F9">
              <w:rPr>
                <w:rFonts w:ascii="Times New Roman" w:hAnsi="Times New Roman" w:cs="Times New Roman"/>
                <w:color w:val="000000" w:themeColor="text1"/>
                <w:sz w:val="24"/>
                <w:szCs w:val="24"/>
              </w:rPr>
              <w:t>снегоплавильный</w:t>
            </w:r>
            <w:proofErr w:type="spellEnd"/>
            <w:r w:rsidRPr="008D74F9">
              <w:rPr>
                <w:rFonts w:ascii="Times New Roman" w:hAnsi="Times New Roman" w:cs="Times New Roman"/>
                <w:color w:val="000000" w:themeColor="text1"/>
                <w:sz w:val="24"/>
                <w:szCs w:val="24"/>
              </w:rPr>
              <w:t xml:space="preserve"> пункт </w:t>
            </w:r>
            <w:r w:rsidRPr="008D74F9">
              <w:rPr>
                <w:rFonts w:ascii="Times New Roman" w:hAnsi="Times New Roman" w:cs="Times New Roman"/>
                <w:color w:val="000000" w:themeColor="text1"/>
                <w:sz w:val="24"/>
                <w:szCs w:val="24"/>
              </w:rPr>
              <w:br/>
              <w:t>в течение сезона</w:t>
            </w:r>
          </w:p>
        </w:tc>
      </w:tr>
    </w:tbl>
    <w:p w:rsidR="003C549F" w:rsidRDefault="003C549F" w:rsidP="0038222C">
      <w:pPr>
        <w:jc w:val="both"/>
        <w:rPr>
          <w:rFonts w:ascii="Times New Roman" w:eastAsia="TimesNewRomanPSMT" w:hAnsi="Times New Roman" w:cs="Times New Roman"/>
          <w:b/>
          <w:color w:val="000000" w:themeColor="text1"/>
          <w:sz w:val="26"/>
          <w:szCs w:val="26"/>
        </w:rPr>
      </w:pPr>
    </w:p>
    <w:p w:rsidR="003C549F" w:rsidRDefault="003C549F" w:rsidP="003C549F">
      <w:pPr>
        <w:ind w:firstLine="1134"/>
        <w:jc w:val="both"/>
        <w:rPr>
          <w:rFonts w:ascii="Times New Roman" w:eastAsia="TimesNewRomanPSMT" w:hAnsi="Times New Roman" w:cs="Times New Roman"/>
          <w:b/>
          <w:color w:val="000000" w:themeColor="text1"/>
          <w:sz w:val="26"/>
          <w:szCs w:val="26"/>
        </w:rPr>
      </w:pPr>
    </w:p>
    <w:p w:rsidR="003C549F" w:rsidRDefault="003C549F" w:rsidP="003C549F">
      <w:pPr>
        <w:ind w:firstLine="1134"/>
        <w:jc w:val="both"/>
        <w:rPr>
          <w:rFonts w:ascii="Times New Roman" w:eastAsia="TimesNewRomanPSMT" w:hAnsi="Times New Roman" w:cs="Times New Roman"/>
          <w:b/>
          <w:color w:val="000000" w:themeColor="text1"/>
          <w:sz w:val="26"/>
          <w:szCs w:val="26"/>
        </w:rPr>
      </w:pPr>
    </w:p>
    <w:p w:rsidR="003C549F" w:rsidRDefault="003C549F" w:rsidP="003C549F">
      <w:pPr>
        <w:ind w:firstLine="1134"/>
        <w:jc w:val="both"/>
        <w:rPr>
          <w:rFonts w:ascii="Times New Roman" w:eastAsia="TimesNewRomanPSMT" w:hAnsi="Times New Roman" w:cs="Times New Roman"/>
          <w:b/>
          <w:color w:val="000000" w:themeColor="text1"/>
          <w:sz w:val="26"/>
          <w:szCs w:val="26"/>
        </w:rPr>
      </w:pPr>
    </w:p>
    <w:p w:rsidR="003C549F" w:rsidRDefault="003C549F" w:rsidP="003C549F">
      <w:pPr>
        <w:ind w:firstLine="1134"/>
        <w:jc w:val="both"/>
        <w:rPr>
          <w:rFonts w:ascii="Times New Roman" w:eastAsia="TimesNewRomanPSMT" w:hAnsi="Times New Roman" w:cs="Times New Roman"/>
          <w:b/>
          <w:color w:val="000000" w:themeColor="text1"/>
          <w:sz w:val="26"/>
          <w:szCs w:val="26"/>
        </w:rPr>
      </w:pPr>
    </w:p>
    <w:p w:rsidR="003C549F" w:rsidRDefault="003C549F" w:rsidP="003C549F">
      <w:pPr>
        <w:ind w:firstLine="1134"/>
        <w:jc w:val="both"/>
        <w:rPr>
          <w:rFonts w:ascii="Times New Roman" w:eastAsia="TimesNewRomanPSMT" w:hAnsi="Times New Roman" w:cs="Times New Roman"/>
          <w:b/>
          <w:color w:val="000000" w:themeColor="text1"/>
          <w:sz w:val="26"/>
          <w:szCs w:val="26"/>
        </w:rPr>
      </w:pPr>
    </w:p>
    <w:p w:rsidR="003C549F" w:rsidRDefault="003C549F" w:rsidP="003C549F">
      <w:pPr>
        <w:ind w:firstLine="1134"/>
        <w:jc w:val="both"/>
        <w:rPr>
          <w:rFonts w:ascii="Times New Roman" w:eastAsia="TimesNewRomanPSMT" w:hAnsi="Times New Roman" w:cs="Times New Roman"/>
          <w:b/>
          <w:color w:val="000000" w:themeColor="text1"/>
          <w:sz w:val="26"/>
          <w:szCs w:val="26"/>
        </w:rPr>
      </w:pPr>
    </w:p>
    <w:p w:rsidR="003C549F" w:rsidRDefault="003C549F" w:rsidP="0038222C">
      <w:pPr>
        <w:jc w:val="both"/>
        <w:rPr>
          <w:rFonts w:ascii="Times New Roman" w:eastAsia="TimesNewRomanPSMT" w:hAnsi="Times New Roman" w:cs="Times New Roman"/>
          <w:b/>
          <w:color w:val="000000" w:themeColor="text1"/>
          <w:sz w:val="26"/>
          <w:szCs w:val="26"/>
        </w:rPr>
      </w:pPr>
    </w:p>
    <w:p w:rsidR="003B1CF3" w:rsidRDefault="003B1CF3" w:rsidP="003C549F">
      <w:pPr>
        <w:ind w:firstLine="1134"/>
        <w:jc w:val="both"/>
        <w:rPr>
          <w:rFonts w:ascii="Times New Roman" w:eastAsia="TimesNewRomanPSMT" w:hAnsi="Times New Roman" w:cs="Times New Roman"/>
          <w:b/>
          <w:color w:val="000000" w:themeColor="text1"/>
          <w:sz w:val="26"/>
          <w:szCs w:val="26"/>
        </w:rPr>
      </w:pPr>
    </w:p>
    <w:p w:rsidR="003B1CF3" w:rsidRDefault="003B1CF3" w:rsidP="003C549F">
      <w:pPr>
        <w:ind w:firstLine="1134"/>
        <w:jc w:val="both"/>
        <w:rPr>
          <w:rFonts w:ascii="Times New Roman" w:eastAsia="TimesNewRomanPSMT" w:hAnsi="Times New Roman" w:cs="Times New Roman"/>
          <w:b/>
          <w:color w:val="000000" w:themeColor="text1"/>
          <w:sz w:val="26"/>
          <w:szCs w:val="26"/>
        </w:rPr>
      </w:pPr>
    </w:p>
    <w:p w:rsidR="003B1CF3" w:rsidRDefault="003B1CF3" w:rsidP="003C549F">
      <w:pPr>
        <w:ind w:firstLine="1134"/>
        <w:jc w:val="both"/>
        <w:rPr>
          <w:rFonts w:ascii="Times New Roman" w:eastAsia="TimesNewRomanPSMT" w:hAnsi="Times New Roman" w:cs="Times New Roman"/>
          <w:b/>
          <w:color w:val="000000" w:themeColor="text1"/>
          <w:sz w:val="26"/>
          <w:szCs w:val="26"/>
        </w:rPr>
      </w:pPr>
    </w:p>
    <w:p w:rsidR="003B1CF3" w:rsidRDefault="003B1CF3" w:rsidP="003C549F">
      <w:pPr>
        <w:ind w:firstLine="1134"/>
        <w:jc w:val="both"/>
        <w:rPr>
          <w:rFonts w:ascii="Times New Roman" w:eastAsia="TimesNewRomanPSMT" w:hAnsi="Times New Roman" w:cs="Times New Roman"/>
          <w:b/>
          <w:color w:val="000000" w:themeColor="text1"/>
          <w:sz w:val="26"/>
          <w:szCs w:val="26"/>
        </w:rPr>
      </w:pPr>
    </w:p>
    <w:p w:rsidR="003B1CF3" w:rsidRDefault="003B1CF3" w:rsidP="003C549F">
      <w:pPr>
        <w:ind w:firstLine="1134"/>
        <w:jc w:val="both"/>
        <w:rPr>
          <w:rFonts w:ascii="Times New Roman" w:eastAsia="TimesNewRomanPSMT" w:hAnsi="Times New Roman" w:cs="Times New Roman"/>
          <w:b/>
          <w:color w:val="000000" w:themeColor="text1"/>
          <w:sz w:val="26"/>
          <w:szCs w:val="26"/>
        </w:rPr>
      </w:pPr>
    </w:p>
    <w:p w:rsidR="003B1CF3" w:rsidRDefault="003B1CF3" w:rsidP="003C549F">
      <w:pPr>
        <w:ind w:firstLine="1134"/>
        <w:jc w:val="both"/>
        <w:rPr>
          <w:rFonts w:ascii="Times New Roman" w:eastAsia="TimesNewRomanPSMT" w:hAnsi="Times New Roman" w:cs="Times New Roman"/>
          <w:b/>
          <w:color w:val="000000" w:themeColor="text1"/>
          <w:sz w:val="26"/>
          <w:szCs w:val="26"/>
        </w:rPr>
      </w:pPr>
    </w:p>
    <w:p w:rsidR="003B1CF3" w:rsidRDefault="003B1CF3" w:rsidP="003C549F">
      <w:pPr>
        <w:ind w:firstLine="1134"/>
        <w:jc w:val="both"/>
        <w:rPr>
          <w:rFonts w:ascii="Times New Roman" w:eastAsia="TimesNewRomanPSMT" w:hAnsi="Times New Roman" w:cs="Times New Roman"/>
          <w:b/>
          <w:color w:val="000000" w:themeColor="text1"/>
          <w:sz w:val="26"/>
          <w:szCs w:val="26"/>
        </w:rPr>
      </w:pPr>
    </w:p>
    <w:p w:rsidR="003B1CF3" w:rsidRDefault="003B1CF3" w:rsidP="003C549F">
      <w:pPr>
        <w:ind w:firstLine="1134"/>
        <w:jc w:val="both"/>
        <w:rPr>
          <w:rFonts w:ascii="Times New Roman" w:eastAsia="TimesNewRomanPSMT" w:hAnsi="Times New Roman" w:cs="Times New Roman"/>
          <w:b/>
          <w:color w:val="000000" w:themeColor="text1"/>
          <w:sz w:val="26"/>
          <w:szCs w:val="26"/>
        </w:rPr>
      </w:pPr>
    </w:p>
    <w:p w:rsidR="003B1CF3" w:rsidRDefault="003B1CF3" w:rsidP="003C549F">
      <w:pPr>
        <w:ind w:firstLine="1134"/>
        <w:jc w:val="both"/>
        <w:rPr>
          <w:rFonts w:ascii="Times New Roman" w:eastAsia="TimesNewRomanPSMT" w:hAnsi="Times New Roman" w:cs="Times New Roman"/>
          <w:b/>
          <w:color w:val="000000" w:themeColor="text1"/>
          <w:sz w:val="26"/>
          <w:szCs w:val="26"/>
        </w:rPr>
      </w:pPr>
    </w:p>
    <w:p w:rsidR="003B1CF3" w:rsidRDefault="003B1CF3" w:rsidP="003C549F">
      <w:pPr>
        <w:ind w:firstLine="1134"/>
        <w:jc w:val="both"/>
        <w:rPr>
          <w:rFonts w:ascii="Times New Roman" w:eastAsia="TimesNewRomanPSMT" w:hAnsi="Times New Roman" w:cs="Times New Roman"/>
          <w:b/>
          <w:color w:val="000000" w:themeColor="text1"/>
          <w:sz w:val="26"/>
          <w:szCs w:val="26"/>
        </w:rPr>
      </w:pPr>
    </w:p>
    <w:p w:rsidR="003B1CF3" w:rsidRDefault="003B1CF3" w:rsidP="003C549F">
      <w:pPr>
        <w:ind w:firstLine="1134"/>
        <w:jc w:val="both"/>
        <w:rPr>
          <w:rFonts w:ascii="Times New Roman" w:eastAsia="TimesNewRomanPSMT" w:hAnsi="Times New Roman" w:cs="Times New Roman"/>
          <w:b/>
          <w:color w:val="000000" w:themeColor="text1"/>
          <w:sz w:val="26"/>
          <w:szCs w:val="26"/>
        </w:rPr>
      </w:pPr>
    </w:p>
    <w:p w:rsidR="003B1CF3" w:rsidRDefault="003B1CF3" w:rsidP="003C549F">
      <w:pPr>
        <w:ind w:firstLine="1134"/>
        <w:jc w:val="both"/>
        <w:rPr>
          <w:rFonts w:ascii="Times New Roman" w:eastAsia="TimesNewRomanPSMT" w:hAnsi="Times New Roman" w:cs="Times New Roman"/>
          <w:b/>
          <w:color w:val="000000" w:themeColor="text1"/>
          <w:sz w:val="26"/>
          <w:szCs w:val="26"/>
        </w:rPr>
      </w:pPr>
    </w:p>
    <w:p w:rsidR="003C549F" w:rsidRPr="008D74F9" w:rsidRDefault="003C549F" w:rsidP="003C549F">
      <w:pPr>
        <w:ind w:firstLine="1134"/>
        <w:jc w:val="both"/>
        <w:rPr>
          <w:rFonts w:ascii="Times New Roman" w:eastAsia="TimesNewRomanPSMT" w:hAnsi="Times New Roman" w:cs="Times New Roman"/>
          <w:b/>
          <w:color w:val="000000" w:themeColor="text1"/>
          <w:sz w:val="26"/>
          <w:szCs w:val="26"/>
        </w:rPr>
      </w:pPr>
      <w:r>
        <w:rPr>
          <w:rFonts w:ascii="Times New Roman" w:eastAsia="TimesNewRomanPSMT" w:hAnsi="Times New Roman" w:cs="Times New Roman"/>
          <w:b/>
          <w:color w:val="000000" w:themeColor="text1"/>
          <w:sz w:val="26"/>
          <w:szCs w:val="26"/>
        </w:rPr>
        <w:lastRenderedPageBreak/>
        <w:t xml:space="preserve">Глава 4. </w:t>
      </w:r>
      <w:r w:rsidRPr="008D74F9">
        <w:rPr>
          <w:rFonts w:ascii="Times New Roman" w:eastAsia="TimesNewRomanPSMT" w:hAnsi="Times New Roman" w:cs="Times New Roman"/>
          <w:b/>
          <w:color w:val="000000" w:themeColor="text1"/>
          <w:sz w:val="26"/>
          <w:szCs w:val="26"/>
        </w:rPr>
        <w:t>ПРАВИЛА И ОБЛАСТЬ ПРИМЕНЕНИЯ РАСЧЕТНЫХ ПОКАЗАТЕЛЕЙ, СОДЕРЖАЩИХСЯ В ОСНОВНОЙ ЧАСТИ МЕСТНЫХ НОРМАТИВОВ ГРАДОСТРОИТЕЛЬНОГО ПРОЕКТИРОВАНИЯ ЛЕСОЗАВОДСКОГО ГОРОДСКОГО ОКРУГА</w:t>
      </w:r>
    </w:p>
    <w:p w:rsidR="003C549F" w:rsidRPr="00EB45B2" w:rsidRDefault="003C549F" w:rsidP="003C549F">
      <w:pPr>
        <w:autoSpaceDE w:val="0"/>
        <w:spacing w:after="0"/>
        <w:ind w:firstLine="851"/>
        <w:jc w:val="both"/>
        <w:rPr>
          <w:rFonts w:ascii="Times New Roman" w:hAnsi="Times New Roman" w:cs="Times New Roman"/>
          <w:color w:val="000000" w:themeColor="text1"/>
          <w:sz w:val="26"/>
          <w:szCs w:val="26"/>
        </w:rPr>
      </w:pPr>
      <w:proofErr w:type="gramStart"/>
      <w:r w:rsidRPr="00EB45B2">
        <w:rPr>
          <w:rFonts w:ascii="Times New Roman" w:hAnsi="Times New Roman" w:cs="Times New Roman"/>
          <w:color w:val="000000" w:themeColor="text1"/>
          <w:sz w:val="26"/>
          <w:szCs w:val="26"/>
        </w:rPr>
        <w:t xml:space="preserve">Местные нормативы градостроительного проектирования Лесозаводского городского округа являются обязательными для применения всеми участниками градостроительной деятельности и учитываются при разработке документов территориального планирования, документов градостроительного зонирования – правил землепользования и застройки муниципального образования, документации по планировке территорий в части размещения объектов местного значения, подготовке проектной документации применительно к строящимся, реконструируемым объектам капитального строительства местного значения </w:t>
      </w:r>
      <w:r>
        <w:rPr>
          <w:rFonts w:ascii="Times New Roman" w:hAnsi="Times New Roman" w:cs="Times New Roman"/>
          <w:color w:val="000000" w:themeColor="text1"/>
          <w:sz w:val="26"/>
          <w:szCs w:val="26"/>
        </w:rPr>
        <w:br/>
      </w:r>
      <w:r w:rsidRPr="00EB45B2">
        <w:rPr>
          <w:rFonts w:ascii="Times New Roman" w:hAnsi="Times New Roman" w:cs="Times New Roman"/>
          <w:color w:val="000000" w:themeColor="text1"/>
          <w:sz w:val="26"/>
          <w:szCs w:val="26"/>
        </w:rPr>
        <w:t>в границах муниципального образования.</w:t>
      </w:r>
      <w:proofErr w:type="gramEnd"/>
    </w:p>
    <w:p w:rsidR="003C549F" w:rsidRPr="00EB45B2" w:rsidRDefault="003C549F" w:rsidP="003C549F">
      <w:pPr>
        <w:autoSpaceDE w:val="0"/>
        <w:spacing w:after="0"/>
        <w:ind w:firstLine="851"/>
        <w:jc w:val="both"/>
        <w:rPr>
          <w:rFonts w:ascii="Times New Roman" w:hAnsi="Times New Roman" w:cs="Times New Roman"/>
          <w:color w:val="000000" w:themeColor="text1"/>
          <w:sz w:val="26"/>
          <w:szCs w:val="26"/>
        </w:rPr>
      </w:pPr>
      <w:proofErr w:type="gramStart"/>
      <w:r w:rsidRPr="00EB45B2">
        <w:rPr>
          <w:rFonts w:ascii="Times New Roman" w:hAnsi="Times New Roman" w:cs="Times New Roman"/>
          <w:color w:val="000000" w:themeColor="text1"/>
          <w:sz w:val="26"/>
          <w:szCs w:val="26"/>
        </w:rPr>
        <w:t xml:space="preserve">Местные нормативы градостроительного проектирования Лесозаводского городского округа применяются при подготовке, согласовании, экспертизе, утверждении и реализации документов территориального планирования (генерального плана), документации по планировке территорий в части размещения объектов местного значения, правил землепользования </w:t>
      </w:r>
      <w:r w:rsidRPr="00EB45B2">
        <w:rPr>
          <w:rFonts w:ascii="Times New Roman" w:hAnsi="Times New Roman" w:cs="Times New Roman"/>
          <w:color w:val="000000" w:themeColor="text1"/>
          <w:sz w:val="26"/>
          <w:szCs w:val="26"/>
        </w:rPr>
        <w:br/>
        <w:t xml:space="preserve">и застройки с учётом перспективы их развития, а также используются для принятия решений органами государственной власти, органами местного самоуправления, при осуществлении градостроительной деятельности физическими </w:t>
      </w:r>
      <w:r>
        <w:rPr>
          <w:rFonts w:ascii="Times New Roman" w:hAnsi="Times New Roman" w:cs="Times New Roman"/>
          <w:color w:val="000000" w:themeColor="text1"/>
          <w:sz w:val="26"/>
          <w:szCs w:val="26"/>
        </w:rPr>
        <w:br/>
      </w:r>
      <w:r w:rsidRPr="00EB45B2">
        <w:rPr>
          <w:rFonts w:ascii="Times New Roman" w:hAnsi="Times New Roman" w:cs="Times New Roman"/>
          <w:color w:val="000000" w:themeColor="text1"/>
          <w:sz w:val="26"/>
          <w:szCs w:val="26"/>
        </w:rPr>
        <w:t>и юридическими лицами.</w:t>
      </w:r>
      <w:proofErr w:type="gramEnd"/>
    </w:p>
    <w:p w:rsidR="003C549F" w:rsidRDefault="003C549F" w:rsidP="003C549F">
      <w:pPr>
        <w:autoSpaceDE w:val="0"/>
        <w:spacing w:after="0"/>
        <w:ind w:firstLine="851"/>
        <w:jc w:val="both"/>
        <w:rPr>
          <w:rFonts w:ascii="Times New Roman" w:hAnsi="Times New Roman" w:cs="Times New Roman"/>
          <w:color w:val="000000" w:themeColor="text1"/>
          <w:sz w:val="26"/>
          <w:szCs w:val="26"/>
        </w:rPr>
      </w:pPr>
      <w:r w:rsidRPr="00EB45B2">
        <w:rPr>
          <w:rFonts w:ascii="Times New Roman" w:hAnsi="Times New Roman" w:cs="Times New Roman"/>
          <w:color w:val="000000" w:themeColor="text1"/>
          <w:sz w:val="26"/>
          <w:szCs w:val="26"/>
        </w:rPr>
        <w:t xml:space="preserve">Местные нормативы градостроительного проектирования Лесозаводского городского округа являются обязательными для применения при подготовке градостроительных планов земельных участков (согласно части 2 статьи 57.3 </w:t>
      </w:r>
      <w:proofErr w:type="spellStart"/>
      <w:r w:rsidRPr="00EB45B2">
        <w:rPr>
          <w:rFonts w:ascii="Times New Roman" w:hAnsi="Times New Roman" w:cs="Times New Roman"/>
          <w:color w:val="000000" w:themeColor="text1"/>
          <w:sz w:val="26"/>
          <w:szCs w:val="26"/>
        </w:rPr>
        <w:t>ГрК</w:t>
      </w:r>
      <w:proofErr w:type="spellEnd"/>
      <w:r w:rsidRPr="00EB45B2">
        <w:rPr>
          <w:rFonts w:ascii="Times New Roman" w:hAnsi="Times New Roman" w:cs="Times New Roman"/>
          <w:color w:val="000000" w:themeColor="text1"/>
          <w:sz w:val="26"/>
          <w:szCs w:val="26"/>
        </w:rPr>
        <w:t xml:space="preserve"> РФ</w:t>
      </w:r>
      <w:r>
        <w:rPr>
          <w:rFonts w:ascii="Times New Roman" w:hAnsi="Times New Roman" w:cs="Times New Roman"/>
          <w:color w:val="000000" w:themeColor="text1"/>
          <w:sz w:val="26"/>
          <w:szCs w:val="26"/>
        </w:rPr>
        <w:t>).</w:t>
      </w:r>
    </w:p>
    <w:p w:rsidR="003C549F" w:rsidRPr="00F923D5" w:rsidRDefault="003C549F" w:rsidP="003C549F">
      <w:pPr>
        <w:autoSpaceDE w:val="0"/>
        <w:spacing w:after="0"/>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roofErr w:type="gramStart"/>
      <w:r w:rsidRPr="00EB45B2">
        <w:rPr>
          <w:rFonts w:ascii="Times New Roman" w:hAnsi="Times New Roman" w:cs="Times New Roman"/>
          <w:color w:val="000000" w:themeColor="text1"/>
          <w:sz w:val="26"/>
          <w:szCs w:val="26"/>
        </w:rPr>
        <w:t>Местные нормативы градостроительного проектирования распространяются на предлагаемые к размещению на территории Лесозаводского городского округа объекты местного значения, от</w:t>
      </w:r>
      <w:r>
        <w:rPr>
          <w:rFonts w:ascii="Times New Roman" w:hAnsi="Times New Roman" w:cs="Times New Roman"/>
          <w:color w:val="000000" w:themeColor="text1"/>
          <w:sz w:val="26"/>
          <w:szCs w:val="26"/>
        </w:rPr>
        <w:t>носящиеся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w:t>
      </w:r>
      <w:proofErr w:type="gramEnd"/>
    </w:p>
    <w:p w:rsidR="003C549F" w:rsidRPr="0035646A" w:rsidRDefault="003C549F" w:rsidP="003C549F">
      <w:pPr>
        <w:autoSpaceDE w:val="0"/>
        <w:ind w:firstLine="851"/>
        <w:jc w:val="both"/>
        <w:rPr>
          <w:rFonts w:ascii="Times New Roman" w:eastAsia="TimesNewRomanPSMT" w:hAnsi="Times New Roman" w:cs="Times New Roman"/>
        </w:rPr>
      </w:pPr>
    </w:p>
    <w:p w:rsidR="003C549F" w:rsidRPr="0035646A" w:rsidRDefault="003C549F" w:rsidP="003C549F">
      <w:pPr>
        <w:pStyle w:val="a8"/>
        <w:jc w:val="both"/>
        <w:rPr>
          <w:rFonts w:ascii="Times New Roman" w:hAnsi="Times New Roman" w:cs="Times New Roman"/>
          <w:sz w:val="26"/>
          <w:szCs w:val="26"/>
        </w:rPr>
      </w:pPr>
    </w:p>
    <w:p w:rsidR="003C549F" w:rsidRPr="0035646A" w:rsidRDefault="003C549F" w:rsidP="003C549F">
      <w:pPr>
        <w:pStyle w:val="a8"/>
        <w:jc w:val="both"/>
        <w:rPr>
          <w:rFonts w:ascii="Times New Roman" w:hAnsi="Times New Roman" w:cs="Times New Roman"/>
          <w:sz w:val="24"/>
          <w:szCs w:val="24"/>
        </w:rPr>
      </w:pPr>
    </w:p>
    <w:p w:rsidR="003C549F" w:rsidRPr="0035646A" w:rsidRDefault="003C549F" w:rsidP="003C549F">
      <w:pPr>
        <w:pStyle w:val="a8"/>
        <w:jc w:val="both"/>
        <w:rPr>
          <w:rFonts w:ascii="Times New Roman" w:hAnsi="Times New Roman" w:cs="Times New Roman"/>
          <w:sz w:val="24"/>
          <w:szCs w:val="24"/>
        </w:rPr>
      </w:pPr>
    </w:p>
    <w:p w:rsidR="003C549F" w:rsidRPr="0035646A" w:rsidRDefault="003C549F" w:rsidP="003C549F">
      <w:pPr>
        <w:pStyle w:val="a8"/>
        <w:jc w:val="both"/>
        <w:rPr>
          <w:rFonts w:ascii="Times New Roman" w:hAnsi="Times New Roman" w:cs="Times New Roman"/>
        </w:rPr>
      </w:pPr>
    </w:p>
    <w:p w:rsidR="00A86D36" w:rsidRDefault="00A86D36"/>
    <w:sectPr w:rsidR="00A86D36" w:rsidSect="003C549F">
      <w:headerReference w:type="default" r:id="rId8"/>
      <w:headerReference w:type="first" r:id="rId9"/>
      <w:footerReference w:type="first" r:id="rId10"/>
      <w:pgSz w:w="11906" w:h="16838" w:code="9"/>
      <w:pgMar w:top="284" w:right="851" w:bottom="851" w:left="1701" w:header="709" w:footer="0"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686" w:rsidRDefault="00817686" w:rsidP="003C549F">
      <w:pPr>
        <w:spacing w:after="0" w:line="240" w:lineRule="auto"/>
      </w:pPr>
      <w:r>
        <w:separator/>
      </w:r>
    </w:p>
  </w:endnote>
  <w:endnote w:type="continuationSeparator" w:id="0">
    <w:p w:rsidR="00817686" w:rsidRDefault="00817686" w:rsidP="003C5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charset w:val="8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3CA" w:rsidRDefault="00817686">
    <w:pPr>
      <w:pStyle w:val="aa"/>
      <w:jc w:val="right"/>
    </w:pPr>
  </w:p>
  <w:p w:rsidR="008D13CA" w:rsidRDefault="0081768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686" w:rsidRDefault="00817686" w:rsidP="003C549F">
      <w:pPr>
        <w:spacing w:after="0" w:line="240" w:lineRule="auto"/>
      </w:pPr>
      <w:r>
        <w:separator/>
      </w:r>
    </w:p>
  </w:footnote>
  <w:footnote w:type="continuationSeparator" w:id="0">
    <w:p w:rsidR="00817686" w:rsidRDefault="00817686" w:rsidP="003C54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8438"/>
      <w:docPartObj>
        <w:docPartGallery w:val="Page Numbers (Top of Page)"/>
        <w:docPartUnique/>
      </w:docPartObj>
    </w:sdtPr>
    <w:sdtContent>
      <w:p w:rsidR="003C549F" w:rsidRDefault="003C549F">
        <w:pPr>
          <w:pStyle w:val="a5"/>
          <w:jc w:val="right"/>
        </w:pPr>
        <w:fldSimple w:instr=" PAGE   \* MERGEFORMAT ">
          <w:r w:rsidR="00F969CE">
            <w:rPr>
              <w:noProof/>
            </w:rPr>
            <w:t>69</w:t>
          </w:r>
        </w:fldSimple>
      </w:p>
    </w:sdtContent>
  </w:sdt>
  <w:p w:rsidR="008D13CA" w:rsidRDefault="00817686" w:rsidP="008D74F9">
    <w:pPr>
      <w:pStyle w:val="a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8437"/>
      <w:docPartObj>
        <w:docPartGallery w:val="Page Numbers (Top of Page)"/>
        <w:docPartUnique/>
      </w:docPartObj>
    </w:sdtPr>
    <w:sdtContent>
      <w:p w:rsidR="003C549F" w:rsidRDefault="003C549F">
        <w:pPr>
          <w:pStyle w:val="a5"/>
          <w:jc w:val="right"/>
        </w:pPr>
        <w:fldSimple w:instr=" PAGE   \* MERGEFORMAT ">
          <w:r>
            <w:rPr>
              <w:noProof/>
            </w:rPr>
            <w:t>1</w:t>
          </w:r>
        </w:fldSimple>
      </w:p>
    </w:sdtContent>
  </w:sdt>
  <w:p w:rsidR="008D13CA" w:rsidRPr="003C549F" w:rsidRDefault="00817686" w:rsidP="003C549F">
    <w:pPr>
      <w:pStyle w:val="a5"/>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EC57E42"/>
    <w:multiLevelType w:val="hybridMultilevel"/>
    <w:tmpl w:val="271814E2"/>
    <w:lvl w:ilvl="0" w:tplc="6F6AD48A">
      <w:start w:val="1"/>
      <w:numFmt w:val="decimal"/>
      <w:lvlText w:val="%1."/>
      <w:lvlJc w:val="left"/>
      <w:pPr>
        <w:ind w:left="851" w:hanging="142"/>
      </w:pPr>
      <w:rPr>
        <w:rFonts w:hint="default"/>
        <w:b w:val="0"/>
        <w:sz w:val="22"/>
        <w:szCs w:val="22"/>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B0598C"/>
    <w:multiLevelType w:val="hybridMultilevel"/>
    <w:tmpl w:val="52BEAE94"/>
    <w:lvl w:ilvl="0" w:tplc="0419000F">
      <w:start w:val="1"/>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C3046A9"/>
    <w:multiLevelType w:val="multilevel"/>
    <w:tmpl w:val="C0FAB7C6"/>
    <w:lvl w:ilvl="0">
      <w:start w:val="1"/>
      <w:numFmt w:val="decimal"/>
      <w:lvlText w:val="%1."/>
      <w:lvlJc w:val="left"/>
      <w:pPr>
        <w:ind w:left="1065" w:hanging="360"/>
      </w:pPr>
      <w:rPr>
        <w:rFonts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018" w:hanging="1305"/>
      </w:pPr>
      <w:rPr>
        <w:rFonts w:hint="default"/>
      </w:rPr>
    </w:lvl>
    <w:lvl w:ilvl="3">
      <w:start w:val="1"/>
      <w:numFmt w:val="decimal"/>
      <w:isLgl/>
      <w:lvlText w:val="%1.%2.%3.%4."/>
      <w:lvlJc w:val="left"/>
      <w:pPr>
        <w:ind w:left="2022" w:hanging="1305"/>
      </w:pPr>
      <w:rPr>
        <w:rFonts w:hint="default"/>
      </w:rPr>
    </w:lvl>
    <w:lvl w:ilvl="4">
      <w:start w:val="1"/>
      <w:numFmt w:val="decimal"/>
      <w:isLgl/>
      <w:lvlText w:val="%1.%2.%3.%4.%5."/>
      <w:lvlJc w:val="left"/>
      <w:pPr>
        <w:ind w:left="2026" w:hanging="1305"/>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5">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6">
    <w:nsid w:val="57482D97"/>
    <w:multiLevelType w:val="hybridMultilevel"/>
    <w:tmpl w:val="F3301C5C"/>
    <w:lvl w:ilvl="0" w:tplc="D83AAD90">
      <w:start w:val="1"/>
      <w:numFmt w:val="decimal"/>
      <w:lvlText w:val="%1."/>
      <w:lvlJc w:val="left"/>
      <w:pPr>
        <w:ind w:left="900" w:hanging="360"/>
      </w:pPr>
      <w:rPr>
        <w:rFonts w:eastAsia="Times New Roman" w:hint="default"/>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598B77A7"/>
    <w:multiLevelType w:val="multilevel"/>
    <w:tmpl w:val="1A2C7A12"/>
    <w:lvl w:ilvl="0">
      <w:start w:val="1"/>
      <w:numFmt w:val="decimal"/>
      <w:pStyle w:val="10"/>
      <w:lvlText w:val="%1."/>
      <w:lvlJc w:val="left"/>
      <w:pPr>
        <w:ind w:left="163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8">
    <w:nsid w:val="5FF805B1"/>
    <w:multiLevelType w:val="hybridMultilevel"/>
    <w:tmpl w:val="9FF875B4"/>
    <w:lvl w:ilvl="0" w:tplc="194E19A0">
      <w:start w:val="1"/>
      <w:numFmt w:val="decimal"/>
      <w:lvlText w:val="%1."/>
      <w:lvlJc w:val="left"/>
      <w:pPr>
        <w:ind w:left="851" w:hanging="142"/>
      </w:pPr>
      <w:rPr>
        <w:rFonts w:hint="default"/>
        <w:sz w:val="22"/>
        <w:szCs w:val="24"/>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826937"/>
    <w:multiLevelType w:val="hybridMultilevel"/>
    <w:tmpl w:val="37AE91F6"/>
    <w:lvl w:ilvl="0" w:tplc="5694E1FE">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8077EDD"/>
    <w:multiLevelType w:val="hybridMultilevel"/>
    <w:tmpl w:val="F08E1414"/>
    <w:lvl w:ilvl="0" w:tplc="90D6FCC8">
      <w:start w:val="1"/>
      <w:numFmt w:val="decimal"/>
      <w:lvlText w:val="%1."/>
      <w:lvlJc w:val="left"/>
      <w:pPr>
        <w:ind w:left="851" w:hanging="142"/>
      </w:pPr>
      <w:rPr>
        <w:rFonts w:hint="default"/>
        <w:b w:val="0"/>
        <w:sz w:val="22"/>
        <w:szCs w:val="22"/>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99049EB"/>
    <w:multiLevelType w:val="hybridMultilevel"/>
    <w:tmpl w:val="BD60A0E0"/>
    <w:lvl w:ilvl="0" w:tplc="4CD6FE70">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6"/>
  </w:num>
  <w:num w:numId="3">
    <w:abstractNumId w:val="3"/>
  </w:num>
  <w:num w:numId="4">
    <w:abstractNumId w:val="9"/>
  </w:num>
  <w:num w:numId="5">
    <w:abstractNumId w:val="7"/>
  </w:num>
  <w:num w:numId="6">
    <w:abstractNumId w:val="1"/>
  </w:num>
  <w:num w:numId="7">
    <w:abstractNumId w:val="0"/>
  </w:num>
  <w:num w:numId="8">
    <w:abstractNumId w:val="5"/>
  </w:num>
  <w:num w:numId="9">
    <w:abstractNumId w:val="8"/>
  </w:num>
  <w:num w:numId="10">
    <w:abstractNumId w:val="10"/>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3C549F"/>
    <w:rsid w:val="0038222C"/>
    <w:rsid w:val="003B1CF3"/>
    <w:rsid w:val="003C549F"/>
    <w:rsid w:val="00817686"/>
    <w:rsid w:val="00A86D36"/>
    <w:rsid w:val="00F969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49F"/>
    <w:rPr>
      <w:rFonts w:ascii="Calibri" w:eastAsia="Calibri" w:hAnsi="Calibri" w:cs="Calibri"/>
    </w:rPr>
  </w:style>
  <w:style w:type="paragraph" w:styleId="10">
    <w:name w:val="heading 1"/>
    <w:aliases w:val="Заголовок 1 Знак Знак,Заголовок 1 Знак Знак Знак"/>
    <w:basedOn w:val="a"/>
    <w:next w:val="a"/>
    <w:link w:val="11"/>
    <w:uiPriority w:val="9"/>
    <w:qFormat/>
    <w:rsid w:val="003C549F"/>
    <w:pPr>
      <w:keepNext/>
      <w:keepLines/>
      <w:numPr>
        <w:numId w:val="5"/>
      </w:numPr>
      <w:spacing w:before="120" w:after="120" w:line="240" w:lineRule="auto"/>
      <w:jc w:val="center"/>
      <w:outlineLvl w:val="0"/>
    </w:pPr>
    <w:rPr>
      <w:rFonts w:ascii="Times New Roman" w:eastAsia="Times New Roman" w:hAnsi="Times New Roman" w:cs="Times New Roman"/>
      <w:b/>
      <w:bCs/>
      <w:caps/>
      <w:sz w:val="24"/>
      <w:szCs w:val="28"/>
      <w:lang w:eastAsia="ru-RU"/>
    </w:rPr>
  </w:style>
  <w:style w:type="paragraph" w:styleId="20">
    <w:name w:val="heading 2"/>
    <w:basedOn w:val="a"/>
    <w:next w:val="a"/>
    <w:link w:val="21"/>
    <w:qFormat/>
    <w:rsid w:val="003C549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qFormat/>
    <w:rsid w:val="003C54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3C54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3C549F"/>
    <w:rPr>
      <w:rFonts w:ascii="Times New Roman" w:eastAsia="Times New Roman" w:hAnsi="Times New Roman" w:cs="Times New Roman"/>
      <w:b/>
      <w:bCs/>
      <w:caps/>
      <w:sz w:val="24"/>
      <w:szCs w:val="28"/>
      <w:lang w:eastAsia="ru-RU"/>
    </w:rPr>
  </w:style>
  <w:style w:type="character" w:customStyle="1" w:styleId="21">
    <w:name w:val="Заголовок 2 Знак"/>
    <w:basedOn w:val="a0"/>
    <w:link w:val="20"/>
    <w:rsid w:val="003C549F"/>
    <w:rPr>
      <w:rFonts w:ascii="Arial" w:eastAsia="Times New Roman" w:hAnsi="Arial" w:cs="Arial"/>
      <w:b/>
      <w:bCs/>
      <w:i/>
      <w:iCs/>
      <w:sz w:val="28"/>
      <w:szCs w:val="28"/>
      <w:lang w:eastAsia="ru-RU"/>
    </w:rPr>
  </w:style>
  <w:style w:type="character" w:customStyle="1" w:styleId="30">
    <w:name w:val="Заголовок 3 Знак"/>
    <w:basedOn w:val="a0"/>
    <w:link w:val="3"/>
    <w:rsid w:val="003C549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3C549F"/>
    <w:rPr>
      <w:rFonts w:asciiTheme="majorHAnsi" w:eastAsiaTheme="majorEastAsia" w:hAnsiTheme="majorHAnsi" w:cstheme="majorBidi"/>
      <w:b/>
      <w:bCs/>
      <w:i/>
      <w:iCs/>
      <w:color w:val="4F81BD" w:themeColor="accent1"/>
    </w:rPr>
  </w:style>
  <w:style w:type="paragraph" w:styleId="a3">
    <w:name w:val="Normal (Web)"/>
    <w:aliases w:val="Обычный (Web)1 Знак,Обычный (Web)1,Знак Знак Знак Знак Знак Знак"/>
    <w:basedOn w:val="a"/>
    <w:uiPriority w:val="99"/>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rsid w:val="003C549F"/>
    <w:rPr>
      <w:color w:val="0000FF"/>
      <w:u w:val="single"/>
    </w:rPr>
  </w:style>
  <w:style w:type="paragraph" w:styleId="a5">
    <w:name w:val="header"/>
    <w:basedOn w:val="a"/>
    <w:link w:val="a6"/>
    <w:uiPriority w:val="99"/>
    <w:rsid w:val="003C549F"/>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3C549F"/>
    <w:rPr>
      <w:rFonts w:ascii="Times New Roman" w:eastAsia="Times New Roman" w:hAnsi="Times New Roman" w:cs="Times New Roman"/>
      <w:sz w:val="20"/>
      <w:szCs w:val="20"/>
      <w:lang w:eastAsia="ru-RU"/>
    </w:rPr>
  </w:style>
  <w:style w:type="character" w:styleId="a7">
    <w:name w:val="page number"/>
    <w:basedOn w:val="a0"/>
    <w:rsid w:val="003C549F"/>
  </w:style>
  <w:style w:type="paragraph" w:customStyle="1" w:styleId="ConsPlusNormal">
    <w:name w:val="ConsPlusNormal"/>
    <w:rsid w:val="003C54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C549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3C54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uiPriority w:val="99"/>
    <w:rsid w:val="003C549F"/>
  </w:style>
  <w:style w:type="paragraph" w:styleId="a8">
    <w:name w:val="No Spacing"/>
    <w:link w:val="a9"/>
    <w:uiPriority w:val="1"/>
    <w:qFormat/>
    <w:rsid w:val="003C549F"/>
    <w:pPr>
      <w:spacing w:after="0" w:line="240" w:lineRule="auto"/>
    </w:pPr>
    <w:rPr>
      <w:rFonts w:ascii="Calibri" w:eastAsia="Calibri" w:hAnsi="Calibri" w:cs="Calibri"/>
    </w:rPr>
  </w:style>
  <w:style w:type="paragraph" w:styleId="aa">
    <w:name w:val="footer"/>
    <w:basedOn w:val="a"/>
    <w:link w:val="ab"/>
    <w:uiPriority w:val="99"/>
    <w:rsid w:val="003C549F"/>
    <w:pPr>
      <w:tabs>
        <w:tab w:val="center" w:pos="4677"/>
        <w:tab w:val="right" w:pos="9355"/>
      </w:tabs>
    </w:pPr>
  </w:style>
  <w:style w:type="character" w:customStyle="1" w:styleId="ab">
    <w:name w:val="Нижний колонтитул Знак"/>
    <w:basedOn w:val="a0"/>
    <w:link w:val="aa"/>
    <w:uiPriority w:val="99"/>
    <w:rsid w:val="003C549F"/>
    <w:rPr>
      <w:rFonts w:ascii="Calibri" w:eastAsia="Calibri" w:hAnsi="Calibri" w:cs="Calibri"/>
    </w:rPr>
  </w:style>
  <w:style w:type="paragraph" w:customStyle="1" w:styleId="tekstob">
    <w:name w:val="tekstob"/>
    <w:basedOn w:val="a"/>
    <w:uiPriority w:val="99"/>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549F"/>
  </w:style>
  <w:style w:type="paragraph" w:styleId="22">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3"/>
    <w:rsid w:val="003C549F"/>
    <w:pPr>
      <w:spacing w:after="0" w:line="240" w:lineRule="auto"/>
      <w:ind w:left="708"/>
    </w:pPr>
    <w:rPr>
      <w:rFonts w:ascii="Times New Roman" w:eastAsia="Times New Roman" w:hAnsi="Times New Roman" w:cs="Times New Roman"/>
      <w:sz w:val="28"/>
      <w:szCs w:val="28"/>
      <w:lang w:eastAsia="ru-RU"/>
    </w:rPr>
  </w:style>
  <w:style w:type="character" w:customStyle="1" w:styleId="23">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2"/>
    <w:rsid w:val="003C549F"/>
    <w:rPr>
      <w:rFonts w:ascii="Times New Roman" w:eastAsia="Times New Roman" w:hAnsi="Times New Roman" w:cs="Times New Roman"/>
      <w:sz w:val="28"/>
      <w:szCs w:val="28"/>
      <w:lang w:eastAsia="ru-RU"/>
    </w:rPr>
  </w:style>
  <w:style w:type="table" w:styleId="ac">
    <w:name w:val="Table Grid"/>
    <w:basedOn w:val="a1"/>
    <w:uiPriority w:val="59"/>
    <w:rsid w:val="003C549F"/>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rsid w:val="003C549F"/>
    <w:pPr>
      <w:spacing w:after="0" w:line="240" w:lineRule="auto"/>
    </w:pPr>
    <w:rPr>
      <w:rFonts w:ascii="Tahoma" w:hAnsi="Tahoma" w:cs="Tahoma"/>
      <w:sz w:val="16"/>
      <w:szCs w:val="16"/>
    </w:rPr>
  </w:style>
  <w:style w:type="character" w:customStyle="1" w:styleId="ae">
    <w:name w:val="Текст выноски Знак"/>
    <w:basedOn w:val="a0"/>
    <w:link w:val="ad"/>
    <w:rsid w:val="003C549F"/>
    <w:rPr>
      <w:rFonts w:ascii="Tahoma" w:eastAsia="Calibri" w:hAnsi="Tahoma" w:cs="Tahoma"/>
      <w:sz w:val="16"/>
      <w:szCs w:val="16"/>
    </w:rPr>
  </w:style>
  <w:style w:type="paragraph" w:styleId="af">
    <w:name w:val="Body Text"/>
    <w:basedOn w:val="a"/>
    <w:link w:val="af0"/>
    <w:unhideWhenUsed/>
    <w:qFormat/>
    <w:rsid w:val="003C549F"/>
    <w:pPr>
      <w:spacing w:after="120"/>
    </w:pPr>
  </w:style>
  <w:style w:type="character" w:customStyle="1" w:styleId="af0">
    <w:name w:val="Основной текст Знак"/>
    <w:basedOn w:val="a0"/>
    <w:link w:val="af"/>
    <w:rsid w:val="003C549F"/>
    <w:rPr>
      <w:rFonts w:ascii="Calibri" w:eastAsia="Calibri" w:hAnsi="Calibri" w:cs="Calibri"/>
    </w:rPr>
  </w:style>
  <w:style w:type="paragraph" w:customStyle="1" w:styleId="af1">
    <w:name w:val="Содержимое таблицы"/>
    <w:basedOn w:val="a"/>
    <w:rsid w:val="003C549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2">
    <w:name w:val="Абзац"/>
    <w:basedOn w:val="a"/>
    <w:link w:val="af3"/>
    <w:qFormat/>
    <w:rsid w:val="003C549F"/>
    <w:pPr>
      <w:spacing w:after="0" w:line="360" w:lineRule="auto"/>
      <w:ind w:firstLine="567"/>
      <w:jc w:val="both"/>
    </w:pPr>
    <w:rPr>
      <w:rFonts w:ascii="Times New Roman" w:eastAsia="Times New Roman" w:hAnsi="Times New Roman" w:cs="Times New Roman"/>
      <w:sz w:val="24"/>
      <w:szCs w:val="24"/>
      <w:lang w:eastAsia="ru-RU"/>
    </w:rPr>
  </w:style>
  <w:style w:type="character" w:customStyle="1" w:styleId="af3">
    <w:name w:val="Абзац Знак"/>
    <w:link w:val="af2"/>
    <w:rsid w:val="003C549F"/>
    <w:rPr>
      <w:rFonts w:ascii="Times New Roman" w:eastAsia="Times New Roman" w:hAnsi="Times New Roman" w:cs="Times New Roman"/>
      <w:sz w:val="24"/>
      <w:szCs w:val="24"/>
      <w:lang w:eastAsia="ru-RU"/>
    </w:rPr>
  </w:style>
  <w:style w:type="character" w:customStyle="1" w:styleId="12">
    <w:name w:val="Основной шрифт абзаца1"/>
    <w:rsid w:val="003C549F"/>
  </w:style>
  <w:style w:type="paragraph" w:styleId="af4">
    <w:name w:val="List Paragraph"/>
    <w:basedOn w:val="a"/>
    <w:link w:val="af5"/>
    <w:uiPriority w:val="99"/>
    <w:qFormat/>
    <w:rsid w:val="003C549F"/>
    <w:pPr>
      <w:spacing w:after="0" w:line="360" w:lineRule="auto"/>
      <w:ind w:left="720" w:firstLine="680"/>
      <w:contextualSpacing/>
      <w:jc w:val="both"/>
    </w:pPr>
    <w:rPr>
      <w:rFonts w:cs="Times New Roman"/>
    </w:rPr>
  </w:style>
  <w:style w:type="character" w:customStyle="1" w:styleId="af5">
    <w:name w:val="Абзац списка Знак"/>
    <w:link w:val="af4"/>
    <w:uiPriority w:val="99"/>
    <w:locked/>
    <w:rsid w:val="003C549F"/>
    <w:rPr>
      <w:rFonts w:ascii="Calibri" w:eastAsia="Calibri" w:hAnsi="Calibri" w:cs="Times New Roman"/>
    </w:rPr>
  </w:style>
  <w:style w:type="numbering" w:customStyle="1" w:styleId="13">
    <w:name w:val="Нет списка1"/>
    <w:next w:val="a2"/>
    <w:uiPriority w:val="99"/>
    <w:semiHidden/>
    <w:unhideWhenUsed/>
    <w:rsid w:val="003C549F"/>
  </w:style>
  <w:style w:type="numbering" w:customStyle="1" w:styleId="110">
    <w:name w:val="Нет списка11"/>
    <w:next w:val="a2"/>
    <w:uiPriority w:val="99"/>
    <w:semiHidden/>
    <w:unhideWhenUsed/>
    <w:rsid w:val="003C549F"/>
  </w:style>
  <w:style w:type="paragraph" w:customStyle="1" w:styleId="Default">
    <w:name w:val="Default"/>
    <w:uiPriority w:val="99"/>
    <w:rsid w:val="003C54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9z0">
    <w:name w:val="WW8Num9z0"/>
    <w:rsid w:val="003C549F"/>
    <w:rPr>
      <w:rFonts w:ascii="OpenSymbol" w:hAnsi="OpenSymbol"/>
    </w:rPr>
  </w:style>
  <w:style w:type="paragraph" w:customStyle="1" w:styleId="S0">
    <w:name w:val="S_Обычный"/>
    <w:basedOn w:val="a"/>
    <w:link w:val="S1"/>
    <w:rsid w:val="003C549F"/>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3C549F"/>
    <w:rPr>
      <w:rFonts w:ascii="Arial" w:eastAsia="Times New Roman" w:hAnsi="Arial" w:cs="Arial"/>
      <w:sz w:val="24"/>
      <w:szCs w:val="24"/>
      <w:lang w:eastAsia="ru-RU"/>
    </w:rPr>
  </w:style>
  <w:style w:type="paragraph" w:styleId="af6">
    <w:name w:val="List"/>
    <w:basedOn w:val="a"/>
    <w:rsid w:val="003C549F"/>
    <w:pPr>
      <w:spacing w:after="0" w:line="240" w:lineRule="auto"/>
      <w:ind w:left="283" w:hanging="283"/>
    </w:pPr>
    <w:rPr>
      <w:rFonts w:ascii="Times New Roman" w:eastAsia="Times New Roman" w:hAnsi="Times New Roman" w:cs="Times New Roman"/>
      <w:sz w:val="24"/>
      <w:szCs w:val="24"/>
      <w:lang w:eastAsia="ru-RU"/>
    </w:rPr>
  </w:style>
  <w:style w:type="paragraph" w:styleId="31">
    <w:name w:val="toc 3"/>
    <w:basedOn w:val="a"/>
    <w:uiPriority w:val="1"/>
    <w:qFormat/>
    <w:rsid w:val="003C549F"/>
    <w:pPr>
      <w:widowControl w:val="0"/>
      <w:spacing w:before="141" w:after="0" w:line="240" w:lineRule="auto"/>
      <w:ind w:left="1297" w:hanging="718"/>
    </w:pPr>
    <w:rPr>
      <w:rFonts w:ascii="Times New Roman" w:eastAsia="Times New Roman" w:hAnsi="Times New Roman" w:cs="Times New Roman"/>
      <w:sz w:val="24"/>
      <w:szCs w:val="24"/>
      <w:lang w:val="en-US"/>
    </w:rPr>
  </w:style>
  <w:style w:type="paragraph" w:styleId="a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4"/>
    <w:autoRedefine/>
    <w:qFormat/>
    <w:rsid w:val="003C549F"/>
    <w:pPr>
      <w:spacing w:before="120" w:after="120" w:line="240" w:lineRule="auto"/>
      <w:jc w:val="right"/>
    </w:pPr>
    <w:rPr>
      <w:rFonts w:ascii="Times New Roman" w:eastAsia="Times New Roman" w:hAnsi="Times New Roman" w:cs="Times New Roman"/>
      <w:bCs/>
      <w:i/>
      <w:sz w:val="24"/>
      <w:szCs w:val="24"/>
      <w:lang w:eastAsia="ru-RU"/>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7"/>
    <w:locked/>
    <w:rsid w:val="003C549F"/>
    <w:rPr>
      <w:rFonts w:ascii="Times New Roman" w:eastAsia="Times New Roman" w:hAnsi="Times New Roman" w:cs="Times New Roman"/>
      <w:bCs/>
      <w:i/>
      <w:sz w:val="24"/>
      <w:szCs w:val="24"/>
      <w:lang w:eastAsia="ru-RU"/>
    </w:rPr>
  </w:style>
  <w:style w:type="paragraph" w:customStyle="1" w:styleId="S">
    <w:name w:val="S_Нумерованный"/>
    <w:basedOn w:val="a"/>
    <w:autoRedefine/>
    <w:rsid w:val="003C549F"/>
    <w:pPr>
      <w:numPr>
        <w:numId w:val="6"/>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3C549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3C549F"/>
    <w:rPr>
      <w:rFonts w:ascii="Courier New" w:eastAsia="Times New Roman" w:hAnsi="Courier New" w:cs="Courier New"/>
      <w:sz w:val="20"/>
      <w:szCs w:val="20"/>
      <w:lang w:eastAsia="ru-RU"/>
    </w:rPr>
  </w:style>
  <w:style w:type="paragraph" w:customStyle="1" w:styleId="ConsPlusCell">
    <w:name w:val="ConsPlusCell"/>
    <w:rsid w:val="003C54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C549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4">
    <w:name w:val="toc 1"/>
    <w:basedOn w:val="a"/>
    <w:uiPriority w:val="1"/>
    <w:qFormat/>
    <w:rsid w:val="003C549F"/>
    <w:pPr>
      <w:widowControl w:val="0"/>
      <w:spacing w:before="104" w:after="0" w:line="240" w:lineRule="auto"/>
      <w:ind w:left="120"/>
    </w:pPr>
    <w:rPr>
      <w:rFonts w:ascii="Times New Roman" w:eastAsia="Times New Roman" w:hAnsi="Times New Roman" w:cs="Times New Roman"/>
      <w:sz w:val="24"/>
      <w:szCs w:val="24"/>
      <w:lang w:val="en-US"/>
    </w:rPr>
  </w:style>
  <w:style w:type="paragraph" w:styleId="25">
    <w:name w:val="toc 2"/>
    <w:basedOn w:val="a"/>
    <w:uiPriority w:val="1"/>
    <w:qFormat/>
    <w:rsid w:val="003C549F"/>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1">
    <w:name w:val="toc 4"/>
    <w:basedOn w:val="a"/>
    <w:uiPriority w:val="1"/>
    <w:qFormat/>
    <w:rsid w:val="003C549F"/>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3C549F"/>
    <w:pPr>
      <w:widowControl w:val="0"/>
      <w:spacing w:after="0" w:line="240" w:lineRule="auto"/>
    </w:pPr>
    <w:rPr>
      <w:rFonts w:cs="Times New Roman"/>
      <w:lang w:val="en-US"/>
    </w:rPr>
  </w:style>
  <w:style w:type="paragraph" w:customStyle="1" w:styleId="u">
    <w:name w:val="u"/>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Strong"/>
    <w:qFormat/>
    <w:rsid w:val="003C549F"/>
    <w:rPr>
      <w:b/>
      <w:bCs/>
    </w:rPr>
  </w:style>
  <w:style w:type="paragraph" w:customStyle="1" w:styleId="formattext">
    <w:name w:val="format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c"/>
    <w:rsid w:val="003C54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Знак Знак Знак Знак Знак Знак"/>
    <w:basedOn w:val="a"/>
    <w:rsid w:val="003C549F"/>
    <w:pPr>
      <w:spacing w:after="160" w:line="240" w:lineRule="exact"/>
    </w:pPr>
    <w:rPr>
      <w:rFonts w:ascii="Verdana" w:eastAsia="Times New Roman" w:hAnsi="Verdana" w:cs="Verdana"/>
      <w:sz w:val="24"/>
      <w:szCs w:val="24"/>
      <w:lang w:val="en-US"/>
    </w:rPr>
  </w:style>
  <w:style w:type="paragraph" w:customStyle="1" w:styleId="af9">
    <w:name w:val="Знак"/>
    <w:basedOn w:val="a"/>
    <w:rsid w:val="003C549F"/>
    <w:pPr>
      <w:spacing w:after="0" w:line="240" w:lineRule="exact"/>
      <w:jc w:val="both"/>
    </w:pPr>
    <w:rPr>
      <w:rFonts w:ascii="Arial" w:eastAsia="Times New Roman" w:hAnsi="Arial" w:cs="Arial"/>
      <w:sz w:val="24"/>
      <w:szCs w:val="24"/>
      <w:lang w:val="en-US"/>
    </w:rPr>
  </w:style>
  <w:style w:type="paragraph" w:customStyle="1" w:styleId="ConsNormal">
    <w:name w:val="ConsNormal"/>
    <w:rsid w:val="003C549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a">
    <w:name w:val="footnote text"/>
    <w:aliases w:val="Table_Footnote_last Знак,Table_Footnote_last Знак Знак,Table_Footnote_last"/>
    <w:basedOn w:val="a"/>
    <w:link w:val="afb"/>
    <w:rsid w:val="003C549F"/>
    <w:pPr>
      <w:spacing w:after="0" w:line="240" w:lineRule="auto"/>
    </w:pPr>
    <w:rPr>
      <w:rFonts w:ascii="Arial" w:eastAsia="Times New Roman" w:hAnsi="Arial" w:cs="Arial"/>
      <w:sz w:val="20"/>
      <w:szCs w:val="20"/>
      <w:lang w:eastAsia="ru-RU"/>
    </w:rPr>
  </w:style>
  <w:style w:type="character" w:customStyle="1" w:styleId="afb">
    <w:name w:val="Текст сноски Знак"/>
    <w:aliases w:val="Table_Footnote_last Знак Знак1,Table_Footnote_last Знак Знак Знак,Table_Footnote_last Знак1"/>
    <w:basedOn w:val="a0"/>
    <w:link w:val="afa"/>
    <w:rsid w:val="003C549F"/>
    <w:rPr>
      <w:rFonts w:ascii="Arial" w:eastAsia="Times New Roman" w:hAnsi="Arial" w:cs="Arial"/>
      <w:sz w:val="20"/>
      <w:szCs w:val="20"/>
      <w:lang w:eastAsia="ru-RU"/>
    </w:rPr>
  </w:style>
  <w:style w:type="character" w:styleId="afc">
    <w:name w:val="footnote reference"/>
    <w:rsid w:val="003C549F"/>
    <w:rPr>
      <w:vertAlign w:val="superscript"/>
    </w:rPr>
  </w:style>
  <w:style w:type="character" w:customStyle="1" w:styleId="grame">
    <w:name w:val="grame"/>
    <w:rsid w:val="003C549F"/>
  </w:style>
  <w:style w:type="paragraph" w:customStyle="1" w:styleId="Heading">
    <w:name w:val="Heading"/>
    <w:rsid w:val="003C549F"/>
    <w:pPr>
      <w:widowControl w:val="0"/>
      <w:autoSpaceDE w:val="0"/>
      <w:autoSpaceDN w:val="0"/>
      <w:adjustRightInd w:val="0"/>
      <w:spacing w:after="0" w:line="240" w:lineRule="auto"/>
    </w:pPr>
    <w:rPr>
      <w:rFonts w:ascii="Arial" w:eastAsia="Times New Roman" w:hAnsi="Arial" w:cs="Arial"/>
      <w:b/>
      <w:bCs/>
      <w:lang w:eastAsia="ru-RU"/>
    </w:rPr>
  </w:style>
  <w:style w:type="paragraph" w:styleId="afd">
    <w:name w:val="Plain Text"/>
    <w:basedOn w:val="a"/>
    <w:link w:val="afe"/>
    <w:rsid w:val="003C549F"/>
    <w:pPr>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0"/>
    <w:link w:val="afd"/>
    <w:rsid w:val="003C549F"/>
    <w:rPr>
      <w:rFonts w:ascii="Courier New" w:eastAsia="Times New Roman" w:hAnsi="Courier New" w:cs="Courier New"/>
      <w:sz w:val="20"/>
      <w:szCs w:val="20"/>
      <w:lang w:eastAsia="ru-RU"/>
    </w:rPr>
  </w:style>
  <w:style w:type="character" w:customStyle="1" w:styleId="spelle">
    <w:name w:val="spelle"/>
    <w:rsid w:val="003C549F"/>
  </w:style>
  <w:style w:type="paragraph" w:styleId="HTML">
    <w:name w:val="HTML Preformatted"/>
    <w:basedOn w:val="a"/>
    <w:link w:val="HTML0"/>
    <w:rsid w:val="003C5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rsid w:val="003C549F"/>
    <w:rPr>
      <w:rFonts w:ascii="Courier New" w:eastAsia="Times New Roman" w:hAnsi="Courier New" w:cs="Courier New"/>
      <w:color w:val="000000"/>
      <w:sz w:val="20"/>
      <w:szCs w:val="20"/>
      <w:lang w:eastAsia="ru-RU"/>
    </w:rPr>
  </w:style>
  <w:style w:type="character" w:customStyle="1" w:styleId="f">
    <w:name w:val="f"/>
    <w:rsid w:val="003C549F"/>
  </w:style>
  <w:style w:type="paragraph" w:styleId="aff">
    <w:name w:val="Body Text Indent"/>
    <w:basedOn w:val="a"/>
    <w:link w:val="aff0"/>
    <w:rsid w:val="003C549F"/>
    <w:pPr>
      <w:spacing w:after="120" w:line="240" w:lineRule="auto"/>
      <w:ind w:left="283"/>
    </w:pPr>
    <w:rPr>
      <w:rFonts w:ascii="Arial" w:eastAsia="Times New Roman" w:hAnsi="Arial" w:cs="Arial"/>
      <w:sz w:val="24"/>
      <w:szCs w:val="24"/>
      <w:lang w:eastAsia="ru-RU"/>
    </w:rPr>
  </w:style>
  <w:style w:type="character" w:customStyle="1" w:styleId="aff0">
    <w:name w:val="Основной текст с отступом Знак"/>
    <w:basedOn w:val="a0"/>
    <w:link w:val="aff"/>
    <w:rsid w:val="003C549F"/>
    <w:rPr>
      <w:rFonts w:ascii="Arial" w:eastAsia="Times New Roman" w:hAnsi="Arial" w:cs="Arial"/>
      <w:sz w:val="24"/>
      <w:szCs w:val="24"/>
      <w:lang w:eastAsia="ru-RU"/>
    </w:rPr>
  </w:style>
  <w:style w:type="paragraph" w:customStyle="1" w:styleId="FR2">
    <w:name w:val="FR2"/>
    <w:rsid w:val="003C549F"/>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3C549F"/>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6">
    <w:name w:val="List 2"/>
    <w:basedOn w:val="a"/>
    <w:rsid w:val="003C549F"/>
    <w:pPr>
      <w:spacing w:after="0" w:line="240" w:lineRule="auto"/>
      <w:ind w:left="566" w:hanging="283"/>
    </w:pPr>
    <w:rPr>
      <w:rFonts w:ascii="Arial" w:eastAsia="Times New Roman" w:hAnsi="Arial" w:cs="Arial"/>
      <w:sz w:val="20"/>
      <w:szCs w:val="20"/>
      <w:lang w:eastAsia="ru-RU"/>
    </w:rPr>
  </w:style>
  <w:style w:type="paragraph" w:styleId="32">
    <w:name w:val="List 3"/>
    <w:basedOn w:val="a"/>
    <w:rsid w:val="003C549F"/>
    <w:pPr>
      <w:spacing w:after="0" w:line="240" w:lineRule="auto"/>
      <w:ind w:left="849" w:hanging="283"/>
    </w:pPr>
    <w:rPr>
      <w:rFonts w:ascii="Arial" w:eastAsia="Times New Roman" w:hAnsi="Arial" w:cs="Arial"/>
      <w:sz w:val="20"/>
      <w:szCs w:val="20"/>
      <w:lang w:eastAsia="ru-RU"/>
    </w:rPr>
  </w:style>
  <w:style w:type="paragraph" w:customStyle="1" w:styleId="17">
    <w:name w:val="Знак1"/>
    <w:basedOn w:val="a"/>
    <w:rsid w:val="003C549F"/>
    <w:pPr>
      <w:spacing w:after="0" w:line="240" w:lineRule="exact"/>
      <w:jc w:val="both"/>
    </w:pPr>
    <w:rPr>
      <w:rFonts w:ascii="Arial" w:eastAsia="Times New Roman" w:hAnsi="Arial" w:cs="Arial"/>
      <w:sz w:val="24"/>
      <w:szCs w:val="24"/>
      <w:lang w:val="en-US"/>
    </w:rPr>
  </w:style>
  <w:style w:type="paragraph" w:styleId="27">
    <w:name w:val="Body Text 2"/>
    <w:basedOn w:val="a"/>
    <w:link w:val="28"/>
    <w:rsid w:val="003C549F"/>
    <w:pPr>
      <w:spacing w:after="120" w:line="480" w:lineRule="auto"/>
    </w:pPr>
    <w:rPr>
      <w:rFonts w:ascii="Arial" w:eastAsia="Times New Roman" w:hAnsi="Arial" w:cs="Arial"/>
      <w:sz w:val="24"/>
      <w:szCs w:val="24"/>
      <w:lang w:eastAsia="ru-RU"/>
    </w:rPr>
  </w:style>
  <w:style w:type="character" w:customStyle="1" w:styleId="28">
    <w:name w:val="Основной текст 2 Знак"/>
    <w:basedOn w:val="a0"/>
    <w:link w:val="27"/>
    <w:rsid w:val="003C549F"/>
    <w:rPr>
      <w:rFonts w:ascii="Arial" w:eastAsia="Times New Roman" w:hAnsi="Arial" w:cs="Arial"/>
      <w:sz w:val="24"/>
      <w:szCs w:val="24"/>
      <w:lang w:eastAsia="ru-RU"/>
    </w:rPr>
  </w:style>
  <w:style w:type="character" w:customStyle="1" w:styleId="S10">
    <w:name w:val="S_Маркированный Знак1"/>
    <w:link w:val="S2"/>
    <w:locked/>
    <w:rsid w:val="003C549F"/>
    <w:rPr>
      <w:sz w:val="24"/>
      <w:szCs w:val="24"/>
    </w:rPr>
  </w:style>
  <w:style w:type="paragraph" w:customStyle="1" w:styleId="S2">
    <w:name w:val="S_Маркированный"/>
    <w:basedOn w:val="aff1"/>
    <w:link w:val="S10"/>
    <w:autoRedefine/>
    <w:rsid w:val="003C549F"/>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f1">
    <w:name w:val="List Bullet"/>
    <w:basedOn w:val="a"/>
    <w:rsid w:val="003C549F"/>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3C549F"/>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3C549F"/>
    <w:rPr>
      <w:rFonts w:ascii="Arial" w:eastAsia="Times New Roman" w:hAnsi="Arial" w:cs="Arial"/>
      <w:color w:val="008000"/>
      <w:sz w:val="24"/>
      <w:szCs w:val="24"/>
    </w:rPr>
  </w:style>
  <w:style w:type="character" w:customStyle="1" w:styleId="S5">
    <w:name w:val="S_Обычный в таблице Знак"/>
    <w:link w:val="S6"/>
    <w:locked/>
    <w:rsid w:val="003C549F"/>
    <w:rPr>
      <w:sz w:val="24"/>
      <w:szCs w:val="24"/>
    </w:rPr>
  </w:style>
  <w:style w:type="paragraph" w:customStyle="1" w:styleId="S6">
    <w:name w:val="S_Обычный в таблице"/>
    <w:basedOn w:val="a"/>
    <w:link w:val="S5"/>
    <w:rsid w:val="003C549F"/>
    <w:pPr>
      <w:spacing w:after="0" w:line="240" w:lineRule="auto"/>
      <w:jc w:val="center"/>
    </w:pPr>
    <w:rPr>
      <w:rFonts w:asciiTheme="minorHAnsi" w:eastAsiaTheme="minorHAnsi" w:hAnsiTheme="minorHAnsi" w:cstheme="minorBidi"/>
      <w:sz w:val="24"/>
      <w:szCs w:val="24"/>
    </w:rPr>
  </w:style>
  <w:style w:type="paragraph" w:customStyle="1" w:styleId="aff2">
    <w:name w:val="Примечание"/>
    <w:basedOn w:val="a"/>
    <w:qFormat/>
    <w:rsid w:val="003C549F"/>
    <w:pPr>
      <w:spacing w:after="0" w:line="240" w:lineRule="auto"/>
      <w:ind w:firstLine="567"/>
      <w:jc w:val="both"/>
    </w:pPr>
    <w:rPr>
      <w:rFonts w:ascii="Arial" w:eastAsia="Times New Roman" w:hAnsi="Arial" w:cs="Arial"/>
      <w:sz w:val="20"/>
      <w:szCs w:val="20"/>
    </w:rPr>
  </w:style>
  <w:style w:type="paragraph" w:customStyle="1" w:styleId="ConsCell">
    <w:name w:val="ConsCell"/>
    <w:rsid w:val="003C549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3">
    <w:name w:val="annotation text"/>
    <w:basedOn w:val="a"/>
    <w:link w:val="aff4"/>
    <w:rsid w:val="003C549F"/>
    <w:pPr>
      <w:spacing w:after="0" w:line="240" w:lineRule="auto"/>
    </w:pPr>
    <w:rPr>
      <w:rFonts w:ascii="Arial" w:eastAsia="Times New Roman" w:hAnsi="Arial" w:cs="Arial"/>
      <w:sz w:val="20"/>
      <w:szCs w:val="20"/>
      <w:lang w:eastAsia="ru-RU"/>
    </w:rPr>
  </w:style>
  <w:style w:type="character" w:customStyle="1" w:styleId="aff4">
    <w:name w:val="Текст примечания Знак"/>
    <w:basedOn w:val="a0"/>
    <w:link w:val="aff3"/>
    <w:rsid w:val="003C549F"/>
    <w:rPr>
      <w:rFonts w:ascii="Arial" w:eastAsia="Times New Roman" w:hAnsi="Arial" w:cs="Arial"/>
      <w:sz w:val="20"/>
      <w:szCs w:val="20"/>
      <w:lang w:eastAsia="ru-RU"/>
    </w:rPr>
  </w:style>
  <w:style w:type="paragraph" w:customStyle="1" w:styleId="aff5">
    <w:name w:val="приложения рнгп"/>
    <w:basedOn w:val="20"/>
    <w:autoRedefine/>
    <w:qFormat/>
    <w:rsid w:val="003C549F"/>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3">
    <w:name w:val="Body Text Indent 3"/>
    <w:basedOn w:val="a"/>
    <w:link w:val="34"/>
    <w:rsid w:val="003C549F"/>
    <w:pPr>
      <w:spacing w:after="120" w:line="240" w:lineRule="auto"/>
      <w:ind w:left="283"/>
    </w:pPr>
    <w:rPr>
      <w:rFonts w:ascii="Arial" w:eastAsia="Times New Roman" w:hAnsi="Arial" w:cs="Arial"/>
      <w:sz w:val="16"/>
      <w:szCs w:val="16"/>
      <w:lang w:eastAsia="ru-RU"/>
    </w:rPr>
  </w:style>
  <w:style w:type="character" w:customStyle="1" w:styleId="34">
    <w:name w:val="Основной текст с отступом 3 Знак"/>
    <w:basedOn w:val="a0"/>
    <w:link w:val="33"/>
    <w:rsid w:val="003C549F"/>
    <w:rPr>
      <w:rFonts w:ascii="Arial" w:eastAsia="Times New Roman" w:hAnsi="Arial" w:cs="Arial"/>
      <w:sz w:val="16"/>
      <w:szCs w:val="16"/>
      <w:lang w:eastAsia="ru-RU"/>
    </w:rPr>
  </w:style>
  <w:style w:type="paragraph" w:styleId="29">
    <w:name w:val="List Continue 2"/>
    <w:basedOn w:val="a"/>
    <w:rsid w:val="003C549F"/>
    <w:pPr>
      <w:spacing w:after="120" w:line="240" w:lineRule="auto"/>
      <w:ind w:left="566"/>
    </w:pPr>
    <w:rPr>
      <w:rFonts w:ascii="Arial" w:eastAsia="Times New Roman" w:hAnsi="Arial" w:cs="Arial"/>
      <w:sz w:val="24"/>
      <w:szCs w:val="24"/>
      <w:lang w:eastAsia="ru-RU"/>
    </w:rPr>
  </w:style>
  <w:style w:type="paragraph" w:styleId="35">
    <w:name w:val="List Continue 3"/>
    <w:basedOn w:val="a"/>
    <w:rsid w:val="003C549F"/>
    <w:pPr>
      <w:spacing w:after="120" w:line="240" w:lineRule="auto"/>
      <w:ind w:left="849"/>
    </w:pPr>
    <w:rPr>
      <w:rFonts w:ascii="Arial" w:eastAsia="Times New Roman" w:hAnsi="Arial" w:cs="Arial"/>
      <w:sz w:val="24"/>
      <w:szCs w:val="24"/>
      <w:lang w:eastAsia="ru-RU"/>
    </w:rPr>
  </w:style>
  <w:style w:type="paragraph" w:customStyle="1" w:styleId="18">
    <w:name w:val="Стиль1"/>
    <w:basedOn w:val="a"/>
    <w:rsid w:val="003C549F"/>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3C549F"/>
    <w:pPr>
      <w:spacing w:before="100" w:beforeAutospacing="1" w:after="100" w:afterAutospacing="1" w:line="240" w:lineRule="auto"/>
    </w:pPr>
    <w:rPr>
      <w:rFonts w:ascii="Arial" w:eastAsia="Times New Roman" w:hAnsi="Arial" w:cs="Arial"/>
      <w:sz w:val="24"/>
      <w:szCs w:val="24"/>
      <w:lang w:eastAsia="ru-RU"/>
    </w:rPr>
  </w:style>
  <w:style w:type="paragraph" w:customStyle="1" w:styleId="2a">
    <w:name w:val="Знак2"/>
    <w:basedOn w:val="a"/>
    <w:rsid w:val="003C549F"/>
    <w:pPr>
      <w:spacing w:after="0" w:line="240" w:lineRule="exact"/>
      <w:jc w:val="both"/>
    </w:pPr>
    <w:rPr>
      <w:rFonts w:ascii="Arial" w:eastAsia="Times New Roman" w:hAnsi="Arial" w:cs="Arial"/>
      <w:sz w:val="24"/>
      <w:szCs w:val="24"/>
      <w:lang w:val="en-US"/>
    </w:rPr>
  </w:style>
  <w:style w:type="character" w:customStyle="1" w:styleId="FontStyle11">
    <w:name w:val="Font Style11"/>
    <w:rsid w:val="003C549F"/>
    <w:rPr>
      <w:rFonts w:ascii="Times New Roman" w:hAnsi="Times New Roman" w:cs="Times New Roman"/>
      <w:sz w:val="26"/>
      <w:szCs w:val="26"/>
    </w:rPr>
  </w:style>
  <w:style w:type="paragraph" w:customStyle="1" w:styleId="36">
    <w:name w:val="Знак3"/>
    <w:basedOn w:val="a"/>
    <w:rsid w:val="003C549F"/>
    <w:pPr>
      <w:spacing w:after="0" w:line="240" w:lineRule="exact"/>
      <w:jc w:val="both"/>
    </w:pPr>
    <w:rPr>
      <w:rFonts w:ascii="Arial" w:eastAsia="Times New Roman" w:hAnsi="Arial" w:cs="Arial"/>
      <w:sz w:val="24"/>
      <w:szCs w:val="24"/>
      <w:lang w:val="en-US"/>
    </w:rPr>
  </w:style>
  <w:style w:type="paragraph" w:customStyle="1" w:styleId="42">
    <w:name w:val="Знак4"/>
    <w:basedOn w:val="a"/>
    <w:rsid w:val="003C549F"/>
    <w:pPr>
      <w:spacing w:after="0" w:line="240" w:lineRule="exact"/>
      <w:jc w:val="both"/>
    </w:pPr>
    <w:rPr>
      <w:rFonts w:ascii="Arial" w:eastAsia="Times New Roman" w:hAnsi="Arial" w:cs="Arial"/>
      <w:sz w:val="24"/>
      <w:szCs w:val="24"/>
      <w:lang w:val="en-US"/>
    </w:rPr>
  </w:style>
  <w:style w:type="paragraph" w:customStyle="1" w:styleId="5">
    <w:name w:val="Знак5"/>
    <w:basedOn w:val="a"/>
    <w:rsid w:val="003C549F"/>
    <w:pPr>
      <w:spacing w:after="0" w:line="240" w:lineRule="exact"/>
      <w:jc w:val="both"/>
    </w:pPr>
    <w:rPr>
      <w:rFonts w:ascii="Arial" w:eastAsia="Times New Roman" w:hAnsi="Arial" w:cs="Arial"/>
      <w:sz w:val="24"/>
      <w:szCs w:val="24"/>
      <w:lang w:val="en-US"/>
    </w:rPr>
  </w:style>
  <w:style w:type="paragraph" w:customStyle="1" w:styleId="6">
    <w:name w:val="Знак6"/>
    <w:basedOn w:val="a"/>
    <w:rsid w:val="003C549F"/>
    <w:pPr>
      <w:spacing w:after="0" w:line="240" w:lineRule="exact"/>
      <w:jc w:val="both"/>
    </w:pPr>
    <w:rPr>
      <w:rFonts w:ascii="Arial" w:eastAsia="Times New Roman" w:hAnsi="Arial" w:cs="Arial"/>
      <w:sz w:val="24"/>
      <w:szCs w:val="24"/>
      <w:lang w:val="en-US"/>
    </w:rPr>
  </w:style>
  <w:style w:type="paragraph" w:customStyle="1" w:styleId="7">
    <w:name w:val="Знак7"/>
    <w:basedOn w:val="a"/>
    <w:rsid w:val="003C549F"/>
    <w:pPr>
      <w:spacing w:after="0" w:line="240" w:lineRule="exact"/>
      <w:jc w:val="both"/>
    </w:pPr>
    <w:rPr>
      <w:rFonts w:ascii="Arial" w:eastAsia="Times New Roman" w:hAnsi="Arial" w:cs="Arial"/>
      <w:sz w:val="24"/>
      <w:szCs w:val="24"/>
      <w:lang w:val="en-US"/>
    </w:rPr>
  </w:style>
  <w:style w:type="paragraph" w:customStyle="1" w:styleId="8">
    <w:name w:val="Знак8"/>
    <w:basedOn w:val="a"/>
    <w:rsid w:val="003C549F"/>
    <w:pPr>
      <w:spacing w:after="0" w:line="240" w:lineRule="exact"/>
      <w:jc w:val="both"/>
    </w:pPr>
    <w:rPr>
      <w:rFonts w:ascii="Arial" w:eastAsia="Times New Roman" w:hAnsi="Arial" w:cs="Arial"/>
      <w:sz w:val="24"/>
      <w:szCs w:val="24"/>
      <w:lang w:val="en-US"/>
    </w:rPr>
  </w:style>
  <w:style w:type="paragraph" w:customStyle="1" w:styleId="9">
    <w:name w:val="Знак9"/>
    <w:basedOn w:val="a"/>
    <w:rsid w:val="003C549F"/>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3C549F"/>
  </w:style>
  <w:style w:type="paragraph" w:customStyle="1" w:styleId="100">
    <w:name w:val="Знак10"/>
    <w:basedOn w:val="a"/>
    <w:rsid w:val="003C549F"/>
    <w:pPr>
      <w:spacing w:after="0" w:line="240" w:lineRule="exact"/>
      <w:jc w:val="both"/>
    </w:pPr>
    <w:rPr>
      <w:rFonts w:ascii="Arial" w:eastAsia="Times New Roman" w:hAnsi="Arial" w:cs="Arial"/>
      <w:sz w:val="24"/>
      <w:szCs w:val="24"/>
      <w:lang w:val="en-US"/>
    </w:rPr>
  </w:style>
  <w:style w:type="paragraph" w:customStyle="1" w:styleId="FORMATTEXT0">
    <w:name w:val=".FORMATTEXT"/>
    <w:rsid w:val="003C54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3C549F"/>
    <w:pPr>
      <w:spacing w:after="0" w:line="240" w:lineRule="auto"/>
    </w:pPr>
    <w:rPr>
      <w:rFonts w:ascii="Verdana" w:eastAsia="Times New Roman" w:hAnsi="Verdana" w:cs="Verdana"/>
      <w:sz w:val="20"/>
      <w:szCs w:val="20"/>
      <w:lang w:val="en-US"/>
    </w:rPr>
  </w:style>
  <w:style w:type="paragraph" w:customStyle="1" w:styleId="aff6">
    <w:name w:val="Основной шрифт абзаца Знак Знак Знак Знак"/>
    <w:aliases w:val="Знак1 Знак Знак Знак Знак Знак Знак Знак Знак Знак Знак"/>
    <w:basedOn w:val="a"/>
    <w:rsid w:val="003C549F"/>
    <w:pPr>
      <w:spacing w:after="0" w:line="240" w:lineRule="auto"/>
    </w:pPr>
    <w:rPr>
      <w:rFonts w:ascii="Verdana" w:eastAsia="Times New Roman" w:hAnsi="Verdana" w:cs="Verdana"/>
      <w:sz w:val="20"/>
      <w:szCs w:val="20"/>
      <w:lang w:val="en-US"/>
    </w:rPr>
  </w:style>
  <w:style w:type="character" w:customStyle="1" w:styleId="text11">
    <w:name w:val="text11"/>
    <w:rsid w:val="003C549F"/>
    <w:rPr>
      <w:b/>
      <w:bCs/>
      <w:color w:val="333333"/>
      <w:sz w:val="20"/>
      <w:szCs w:val="20"/>
      <w:u w:val="single"/>
    </w:rPr>
  </w:style>
  <w:style w:type="paragraph" w:customStyle="1" w:styleId="1a">
    <w:name w:val="Обычный1"/>
    <w:rsid w:val="003C549F"/>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highlighthighlightactive">
    <w:name w:val="highlight highlight_active"/>
    <w:rsid w:val="003C549F"/>
  </w:style>
  <w:style w:type="paragraph" w:customStyle="1" w:styleId="txt">
    <w:name w:val="txt"/>
    <w:basedOn w:val="a"/>
    <w:rsid w:val="003C549F"/>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3C549F"/>
    <w:pPr>
      <w:spacing w:after="0" w:line="240" w:lineRule="auto"/>
    </w:pPr>
    <w:rPr>
      <w:rFonts w:ascii="Arial" w:eastAsia="Times New Roman" w:hAnsi="Arial" w:cs="Arial"/>
      <w:b/>
      <w:bCs/>
      <w:lang w:eastAsia="ru-RU"/>
    </w:rPr>
  </w:style>
  <w:style w:type="paragraph" w:customStyle="1" w:styleId="western">
    <w:name w:val="wester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3C549F"/>
    <w:rPr>
      <w:sz w:val="24"/>
      <w:szCs w:val="24"/>
      <w:lang w:val="ru-RU" w:eastAsia="ru-RU"/>
    </w:rPr>
  </w:style>
  <w:style w:type="paragraph" w:customStyle="1" w:styleId="ConsTitle">
    <w:name w:val="ConsTitle"/>
    <w:rsid w:val="003C549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3C549F"/>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3C549F"/>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3C549F"/>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3C549F"/>
    <w:rPr>
      <w:rFonts w:ascii="Times New Roman" w:eastAsia="Times New Roman" w:hAnsi="Times New Roman" w:cs="Times New Roman"/>
      <w:b/>
      <w:bCs/>
      <w:sz w:val="24"/>
      <w:szCs w:val="24"/>
      <w:lang w:eastAsia="ru-RU"/>
    </w:rPr>
  </w:style>
  <w:style w:type="character" w:customStyle="1" w:styleId="FontStyle88">
    <w:name w:val="Font Style88"/>
    <w:rsid w:val="003C549F"/>
    <w:rPr>
      <w:rFonts w:ascii="Times New Roman" w:hAnsi="Times New Roman" w:cs="Times New Roman"/>
      <w:sz w:val="22"/>
      <w:szCs w:val="22"/>
    </w:rPr>
  </w:style>
  <w:style w:type="paragraph" w:customStyle="1" w:styleId="aff7">
    <w:name w:val="Знак Знак Знак Знак"/>
    <w:basedOn w:val="a"/>
    <w:rsid w:val="003C549F"/>
    <w:pPr>
      <w:spacing w:after="0" w:line="240" w:lineRule="auto"/>
    </w:pPr>
    <w:rPr>
      <w:rFonts w:ascii="Verdana" w:eastAsia="Times New Roman" w:hAnsi="Verdana" w:cs="Verdana"/>
      <w:sz w:val="20"/>
      <w:szCs w:val="20"/>
      <w:lang w:val="en-US"/>
    </w:rPr>
  </w:style>
  <w:style w:type="character" w:styleId="aff8">
    <w:name w:val="FollowedHyperlink"/>
    <w:uiPriority w:val="99"/>
    <w:rsid w:val="003C549F"/>
    <w:rPr>
      <w:color w:val="800080"/>
      <w:u w:val="single"/>
    </w:rPr>
  </w:style>
  <w:style w:type="paragraph" w:customStyle="1" w:styleId="formattexttopleveltext">
    <w:name w:val="formattext toplevel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3C549F"/>
  </w:style>
  <w:style w:type="character" w:customStyle="1" w:styleId="contextcurrent">
    <w:name w:val="context_current"/>
    <w:rsid w:val="003C549F"/>
  </w:style>
  <w:style w:type="paragraph" w:customStyle="1" w:styleId="11Char">
    <w:name w:val="Знак1 Знак Знак Знак Знак Знак Знак Знак Знак1 Char"/>
    <w:basedOn w:val="a"/>
    <w:rsid w:val="003C549F"/>
    <w:pPr>
      <w:spacing w:after="160" w:line="240" w:lineRule="exact"/>
    </w:pPr>
    <w:rPr>
      <w:rFonts w:ascii="Verdana" w:eastAsia="Times New Roman" w:hAnsi="Verdana" w:cs="Times New Roman"/>
      <w:sz w:val="20"/>
      <w:szCs w:val="20"/>
      <w:lang w:val="en-US"/>
    </w:rPr>
  </w:style>
  <w:style w:type="paragraph" w:styleId="2">
    <w:name w:val="List Bullet 2"/>
    <w:basedOn w:val="a"/>
    <w:rsid w:val="003C549F"/>
    <w:pPr>
      <w:numPr>
        <w:numId w:val="7"/>
      </w:numPr>
      <w:spacing w:after="0" w:line="240" w:lineRule="auto"/>
    </w:pPr>
    <w:rPr>
      <w:rFonts w:ascii="Times New Roman" w:eastAsia="Times New Roman" w:hAnsi="Times New Roman" w:cs="Times New Roman"/>
      <w:sz w:val="24"/>
      <w:szCs w:val="24"/>
      <w:lang w:eastAsia="ru-RU"/>
    </w:rPr>
  </w:style>
  <w:style w:type="character" w:customStyle="1" w:styleId="WW8Num4z1">
    <w:name w:val="WW8Num4z1"/>
    <w:rsid w:val="003C549F"/>
    <w:rPr>
      <w:rFonts w:ascii="Courier New" w:hAnsi="Courier New" w:cs="Courier New"/>
    </w:rPr>
  </w:style>
  <w:style w:type="paragraph" w:customStyle="1" w:styleId="headertext">
    <w:name w:val="header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9">
    <w:name w:val="Цветовое выделение"/>
    <w:rsid w:val="003C549F"/>
    <w:rPr>
      <w:b/>
      <w:bCs/>
      <w:color w:val="000080"/>
      <w:sz w:val="20"/>
      <w:szCs w:val="20"/>
    </w:rPr>
  </w:style>
  <w:style w:type="paragraph" w:styleId="affa">
    <w:name w:val="Subtitle"/>
    <w:basedOn w:val="a"/>
    <w:link w:val="affb"/>
    <w:qFormat/>
    <w:rsid w:val="003C549F"/>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b">
    <w:name w:val="Подзаголовок Знак"/>
    <w:basedOn w:val="a0"/>
    <w:link w:val="affa"/>
    <w:rsid w:val="003C549F"/>
    <w:rPr>
      <w:rFonts w:ascii="Times New Roman" w:eastAsia="Times New Roman" w:hAnsi="Times New Roman" w:cs="Times New Roman"/>
      <w:b/>
      <w:sz w:val="19"/>
      <w:szCs w:val="20"/>
      <w:lang w:eastAsia="ru-RU"/>
    </w:rPr>
  </w:style>
  <w:style w:type="paragraph" w:customStyle="1" w:styleId="2b">
    <w:name w:val="Верхний колонтитул2"/>
    <w:basedOn w:val="a"/>
    <w:rsid w:val="003C549F"/>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c">
    <w:name w:val="ВыпускныеДанные"/>
    <w:basedOn w:val="a"/>
    <w:next w:val="a"/>
    <w:rsid w:val="003C549F"/>
    <w:pPr>
      <w:spacing w:after="0" w:line="240" w:lineRule="auto"/>
    </w:pPr>
    <w:rPr>
      <w:rFonts w:ascii="Times New Roman" w:eastAsia="Times New Roman" w:hAnsi="Times New Roman" w:cs="Times New Roman"/>
      <w:sz w:val="18"/>
      <w:szCs w:val="20"/>
      <w:lang w:eastAsia="ru-RU"/>
    </w:rPr>
  </w:style>
  <w:style w:type="paragraph" w:customStyle="1" w:styleId="affd">
    <w:name w:val="ШапкаТаблицы"/>
    <w:basedOn w:val="a"/>
    <w:next w:val="a"/>
    <w:rsid w:val="003C549F"/>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0">
    <w:name w:val="заголовок 31"/>
    <w:basedOn w:val="a"/>
    <w:next w:val="a"/>
    <w:rsid w:val="003C549F"/>
    <w:pPr>
      <w:keepNext/>
      <w:spacing w:after="0" w:line="216" w:lineRule="auto"/>
      <w:jc w:val="center"/>
    </w:pPr>
    <w:rPr>
      <w:rFonts w:ascii="Times New Roman" w:eastAsia="Times New Roman" w:hAnsi="Times New Roman" w:cs="Times New Roman"/>
      <w:b/>
      <w:sz w:val="24"/>
      <w:szCs w:val="20"/>
      <w:lang w:eastAsia="ru-RU"/>
    </w:rPr>
  </w:style>
  <w:style w:type="paragraph" w:styleId="affe">
    <w:name w:val="Title"/>
    <w:basedOn w:val="a"/>
    <w:link w:val="afff"/>
    <w:qFormat/>
    <w:rsid w:val="003C549F"/>
    <w:pPr>
      <w:spacing w:after="0" w:line="240" w:lineRule="auto"/>
      <w:jc w:val="center"/>
    </w:pPr>
    <w:rPr>
      <w:rFonts w:ascii="Times New Roman" w:eastAsia="Times New Roman" w:hAnsi="Times New Roman" w:cs="Times New Roman"/>
      <w:b/>
      <w:sz w:val="48"/>
      <w:szCs w:val="20"/>
      <w:lang w:eastAsia="ru-RU"/>
    </w:rPr>
  </w:style>
  <w:style w:type="character" w:customStyle="1" w:styleId="afff">
    <w:name w:val="Название Знак"/>
    <w:basedOn w:val="a0"/>
    <w:link w:val="affe"/>
    <w:rsid w:val="003C549F"/>
    <w:rPr>
      <w:rFonts w:ascii="Times New Roman" w:eastAsia="Times New Roman" w:hAnsi="Times New Roman" w:cs="Times New Roman"/>
      <w:b/>
      <w:sz w:val="48"/>
      <w:szCs w:val="20"/>
      <w:lang w:eastAsia="ru-RU"/>
    </w:rPr>
  </w:style>
  <w:style w:type="paragraph" w:customStyle="1" w:styleId="1">
    <w:name w:val="Список 1)"/>
    <w:basedOn w:val="a"/>
    <w:rsid w:val="003C549F"/>
    <w:pPr>
      <w:numPr>
        <w:numId w:val="8"/>
      </w:numPr>
      <w:spacing w:after="60" w:line="240" w:lineRule="auto"/>
      <w:jc w:val="both"/>
    </w:pPr>
    <w:rPr>
      <w:rFonts w:ascii="Times New Roman" w:eastAsia="Times New Roman" w:hAnsi="Times New Roman" w:cs="Times New Roman"/>
      <w:sz w:val="24"/>
      <w:szCs w:val="24"/>
      <w:lang w:eastAsia="ru-RU"/>
    </w:rPr>
  </w:style>
  <w:style w:type="paragraph" w:customStyle="1" w:styleId="afff0">
    <w:name w:val="Название таблицы"/>
    <w:basedOn w:val="af7"/>
    <w:rsid w:val="003C549F"/>
    <w:pPr>
      <w:keepNext/>
      <w:keepLines/>
      <w:spacing w:after="0"/>
      <w:jc w:val="left"/>
    </w:pPr>
    <w:rPr>
      <w:b/>
      <w:i w:val="0"/>
      <w:sz w:val="22"/>
      <w:szCs w:val="22"/>
    </w:rPr>
  </w:style>
  <w:style w:type="paragraph" w:customStyle="1" w:styleId="afff1">
    <w:name w:val="Табличный_заголовки"/>
    <w:basedOn w:val="a"/>
    <w:rsid w:val="003C549F"/>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2">
    <w:name w:val="Табличный_центр"/>
    <w:basedOn w:val="a"/>
    <w:rsid w:val="003C549F"/>
    <w:pPr>
      <w:spacing w:after="0" w:line="240" w:lineRule="auto"/>
      <w:jc w:val="center"/>
    </w:pPr>
    <w:rPr>
      <w:rFonts w:ascii="Times New Roman" w:eastAsia="Times New Roman" w:hAnsi="Times New Roman" w:cs="Times New Roman"/>
      <w:lang w:eastAsia="ru-RU"/>
    </w:rPr>
  </w:style>
  <w:style w:type="paragraph" w:customStyle="1" w:styleId="afff3">
    <w:name w:val="Табличный_слева"/>
    <w:basedOn w:val="a"/>
    <w:rsid w:val="003C549F"/>
    <w:pPr>
      <w:spacing w:after="0" w:line="240" w:lineRule="auto"/>
    </w:pPr>
    <w:rPr>
      <w:rFonts w:ascii="Times New Roman" w:eastAsia="Times New Roman" w:hAnsi="Times New Roman" w:cs="Times New Roman"/>
      <w:lang w:eastAsia="ru-RU"/>
    </w:rPr>
  </w:style>
  <w:style w:type="character" w:styleId="afff4">
    <w:name w:val="Emphasis"/>
    <w:qFormat/>
    <w:rsid w:val="003C549F"/>
    <w:rPr>
      <w:b/>
      <w:bCs/>
      <w:i/>
      <w:iCs/>
      <w:color w:val="5A5A5A"/>
    </w:rPr>
  </w:style>
  <w:style w:type="paragraph" w:styleId="afff5">
    <w:name w:val="List Continue"/>
    <w:basedOn w:val="a"/>
    <w:uiPriority w:val="99"/>
    <w:semiHidden/>
    <w:unhideWhenUsed/>
    <w:rsid w:val="003C549F"/>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3C549F"/>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3C549F"/>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3C549F"/>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3C549F"/>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3C549F"/>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3C549F"/>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3C549F"/>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3C549F"/>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3C549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3C549F"/>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3C549F"/>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3C549F"/>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3C549F"/>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3C549F"/>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3C549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3C549F"/>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3C549F"/>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3C549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3C549F"/>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3C549F"/>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3C549F"/>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3C549F"/>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3C549F"/>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3C549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3C549F"/>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3C549F"/>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3C549F"/>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3C549F"/>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3C549F"/>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3C549F"/>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3C549F"/>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3C549F"/>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3C549F"/>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3C549F"/>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3C549F"/>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3C549F"/>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3C549F"/>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3C549F"/>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3C549F"/>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3C549F"/>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3C549F"/>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3C549F"/>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3C549F"/>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3C549F"/>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3C549F"/>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3C549F"/>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3C549F"/>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3C549F"/>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3C549F"/>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3C549F"/>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3C549F"/>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3C549F"/>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3C549F"/>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3C549F"/>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3C549F"/>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3C549F"/>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3C549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3C549F"/>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3C549F"/>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3C549F"/>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3C549F"/>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unicode">
    <w:name w:val="unicode"/>
    <w:basedOn w:val="a"/>
    <w:rsid w:val="003C549F"/>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special-label">
    <w:name w:val="special-label"/>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3C549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basedOn w:val="a0"/>
    <w:rsid w:val="003C549F"/>
    <w:rPr>
      <w:sz w:val="19"/>
      <w:szCs w:val="19"/>
    </w:rPr>
  </w:style>
  <w:style w:type="character" w:customStyle="1" w:styleId="subcaption">
    <w:name w:val="subcaption"/>
    <w:basedOn w:val="a0"/>
    <w:rsid w:val="003C549F"/>
  </w:style>
  <w:style w:type="paragraph" w:customStyle="1" w:styleId="play-btn-large1">
    <w:name w:val="play-btn-large1"/>
    <w:basedOn w:val="a"/>
    <w:rsid w:val="003C549F"/>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3C549F"/>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3C549F"/>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3C549F"/>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3C549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3C549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3C549F"/>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basedOn w:val="a0"/>
    <w:rsid w:val="003C549F"/>
    <w:rPr>
      <w:b w:val="0"/>
      <w:bCs w:val="0"/>
      <w:sz w:val="19"/>
      <w:szCs w:val="19"/>
    </w:rPr>
  </w:style>
  <w:style w:type="paragraph" w:customStyle="1" w:styleId="imbox1">
    <w:name w:val="imbox1"/>
    <w:basedOn w:val="a"/>
    <w:rsid w:val="003C549F"/>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3C549F"/>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3C549F"/>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3C549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3C549F"/>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3C549F"/>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3C549F"/>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3C549F"/>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3C549F"/>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3C549F"/>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3C549F"/>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3C549F"/>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3C549F"/>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3C54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3C549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3C549F"/>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basedOn w:val="a0"/>
    <w:rsid w:val="003C549F"/>
    <w:rPr>
      <w:b w:val="0"/>
      <w:bCs w:val="0"/>
    </w:rPr>
  </w:style>
  <w:style w:type="paragraph" w:customStyle="1" w:styleId="1b">
    <w:name w:val="заголовок 1"/>
    <w:basedOn w:val="a"/>
    <w:next w:val="a"/>
    <w:rsid w:val="003C549F"/>
    <w:pPr>
      <w:keepNext/>
      <w:tabs>
        <w:tab w:val="left" w:pos="10065"/>
      </w:tabs>
      <w:autoSpaceDE w:val="0"/>
      <w:autoSpaceDN w:val="0"/>
      <w:spacing w:after="0" w:line="240" w:lineRule="auto"/>
      <w:ind w:firstLine="720"/>
      <w:outlineLvl w:val="0"/>
    </w:pPr>
    <w:rPr>
      <w:rFonts w:ascii="Times New Roman" w:eastAsia="Times New Roman" w:hAnsi="Times New Roman" w:cs="Times New Roman"/>
      <w:sz w:val="28"/>
      <w:szCs w:val="28"/>
      <w:lang w:eastAsia="ru-RU"/>
    </w:rPr>
  </w:style>
  <w:style w:type="paragraph" w:customStyle="1" w:styleId="afff6">
    <w:name w:val="Нормальный"/>
    <w:rsid w:val="003C549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7">
    <w:name w:val="annotation reference"/>
    <w:basedOn w:val="a0"/>
    <w:uiPriority w:val="99"/>
    <w:semiHidden/>
    <w:unhideWhenUsed/>
    <w:rsid w:val="003C549F"/>
    <w:rPr>
      <w:sz w:val="16"/>
      <w:szCs w:val="16"/>
    </w:rPr>
  </w:style>
  <w:style w:type="paragraph" w:styleId="afff8">
    <w:name w:val="annotation subject"/>
    <w:basedOn w:val="aff3"/>
    <w:next w:val="aff3"/>
    <w:link w:val="afff9"/>
    <w:uiPriority w:val="99"/>
    <w:semiHidden/>
    <w:unhideWhenUsed/>
    <w:rsid w:val="003C549F"/>
    <w:rPr>
      <w:rFonts w:ascii="Times New Roman" w:hAnsi="Times New Roman" w:cs="Times New Roman"/>
      <w:b/>
      <w:bCs/>
    </w:rPr>
  </w:style>
  <w:style w:type="character" w:customStyle="1" w:styleId="afff9">
    <w:name w:val="Тема примечания Знак"/>
    <w:basedOn w:val="aff4"/>
    <w:link w:val="afff8"/>
    <w:uiPriority w:val="99"/>
    <w:semiHidden/>
    <w:rsid w:val="003C549F"/>
    <w:rPr>
      <w:rFonts w:ascii="Times New Roman" w:hAnsi="Times New Roman" w:cs="Times New Roman"/>
      <w:b/>
      <w:bCs/>
    </w:rPr>
  </w:style>
  <w:style w:type="paragraph" w:customStyle="1" w:styleId="101">
    <w:name w:val="Табличный_слева_10"/>
    <w:basedOn w:val="a"/>
    <w:qFormat/>
    <w:rsid w:val="003C549F"/>
    <w:pPr>
      <w:spacing w:after="0" w:line="240" w:lineRule="auto"/>
    </w:pPr>
    <w:rPr>
      <w:rFonts w:ascii="Times New Roman" w:eastAsia="Times New Roman" w:hAnsi="Times New Roman" w:cs="Times New Roman"/>
      <w:sz w:val="20"/>
      <w:szCs w:val="24"/>
      <w:lang w:eastAsia="ru-RU"/>
    </w:rPr>
  </w:style>
  <w:style w:type="character" w:customStyle="1" w:styleId="a9">
    <w:name w:val="Без интервала Знак"/>
    <w:basedOn w:val="a0"/>
    <w:link w:val="a8"/>
    <w:uiPriority w:val="1"/>
    <w:rsid w:val="003C549F"/>
    <w:rPr>
      <w:rFonts w:ascii="Calibri" w:eastAsia="Calibri" w:hAnsi="Calibri" w:cs="Calibri"/>
    </w:rPr>
  </w:style>
  <w:style w:type="character" w:styleId="afffa">
    <w:name w:val="line number"/>
    <w:basedOn w:val="a0"/>
    <w:uiPriority w:val="99"/>
    <w:semiHidden/>
    <w:unhideWhenUsed/>
    <w:rsid w:val="003C54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BE443-D7C6-4B35-90B6-5BDB8F05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69</Pages>
  <Words>20092</Words>
  <Characters>114525</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cp:lastPrinted>2019-04-01T02:57:00Z</cp:lastPrinted>
  <dcterms:created xsi:type="dcterms:W3CDTF">2019-04-01T02:13:00Z</dcterms:created>
  <dcterms:modified xsi:type="dcterms:W3CDTF">2019-04-01T04:02:00Z</dcterms:modified>
</cp:coreProperties>
</file>