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9F" w:rsidRDefault="003C549F" w:rsidP="00F60139">
      <w:pPr>
        <w:pStyle w:val="a8"/>
        <w:ind w:left="5670"/>
        <w:contextualSpacing/>
        <w:rPr>
          <w:rFonts w:ascii="Times New Roman" w:hAnsi="Times New Roman" w:cs="Times New Roman"/>
          <w:sz w:val="26"/>
          <w:szCs w:val="26"/>
        </w:rPr>
      </w:pPr>
      <w:r>
        <w:rPr>
          <w:rFonts w:ascii="Times New Roman" w:hAnsi="Times New Roman" w:cs="Times New Roman"/>
          <w:sz w:val="26"/>
          <w:szCs w:val="26"/>
        </w:rPr>
        <w:t>Приложение</w:t>
      </w:r>
    </w:p>
    <w:p w:rsidR="000C2D4F" w:rsidRDefault="000C2D4F" w:rsidP="00F60139">
      <w:pPr>
        <w:pStyle w:val="a8"/>
        <w:ind w:left="5670"/>
        <w:contextualSpacing/>
        <w:rPr>
          <w:rFonts w:ascii="Times New Roman" w:hAnsi="Times New Roman" w:cs="Times New Roman"/>
          <w:sz w:val="26"/>
          <w:szCs w:val="26"/>
        </w:rPr>
      </w:pPr>
      <w:r>
        <w:rPr>
          <w:rFonts w:ascii="Times New Roman" w:hAnsi="Times New Roman" w:cs="Times New Roman"/>
          <w:sz w:val="26"/>
          <w:szCs w:val="26"/>
        </w:rPr>
        <w:t xml:space="preserve">к решению Думы </w:t>
      </w:r>
    </w:p>
    <w:p w:rsidR="000C2D4F" w:rsidRDefault="003C549F" w:rsidP="00F60139">
      <w:pPr>
        <w:pStyle w:val="a8"/>
        <w:ind w:left="5670"/>
        <w:contextualSpacing/>
        <w:rPr>
          <w:rFonts w:ascii="Times New Roman" w:hAnsi="Times New Roman" w:cs="Times New Roman"/>
          <w:sz w:val="26"/>
          <w:szCs w:val="26"/>
        </w:rPr>
      </w:pPr>
      <w:r>
        <w:rPr>
          <w:rFonts w:ascii="Times New Roman" w:hAnsi="Times New Roman" w:cs="Times New Roman"/>
          <w:sz w:val="26"/>
          <w:szCs w:val="26"/>
        </w:rPr>
        <w:t xml:space="preserve">Лесозаводского </w:t>
      </w:r>
      <w:r w:rsidR="000C2D4F">
        <w:rPr>
          <w:rFonts w:ascii="Times New Roman" w:hAnsi="Times New Roman" w:cs="Times New Roman"/>
          <w:sz w:val="26"/>
          <w:szCs w:val="26"/>
        </w:rPr>
        <w:t xml:space="preserve">городского </w:t>
      </w:r>
    </w:p>
    <w:p w:rsidR="003C549F" w:rsidRDefault="000C2D4F" w:rsidP="00F60139">
      <w:pPr>
        <w:pStyle w:val="a8"/>
        <w:ind w:left="5670"/>
        <w:contextualSpacing/>
        <w:rPr>
          <w:rFonts w:ascii="Times New Roman" w:hAnsi="Times New Roman" w:cs="Times New Roman"/>
          <w:sz w:val="26"/>
          <w:szCs w:val="26"/>
        </w:rPr>
      </w:pPr>
      <w:r>
        <w:rPr>
          <w:rFonts w:ascii="Times New Roman" w:hAnsi="Times New Roman" w:cs="Times New Roman"/>
          <w:sz w:val="26"/>
          <w:szCs w:val="26"/>
        </w:rPr>
        <w:t>от 20.06.2019 № 100-НПА</w:t>
      </w:r>
    </w:p>
    <w:p w:rsidR="003C549F" w:rsidRDefault="003C549F" w:rsidP="00F60139">
      <w:pPr>
        <w:pStyle w:val="a8"/>
        <w:ind w:left="5670" w:firstLine="5529"/>
        <w:contextualSpacing/>
        <w:jc w:val="both"/>
        <w:rPr>
          <w:rFonts w:ascii="Times New Roman" w:hAnsi="Times New Roman" w:cs="Times New Roman"/>
          <w:sz w:val="26"/>
          <w:szCs w:val="26"/>
        </w:rPr>
      </w:pPr>
    </w:p>
    <w:p w:rsidR="003C549F" w:rsidRDefault="003C549F" w:rsidP="00F60139">
      <w:pPr>
        <w:pStyle w:val="a8"/>
        <w:contextualSpacing/>
        <w:jc w:val="both"/>
        <w:rPr>
          <w:rFonts w:ascii="Times New Roman" w:hAnsi="Times New Roman" w:cs="Times New Roman"/>
          <w:sz w:val="26"/>
          <w:szCs w:val="26"/>
        </w:rPr>
      </w:pPr>
    </w:p>
    <w:p w:rsidR="003C549F" w:rsidRPr="005F7F0C" w:rsidRDefault="003C549F" w:rsidP="00F60139">
      <w:pPr>
        <w:spacing w:line="240" w:lineRule="auto"/>
        <w:ind w:right="-425"/>
        <w:contextualSpacing/>
        <w:jc w:val="center"/>
        <w:rPr>
          <w:rFonts w:ascii="Times New Roman" w:hAnsi="Times New Roman" w:cs="Times New Roman"/>
          <w:b/>
          <w:sz w:val="28"/>
          <w:szCs w:val="28"/>
        </w:rPr>
      </w:pPr>
      <w:r w:rsidRPr="005F7F0C">
        <w:rPr>
          <w:rFonts w:ascii="Times New Roman" w:hAnsi="Times New Roman" w:cs="Times New Roman"/>
          <w:b/>
          <w:sz w:val="28"/>
          <w:szCs w:val="28"/>
        </w:rPr>
        <w:t>МЕСТНЫЕ НОРМАТИВЫ</w:t>
      </w:r>
    </w:p>
    <w:p w:rsidR="003C549F" w:rsidRPr="005F7F0C" w:rsidRDefault="003C549F" w:rsidP="00F60139">
      <w:pPr>
        <w:spacing w:line="240" w:lineRule="auto"/>
        <w:ind w:left="-425" w:right="-425"/>
        <w:contextualSpacing/>
        <w:jc w:val="center"/>
        <w:rPr>
          <w:rFonts w:ascii="Times New Roman" w:hAnsi="Times New Roman" w:cs="Times New Roman"/>
          <w:b/>
          <w:sz w:val="28"/>
          <w:szCs w:val="28"/>
        </w:rPr>
      </w:pPr>
      <w:r w:rsidRPr="005F7F0C">
        <w:rPr>
          <w:rFonts w:ascii="Times New Roman" w:hAnsi="Times New Roman" w:cs="Times New Roman"/>
          <w:b/>
          <w:sz w:val="28"/>
          <w:szCs w:val="28"/>
        </w:rPr>
        <w:t xml:space="preserve">ГРАДОСТРОИТЕЛЬНОГО ПРОЕКТИРОВАНИЯ </w:t>
      </w:r>
    </w:p>
    <w:p w:rsidR="003C549F" w:rsidRPr="00CB382E" w:rsidRDefault="003C549F" w:rsidP="00F60139">
      <w:pPr>
        <w:spacing w:line="240" w:lineRule="auto"/>
        <w:ind w:left="-426" w:right="-425"/>
        <w:contextualSpacing/>
        <w:jc w:val="center"/>
        <w:rPr>
          <w:rFonts w:ascii="Times New Roman" w:hAnsi="Times New Roman" w:cs="Times New Roman"/>
          <w:b/>
          <w:spacing w:val="-8"/>
          <w:sz w:val="28"/>
          <w:szCs w:val="28"/>
        </w:rPr>
      </w:pPr>
      <w:r w:rsidRPr="005F7F0C">
        <w:rPr>
          <w:rFonts w:ascii="Times New Roman" w:hAnsi="Times New Roman" w:cs="Times New Roman"/>
          <w:b/>
          <w:spacing w:val="-8"/>
          <w:sz w:val="28"/>
          <w:szCs w:val="28"/>
        </w:rPr>
        <w:t>ЛЕСОЗАВОДСКОГО</w:t>
      </w:r>
      <w:r>
        <w:rPr>
          <w:rFonts w:ascii="Times New Roman" w:hAnsi="Times New Roman" w:cs="Times New Roman"/>
          <w:b/>
          <w:spacing w:val="-8"/>
          <w:sz w:val="28"/>
          <w:szCs w:val="28"/>
        </w:rPr>
        <w:t xml:space="preserve"> </w:t>
      </w:r>
      <w:r w:rsidRPr="005F7F0C">
        <w:rPr>
          <w:rFonts w:ascii="Times New Roman" w:hAnsi="Times New Roman" w:cs="Times New Roman"/>
          <w:b/>
          <w:spacing w:val="-8"/>
          <w:sz w:val="28"/>
          <w:szCs w:val="28"/>
        </w:rPr>
        <w:t>ГОРОДСКОГО ОКРУГА</w:t>
      </w:r>
    </w:p>
    <w:p w:rsidR="000C2D4F" w:rsidRDefault="000C2D4F" w:rsidP="00F60139">
      <w:pPr>
        <w:spacing w:after="0" w:line="240" w:lineRule="auto"/>
        <w:contextualSpacing/>
        <w:rPr>
          <w:rFonts w:ascii="Times New Roman" w:hAnsi="Times New Roman" w:cs="Times New Roman"/>
          <w:b/>
          <w:sz w:val="26"/>
          <w:szCs w:val="26"/>
        </w:rPr>
      </w:pPr>
    </w:p>
    <w:p w:rsidR="003C549F" w:rsidRDefault="003C549F" w:rsidP="00F60139">
      <w:pPr>
        <w:spacing w:after="0" w:line="240" w:lineRule="auto"/>
        <w:contextualSpacing/>
        <w:jc w:val="center"/>
        <w:rPr>
          <w:rFonts w:ascii="Times New Roman" w:hAnsi="Times New Roman" w:cs="Times New Roman"/>
          <w:b/>
          <w:sz w:val="26"/>
          <w:szCs w:val="26"/>
        </w:rPr>
      </w:pPr>
      <w:r w:rsidRPr="00993869">
        <w:rPr>
          <w:rFonts w:ascii="Times New Roman" w:hAnsi="Times New Roman" w:cs="Times New Roman"/>
          <w:b/>
          <w:sz w:val="26"/>
          <w:szCs w:val="26"/>
        </w:rPr>
        <w:t>ОГЛАВЛЕНИЕ</w:t>
      </w:r>
    </w:p>
    <w:p w:rsidR="003C549F" w:rsidRDefault="003C549F" w:rsidP="00566CA6">
      <w:pPr>
        <w:spacing w:after="0" w:line="240" w:lineRule="auto"/>
        <w:ind w:firstLine="709"/>
        <w:contextualSpacing/>
        <w:rPr>
          <w:rFonts w:ascii="Times New Roman" w:hAnsi="Times New Roman" w:cs="Times New Roman"/>
          <w:b/>
          <w:sz w:val="26"/>
          <w:szCs w:val="26"/>
        </w:rPr>
      </w:pPr>
      <w:r w:rsidRPr="00803064">
        <w:rPr>
          <w:rFonts w:ascii="Times New Roman" w:hAnsi="Times New Roman" w:cs="Times New Roman"/>
          <w:b/>
          <w:sz w:val="26"/>
          <w:szCs w:val="26"/>
        </w:rPr>
        <w:t xml:space="preserve">Введение.                                             </w:t>
      </w:r>
    </w:p>
    <w:p w:rsidR="003C549F" w:rsidRDefault="003C549F" w:rsidP="00F60139">
      <w:pPr>
        <w:spacing w:after="0" w:line="240" w:lineRule="auto"/>
        <w:ind w:firstLine="709"/>
        <w:contextualSpacing/>
        <w:jc w:val="both"/>
        <w:rPr>
          <w:rFonts w:ascii="Times New Roman" w:hAnsi="Times New Roman"/>
          <w:b/>
          <w:sz w:val="26"/>
          <w:szCs w:val="26"/>
        </w:rPr>
      </w:pPr>
      <w:r>
        <w:rPr>
          <w:rFonts w:ascii="Times New Roman" w:hAnsi="Times New Roman"/>
          <w:b/>
          <w:sz w:val="26"/>
          <w:szCs w:val="26"/>
        </w:rPr>
        <w:t>Глава 1. Термины и определения</w:t>
      </w:r>
    </w:p>
    <w:p w:rsidR="003C549F" w:rsidRPr="007804E7" w:rsidRDefault="003C549F" w:rsidP="00F60139">
      <w:pPr>
        <w:spacing w:after="0" w:line="240" w:lineRule="auto"/>
        <w:ind w:firstLine="709"/>
        <w:contextualSpacing/>
        <w:jc w:val="both"/>
        <w:rPr>
          <w:rFonts w:ascii="Times New Roman" w:hAnsi="Times New Roman"/>
          <w:b/>
          <w:sz w:val="26"/>
          <w:szCs w:val="26"/>
        </w:rPr>
      </w:pPr>
      <w:r w:rsidRPr="007804E7">
        <w:rPr>
          <w:rFonts w:ascii="Times New Roman" w:hAnsi="Times New Roman"/>
          <w:b/>
          <w:sz w:val="26"/>
          <w:szCs w:val="26"/>
        </w:rPr>
        <w:t xml:space="preserve">Глава </w:t>
      </w:r>
      <w:r>
        <w:rPr>
          <w:rFonts w:ascii="Times New Roman" w:hAnsi="Times New Roman"/>
          <w:b/>
          <w:sz w:val="26"/>
          <w:szCs w:val="26"/>
        </w:rPr>
        <w:t>2</w:t>
      </w:r>
      <w:r w:rsidRPr="007804E7">
        <w:rPr>
          <w:rFonts w:ascii="Times New Roman" w:hAnsi="Times New Roman"/>
          <w:b/>
          <w:sz w:val="26"/>
          <w:szCs w:val="26"/>
        </w:rPr>
        <w:t>. Основная часть местных нормативов градостроительного проектирования Лесозаводского городского округа</w:t>
      </w:r>
    </w:p>
    <w:p w:rsidR="003C549F" w:rsidRPr="007804E7" w:rsidRDefault="003C549F" w:rsidP="00F60139">
      <w:pPr>
        <w:tabs>
          <w:tab w:val="left" w:pos="709"/>
        </w:tabs>
        <w:spacing w:after="0" w:line="240" w:lineRule="auto"/>
        <w:ind w:firstLine="709"/>
        <w:contextualSpacing/>
        <w:jc w:val="both"/>
        <w:rPr>
          <w:rFonts w:ascii="Times New Roman" w:hAnsi="Times New Roman"/>
          <w:bCs/>
          <w:sz w:val="26"/>
          <w:szCs w:val="26"/>
        </w:rPr>
      </w:pPr>
      <w:r w:rsidRPr="007804E7">
        <w:rPr>
          <w:rFonts w:ascii="Times New Roman" w:hAnsi="Times New Roman"/>
          <w:sz w:val="26"/>
          <w:szCs w:val="26"/>
        </w:rPr>
        <w:t xml:space="preserve">Статья </w:t>
      </w:r>
      <w:r>
        <w:rPr>
          <w:rFonts w:ascii="Times New Roman" w:hAnsi="Times New Roman"/>
          <w:sz w:val="26"/>
          <w:szCs w:val="26"/>
        </w:rPr>
        <w:t>1</w:t>
      </w:r>
      <w:r w:rsidRPr="007804E7">
        <w:rPr>
          <w:rFonts w:ascii="Times New Roman" w:hAnsi="Times New Roman"/>
          <w:sz w:val="26"/>
          <w:szCs w:val="26"/>
        </w:rPr>
        <w:t xml:space="preserve">. </w:t>
      </w:r>
      <w:r w:rsidRPr="007804E7">
        <w:rPr>
          <w:rFonts w:ascii="Times New Roman" w:hAnsi="Times New Roman"/>
          <w:bCs/>
          <w:sz w:val="26"/>
          <w:szCs w:val="26"/>
        </w:rPr>
        <w:t>Расчётные показатели минимально допустимого уровня обеспеченности объектами в области автомобильных дорог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tabs>
          <w:tab w:val="left" w:pos="709"/>
        </w:tabs>
        <w:spacing w:after="0" w:line="240" w:lineRule="auto"/>
        <w:ind w:firstLine="709"/>
        <w:contextualSpacing/>
        <w:jc w:val="both"/>
        <w:rPr>
          <w:rFonts w:ascii="Times New Roman" w:hAnsi="Times New Roman"/>
          <w:sz w:val="26"/>
          <w:szCs w:val="26"/>
        </w:rPr>
      </w:pPr>
      <w:r w:rsidRPr="007804E7">
        <w:rPr>
          <w:rFonts w:ascii="Times New Roman" w:hAnsi="Times New Roman"/>
          <w:sz w:val="26"/>
          <w:szCs w:val="26"/>
        </w:rPr>
        <w:t xml:space="preserve">Статья 2.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3.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физической культуры и спорта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4.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5.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6. </w:t>
      </w:r>
      <w:r w:rsidR="000C2D4F">
        <w:rPr>
          <w:rFonts w:ascii="Times New Roman" w:eastAsiaTheme="minorHAnsi" w:hAnsi="Times New Roman" w:cs="Times New Roman"/>
          <w:bCs/>
          <w:color w:val="000000" w:themeColor="text1"/>
          <w:sz w:val="26"/>
          <w:szCs w:val="26"/>
        </w:rPr>
        <w:t>Расчётные показатели минимально допустимого</w:t>
      </w:r>
      <w:r w:rsidRPr="007804E7">
        <w:rPr>
          <w:rFonts w:ascii="Times New Roman" w:eastAsiaTheme="minorHAnsi" w:hAnsi="Times New Roman" w:cs="Times New Roman"/>
          <w:bCs/>
          <w:color w:val="000000" w:themeColor="text1"/>
          <w:sz w:val="26"/>
          <w:szCs w:val="26"/>
        </w:rPr>
        <w:t xml:space="preserve"> уровня обеспеченности объектами в области жилищного строительства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spacing w:after="0" w:line="240" w:lineRule="auto"/>
        <w:ind w:firstLine="709"/>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Статья 7.</w:t>
      </w:r>
      <w:r w:rsidRPr="007804E7">
        <w:rPr>
          <w:rFonts w:ascii="Times New Roman" w:hAnsi="Times New Roman" w:cs="Times New Roman"/>
          <w:color w:val="000000" w:themeColor="text1"/>
          <w:spacing w:val="-6"/>
          <w:sz w:val="26"/>
          <w:szCs w:val="26"/>
        </w:rPr>
        <w:t xml:space="preserve"> </w:t>
      </w:r>
      <w:r w:rsidR="000C2D4F">
        <w:rPr>
          <w:rFonts w:ascii="Times New Roman" w:eastAsiaTheme="minorHAnsi" w:hAnsi="Times New Roman" w:cs="Times New Roman"/>
          <w:bCs/>
          <w:color w:val="000000" w:themeColor="text1"/>
          <w:sz w:val="26"/>
          <w:szCs w:val="26"/>
        </w:rPr>
        <w:t xml:space="preserve">Расчётные показатели минимально допустимого </w:t>
      </w:r>
      <w:r w:rsidRPr="007804E7">
        <w:rPr>
          <w:rFonts w:ascii="Times New Roman" w:eastAsiaTheme="minorHAnsi" w:hAnsi="Times New Roman" w:cs="Times New Roman"/>
          <w:bCs/>
          <w:color w:val="000000" w:themeColor="text1"/>
          <w:sz w:val="26"/>
          <w:szCs w:val="26"/>
        </w:rPr>
        <w:t>уровня обеспеченности объектами в области инженерной инфраструктуры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spacing w:after="0"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Статья 8.</w:t>
      </w:r>
      <w:r w:rsidRPr="007804E7">
        <w:rPr>
          <w:rFonts w:ascii="Times New Roman" w:hAnsi="Times New Roman" w:cs="Times New Roman"/>
          <w:color w:val="000000" w:themeColor="text1"/>
          <w:spacing w:val="-6"/>
          <w:sz w:val="26"/>
          <w:szCs w:val="26"/>
        </w:rPr>
        <w:t xml:space="preserve">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организации защиты населения и территории городского округа от чрезвычайных ситуаций природного и техногенного характера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lastRenderedPageBreak/>
        <w:t>Статья 9.</w:t>
      </w:r>
      <w:r w:rsidRPr="007804E7">
        <w:rPr>
          <w:rFonts w:ascii="Times New Roman" w:hAnsi="Times New Roman" w:cs="Times New Roman"/>
          <w:color w:val="000000" w:themeColor="text1"/>
          <w:spacing w:val="-6"/>
          <w:sz w:val="26"/>
          <w:szCs w:val="26"/>
        </w:rPr>
        <w:t xml:space="preserve">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организации гражданской обороны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spacing w:after="0" w:line="240" w:lineRule="auto"/>
        <w:ind w:firstLine="743"/>
        <w:contextualSpacing/>
        <w:jc w:val="both"/>
        <w:rPr>
          <w:rFonts w:ascii="Times New Roman" w:hAnsi="Times New Roman" w:cs="Times New Roman"/>
          <w:color w:val="000000" w:themeColor="text1"/>
          <w:spacing w:val="-6"/>
          <w:sz w:val="26"/>
          <w:szCs w:val="26"/>
        </w:rPr>
      </w:pPr>
      <w:r w:rsidRPr="007804E7">
        <w:rPr>
          <w:rFonts w:ascii="Times New Roman" w:hAnsi="Times New Roman" w:cs="Times New Roman"/>
          <w:color w:val="000000" w:themeColor="text1"/>
          <w:spacing w:val="-6"/>
          <w:sz w:val="26"/>
          <w:szCs w:val="26"/>
        </w:rPr>
        <w:t xml:space="preserve">Статья 10.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сбора твердых коммунальных отходов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after="0"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cs="Times New Roman"/>
          <w:color w:val="000000" w:themeColor="text1"/>
          <w:spacing w:val="-6"/>
          <w:sz w:val="26"/>
          <w:szCs w:val="26"/>
        </w:rPr>
        <w:t xml:space="preserve">Статья 11.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социального обслуживания населения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line="240" w:lineRule="auto"/>
        <w:ind w:firstLine="568"/>
        <w:contextualSpacing/>
        <w:jc w:val="both"/>
        <w:rPr>
          <w:rFonts w:ascii="Times New Roman" w:eastAsiaTheme="minorHAnsi" w:hAnsi="Times New Roman" w:cs="Times New Roman"/>
          <w:bCs/>
          <w:color w:val="000000" w:themeColor="text1"/>
          <w:sz w:val="26"/>
          <w:szCs w:val="26"/>
        </w:rPr>
      </w:pPr>
      <w:r w:rsidRPr="007804E7">
        <w:rPr>
          <w:rFonts w:ascii="Times New Roman" w:eastAsiaTheme="minorHAnsi" w:hAnsi="Times New Roman" w:cs="Times New Roman"/>
          <w:bCs/>
          <w:color w:val="000000" w:themeColor="text1"/>
          <w:sz w:val="26"/>
          <w:szCs w:val="26"/>
        </w:rPr>
        <w:t>Статья 12. Расчётные</w:t>
      </w:r>
      <w:r w:rsidR="000C2D4F">
        <w:rPr>
          <w:rFonts w:ascii="Times New Roman" w:eastAsiaTheme="minorHAnsi" w:hAnsi="Times New Roman" w:cs="Times New Roman"/>
          <w:bCs/>
          <w:color w:val="000000" w:themeColor="text1"/>
          <w:sz w:val="26"/>
          <w:szCs w:val="26"/>
        </w:rPr>
        <w:t xml:space="preserve"> показатели</w:t>
      </w:r>
      <w:r w:rsidRPr="007804E7">
        <w:rPr>
          <w:rFonts w:ascii="Times New Roman" w:eastAsiaTheme="minorHAnsi" w:hAnsi="Times New Roman" w:cs="Times New Roman"/>
          <w:bCs/>
          <w:color w:val="000000" w:themeColor="text1"/>
          <w:sz w:val="26"/>
          <w:szCs w:val="26"/>
        </w:rPr>
        <w:t xml:space="preserve"> минимально допустимого  уровня обеспеченности объектами в административно-деловой и хозяйственной </w:t>
      </w:r>
      <w:r w:rsidRPr="007804E7">
        <w:rPr>
          <w:rFonts w:ascii="Times New Roman" w:hAnsi="Times New Roman" w:cs="Times New Roman"/>
          <w:sz w:val="26"/>
          <w:szCs w:val="26"/>
        </w:rPr>
        <w:t>области</w:t>
      </w:r>
      <w:r w:rsidR="000C2D4F">
        <w:rPr>
          <w:rFonts w:ascii="Times New Roman" w:hAnsi="Times New Roman" w:cs="Times New Roman"/>
          <w:sz w:val="26"/>
          <w:szCs w:val="26"/>
        </w:rPr>
        <w:t xml:space="preserve">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after="0" w:line="240" w:lineRule="auto"/>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cs="Times New Roman"/>
          <w:color w:val="000000" w:themeColor="text1"/>
          <w:spacing w:val="-6"/>
          <w:sz w:val="26"/>
          <w:szCs w:val="26"/>
        </w:rPr>
        <w:t xml:space="preserve">Статья 13.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организаци</w:t>
      </w:r>
      <w:r>
        <w:rPr>
          <w:rFonts w:ascii="Times New Roman" w:eastAsiaTheme="minorHAnsi" w:hAnsi="Times New Roman" w:cs="Times New Roman"/>
          <w:bCs/>
          <w:color w:val="000000" w:themeColor="text1"/>
          <w:sz w:val="26"/>
          <w:szCs w:val="26"/>
        </w:rPr>
        <w:t xml:space="preserve">и ритуальных услуг и содержания мест </w:t>
      </w:r>
      <w:r w:rsidRPr="007804E7">
        <w:rPr>
          <w:rFonts w:ascii="Times New Roman" w:eastAsiaTheme="minorHAnsi" w:hAnsi="Times New Roman" w:cs="Times New Roman"/>
          <w:bCs/>
          <w:color w:val="000000" w:themeColor="text1"/>
          <w:sz w:val="26"/>
          <w:szCs w:val="26"/>
        </w:rPr>
        <w:t>захоронения и показатели максимально допустимого уровня территориальной доступности таких объектов для населения Лесозаводского городского округ</w:t>
      </w:r>
      <w:r>
        <w:rPr>
          <w:rFonts w:ascii="Times New Roman" w:eastAsiaTheme="minorHAnsi" w:hAnsi="Times New Roman" w:cs="Times New Roman"/>
          <w:bCs/>
          <w:color w:val="000000" w:themeColor="text1"/>
          <w:sz w:val="26"/>
          <w:szCs w:val="26"/>
        </w:rPr>
        <w:t>а</w:t>
      </w:r>
    </w:p>
    <w:p w:rsidR="003C549F" w:rsidRPr="007804E7" w:rsidRDefault="003C549F" w:rsidP="00F60139">
      <w:pPr>
        <w:autoSpaceDE w:val="0"/>
        <w:autoSpaceDN w:val="0"/>
        <w:adjustRightInd w:val="0"/>
        <w:spacing w:line="240" w:lineRule="auto"/>
        <w:ind w:firstLine="568"/>
        <w:contextualSpacing/>
        <w:jc w:val="both"/>
        <w:rPr>
          <w:rFonts w:ascii="Times New Roman" w:eastAsiaTheme="minorHAnsi" w:hAnsi="Times New Roman" w:cs="Times New Roman"/>
          <w:b/>
          <w:bCs/>
          <w:color w:val="000000" w:themeColor="text1"/>
          <w:sz w:val="26"/>
          <w:szCs w:val="26"/>
        </w:rPr>
      </w:pPr>
      <w:r w:rsidRPr="007804E7">
        <w:rPr>
          <w:rFonts w:ascii="Times New Roman" w:eastAsiaTheme="minorHAnsi" w:hAnsi="Times New Roman" w:cs="Times New Roman"/>
          <w:bCs/>
          <w:color w:val="000000" w:themeColor="text1"/>
          <w:sz w:val="26"/>
          <w:szCs w:val="26"/>
        </w:rPr>
        <w:t>Статья 14. Расчётные показатели минимально допустимого уровня обеспеченности объектами в области массового отдыха населения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F60139">
      <w:pPr>
        <w:autoSpaceDE w:val="0"/>
        <w:autoSpaceDN w:val="0"/>
        <w:adjustRightInd w:val="0"/>
        <w:spacing w:after="0" w:line="240" w:lineRule="auto"/>
        <w:ind w:firstLine="743"/>
        <w:contextualSpacing/>
        <w:jc w:val="both"/>
        <w:rPr>
          <w:rFonts w:ascii="Times New Roman" w:hAnsi="Times New Roman" w:cs="Times New Roman"/>
          <w:color w:val="000000" w:themeColor="text1"/>
          <w:spacing w:val="-6"/>
          <w:sz w:val="26"/>
          <w:szCs w:val="26"/>
        </w:rPr>
      </w:pPr>
      <w:r w:rsidRPr="007804E7">
        <w:rPr>
          <w:rFonts w:ascii="Times New Roman" w:hAnsi="Times New Roman" w:cs="Times New Roman"/>
          <w:color w:val="000000" w:themeColor="text1"/>
          <w:spacing w:val="-6"/>
          <w:sz w:val="26"/>
          <w:szCs w:val="26"/>
        </w:rPr>
        <w:t xml:space="preserve">Статья 15.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благоустройства территории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Default="003C549F" w:rsidP="00F60139">
      <w:pPr>
        <w:spacing w:after="0" w:line="240" w:lineRule="auto"/>
        <w:ind w:firstLine="709"/>
        <w:contextualSpacing/>
        <w:jc w:val="both"/>
        <w:rPr>
          <w:rFonts w:ascii="Times New Roman" w:hAnsi="Times New Roman" w:cs="Times New Roman"/>
          <w:b/>
          <w:color w:val="000000" w:themeColor="text1"/>
          <w:spacing w:val="-6"/>
          <w:sz w:val="26"/>
          <w:szCs w:val="26"/>
        </w:rPr>
      </w:pPr>
      <w:r w:rsidRPr="004022DD">
        <w:rPr>
          <w:rFonts w:ascii="Times New Roman" w:hAnsi="Times New Roman"/>
          <w:b/>
          <w:sz w:val="26"/>
          <w:szCs w:val="26"/>
        </w:rPr>
        <w:t xml:space="preserve">Глава 3. </w:t>
      </w:r>
      <w:r w:rsidRPr="004022DD">
        <w:rPr>
          <w:rFonts w:ascii="Times New Roman" w:hAnsi="Times New Roman" w:cs="Times New Roman"/>
          <w:b/>
          <w:color w:val="000000" w:themeColor="text1"/>
          <w:spacing w:val="-6"/>
          <w:sz w:val="26"/>
          <w:szCs w:val="26"/>
        </w:rPr>
        <w:t>Материалы по обоснованию расчётных показателей, содержащихся в основной части местных нормативов градостроительного проектирования Лесозаводского городского округа</w:t>
      </w:r>
    </w:p>
    <w:p w:rsidR="003C549F" w:rsidRPr="004022DD" w:rsidRDefault="003C549F" w:rsidP="00F60139">
      <w:pPr>
        <w:spacing w:after="0" w:line="240" w:lineRule="auto"/>
        <w:ind w:firstLine="851"/>
        <w:contextualSpacing/>
        <w:jc w:val="both"/>
        <w:rPr>
          <w:rFonts w:ascii="Times New Roman" w:hAnsi="Times New Roman" w:cs="Times New Roman"/>
          <w:b/>
          <w:color w:val="000000" w:themeColor="text1"/>
          <w:spacing w:val="-6"/>
          <w:sz w:val="26"/>
          <w:szCs w:val="26"/>
        </w:rPr>
      </w:pPr>
      <w:r w:rsidRPr="004022DD">
        <w:rPr>
          <w:rFonts w:ascii="Times New Roman" w:hAnsi="Times New Roman" w:cs="Times New Roman"/>
          <w:color w:val="000000" w:themeColor="text1"/>
          <w:spacing w:val="-6"/>
          <w:sz w:val="26"/>
          <w:szCs w:val="26"/>
        </w:rPr>
        <w:t>Статья 1</w:t>
      </w:r>
      <w:r>
        <w:rPr>
          <w:rFonts w:ascii="Times New Roman" w:hAnsi="Times New Roman" w:cs="Times New Roman"/>
          <w:color w:val="000000" w:themeColor="text1"/>
          <w:spacing w:val="-6"/>
          <w:sz w:val="26"/>
          <w:szCs w:val="26"/>
        </w:rPr>
        <w:t>6</w:t>
      </w:r>
      <w:r w:rsidRPr="004022DD">
        <w:rPr>
          <w:rFonts w:ascii="Times New Roman" w:hAnsi="Times New Roman" w:cs="Times New Roman"/>
          <w:color w:val="000000" w:themeColor="text1"/>
          <w:spacing w:val="-6"/>
          <w:sz w:val="26"/>
          <w:szCs w:val="26"/>
        </w:rPr>
        <w:t>.</w:t>
      </w:r>
      <w:r>
        <w:rPr>
          <w:rFonts w:ascii="Times New Roman" w:hAnsi="Times New Roman" w:cs="Times New Roman"/>
          <w:b/>
          <w:color w:val="000000" w:themeColor="text1"/>
          <w:spacing w:val="-6"/>
          <w:sz w:val="26"/>
          <w:szCs w:val="26"/>
        </w:rPr>
        <w:t xml:space="preserve"> </w:t>
      </w:r>
      <w:r w:rsidRPr="004022DD">
        <w:rPr>
          <w:rFonts w:ascii="Times New Roman" w:hAnsi="Times New Roman" w:cs="Times New Roman"/>
          <w:bCs/>
          <w:color w:val="000000" w:themeColor="text1"/>
          <w:sz w:val="26"/>
          <w:szCs w:val="26"/>
        </w:rPr>
        <w:t>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w:t>
      </w:r>
    </w:p>
    <w:p w:rsidR="005110CE" w:rsidRDefault="003C549F" w:rsidP="00F60139">
      <w:pPr>
        <w:tabs>
          <w:tab w:val="left" w:pos="709"/>
        </w:tabs>
        <w:spacing w:after="0" w:line="240" w:lineRule="auto"/>
        <w:ind w:firstLine="709"/>
        <w:contextualSpacing/>
        <w:jc w:val="both"/>
        <w:rPr>
          <w:rFonts w:ascii="Times New Roman" w:eastAsiaTheme="minorHAnsi" w:hAnsi="Times New Roman" w:cs="Times New Roman"/>
          <w:b/>
          <w:bCs/>
          <w:color w:val="000000" w:themeColor="text1"/>
          <w:sz w:val="26"/>
          <w:szCs w:val="26"/>
        </w:rPr>
      </w:pPr>
      <w:r>
        <w:rPr>
          <w:rFonts w:ascii="Times New Roman" w:hAnsi="Times New Roman"/>
          <w:b/>
          <w:sz w:val="26"/>
          <w:szCs w:val="26"/>
        </w:rPr>
        <w:t xml:space="preserve">Глава 4. </w:t>
      </w:r>
      <w:r w:rsidRPr="004022DD">
        <w:rPr>
          <w:rFonts w:ascii="Times New Roman" w:eastAsiaTheme="minorHAnsi" w:hAnsi="Times New Roman" w:cs="Times New Roman"/>
          <w:b/>
          <w:bCs/>
          <w:color w:val="000000" w:themeColor="text1"/>
          <w:sz w:val="26"/>
          <w:szCs w:val="26"/>
        </w:rPr>
        <w:t>Правила и область применения расчётных показателей, содержащихся в основной части местных нормативов градостроительного проектирования Лесозаводского городского округа</w:t>
      </w:r>
    </w:p>
    <w:p w:rsidR="005110CE" w:rsidRDefault="005110CE">
      <w:pPr>
        <w:rPr>
          <w:rFonts w:ascii="Times New Roman" w:eastAsiaTheme="minorHAnsi" w:hAnsi="Times New Roman" w:cs="Times New Roman"/>
          <w:b/>
          <w:bCs/>
          <w:color w:val="000000" w:themeColor="text1"/>
          <w:sz w:val="26"/>
          <w:szCs w:val="26"/>
        </w:rPr>
      </w:pPr>
      <w:r>
        <w:rPr>
          <w:rFonts w:ascii="Times New Roman" w:eastAsiaTheme="minorHAnsi" w:hAnsi="Times New Roman" w:cs="Times New Roman"/>
          <w:b/>
          <w:bCs/>
          <w:color w:val="000000" w:themeColor="text1"/>
          <w:sz w:val="26"/>
          <w:szCs w:val="26"/>
        </w:rPr>
        <w:br w:type="page"/>
      </w:r>
    </w:p>
    <w:p w:rsidR="003C549F" w:rsidRDefault="003C549F" w:rsidP="00F60139">
      <w:pPr>
        <w:autoSpaceDE w:val="0"/>
        <w:autoSpaceDN w:val="0"/>
        <w:adjustRightInd w:val="0"/>
        <w:spacing w:line="240" w:lineRule="auto"/>
        <w:contextualSpacing/>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ВВЕДЕНИЕ </w:t>
      </w:r>
    </w:p>
    <w:p w:rsidR="00F60139" w:rsidRPr="001305D2" w:rsidRDefault="00F60139" w:rsidP="00F60139">
      <w:pPr>
        <w:autoSpaceDE w:val="0"/>
        <w:autoSpaceDN w:val="0"/>
        <w:adjustRightInd w:val="0"/>
        <w:spacing w:line="240" w:lineRule="auto"/>
        <w:contextualSpacing/>
        <w:jc w:val="center"/>
        <w:rPr>
          <w:rFonts w:ascii="Times New Roman" w:hAnsi="Times New Roman" w:cs="Times New Roman"/>
          <w:b/>
          <w:color w:val="000000" w:themeColor="text1"/>
          <w:sz w:val="26"/>
          <w:szCs w:val="26"/>
        </w:rPr>
      </w:pPr>
    </w:p>
    <w:p w:rsidR="003C549F"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Местные нормативы градостроительного проектирования Лесозаводского городского округа (далее также МНГП) разработаны ООО «Проектно-изыскательский институт ВолгаГражданПроект» в соответст</w:t>
      </w:r>
      <w:r>
        <w:rPr>
          <w:rFonts w:ascii="Times New Roman" w:hAnsi="Times New Roman" w:cs="Times New Roman"/>
          <w:color w:val="000000" w:themeColor="text1"/>
          <w:sz w:val="26"/>
          <w:szCs w:val="26"/>
        </w:rPr>
        <w:t xml:space="preserve">вии с требованиями федерального законодательства </w:t>
      </w:r>
      <w:r w:rsidRPr="001305D2">
        <w:rPr>
          <w:rFonts w:ascii="Times New Roman" w:hAnsi="Times New Roman" w:cs="Times New Roman"/>
          <w:color w:val="000000" w:themeColor="text1"/>
          <w:sz w:val="26"/>
          <w:szCs w:val="26"/>
        </w:rPr>
        <w:t>(ст. 29.1-29.4 Градостроительного кодекса Российской Федерации); регионального законодательства (Региональные нормативы градостроительного проектирования Приморского края, утвержденные постановлением Администрации Приморского края от 21.12.2016 № 593-па, Закона Приморского кр</w:t>
      </w:r>
      <w:r w:rsidR="00F57559">
        <w:rPr>
          <w:rFonts w:ascii="Times New Roman" w:hAnsi="Times New Roman" w:cs="Times New Roman"/>
          <w:color w:val="000000" w:themeColor="text1"/>
          <w:sz w:val="26"/>
          <w:szCs w:val="26"/>
        </w:rPr>
        <w:t>ая от 29.06.2009</w:t>
      </w:r>
      <w:r>
        <w:rPr>
          <w:rFonts w:ascii="Times New Roman" w:hAnsi="Times New Roman" w:cs="Times New Roman"/>
          <w:color w:val="000000" w:themeColor="text1"/>
          <w:sz w:val="26"/>
          <w:szCs w:val="26"/>
        </w:rPr>
        <w:t xml:space="preserve"> № 446-</w:t>
      </w:r>
      <w:r w:rsidR="00F57559">
        <w:rPr>
          <w:rFonts w:ascii="Times New Roman" w:hAnsi="Times New Roman" w:cs="Times New Roman"/>
          <w:color w:val="000000" w:themeColor="text1"/>
          <w:sz w:val="26"/>
          <w:szCs w:val="26"/>
        </w:rPr>
        <w:t xml:space="preserve">КЗ </w:t>
      </w:r>
      <w:r>
        <w:rPr>
          <w:rFonts w:ascii="Times New Roman" w:hAnsi="Times New Roman" w:cs="Times New Roman"/>
          <w:color w:val="000000" w:themeColor="text1"/>
          <w:sz w:val="26"/>
          <w:szCs w:val="26"/>
        </w:rPr>
        <w:t xml:space="preserve">«О </w:t>
      </w:r>
      <w:r w:rsidR="00F57559">
        <w:rPr>
          <w:rFonts w:ascii="Times New Roman" w:hAnsi="Times New Roman" w:cs="Times New Roman"/>
          <w:color w:val="000000" w:themeColor="text1"/>
          <w:sz w:val="26"/>
          <w:szCs w:val="26"/>
        </w:rPr>
        <w:t xml:space="preserve">градостроительной деятельности </w:t>
      </w:r>
      <w:r w:rsidRPr="001305D2">
        <w:rPr>
          <w:rFonts w:ascii="Times New Roman" w:hAnsi="Times New Roman" w:cs="Times New Roman"/>
          <w:color w:val="000000" w:themeColor="text1"/>
          <w:sz w:val="26"/>
          <w:szCs w:val="26"/>
        </w:rPr>
        <w:t>на территории Приморского края»</w:t>
      </w:r>
      <w:r w:rsidR="000C2D4F">
        <w:rPr>
          <w:rFonts w:ascii="Times New Roman" w:hAnsi="Times New Roman" w:cs="Times New Roman"/>
          <w:color w:val="000000" w:themeColor="text1"/>
          <w:sz w:val="26"/>
          <w:szCs w:val="26"/>
        </w:rPr>
        <w:t>,</w:t>
      </w:r>
      <w:r w:rsidRPr="001305D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на основании </w:t>
      </w:r>
      <w:r w:rsidRPr="001305D2">
        <w:rPr>
          <w:rFonts w:ascii="Times New Roman" w:hAnsi="Times New Roman" w:cs="Times New Roman"/>
          <w:color w:val="000000" w:themeColor="text1"/>
          <w:sz w:val="26"/>
          <w:szCs w:val="26"/>
        </w:rPr>
        <w:t>муниципально</w:t>
      </w:r>
      <w:r>
        <w:rPr>
          <w:rFonts w:ascii="Times New Roman" w:hAnsi="Times New Roman" w:cs="Times New Roman"/>
          <w:color w:val="000000" w:themeColor="text1"/>
          <w:sz w:val="26"/>
          <w:szCs w:val="26"/>
        </w:rPr>
        <w:t xml:space="preserve">го </w:t>
      </w:r>
      <w:r w:rsidRPr="001305D2">
        <w:rPr>
          <w:rFonts w:ascii="Times New Roman" w:hAnsi="Times New Roman" w:cs="Times New Roman"/>
          <w:color w:val="000000" w:themeColor="text1"/>
          <w:sz w:val="26"/>
          <w:szCs w:val="26"/>
        </w:rPr>
        <w:t>контракта</w:t>
      </w:r>
      <w:r>
        <w:rPr>
          <w:rFonts w:ascii="Times New Roman" w:hAnsi="Times New Roman" w:cs="Times New Roman"/>
          <w:color w:val="000000" w:themeColor="text1"/>
          <w:sz w:val="26"/>
          <w:szCs w:val="26"/>
        </w:rPr>
        <w:t xml:space="preserve"> </w:t>
      </w:r>
      <w:r w:rsidR="00F57559">
        <w:rPr>
          <w:rFonts w:ascii="Times New Roman" w:hAnsi="Times New Roman" w:cs="Times New Roman"/>
          <w:color w:val="000000" w:themeColor="text1"/>
          <w:sz w:val="26"/>
          <w:szCs w:val="26"/>
          <w:shd w:val="clear" w:color="auto" w:fill="FFFFFF" w:themeFill="background1"/>
        </w:rPr>
        <w:t xml:space="preserve">от 07.11.2018 </w:t>
      </w:r>
      <w:r w:rsidRPr="001305D2">
        <w:rPr>
          <w:rFonts w:ascii="Times New Roman" w:hAnsi="Times New Roman" w:cs="Times New Roman"/>
          <w:color w:val="000000" w:themeColor="text1"/>
          <w:sz w:val="26"/>
          <w:szCs w:val="26"/>
          <w:shd w:val="clear" w:color="auto" w:fill="FFFFFF" w:themeFill="background1"/>
        </w:rPr>
        <w:t xml:space="preserve">№ </w:t>
      </w:r>
      <w:r w:rsidRPr="001305D2">
        <w:rPr>
          <w:rFonts w:ascii="Times New Roman" w:hAnsi="Times New Roman" w:cs="Times New Roman"/>
          <w:color w:val="000000" w:themeColor="text1"/>
          <w:spacing w:val="-6"/>
          <w:sz w:val="26"/>
          <w:szCs w:val="26"/>
        </w:rPr>
        <w:t>Ф.2018.517425</w:t>
      </w:r>
      <w:r w:rsidRPr="001305D2">
        <w:rPr>
          <w:rFonts w:ascii="Times New Roman" w:hAnsi="Times New Roman" w:cs="Times New Roman"/>
          <w:color w:val="000000" w:themeColor="text1"/>
          <w:sz w:val="26"/>
          <w:szCs w:val="26"/>
        </w:rPr>
        <w:t>. Заказчик – Управление имущественных отношений администрации Лесозаводского городского Приморского края.</w:t>
      </w:r>
    </w:p>
    <w:p w:rsidR="003C549F"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Согласно с п. 26, ст.1 Градостроительно</w:t>
      </w:r>
      <w:r w:rsidR="000C2D4F">
        <w:rPr>
          <w:rFonts w:ascii="Times New Roman" w:hAnsi="Times New Roman" w:cs="Times New Roman"/>
          <w:color w:val="000000" w:themeColor="text1"/>
          <w:sz w:val="26"/>
          <w:szCs w:val="26"/>
        </w:rPr>
        <w:t>го</w:t>
      </w:r>
      <w:r w:rsidRPr="001305D2">
        <w:rPr>
          <w:rFonts w:ascii="Times New Roman" w:hAnsi="Times New Roman" w:cs="Times New Roman"/>
          <w:color w:val="000000" w:themeColor="text1"/>
          <w:sz w:val="26"/>
          <w:szCs w:val="26"/>
        </w:rPr>
        <w:t xml:space="preserve"> Кодекс</w:t>
      </w:r>
      <w:r w:rsidR="000C2D4F">
        <w:rPr>
          <w:rFonts w:ascii="Times New Roman" w:hAnsi="Times New Roman" w:cs="Times New Roman"/>
          <w:color w:val="000000" w:themeColor="text1"/>
          <w:sz w:val="26"/>
          <w:szCs w:val="26"/>
        </w:rPr>
        <w:t>а</w:t>
      </w:r>
      <w:r w:rsidRPr="001305D2">
        <w:rPr>
          <w:rFonts w:ascii="Times New Roman" w:hAnsi="Times New Roman" w:cs="Times New Roman"/>
          <w:color w:val="000000" w:themeColor="text1"/>
          <w:sz w:val="26"/>
          <w:szCs w:val="26"/>
        </w:rPr>
        <w:t xml:space="preserve"> Российской Федерации (далее </w:t>
      </w:r>
      <w:r>
        <w:rPr>
          <w:rFonts w:ascii="Times New Roman" w:hAnsi="Times New Roman" w:cs="Times New Roman"/>
          <w:color w:val="000000" w:themeColor="text1"/>
          <w:sz w:val="26"/>
          <w:szCs w:val="26"/>
        </w:rPr>
        <w:t xml:space="preserve">- </w:t>
      </w:r>
      <w:r w:rsidRPr="001305D2">
        <w:rPr>
          <w:rFonts w:ascii="Times New Roman" w:hAnsi="Times New Roman" w:cs="Times New Roman"/>
          <w:color w:val="000000" w:themeColor="text1"/>
          <w:sz w:val="26"/>
          <w:szCs w:val="26"/>
        </w:rPr>
        <w:t xml:space="preserve">ГрК РФ), </w:t>
      </w:r>
      <w:r w:rsidR="00F57559">
        <w:rPr>
          <w:rFonts w:ascii="Times New Roman" w:hAnsi="Times New Roman" w:cs="Times New Roman"/>
          <w:color w:val="000000" w:themeColor="text1"/>
          <w:sz w:val="26"/>
          <w:szCs w:val="26"/>
        </w:rPr>
        <w:t>нормативы</w:t>
      </w:r>
      <w:r w:rsidRPr="001305D2">
        <w:rPr>
          <w:rFonts w:ascii="Times New Roman" w:hAnsi="Times New Roman" w:cs="Times New Roman"/>
          <w:color w:val="000000" w:themeColor="text1"/>
          <w:sz w:val="26"/>
          <w:szCs w:val="26"/>
        </w:rPr>
        <w:t xml:space="preserve">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ГрК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Местные нормативы градостроительного проектирования Лесозаводского городского округа – нормативн</w:t>
      </w:r>
      <w:r w:rsidR="00F57559">
        <w:rPr>
          <w:rFonts w:ascii="Times New Roman" w:hAnsi="Times New Roman" w:cs="Times New Roman"/>
          <w:color w:val="000000" w:themeColor="text1"/>
          <w:sz w:val="26"/>
          <w:szCs w:val="26"/>
        </w:rPr>
        <w:t xml:space="preserve">ый </w:t>
      </w:r>
      <w:r w:rsidRPr="001305D2">
        <w:rPr>
          <w:rFonts w:ascii="Times New Roman" w:hAnsi="Times New Roman" w:cs="Times New Roman"/>
          <w:color w:val="000000" w:themeColor="text1"/>
          <w:sz w:val="26"/>
          <w:szCs w:val="26"/>
        </w:rPr>
        <w:t>правовой акт, устанавливающий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п.1 ч. 5 ст. 23 ГрК РФ,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 соответствии с п. 4 ст. 29.2 ГрК РФ).</w:t>
      </w:r>
    </w:p>
    <w:p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Согласно п. 5 ст. 29.2 ГрК РФ, </w:t>
      </w:r>
      <w:r w:rsidR="00F57559">
        <w:rPr>
          <w:rFonts w:ascii="Times New Roman" w:hAnsi="Times New Roman" w:cs="Times New Roman"/>
          <w:color w:val="000000" w:themeColor="text1"/>
          <w:sz w:val="26"/>
          <w:szCs w:val="26"/>
        </w:rPr>
        <w:t>н</w:t>
      </w:r>
      <w:r w:rsidRPr="001305D2">
        <w:rPr>
          <w:rFonts w:ascii="Times New Roman" w:hAnsi="Times New Roman" w:cs="Times New Roman"/>
          <w:color w:val="000000" w:themeColor="text1"/>
          <w:sz w:val="26"/>
          <w:szCs w:val="26"/>
        </w:rPr>
        <w:t>ормативы градостроительного проектирования включают в себя:</w:t>
      </w:r>
    </w:p>
    <w:p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1) основную часть (расчетные показатели минимально допустимого уровня обеспеченности объектами, предусмотренными частями 1, 3 и 4 ст. 29.2 ГрК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2) материалы по обоснованию расчетных показателей, содержащихся в основной части нормативов градостроительного проектирования;</w:t>
      </w:r>
    </w:p>
    <w:p w:rsidR="003C549F" w:rsidRPr="001305D2" w:rsidRDefault="003C549F" w:rsidP="00F60139">
      <w:pPr>
        <w:autoSpaceDE w:val="0"/>
        <w:autoSpaceDN w:val="0"/>
        <w:adjustRightInd w:val="0"/>
        <w:spacing w:after="0"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3) правила и область применения расчетных показателей, содержащихся в основной части нормативов градостроительного проектирования.</w:t>
      </w:r>
    </w:p>
    <w:p w:rsidR="003C549F" w:rsidRDefault="003C549F" w:rsidP="00F60139">
      <w:pPr>
        <w:autoSpaceDE w:val="0"/>
        <w:autoSpaceDN w:val="0"/>
        <w:adjustRightInd w:val="0"/>
        <w:spacing w:line="240" w:lineRule="auto"/>
        <w:ind w:firstLine="709"/>
        <w:contextualSpacing/>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МНГП разработаны на основании статистических и демографических данных с учетом административного статуса Лесозаводского городского округа,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Лесозаводского городского округа, предложений органов местного самоуправления. </w:t>
      </w:r>
    </w:p>
    <w:p w:rsidR="00F60139" w:rsidRDefault="00F60139" w:rsidP="00F60139">
      <w:pPr>
        <w:autoSpaceDE w:val="0"/>
        <w:autoSpaceDN w:val="0"/>
        <w:adjustRightInd w:val="0"/>
        <w:spacing w:line="240" w:lineRule="auto"/>
        <w:ind w:firstLine="709"/>
        <w:contextualSpacing/>
        <w:jc w:val="both"/>
        <w:rPr>
          <w:rFonts w:ascii="Times New Roman" w:hAnsi="Times New Roman" w:cs="Times New Roman"/>
          <w:color w:val="000000" w:themeColor="text1"/>
          <w:sz w:val="26"/>
          <w:szCs w:val="26"/>
        </w:rPr>
      </w:pPr>
    </w:p>
    <w:p w:rsidR="003C549F" w:rsidRDefault="000C2D4F" w:rsidP="00F60139">
      <w:pPr>
        <w:autoSpaceDE w:val="0"/>
        <w:autoSpaceDN w:val="0"/>
        <w:adjustRightInd w:val="0"/>
        <w:spacing w:line="240" w:lineRule="auto"/>
        <w:ind w:firstLine="709"/>
        <w:contextualSpacing/>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Глава 1. </w:t>
      </w:r>
      <w:r w:rsidR="003C549F" w:rsidRPr="00CB382E">
        <w:rPr>
          <w:rFonts w:ascii="Times New Roman" w:hAnsi="Times New Roman" w:cs="Times New Roman"/>
          <w:b/>
          <w:color w:val="000000" w:themeColor="text1"/>
          <w:sz w:val="26"/>
          <w:szCs w:val="26"/>
        </w:rPr>
        <w:t>ТЕРМИНЫ И ОПРЕДЕЛЕНИЯ</w:t>
      </w:r>
    </w:p>
    <w:p w:rsidR="00F60139" w:rsidRPr="00022EEB" w:rsidRDefault="00F60139" w:rsidP="00F60139">
      <w:pPr>
        <w:autoSpaceDE w:val="0"/>
        <w:autoSpaceDN w:val="0"/>
        <w:adjustRightInd w:val="0"/>
        <w:spacing w:line="240" w:lineRule="auto"/>
        <w:ind w:firstLine="709"/>
        <w:contextualSpacing/>
        <w:jc w:val="center"/>
        <w:rPr>
          <w:rFonts w:ascii="Times New Roman" w:hAnsi="Times New Roman" w:cs="Times New Roman"/>
          <w:color w:val="000000" w:themeColor="text1"/>
          <w:sz w:val="26"/>
          <w:szCs w:val="26"/>
        </w:rPr>
      </w:pPr>
    </w:p>
    <w:p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Г</w:t>
      </w:r>
      <w:r w:rsidRPr="00DA18D7">
        <w:rPr>
          <w:rFonts w:ascii="Times New Roman" w:hAnsi="Times New Roman" w:cs="Times New Roman"/>
          <w:b/>
          <w:color w:val="000000" w:themeColor="text1"/>
          <w:sz w:val="26"/>
          <w:szCs w:val="26"/>
        </w:rPr>
        <w:t>радостроительное зонирование:</w:t>
      </w:r>
      <w:r w:rsidRPr="00DA18D7">
        <w:rPr>
          <w:rFonts w:ascii="Times New Roman" w:hAnsi="Times New Roman" w:cs="Times New Roman"/>
          <w:color w:val="000000" w:themeColor="text1"/>
          <w:sz w:val="26"/>
          <w:szCs w:val="26"/>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функциональные зоны:</w:t>
      </w:r>
      <w:r w:rsidRPr="00DA18D7">
        <w:rPr>
          <w:rFonts w:ascii="Times New Roman" w:hAnsi="Times New Roman" w:cs="Times New Roman"/>
          <w:color w:val="000000" w:themeColor="text1"/>
          <w:sz w:val="26"/>
          <w:szCs w:val="26"/>
        </w:rPr>
        <w:t xml:space="preserve"> зоны, для которых документами территориального планирования определяются границы и функциональное назначение;</w:t>
      </w:r>
    </w:p>
    <w:p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территориальное планирование:</w:t>
      </w:r>
      <w:r w:rsidRPr="00DA18D7">
        <w:rPr>
          <w:rFonts w:ascii="Times New Roman" w:hAnsi="Times New Roman" w:cs="Times New Roman"/>
          <w:color w:val="000000" w:themeColor="text1"/>
          <w:sz w:val="26"/>
          <w:szCs w:val="26"/>
        </w:rPr>
        <w:t xml:space="preserve"> планиров</w:t>
      </w:r>
      <w:r>
        <w:rPr>
          <w:rFonts w:ascii="Times New Roman" w:hAnsi="Times New Roman" w:cs="Times New Roman"/>
          <w:color w:val="000000" w:themeColor="text1"/>
          <w:sz w:val="26"/>
          <w:szCs w:val="26"/>
        </w:rPr>
        <w:t xml:space="preserve">ание развития территорий, в том </w:t>
      </w:r>
      <w:r w:rsidRPr="00DA18D7">
        <w:rPr>
          <w:rFonts w:ascii="Times New Roman" w:hAnsi="Times New Roman" w:cs="Times New Roman"/>
          <w:color w:val="000000" w:themeColor="text1"/>
          <w:sz w:val="26"/>
          <w:szCs w:val="26"/>
        </w:rPr>
        <w:t>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территориальные зоны:</w:t>
      </w:r>
      <w:r w:rsidRPr="00DA18D7">
        <w:rPr>
          <w:rFonts w:ascii="Times New Roman" w:hAnsi="Times New Roman" w:cs="Times New Roman"/>
          <w:color w:val="000000" w:themeColor="text1"/>
          <w:sz w:val="26"/>
          <w:szCs w:val="26"/>
        </w:rPr>
        <w:t xml:space="preserve"> зоны, для которых в правилах землепользования и застройки определены границы и установлены градостроительные регламенты;</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гостевая стоянка автомобилей:</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открытая площадка, предназначенная для парковки легковых автомобилей посетителей жилых зон;</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жилой район:</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коттеджной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территории, на которых размещаются отдельно стоящие одноквартирные 1 - 2 - 3-</w:t>
      </w:r>
      <w:r w:rsidR="00F57559">
        <w:rPr>
          <w:rFonts w:ascii="Times New Roman" w:hAnsi="Times New Roman" w:cs="Times New Roman"/>
          <w:bCs/>
          <w:color w:val="000000" w:themeColor="text1"/>
          <w:sz w:val="26"/>
          <w:szCs w:val="26"/>
        </w:rPr>
        <w:t xml:space="preserve">х </w:t>
      </w:r>
      <w:r w:rsidRPr="00DA18D7">
        <w:rPr>
          <w:rFonts w:ascii="Times New Roman" w:hAnsi="Times New Roman" w:cs="Times New Roman"/>
          <w:bCs/>
          <w:color w:val="000000" w:themeColor="text1"/>
          <w:sz w:val="26"/>
          <w:szCs w:val="26"/>
        </w:rPr>
        <w:t>этажные жилые дома с участками,</w:t>
      </w:r>
      <w:r w:rsidR="000C2D4F">
        <w:rPr>
          <w:rFonts w:ascii="Times New Roman" w:hAnsi="Times New Roman" w:cs="Times New Roman"/>
          <w:bCs/>
          <w:color w:val="000000" w:themeColor="text1"/>
          <w:sz w:val="26"/>
          <w:szCs w:val="26"/>
        </w:rPr>
        <w:t xml:space="preserve"> </w:t>
      </w:r>
      <w:r w:rsidRPr="00DA18D7">
        <w:rPr>
          <w:rFonts w:ascii="Times New Roman" w:hAnsi="Times New Roman" w:cs="Times New Roman"/>
          <w:bCs/>
          <w:color w:val="000000" w:themeColor="text1"/>
          <w:sz w:val="26"/>
          <w:szCs w:val="26"/>
        </w:rPr>
        <w:t>как правило, от 800 до 1200 м</w:t>
      </w:r>
      <w:r w:rsidRPr="00DA18D7">
        <w:rPr>
          <w:rFonts w:ascii="Times New Roman" w:hAnsi="Times New Roman" w:cs="Times New Roman"/>
          <w:bCs/>
          <w:color w:val="000000" w:themeColor="text1"/>
          <w:sz w:val="26"/>
          <w:szCs w:val="26"/>
          <w:vertAlign w:val="superscript"/>
        </w:rPr>
        <w:t>2</w:t>
      </w:r>
      <w:r w:rsidRPr="00DA18D7">
        <w:rPr>
          <w:rFonts w:ascii="Times New Roman" w:hAnsi="Times New Roman" w:cs="Times New Roman"/>
          <w:bCs/>
          <w:color w:val="000000" w:themeColor="text1"/>
          <w:sz w:val="26"/>
          <w:szCs w:val="26"/>
        </w:rPr>
        <w:t xml:space="preserve"> и более, как правило, не предназначенными для осуществления активной сельскохозяйственной деятельности;</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(район)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усадебной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территория, занятая преимущес</w:t>
      </w:r>
      <w:r w:rsidR="00F57559">
        <w:rPr>
          <w:rFonts w:ascii="Times New Roman" w:hAnsi="Times New Roman" w:cs="Times New Roman"/>
          <w:bCs/>
          <w:color w:val="000000" w:themeColor="text1"/>
          <w:sz w:val="26"/>
          <w:szCs w:val="26"/>
        </w:rPr>
        <w:t>твенно одно-двухквартирными, 1-</w:t>
      </w:r>
      <w:r w:rsidRPr="00DA18D7">
        <w:rPr>
          <w:rFonts w:ascii="Times New Roman" w:hAnsi="Times New Roman" w:cs="Times New Roman"/>
          <w:bCs/>
          <w:color w:val="000000" w:themeColor="text1"/>
          <w:sz w:val="26"/>
          <w:szCs w:val="26"/>
        </w:rPr>
        <w:t>2-х-этажными жилыми домами с хозяйственными постройками на участках от 1000 до 2000 м</w:t>
      </w:r>
      <w:r w:rsidRPr="00DA18D7">
        <w:rPr>
          <w:rFonts w:ascii="Times New Roman" w:hAnsi="Times New Roman" w:cs="Times New Roman"/>
          <w:bCs/>
          <w:color w:val="000000" w:themeColor="text1"/>
          <w:sz w:val="26"/>
          <w:szCs w:val="26"/>
          <w:vertAlign w:val="superscript"/>
        </w:rPr>
        <w:t>2</w:t>
      </w:r>
      <w:r w:rsidRPr="00DA18D7">
        <w:rPr>
          <w:rFonts w:ascii="Times New Roman" w:hAnsi="Times New Roman" w:cs="Times New Roman"/>
          <w:bCs/>
          <w:color w:val="000000" w:themeColor="text1"/>
          <w:sz w:val="26"/>
          <w:szCs w:val="26"/>
        </w:rPr>
        <w:t xml:space="preserve"> и более, пр</w:t>
      </w:r>
      <w:r>
        <w:rPr>
          <w:rFonts w:ascii="Times New Roman" w:hAnsi="Times New Roman" w:cs="Times New Roman"/>
          <w:bCs/>
          <w:color w:val="000000" w:themeColor="text1"/>
          <w:sz w:val="26"/>
          <w:szCs w:val="26"/>
        </w:rPr>
        <w:t xml:space="preserve">едназначенными для садоводства, </w:t>
      </w:r>
      <w:r w:rsidRPr="00DA18D7">
        <w:rPr>
          <w:rFonts w:ascii="Times New Roman" w:hAnsi="Times New Roman" w:cs="Times New Roman"/>
          <w:bCs/>
          <w:color w:val="000000" w:themeColor="text1"/>
          <w:sz w:val="26"/>
          <w:szCs w:val="26"/>
        </w:rPr>
        <w:t>огородничества, а также в разрешенных случаях для содержания скота;</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межмагистральные территории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 xml:space="preserve">территории, ограниченные красными линиями магистральных улиц общегородского значения, границами территорий </w:t>
      </w:r>
      <w:r>
        <w:rPr>
          <w:rFonts w:ascii="Times New Roman" w:hAnsi="Times New Roman" w:cs="Times New Roman"/>
          <w:bCs/>
          <w:color w:val="000000" w:themeColor="text1"/>
          <w:sz w:val="26"/>
          <w:szCs w:val="26"/>
        </w:rPr>
        <w:t xml:space="preserve">городских </w:t>
      </w:r>
      <w:r w:rsidRPr="00DA18D7">
        <w:rPr>
          <w:rFonts w:ascii="Times New Roman" w:hAnsi="Times New Roman" w:cs="Times New Roman"/>
          <w:bCs/>
          <w:color w:val="000000" w:themeColor="text1"/>
          <w:sz w:val="26"/>
          <w:szCs w:val="26"/>
        </w:rPr>
        <w:t>узлов и примагистральных территорий;</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микрорайон (квартал):</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планировочная единица застройки в границах красных линий, ограниченная магистральными или жилыми улицами;</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озелененные территории: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границы озелененных территорий, не входящих в природный комплекс городского округа:</w:t>
      </w:r>
      <w:r w:rsidRPr="00DA18D7">
        <w:rPr>
          <w:rFonts w:ascii="Times New Roman" w:hAnsi="Times New Roman" w:cs="Times New Roman"/>
          <w:bCs/>
          <w:color w:val="000000" w:themeColor="text1"/>
          <w:sz w:val="26"/>
          <w:szCs w:val="26"/>
        </w:rPr>
        <w:t xml:space="preserve"> границы участков внутриквартального озеленения общего пользования и трасс внутриквартальных транспортных коммуникаций;</w:t>
      </w:r>
    </w:p>
    <w:p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парковка (парковочное место):</w:t>
      </w:r>
      <w:r w:rsidRPr="00DA18D7">
        <w:rPr>
          <w:rFonts w:ascii="Times New Roman" w:hAnsi="Times New Roman" w:cs="Times New Roman"/>
          <w:b/>
          <w:i/>
          <w:color w:val="000000" w:themeColor="text1"/>
          <w:sz w:val="26"/>
          <w:szCs w:val="26"/>
        </w:rPr>
        <w:t xml:space="preserve"> </w:t>
      </w:r>
      <w:r w:rsidRPr="00DA18D7">
        <w:rPr>
          <w:rFonts w:ascii="Times New Roman" w:hAnsi="Times New Roman" w:cs="Times New Roman"/>
          <w:color w:val="000000" w:themeColor="text1"/>
          <w:sz w:val="26"/>
          <w:szCs w:val="26"/>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w:t>
      </w:r>
      <w:r w:rsidRPr="00DA18D7">
        <w:rPr>
          <w:rFonts w:ascii="Times New Roman" w:hAnsi="Times New Roman" w:cs="Times New Roman"/>
          <w:color w:val="000000" w:themeColor="text1"/>
          <w:sz w:val="26"/>
          <w:szCs w:val="26"/>
        </w:rPr>
        <w:lastRenderedPageBreak/>
        <w:t>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C549F" w:rsidRPr="00DA18D7" w:rsidRDefault="003C549F" w:rsidP="00F60139">
      <w:pPr>
        <w:spacing w:after="0" w:line="240" w:lineRule="auto"/>
        <w:ind w:firstLine="709"/>
        <w:contextualSpacing/>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машино-место:</w:t>
      </w:r>
      <w:r w:rsidRPr="00DA18D7">
        <w:rPr>
          <w:rFonts w:ascii="Times New Roman" w:hAnsi="Times New Roman" w:cs="Times New Roman"/>
          <w:color w:val="000000" w:themeColor="text1"/>
          <w:sz w:val="26"/>
          <w:szCs w:val="26"/>
        </w:rPr>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пешеходная зона</w:t>
      </w:r>
      <w:r w:rsidRPr="00DA18D7">
        <w:rPr>
          <w:rFonts w:ascii="Times New Roman" w:hAnsi="Times New Roman" w:cs="Times New Roman"/>
          <w:bCs/>
          <w:color w:val="000000" w:themeColor="text1"/>
          <w:sz w:val="26"/>
          <w:szCs w:val="26"/>
        </w:rPr>
        <w:t>: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примагистральная территория:</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территория, примыкающая к магистральным улицам общегородского значения на отрезках, соединяющих центр городского округа с городским узлом или городские узлы между собой;</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улица, площадь:</w:t>
      </w:r>
      <w:r w:rsidRPr="00DA18D7">
        <w:rPr>
          <w:rFonts w:ascii="Times New Roman" w:hAnsi="Times New Roman" w:cs="Times New Roman"/>
          <w:b/>
          <w:bCs/>
          <w:i/>
          <w:color w:val="000000" w:themeColor="text1"/>
          <w:sz w:val="26"/>
          <w:szCs w:val="26"/>
        </w:rPr>
        <w:t xml:space="preserve"> </w:t>
      </w:r>
      <w:r w:rsidR="00F57559">
        <w:rPr>
          <w:rFonts w:ascii="Times New Roman" w:hAnsi="Times New Roman" w:cs="Times New Roman"/>
          <w:bCs/>
          <w:color w:val="000000" w:themeColor="text1"/>
          <w:sz w:val="26"/>
          <w:szCs w:val="26"/>
        </w:rPr>
        <w:t>т</w:t>
      </w:r>
      <w:r w:rsidRPr="00DA18D7">
        <w:rPr>
          <w:rFonts w:ascii="Times New Roman" w:hAnsi="Times New Roman" w:cs="Times New Roman"/>
          <w:bCs/>
          <w:color w:val="000000" w:themeColor="text1"/>
          <w:sz w:val="26"/>
          <w:szCs w:val="26"/>
        </w:rPr>
        <w:t>ерритория общего пользования, ограниченная красными линиями улично-дорожной сети городского округа;</w:t>
      </w:r>
    </w:p>
    <w:p w:rsidR="003C549F" w:rsidRPr="00DA18D7" w:rsidRDefault="003C549F" w:rsidP="00F60139">
      <w:pPr>
        <w:spacing w:after="0" w:line="240" w:lineRule="auto"/>
        <w:ind w:firstLine="709"/>
        <w:contextualSpacing/>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улично-дорожная сеть (далее - УДС):</w:t>
      </w:r>
      <w:r w:rsidRPr="00DA18D7">
        <w:rPr>
          <w:rFonts w:ascii="Times New Roman" w:hAnsi="Times New Roman" w:cs="Times New Roman"/>
          <w:b/>
          <w:bCs/>
          <w:i/>
          <w:color w:val="000000" w:themeColor="text1"/>
          <w:sz w:val="26"/>
          <w:szCs w:val="26"/>
        </w:rPr>
        <w:t xml:space="preserve"> </w:t>
      </w:r>
      <w:r w:rsidR="00F57559">
        <w:rPr>
          <w:rFonts w:ascii="Times New Roman" w:hAnsi="Times New Roman" w:cs="Times New Roman"/>
          <w:bCs/>
          <w:color w:val="000000" w:themeColor="text1"/>
          <w:sz w:val="26"/>
          <w:szCs w:val="26"/>
        </w:rPr>
        <w:t>с</w:t>
      </w:r>
      <w:r w:rsidRPr="00DA18D7">
        <w:rPr>
          <w:rFonts w:ascii="Times New Roman" w:hAnsi="Times New Roman" w:cs="Times New Roman"/>
          <w:bCs/>
          <w:color w:val="000000" w:themeColor="text1"/>
          <w:sz w:val="26"/>
          <w:szCs w:val="26"/>
        </w:rPr>
        <w:t>истема объектов капитального строительства, включая улицы и дороги различных категорий и входящие</w:t>
      </w:r>
      <w:r w:rsidR="000C2D4F">
        <w:rPr>
          <w:rFonts w:ascii="Times New Roman" w:hAnsi="Times New Roman" w:cs="Times New Roman"/>
          <w:bCs/>
          <w:color w:val="000000" w:themeColor="text1"/>
          <w:sz w:val="26"/>
          <w:szCs w:val="26"/>
        </w:rPr>
        <w:t xml:space="preserve"> </w:t>
      </w:r>
      <w:r w:rsidRPr="00DA18D7">
        <w:rPr>
          <w:rFonts w:ascii="Times New Roman" w:hAnsi="Times New Roman" w:cs="Times New Roman"/>
          <w:bCs/>
          <w:color w:val="000000" w:themeColor="text1"/>
          <w:sz w:val="26"/>
          <w:szCs w:val="26"/>
        </w:rPr>
        <w:t>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3C549F" w:rsidRDefault="003C549F" w:rsidP="00F60139">
      <w:pPr>
        <w:spacing w:line="240" w:lineRule="auto"/>
        <w:contextualSpacing/>
        <w:rPr>
          <w:rFonts w:ascii="Times New Roman" w:hAnsi="Times New Roman" w:cs="Times New Roman"/>
          <w:color w:val="000000" w:themeColor="text1"/>
        </w:rPr>
      </w:pPr>
    </w:p>
    <w:p w:rsidR="003C549F" w:rsidRDefault="003C549F" w:rsidP="00F60139">
      <w:pPr>
        <w:spacing w:line="240" w:lineRule="auto"/>
        <w:contextualSpacing/>
        <w:jc w:val="center"/>
        <w:rPr>
          <w:rFonts w:ascii="Times New Roman" w:hAnsi="Times New Roman" w:cs="Times New Roman"/>
          <w:b/>
          <w:color w:val="000000" w:themeColor="text1"/>
          <w:sz w:val="26"/>
          <w:szCs w:val="26"/>
        </w:rPr>
      </w:pPr>
      <w:r w:rsidRPr="008E0AB3">
        <w:rPr>
          <w:rFonts w:ascii="Times New Roman" w:hAnsi="Times New Roman" w:cs="Times New Roman"/>
          <w:b/>
          <w:color w:val="000000" w:themeColor="text1"/>
          <w:sz w:val="26"/>
          <w:szCs w:val="26"/>
        </w:rPr>
        <w:t>Глава 2.</w:t>
      </w:r>
      <w:r>
        <w:rPr>
          <w:rFonts w:ascii="Times New Roman" w:hAnsi="Times New Roman" w:cs="Times New Roman"/>
          <w:color w:val="000000" w:themeColor="text1"/>
        </w:rPr>
        <w:t xml:space="preserve"> </w:t>
      </w:r>
      <w:r w:rsidRPr="00CE44FC">
        <w:rPr>
          <w:rFonts w:ascii="Times New Roman" w:hAnsi="Times New Roman" w:cs="Times New Roman"/>
          <w:b/>
          <w:color w:val="000000" w:themeColor="text1"/>
          <w:sz w:val="26"/>
          <w:szCs w:val="26"/>
        </w:rPr>
        <w:t>ОСНОВНАЯ ЧАСТЬ МЕСТНЫХ НОРМАТИВОВ ГРАДОСТРОИТЕЛЬНОГО ПРОЕ</w:t>
      </w:r>
      <w:r w:rsidR="00351F7F">
        <w:rPr>
          <w:rFonts w:ascii="Times New Roman" w:hAnsi="Times New Roman" w:cs="Times New Roman"/>
          <w:b/>
          <w:color w:val="000000" w:themeColor="text1"/>
          <w:sz w:val="26"/>
          <w:szCs w:val="26"/>
        </w:rPr>
        <w:t>К</w:t>
      </w:r>
      <w:r w:rsidRPr="00CE44FC">
        <w:rPr>
          <w:rFonts w:ascii="Times New Roman" w:hAnsi="Times New Roman" w:cs="Times New Roman"/>
          <w:b/>
          <w:color w:val="000000" w:themeColor="text1"/>
          <w:sz w:val="26"/>
          <w:szCs w:val="26"/>
        </w:rPr>
        <w:t>ТИРОВАНИЯ ЛЕСОЗАВОД</w:t>
      </w:r>
      <w:r w:rsidR="000C2D4F">
        <w:rPr>
          <w:rFonts w:ascii="Times New Roman" w:hAnsi="Times New Roman" w:cs="Times New Roman"/>
          <w:b/>
          <w:color w:val="000000" w:themeColor="text1"/>
          <w:sz w:val="26"/>
          <w:szCs w:val="26"/>
        </w:rPr>
        <w:t>С</w:t>
      </w:r>
      <w:r w:rsidRPr="00CE44FC">
        <w:rPr>
          <w:rFonts w:ascii="Times New Roman" w:hAnsi="Times New Roman" w:cs="Times New Roman"/>
          <w:b/>
          <w:color w:val="000000" w:themeColor="text1"/>
          <w:sz w:val="26"/>
          <w:szCs w:val="26"/>
        </w:rPr>
        <w:t xml:space="preserve">КОГО ГОРОДСКОГО </w:t>
      </w:r>
      <w:r w:rsidR="000C2D4F">
        <w:rPr>
          <w:rFonts w:ascii="Times New Roman" w:hAnsi="Times New Roman" w:cs="Times New Roman"/>
          <w:b/>
          <w:color w:val="000000" w:themeColor="text1"/>
          <w:sz w:val="26"/>
          <w:szCs w:val="26"/>
        </w:rPr>
        <w:t>ОКРУГА</w:t>
      </w:r>
    </w:p>
    <w:p w:rsidR="00F60139" w:rsidRPr="008E0AB3" w:rsidRDefault="00F60139" w:rsidP="00F60139">
      <w:pPr>
        <w:spacing w:line="240" w:lineRule="auto"/>
        <w:contextualSpacing/>
        <w:jc w:val="center"/>
        <w:rPr>
          <w:rFonts w:ascii="Times New Roman" w:hAnsi="Times New Roman" w:cs="Times New Roman"/>
          <w:color w:val="000000" w:themeColor="text1"/>
        </w:rPr>
      </w:pPr>
    </w:p>
    <w:p w:rsidR="003C549F" w:rsidRPr="008E0AB3"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8E0AB3">
        <w:rPr>
          <w:rFonts w:ascii="Times New Roman" w:hAnsi="Times New Roman" w:cs="Times New Roman"/>
          <w:color w:val="000000" w:themeColor="text1"/>
          <w:sz w:val="26"/>
          <w:szCs w:val="26"/>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Лесозаводского городского округа установлены, исходя, из текущей обеспеченности объектами местного значения, фактической потребности населения в тех или иных услугах и объектах, с учетом динамики социально-экономического развития, приоритетов градостроительного развития региона и муниципального образования, демографической ситуации и уровня жизни населения.</w:t>
      </w:r>
    </w:p>
    <w:p w:rsidR="003C549F"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8E0AB3">
        <w:rPr>
          <w:rFonts w:ascii="Times New Roman" w:hAnsi="Times New Roman" w:cs="Times New Roman"/>
          <w:color w:val="000000" w:themeColor="text1"/>
          <w:sz w:val="26"/>
          <w:szCs w:val="26"/>
        </w:rPr>
        <w:t xml:space="preserve">Обоснование расчетных показателей, принятых в основной части МНГП, приведено в </w:t>
      </w:r>
      <w:r>
        <w:rPr>
          <w:rFonts w:ascii="Times New Roman" w:hAnsi="Times New Roman" w:cs="Times New Roman"/>
          <w:color w:val="000000" w:themeColor="text1"/>
          <w:sz w:val="26"/>
          <w:szCs w:val="26"/>
        </w:rPr>
        <w:t>главе</w:t>
      </w:r>
      <w:r w:rsidRPr="008E0AB3">
        <w:rPr>
          <w:rFonts w:ascii="Times New Roman" w:hAnsi="Times New Roman" w:cs="Times New Roman"/>
          <w:color w:val="000000" w:themeColor="text1"/>
          <w:sz w:val="26"/>
          <w:szCs w:val="26"/>
        </w:rPr>
        <w:t xml:space="preserve"> 3 настоящего документа.</w:t>
      </w:r>
    </w:p>
    <w:p w:rsidR="003C549F" w:rsidRPr="008E0AB3" w:rsidRDefault="003C549F" w:rsidP="00F60139">
      <w:pPr>
        <w:spacing w:after="0" w:line="240" w:lineRule="auto"/>
        <w:ind w:firstLine="851"/>
        <w:contextualSpacing/>
        <w:jc w:val="center"/>
        <w:rPr>
          <w:rFonts w:ascii="Times New Roman" w:hAnsi="Times New Roman" w:cs="Times New Roman"/>
          <w:color w:val="000000" w:themeColor="text1"/>
          <w:sz w:val="26"/>
          <w:szCs w:val="26"/>
        </w:rPr>
      </w:pPr>
    </w:p>
    <w:p w:rsidR="003C549F" w:rsidRDefault="003C549F" w:rsidP="00F60139">
      <w:pPr>
        <w:autoSpaceDE w:val="0"/>
        <w:spacing w:after="0" w:line="240" w:lineRule="auto"/>
        <w:contextualSpacing/>
        <w:jc w:val="center"/>
        <w:rPr>
          <w:rFonts w:ascii="Times New Roman" w:hAnsi="Times New Roman" w:cs="Times New Roman"/>
          <w:b/>
          <w:color w:val="000000" w:themeColor="text1"/>
          <w:sz w:val="26"/>
          <w:szCs w:val="26"/>
        </w:rPr>
      </w:pPr>
      <w:r w:rsidRPr="00D0409E">
        <w:rPr>
          <w:rFonts w:ascii="Times New Roman" w:hAnsi="Times New Roman" w:cs="Times New Roman"/>
          <w:b/>
          <w:color w:val="000000" w:themeColor="text1"/>
          <w:sz w:val="26"/>
          <w:szCs w:val="26"/>
        </w:rPr>
        <w:t>Статья 1. Расчётные показатели минимально допустимого уровня обеспеченности</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объектами в области автомобильных дорог</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местного значения и показатели максимально допустимого уро</w:t>
      </w:r>
      <w:r>
        <w:rPr>
          <w:rFonts w:ascii="Times New Roman" w:hAnsi="Times New Roman" w:cs="Times New Roman"/>
          <w:b/>
          <w:color w:val="000000" w:themeColor="text1"/>
          <w:sz w:val="26"/>
          <w:szCs w:val="26"/>
        </w:rPr>
        <w:t xml:space="preserve">вня территориальной доступности </w:t>
      </w:r>
      <w:r w:rsidRPr="00D0409E">
        <w:rPr>
          <w:rFonts w:ascii="Times New Roman" w:hAnsi="Times New Roman" w:cs="Times New Roman"/>
          <w:b/>
          <w:color w:val="000000" w:themeColor="text1"/>
          <w:sz w:val="26"/>
          <w:szCs w:val="26"/>
        </w:rPr>
        <w:t>таких</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объектов для населения Лесозаводского городского округа</w:t>
      </w:r>
    </w:p>
    <w:p w:rsidR="00566CA6" w:rsidRPr="00D0409E" w:rsidRDefault="00566CA6" w:rsidP="00F60139">
      <w:pPr>
        <w:autoSpaceDE w:val="0"/>
        <w:spacing w:after="0" w:line="240" w:lineRule="auto"/>
        <w:contextualSpacing/>
        <w:jc w:val="center"/>
        <w:rPr>
          <w:rFonts w:ascii="Times New Roman" w:hAnsi="Times New Roman" w:cs="Times New Roman"/>
          <w:b/>
          <w:color w:val="000000" w:themeColor="text1"/>
          <w:sz w:val="26"/>
          <w:szCs w:val="26"/>
        </w:rPr>
      </w:pP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Расчетные показатели для объектов в области автомобильных дорог местного значения установлены в соответствии с индивидуальными особенностями пространственной организации Лесозаводского городского округа (сложившаяся </w:t>
      </w:r>
      <w:r w:rsidRPr="00D0409E">
        <w:rPr>
          <w:rFonts w:ascii="Times New Roman" w:eastAsia="TimesNewRomanPSMT" w:hAnsi="Times New Roman" w:cs="Times New Roman"/>
          <w:color w:val="000000" w:themeColor="text1"/>
          <w:sz w:val="26"/>
          <w:szCs w:val="26"/>
        </w:rPr>
        <w:lastRenderedPageBreak/>
        <w:t>планировочная структура, ранжирование городских улиц и дорог по категориям, природно-климатические условия). Сложившаяся планировочная структура городского округа и текущее ранжирование городских улиц и дорог определяют расчетные параметры улиц и дорог, такие как ширина и количество полос движения; природно-климатические условия влияют н</w:t>
      </w:r>
      <w:r>
        <w:rPr>
          <w:rFonts w:ascii="Times New Roman" w:eastAsia="TimesNewRomanPSMT" w:hAnsi="Times New Roman" w:cs="Times New Roman"/>
          <w:color w:val="000000" w:themeColor="text1"/>
          <w:sz w:val="26"/>
          <w:szCs w:val="26"/>
        </w:rPr>
        <w:t xml:space="preserve">а такие параметры, как значение продольного </w:t>
      </w:r>
      <w:r w:rsidRPr="00D0409E">
        <w:rPr>
          <w:rFonts w:ascii="Times New Roman" w:eastAsia="TimesNewRomanPSMT" w:hAnsi="Times New Roman" w:cs="Times New Roman"/>
          <w:color w:val="000000" w:themeColor="text1"/>
          <w:sz w:val="26"/>
          <w:szCs w:val="26"/>
        </w:rPr>
        <w:t>уклона и радиусы кривых в плане.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таблицах 2.1.1. – 2.1.7.</w:t>
      </w:r>
    </w:p>
    <w:p w:rsidR="00F60139" w:rsidRPr="00D0409E"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56396A"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2.1.1. Расчетные показатели, уст</w:t>
      </w:r>
      <w:r w:rsidR="000C2D4F">
        <w:rPr>
          <w:rFonts w:ascii="Times New Roman" w:eastAsia="TimesNewRomanPSMT" w:hAnsi="Times New Roman" w:cs="Times New Roman"/>
          <w:color w:val="000000" w:themeColor="text1"/>
          <w:sz w:val="26"/>
          <w:szCs w:val="26"/>
        </w:rPr>
        <w:t xml:space="preserve">анавливаемые для дорог местного значения </w:t>
      </w:r>
      <w:r w:rsidRPr="0056396A">
        <w:rPr>
          <w:rFonts w:ascii="Times New Roman" w:eastAsia="TimesNewRomanPSMT" w:hAnsi="Times New Roman" w:cs="Times New Roman"/>
          <w:color w:val="000000" w:themeColor="text1"/>
          <w:sz w:val="26"/>
          <w:szCs w:val="26"/>
        </w:rPr>
        <w:t>городского округа (плотность сети)</w:t>
      </w:r>
    </w:p>
    <w:tbl>
      <w:tblPr>
        <w:tblW w:w="4901" w:type="pct"/>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firstRow="1" w:lastRow="0" w:firstColumn="1" w:lastColumn="0" w:noHBand="0" w:noVBand="1"/>
      </w:tblPr>
      <w:tblGrid>
        <w:gridCol w:w="460"/>
        <w:gridCol w:w="3371"/>
        <w:gridCol w:w="3114"/>
        <w:gridCol w:w="2357"/>
      </w:tblGrid>
      <w:tr w:rsidR="003C549F" w:rsidRPr="0056396A" w:rsidTr="000C2D4F">
        <w:trPr>
          <w:trHeight w:val="20"/>
        </w:trPr>
        <w:tc>
          <w:tcPr>
            <w:tcW w:w="247" w:type="pct"/>
            <w:vAlign w:val="center"/>
          </w:tcPr>
          <w:p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пп</w:t>
            </w:r>
          </w:p>
        </w:tc>
        <w:tc>
          <w:tcPr>
            <w:tcW w:w="1812" w:type="pct"/>
            <w:shd w:val="clear" w:color="auto" w:fill="auto"/>
            <w:vAlign w:val="center"/>
          </w:tcPr>
          <w:p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вида объекта</w:t>
            </w:r>
          </w:p>
        </w:tc>
        <w:tc>
          <w:tcPr>
            <w:tcW w:w="1674" w:type="pct"/>
            <w:shd w:val="clear" w:color="auto" w:fill="auto"/>
            <w:vAlign w:val="center"/>
          </w:tcPr>
          <w:p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1267" w:type="pct"/>
            <w:shd w:val="clear" w:color="auto" w:fill="auto"/>
            <w:vAlign w:val="center"/>
          </w:tcPr>
          <w:p w:rsidR="003C549F" w:rsidRPr="00976B45"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Значение расчетного показателя</w:t>
            </w:r>
          </w:p>
        </w:tc>
      </w:tr>
      <w:tr w:rsidR="003C549F" w:rsidRPr="0056396A" w:rsidTr="000C2D4F">
        <w:trPr>
          <w:trHeight w:val="20"/>
        </w:trPr>
        <w:tc>
          <w:tcPr>
            <w:tcW w:w="247" w:type="pct"/>
            <w:vAlign w:val="center"/>
          </w:tcPr>
          <w:p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12" w:type="pct"/>
            <w:shd w:val="clear" w:color="auto" w:fill="auto"/>
            <w:vAlign w:val="center"/>
          </w:tcPr>
          <w:p w:rsidR="003C549F" w:rsidRPr="00976B45" w:rsidRDefault="003C549F" w:rsidP="00F60139">
            <w:pPr>
              <w:widowControl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Магистральная улично-дорожная сеть в границах застроенной части города, плотность</w:t>
            </w:r>
          </w:p>
        </w:tc>
        <w:tc>
          <w:tcPr>
            <w:tcW w:w="1674" w:type="pct"/>
            <w:vMerge w:val="restart"/>
            <w:shd w:val="clear" w:color="auto" w:fill="auto"/>
            <w:vAlign w:val="center"/>
          </w:tcPr>
          <w:p w:rsidR="003C549F" w:rsidRPr="00976B45" w:rsidRDefault="003C549F" w:rsidP="00F60139">
            <w:pPr>
              <w:pStyle w:val="101"/>
              <w:widowControl w:val="0"/>
              <w:contextualSpacing/>
              <w:jc w:val="center"/>
              <w:rPr>
                <w:color w:val="000000" w:themeColor="text1"/>
                <w:sz w:val="24"/>
              </w:rPr>
            </w:pPr>
            <w:r w:rsidRPr="00976B45">
              <w:rPr>
                <w:color w:val="000000" w:themeColor="text1"/>
                <w:sz w:val="24"/>
              </w:rPr>
              <w:t>Плотность сети, км</w:t>
            </w:r>
          </w:p>
          <w:p w:rsidR="003C549F" w:rsidRPr="00976B45" w:rsidRDefault="003C549F" w:rsidP="00F60139">
            <w:pPr>
              <w:pStyle w:val="101"/>
              <w:widowControl w:val="0"/>
              <w:contextualSpacing/>
              <w:jc w:val="center"/>
              <w:rPr>
                <w:rFonts w:eastAsia="Calibri"/>
                <w:color w:val="000000" w:themeColor="text1"/>
                <w:sz w:val="24"/>
                <w:vertAlign w:val="superscript"/>
                <w:lang w:eastAsia="en-US"/>
              </w:rPr>
            </w:pPr>
            <w:r w:rsidRPr="00976B45">
              <w:rPr>
                <w:color w:val="000000" w:themeColor="text1"/>
                <w:sz w:val="24"/>
              </w:rPr>
              <w:t xml:space="preserve"> на 1 км</w:t>
            </w:r>
            <w:r w:rsidRPr="00976B45">
              <w:rPr>
                <w:color w:val="000000" w:themeColor="text1"/>
                <w:sz w:val="24"/>
                <w:vertAlign w:val="superscript"/>
              </w:rPr>
              <w:t>2</w:t>
            </w:r>
          </w:p>
        </w:tc>
        <w:tc>
          <w:tcPr>
            <w:tcW w:w="1267" w:type="pct"/>
            <w:shd w:val="clear" w:color="auto" w:fill="auto"/>
            <w:vAlign w:val="center"/>
          </w:tcPr>
          <w:p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2,6</w:t>
            </w:r>
          </w:p>
        </w:tc>
      </w:tr>
      <w:tr w:rsidR="003C549F" w:rsidRPr="0056396A" w:rsidTr="000C2D4F">
        <w:trPr>
          <w:trHeight w:val="20"/>
        </w:trPr>
        <w:tc>
          <w:tcPr>
            <w:tcW w:w="247" w:type="pct"/>
            <w:vAlign w:val="center"/>
          </w:tcPr>
          <w:p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12" w:type="pct"/>
            <w:shd w:val="clear" w:color="auto" w:fill="auto"/>
            <w:vAlign w:val="center"/>
          </w:tcPr>
          <w:p w:rsidR="003C549F" w:rsidRPr="00976B45" w:rsidRDefault="003C549F" w:rsidP="00F60139">
            <w:pPr>
              <w:widowControl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Улично-дорожная сеть в границах застроенной территории сельских населенных пунктов</w:t>
            </w:r>
          </w:p>
        </w:tc>
        <w:tc>
          <w:tcPr>
            <w:tcW w:w="1674" w:type="pct"/>
            <w:vMerge/>
            <w:shd w:val="clear" w:color="auto" w:fill="auto"/>
            <w:vAlign w:val="center"/>
          </w:tcPr>
          <w:p w:rsidR="003C549F" w:rsidRPr="00976B45" w:rsidRDefault="003C549F" w:rsidP="00F60139">
            <w:pPr>
              <w:pStyle w:val="101"/>
              <w:widowControl w:val="0"/>
              <w:contextualSpacing/>
              <w:jc w:val="center"/>
              <w:rPr>
                <w:color w:val="000000" w:themeColor="text1"/>
                <w:sz w:val="24"/>
              </w:rPr>
            </w:pPr>
          </w:p>
        </w:tc>
        <w:tc>
          <w:tcPr>
            <w:tcW w:w="1267" w:type="pct"/>
            <w:shd w:val="clear" w:color="auto" w:fill="auto"/>
            <w:vAlign w:val="center"/>
          </w:tcPr>
          <w:p w:rsidR="003C549F" w:rsidRPr="00976B45"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w:t>
            </w:r>
          </w:p>
        </w:tc>
      </w:tr>
    </w:tbl>
    <w:p w:rsidR="003C549F" w:rsidRPr="0056396A"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56396A" w:rsidRDefault="003C549F" w:rsidP="00F60139">
      <w:pPr>
        <w:autoSpaceDE w:val="0"/>
        <w:spacing w:line="240" w:lineRule="auto"/>
        <w:contextualSpacing/>
        <w:rPr>
          <w:rFonts w:ascii="Times New Roman" w:eastAsia="TimesNewRomanPSMT" w:hAnsi="Times New Roman" w:cs="Times New Roman"/>
          <w:color w:val="000000" w:themeColor="text1"/>
          <w:sz w:val="25"/>
          <w:szCs w:val="25"/>
        </w:rPr>
      </w:pPr>
      <w:r w:rsidRPr="0056396A">
        <w:rPr>
          <w:rFonts w:ascii="Times New Roman" w:eastAsia="TimesNewRomanPSMT" w:hAnsi="Times New Roman" w:cs="Times New Roman"/>
          <w:color w:val="000000" w:themeColor="text1"/>
          <w:sz w:val="25"/>
          <w:szCs w:val="25"/>
        </w:rPr>
        <w:t>Таблица 2.1.2. Классификация улиц и дорог городского населенного пункта</w:t>
      </w:r>
    </w:p>
    <w:tbl>
      <w:tblPr>
        <w:tblStyle w:val="15"/>
        <w:tblW w:w="0" w:type="auto"/>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4A0" w:firstRow="1" w:lastRow="0" w:firstColumn="1" w:lastColumn="0" w:noHBand="0" w:noVBand="1"/>
      </w:tblPr>
      <w:tblGrid>
        <w:gridCol w:w="2268"/>
        <w:gridCol w:w="7088"/>
      </w:tblGrid>
      <w:tr w:rsidR="003C549F" w:rsidRPr="0056396A" w:rsidTr="000C2D4F">
        <w:trPr>
          <w:trHeight w:val="20"/>
        </w:trPr>
        <w:tc>
          <w:tcPr>
            <w:tcW w:w="2268" w:type="dxa"/>
            <w:hideMark/>
          </w:tcPr>
          <w:p w:rsidR="003C549F" w:rsidRPr="003C549F"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 xml:space="preserve">Категория дорог </w:t>
            </w:r>
            <w:r w:rsidRPr="003C549F">
              <w:rPr>
                <w:rFonts w:ascii="Times New Roman" w:eastAsia="TimesNewRomanPSMT" w:hAnsi="Times New Roman" w:cs="Times New Roman"/>
                <w:b/>
                <w:color w:val="000000" w:themeColor="text1"/>
                <w:sz w:val="24"/>
                <w:szCs w:val="24"/>
              </w:rPr>
              <w:br/>
              <w:t>и улиц</w:t>
            </w:r>
          </w:p>
        </w:tc>
        <w:tc>
          <w:tcPr>
            <w:tcW w:w="7088" w:type="dxa"/>
            <w:hideMark/>
          </w:tcPr>
          <w:p w:rsidR="003C549F" w:rsidRPr="003C549F"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Основное назначение дорог и улиц</w:t>
            </w:r>
          </w:p>
        </w:tc>
      </w:tr>
      <w:tr w:rsidR="003C549F" w:rsidRPr="0056396A" w:rsidTr="000C2D4F">
        <w:trPr>
          <w:trHeight w:val="20"/>
        </w:trPr>
        <w:tc>
          <w:tcPr>
            <w:tcW w:w="9356" w:type="dxa"/>
            <w:gridSpan w:val="2"/>
            <w:hideMark/>
          </w:tcPr>
          <w:p w:rsidR="003C549F" w:rsidRPr="003C549F"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Магистральные городские дороги:</w:t>
            </w:r>
          </w:p>
        </w:tc>
      </w:tr>
      <w:tr w:rsidR="003C549F" w:rsidRPr="0056396A" w:rsidTr="000C2D4F">
        <w:trPr>
          <w:trHeight w:val="20"/>
        </w:trPr>
        <w:tc>
          <w:tcPr>
            <w:tcW w:w="2268" w:type="dxa"/>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2-го класса –</w:t>
            </w:r>
          </w:p>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регулируемого движения</w:t>
            </w:r>
          </w:p>
        </w:tc>
        <w:tc>
          <w:tcPr>
            <w:tcW w:w="7088" w:type="dxa"/>
          </w:tcPr>
          <w:p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связь между районами города, выходы на внешние автомобильные дороги. Проходят вне жилой застройки. Движение регулируемое. Доступ транспортных средств через пересечения и примыкания не чаще, чем через 300-400 м. Пропуск всех видов транспорта. Пересечение с дорогами и улицами всех категорий - в одном или разных уровнях. Пешеходные переходы устраиваются вне проезжей части и в уровне проезжей части</w:t>
            </w:r>
          </w:p>
        </w:tc>
      </w:tr>
      <w:tr w:rsidR="003C549F" w:rsidRPr="0056396A" w:rsidTr="000C2D4F">
        <w:trPr>
          <w:trHeight w:val="20"/>
        </w:trPr>
        <w:tc>
          <w:tcPr>
            <w:tcW w:w="9356" w:type="dxa"/>
            <w:gridSpan w:val="2"/>
            <w:hideMark/>
          </w:tcPr>
          <w:p w:rsidR="003C549F" w:rsidRPr="005110CE" w:rsidRDefault="003C549F" w:rsidP="00F60139">
            <w:pPr>
              <w:contextualSpacing/>
              <w:jc w:val="center"/>
              <w:textAlignment w:val="baseline"/>
              <w:rPr>
                <w:rFonts w:ascii="Times New Roman" w:eastAsia="TimesNewRomanPSMT" w:hAnsi="Times New Roman" w:cs="Times New Roman"/>
                <w:b/>
                <w:color w:val="000000" w:themeColor="text1"/>
                <w:sz w:val="24"/>
                <w:szCs w:val="24"/>
              </w:rPr>
            </w:pPr>
            <w:r w:rsidRPr="005110CE">
              <w:rPr>
                <w:rFonts w:ascii="Times New Roman" w:eastAsia="TimesNewRomanPSMT" w:hAnsi="Times New Roman" w:cs="Times New Roman"/>
                <w:b/>
                <w:color w:val="000000" w:themeColor="text1"/>
                <w:sz w:val="24"/>
                <w:szCs w:val="24"/>
              </w:rPr>
              <w:t>Магистральные улицы общегородского значения:</w:t>
            </w:r>
          </w:p>
        </w:tc>
      </w:tr>
      <w:tr w:rsidR="003C549F" w:rsidRPr="0056396A" w:rsidTr="000C2D4F">
        <w:trPr>
          <w:trHeight w:val="20"/>
        </w:trPr>
        <w:tc>
          <w:tcPr>
            <w:tcW w:w="2268" w:type="dxa"/>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2-го класса –</w:t>
            </w:r>
          </w:p>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регулируемого движения</w:t>
            </w:r>
          </w:p>
        </w:tc>
        <w:tc>
          <w:tcPr>
            <w:tcW w:w="7088" w:type="dxa"/>
          </w:tcPr>
          <w:p w:rsidR="003C549F" w:rsidRPr="003C549F" w:rsidRDefault="003C549F" w:rsidP="005110CE">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связь между жилыми, промышленными районами и центром города, центрами планировочных районов; выходы на внешние автомобильные дороги. Транспортно-планировочные оси города, основные элементы функционально-планировочной структуры города, поселения.</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Движение регулируемое. Пропуск всех видов транспорта. Для движения наземного общественного транспорта устраивается выделенная полоса при соответствующем обосновании. Пересечение с дорогами и улицами других категорий - в одном или разных уровнях. Пешеходные переходы устраиваются вне проезжей части и в уровне проезжей части со светофорным регулированием</w:t>
            </w:r>
          </w:p>
        </w:tc>
      </w:tr>
      <w:tr w:rsidR="003C549F" w:rsidRPr="0056396A" w:rsidTr="000C2D4F">
        <w:trPr>
          <w:trHeight w:val="20"/>
        </w:trPr>
        <w:tc>
          <w:tcPr>
            <w:tcW w:w="2268" w:type="dxa"/>
            <w:hideMark/>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3-го класса –</w:t>
            </w:r>
          </w:p>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xml:space="preserve"> регулируемого </w:t>
            </w:r>
            <w:r w:rsidRPr="003C549F">
              <w:rPr>
                <w:rFonts w:ascii="Times New Roman" w:eastAsia="TimesNewRomanPSMT" w:hAnsi="Times New Roman" w:cs="Times New Roman"/>
                <w:color w:val="000000" w:themeColor="text1"/>
                <w:sz w:val="24"/>
                <w:szCs w:val="24"/>
              </w:rPr>
              <w:lastRenderedPageBreak/>
              <w:t>движения</w:t>
            </w:r>
          </w:p>
        </w:tc>
        <w:tc>
          <w:tcPr>
            <w:tcW w:w="7088" w:type="dxa"/>
            <w:hideMark/>
          </w:tcPr>
          <w:p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lastRenderedPageBreak/>
              <w:t xml:space="preserve">Связывают районы, городского округа между собой. Движение регулируемое и саморегулируемое. Пропуск всех видов </w:t>
            </w:r>
            <w:r w:rsidRPr="003C549F">
              <w:rPr>
                <w:rFonts w:ascii="Times New Roman" w:eastAsia="TimesNewRomanPSMT" w:hAnsi="Times New Roman" w:cs="Times New Roman"/>
                <w:color w:val="000000" w:themeColor="text1"/>
                <w:sz w:val="24"/>
                <w:szCs w:val="24"/>
              </w:rPr>
              <w:lastRenderedPageBreak/>
              <w:t>транспорта. Для движения наземного общественного транспорта устраивается выделенная полоса при соответствующем обосновании. Пешеходные переходы устраиваются в уровне проезжей части и вне проезжей части</w:t>
            </w:r>
          </w:p>
        </w:tc>
      </w:tr>
      <w:tr w:rsidR="003C549F" w:rsidRPr="0056396A" w:rsidTr="000C2D4F">
        <w:trPr>
          <w:trHeight w:val="20"/>
        </w:trPr>
        <w:tc>
          <w:tcPr>
            <w:tcW w:w="2268" w:type="dxa"/>
            <w:hideMark/>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lastRenderedPageBreak/>
              <w:t>Магистральные улицы районного значения</w:t>
            </w:r>
          </w:p>
        </w:tc>
        <w:tc>
          <w:tcPr>
            <w:tcW w:w="7088" w:type="dxa"/>
            <w:hideMark/>
          </w:tcPr>
          <w:p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и пешеходная связи в пределах жилых районов, выходы на другие магистральные улицы. Обеспечивают выход на улицы и дороги межрайонного и общегородского значения. Движение регулируемое и саморегулируемое. Пропуск всех видов транспорта. Пересечение с дорогами и улицами в одном уровне. Пешеходные переходы устраиваются вне проезжей части и в уровне проезжей части</w:t>
            </w:r>
          </w:p>
        </w:tc>
      </w:tr>
      <w:tr w:rsidR="003C549F" w:rsidRPr="0056396A" w:rsidTr="000C2D4F">
        <w:trPr>
          <w:trHeight w:val="20"/>
        </w:trPr>
        <w:tc>
          <w:tcPr>
            <w:tcW w:w="9356" w:type="dxa"/>
            <w:gridSpan w:val="2"/>
            <w:hideMark/>
          </w:tcPr>
          <w:p w:rsidR="003C549F" w:rsidRPr="005110CE" w:rsidRDefault="003C549F" w:rsidP="00F60139">
            <w:pPr>
              <w:contextualSpacing/>
              <w:jc w:val="center"/>
              <w:rPr>
                <w:rFonts w:ascii="Times New Roman" w:eastAsia="TimesNewRomanPSMT" w:hAnsi="Times New Roman" w:cs="Times New Roman"/>
                <w:b/>
                <w:color w:val="000000" w:themeColor="text1"/>
                <w:sz w:val="24"/>
                <w:szCs w:val="24"/>
              </w:rPr>
            </w:pPr>
            <w:r w:rsidRPr="005110CE">
              <w:rPr>
                <w:rFonts w:ascii="Times New Roman" w:eastAsia="TimesNewRomanPSMT" w:hAnsi="Times New Roman" w:cs="Times New Roman"/>
                <w:b/>
                <w:color w:val="000000" w:themeColor="text1"/>
                <w:sz w:val="24"/>
                <w:szCs w:val="24"/>
              </w:rPr>
              <w:t>Улицы и дороги местного значения:</w:t>
            </w:r>
          </w:p>
        </w:tc>
      </w:tr>
      <w:tr w:rsidR="003C549F" w:rsidRPr="0056396A" w:rsidTr="000C2D4F">
        <w:trPr>
          <w:trHeight w:val="20"/>
        </w:trPr>
        <w:tc>
          <w:tcPr>
            <w:tcW w:w="2268" w:type="dxa"/>
            <w:hideMark/>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в зонах жилой застройки</w:t>
            </w:r>
          </w:p>
        </w:tc>
        <w:tc>
          <w:tcPr>
            <w:tcW w:w="7088" w:type="dxa"/>
            <w:hideMark/>
          </w:tcPr>
          <w:p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 Обеспечивают непосредственный доступ к зданиям и земельным участкам</w:t>
            </w:r>
          </w:p>
        </w:tc>
      </w:tr>
      <w:tr w:rsidR="003C549F" w:rsidRPr="0056396A" w:rsidTr="000C2D4F">
        <w:trPr>
          <w:trHeight w:val="20"/>
        </w:trPr>
        <w:tc>
          <w:tcPr>
            <w:tcW w:w="2268" w:type="dxa"/>
            <w:hideMark/>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в общественно-деловых и торговых зонах</w:t>
            </w:r>
          </w:p>
        </w:tc>
        <w:tc>
          <w:tcPr>
            <w:tcW w:w="7088" w:type="dxa"/>
            <w:hideMark/>
          </w:tcPr>
          <w:p w:rsidR="003C549F" w:rsidRPr="003C549F" w:rsidRDefault="003C549F" w:rsidP="005110CE">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организациям</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и</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др.</w:t>
            </w:r>
            <w:r w:rsidR="005110CE">
              <w:rPr>
                <w:rFonts w:ascii="Times New Roman" w:eastAsia="TimesNewRomanPSMT" w:hAnsi="Times New Roman" w:cs="Times New Roman"/>
                <w:color w:val="000000" w:themeColor="text1"/>
                <w:sz w:val="24"/>
                <w:szCs w:val="24"/>
              </w:rPr>
              <w:t xml:space="preserve"> </w:t>
            </w:r>
            <w:r w:rsidRPr="003C549F">
              <w:rPr>
                <w:rFonts w:ascii="Times New Roman" w:eastAsia="TimesNewRomanPSMT" w:hAnsi="Times New Roman" w:cs="Times New Roman"/>
                <w:color w:val="000000" w:themeColor="text1"/>
                <w:sz w:val="24"/>
                <w:szCs w:val="24"/>
              </w:rPr>
              <w:t>Пешеходные переходы устраиваются в уровне проезжей части</w:t>
            </w:r>
          </w:p>
        </w:tc>
      </w:tr>
      <w:tr w:rsidR="003C549F" w:rsidRPr="0056396A" w:rsidTr="000C2D4F">
        <w:trPr>
          <w:trHeight w:val="20"/>
        </w:trPr>
        <w:tc>
          <w:tcPr>
            <w:tcW w:w="2268" w:type="dxa"/>
            <w:hideMark/>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и дороги в производственных зонах</w:t>
            </w:r>
          </w:p>
        </w:tc>
        <w:tc>
          <w:tcPr>
            <w:tcW w:w="7088" w:type="dxa"/>
            <w:hideMark/>
          </w:tcPr>
          <w:p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 Пешеходные переходы устраиваются в уровне проезжей части.</w:t>
            </w:r>
          </w:p>
        </w:tc>
      </w:tr>
      <w:tr w:rsidR="003C549F" w:rsidRPr="0056396A" w:rsidTr="000C2D4F">
        <w:trPr>
          <w:trHeight w:val="20"/>
        </w:trPr>
        <w:tc>
          <w:tcPr>
            <w:tcW w:w="2268" w:type="dxa"/>
            <w:hideMark/>
          </w:tcPr>
          <w:p w:rsidR="003C549F" w:rsidRPr="003C549F" w:rsidRDefault="003C549F" w:rsidP="00F60139">
            <w:pPr>
              <w:contextualSpacing/>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Пешеходные улицы и площади</w:t>
            </w:r>
          </w:p>
        </w:tc>
        <w:tc>
          <w:tcPr>
            <w:tcW w:w="7088" w:type="dxa"/>
            <w:hideMark/>
          </w:tcPr>
          <w:p w:rsidR="003C549F" w:rsidRPr="003C549F" w:rsidRDefault="003C549F" w:rsidP="00F60139">
            <w:pPr>
              <w:contextualSpacing/>
              <w:jc w:val="both"/>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 Пешеходные связи объектов массового посещения и концентрации пешеходов. Движение всех видов транспорта исключено. Обеспечивается возможность проезда специального транспорта</w:t>
            </w:r>
          </w:p>
        </w:tc>
      </w:tr>
    </w:tbl>
    <w:p w:rsidR="003C549F" w:rsidRPr="00D0409E"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p>
    <w:p w:rsidR="003C549F" w:rsidRPr="00D0409E"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2.1.3.</w:t>
      </w:r>
      <w:r w:rsidR="00603C23">
        <w:rPr>
          <w:rFonts w:ascii="Times New Roman" w:eastAsia="TimesNewRomanPSMT" w:hAnsi="Times New Roman" w:cs="Times New Roman"/>
          <w:color w:val="000000" w:themeColor="text1"/>
          <w:sz w:val="26"/>
          <w:szCs w:val="26"/>
        </w:rPr>
        <w:t xml:space="preserve"> </w:t>
      </w:r>
      <w:r w:rsidRPr="00D0409E">
        <w:rPr>
          <w:rFonts w:ascii="Times New Roman" w:eastAsia="TimesNewRomanPSMT" w:hAnsi="Times New Roman" w:cs="Times New Roman"/>
          <w:color w:val="000000" w:themeColor="text1"/>
          <w:sz w:val="26"/>
          <w:szCs w:val="26"/>
        </w:rPr>
        <w:t>Расчетные параметры улиц и дорог различных для городского населенного пункта</w:t>
      </w:r>
    </w:p>
    <w:tbl>
      <w:tblPr>
        <w:tblW w:w="935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1985"/>
        <w:gridCol w:w="1417"/>
        <w:gridCol w:w="1134"/>
        <w:gridCol w:w="1418"/>
        <w:gridCol w:w="1134"/>
        <w:gridCol w:w="850"/>
        <w:gridCol w:w="1417"/>
      </w:tblGrid>
      <w:tr w:rsidR="003C549F" w:rsidRPr="00D0409E" w:rsidTr="000C2D4F">
        <w:trPr>
          <w:cantSplit/>
          <w:trHeight w:val="2551"/>
          <w:tblHeader/>
        </w:trPr>
        <w:tc>
          <w:tcPr>
            <w:tcW w:w="1985" w:type="dxa"/>
            <w:shd w:val="clear" w:color="auto" w:fill="FFFFFF" w:themeFill="background1"/>
            <w:vAlign w:val="center"/>
          </w:tcPr>
          <w:p w:rsidR="003C549F" w:rsidRPr="00976B45" w:rsidRDefault="003C549F" w:rsidP="00F60139">
            <w:pPr>
              <w:spacing w:after="0"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Категория дорог и улиц</w:t>
            </w:r>
          </w:p>
        </w:tc>
        <w:tc>
          <w:tcPr>
            <w:tcW w:w="1417" w:type="dxa"/>
            <w:shd w:val="clear" w:color="auto" w:fill="FFFFFF" w:themeFill="background1"/>
            <w:textDirection w:val="btLr"/>
            <w:vAlign w:val="center"/>
          </w:tcPr>
          <w:p w:rsidR="003C549F" w:rsidRPr="00976B45" w:rsidRDefault="003C549F" w:rsidP="00F60139">
            <w:pPr>
              <w:spacing w:after="0" w:line="240" w:lineRule="auto"/>
              <w:ind w:left="113" w:right="113"/>
              <w:contextualSpacing/>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Расчетная скорость движения км/ч</w:t>
            </w:r>
          </w:p>
        </w:tc>
        <w:tc>
          <w:tcPr>
            <w:tcW w:w="1134" w:type="dxa"/>
            <w:shd w:val="clear" w:color="auto" w:fill="FFFFFF" w:themeFill="background1"/>
            <w:textDirection w:val="btLr"/>
            <w:vAlign w:val="center"/>
          </w:tcPr>
          <w:p w:rsidR="003C549F" w:rsidRPr="00976B45" w:rsidRDefault="003C549F" w:rsidP="00F60139">
            <w:pPr>
              <w:spacing w:after="0" w:line="240" w:lineRule="auto"/>
              <w:ind w:left="113" w:right="113"/>
              <w:contextualSpacing/>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Ширина полосы движения, м</w:t>
            </w:r>
          </w:p>
        </w:tc>
        <w:tc>
          <w:tcPr>
            <w:tcW w:w="1418" w:type="dxa"/>
            <w:shd w:val="clear" w:color="auto" w:fill="FFFFFF" w:themeFill="background1"/>
            <w:textDirection w:val="btLr"/>
            <w:vAlign w:val="center"/>
          </w:tcPr>
          <w:p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Число полос движения, шт.</w:t>
            </w:r>
          </w:p>
        </w:tc>
        <w:tc>
          <w:tcPr>
            <w:tcW w:w="1134" w:type="dxa"/>
            <w:shd w:val="clear" w:color="auto" w:fill="FFFFFF" w:themeFill="background1"/>
            <w:textDirection w:val="btLr"/>
            <w:vAlign w:val="center"/>
          </w:tcPr>
          <w:p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Наименьший радиус кривых в плане с виражом/без виража, м</w:t>
            </w:r>
          </w:p>
        </w:tc>
        <w:tc>
          <w:tcPr>
            <w:tcW w:w="850" w:type="dxa"/>
            <w:shd w:val="clear" w:color="auto" w:fill="FFFFFF" w:themeFill="background1"/>
            <w:textDirection w:val="btLr"/>
            <w:vAlign w:val="center"/>
          </w:tcPr>
          <w:p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Наибольший продольный уклон, ‰</w:t>
            </w:r>
          </w:p>
        </w:tc>
        <w:tc>
          <w:tcPr>
            <w:tcW w:w="1417" w:type="dxa"/>
            <w:shd w:val="clear" w:color="auto" w:fill="FFFFFF" w:themeFill="background1"/>
            <w:textDirection w:val="btLr"/>
            <w:vAlign w:val="center"/>
          </w:tcPr>
          <w:p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Шириа </w:t>
            </w:r>
          </w:p>
          <w:p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пешеходной </w:t>
            </w:r>
          </w:p>
          <w:p w:rsidR="003C549F" w:rsidRPr="00976B45" w:rsidRDefault="003C549F" w:rsidP="00F60139">
            <w:pPr>
              <w:spacing w:after="0" w:line="240" w:lineRule="auto"/>
              <w:ind w:left="113" w:right="113"/>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части тротуара, м</w:t>
            </w:r>
          </w:p>
        </w:tc>
      </w:tr>
      <w:tr w:rsidR="003C549F" w:rsidRPr="00D0409E" w:rsidTr="007A0E91">
        <w:trPr>
          <w:trHeight w:val="283"/>
        </w:trPr>
        <w:tc>
          <w:tcPr>
            <w:tcW w:w="9355" w:type="dxa"/>
            <w:gridSpan w:val="7"/>
            <w:shd w:val="clear" w:color="auto" w:fill="auto"/>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Магистральные улицы и дороги:</w:t>
            </w:r>
          </w:p>
        </w:tc>
      </w:tr>
      <w:tr w:rsidR="003C549F" w:rsidRPr="00D0409E" w:rsidTr="007A0E91">
        <w:trPr>
          <w:trHeight w:val="283"/>
        </w:trPr>
        <w:tc>
          <w:tcPr>
            <w:tcW w:w="9355" w:type="dxa"/>
            <w:gridSpan w:val="7"/>
            <w:shd w:val="clear" w:color="auto" w:fill="auto"/>
          </w:tcPr>
          <w:p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Магистральные городские дороги:</w:t>
            </w: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2-го класса</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4-8</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230/310</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65</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r>
      <w:tr w:rsidR="003C549F" w:rsidRPr="00D0409E" w:rsidTr="000C2D4F">
        <w:trPr>
          <w:trHeight w:val="20"/>
        </w:trPr>
        <w:tc>
          <w:tcPr>
            <w:tcW w:w="9355" w:type="dxa"/>
            <w:gridSpan w:val="7"/>
            <w:shd w:val="clear" w:color="auto" w:fill="auto"/>
          </w:tcPr>
          <w:p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Магистральные улицы общегородского значения:</w:t>
            </w: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2-го класса</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4-10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170/220</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3-го класса</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4-6</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Магистральные улицы районного значения</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2,25</w:t>
            </w:r>
          </w:p>
        </w:tc>
      </w:tr>
      <w:tr w:rsidR="003C549F" w:rsidRPr="00D0409E" w:rsidTr="000C2D4F">
        <w:trPr>
          <w:trHeight w:val="20"/>
        </w:trPr>
        <w:tc>
          <w:tcPr>
            <w:tcW w:w="9355" w:type="dxa"/>
            <w:gridSpan w:val="7"/>
            <w:shd w:val="clear" w:color="auto" w:fill="auto"/>
          </w:tcPr>
          <w:p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lastRenderedPageBreak/>
              <w:t>Улицы и дороги местного значения:</w:t>
            </w: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в зонах жилой застройки</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40/40</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в общественно-деловых и торговых зонах</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40/40</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и дороги в производственных зонах</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3,5</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rsidTr="000C2D4F">
        <w:trPr>
          <w:trHeight w:val="20"/>
        </w:trPr>
        <w:tc>
          <w:tcPr>
            <w:tcW w:w="9355" w:type="dxa"/>
            <w:gridSpan w:val="7"/>
            <w:shd w:val="clear" w:color="auto" w:fill="FFFFFF" w:themeFill="background1"/>
          </w:tcPr>
          <w:p w:rsidR="003C549F" w:rsidRPr="003C549F" w:rsidRDefault="003C549F" w:rsidP="00F60139">
            <w:pPr>
              <w:spacing w:line="240" w:lineRule="auto"/>
              <w:contextualSpacing/>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Пешеходные улицы и площади:</w:t>
            </w:r>
          </w:p>
        </w:tc>
      </w:tr>
      <w:tr w:rsidR="003C549F" w:rsidRPr="00D0409E" w:rsidTr="000C2D4F">
        <w:trPr>
          <w:trHeight w:val="20"/>
        </w:trPr>
        <w:tc>
          <w:tcPr>
            <w:tcW w:w="1985"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Пешеходные улицы и площади</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расчету</w:t>
            </w:r>
          </w:p>
        </w:tc>
        <w:tc>
          <w:tcPr>
            <w:tcW w:w="1418"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расчету</w:t>
            </w:r>
          </w:p>
        </w:tc>
        <w:tc>
          <w:tcPr>
            <w:tcW w:w="1134"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c>
          <w:tcPr>
            <w:tcW w:w="850"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417" w:type="dxa"/>
            <w:shd w:val="clear" w:color="auto" w:fill="auto"/>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проекту</w:t>
            </w:r>
          </w:p>
        </w:tc>
      </w:tr>
    </w:tbl>
    <w:p w:rsidR="003C549F" w:rsidRPr="00D0409E" w:rsidRDefault="003C549F" w:rsidP="00F60139">
      <w:pPr>
        <w:autoSpaceDE w:val="0"/>
        <w:spacing w:line="240" w:lineRule="auto"/>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Примечания:</w:t>
      </w:r>
    </w:p>
    <w:p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w:t>
      </w:r>
      <w:r>
        <w:rPr>
          <w:rFonts w:ascii="Times New Roman" w:hAnsi="Times New Roman" w:cs="Times New Roman"/>
          <w:color w:val="000000" w:themeColor="text1"/>
          <w:sz w:val="26"/>
          <w:szCs w:val="26"/>
        </w:rPr>
        <w:t xml:space="preserve"> и др.), с учетом санитарно-гигиенических </w:t>
      </w:r>
      <w:r w:rsidRPr="00D0409E">
        <w:rPr>
          <w:rFonts w:ascii="Times New Roman" w:hAnsi="Times New Roman" w:cs="Times New Roman"/>
          <w:color w:val="000000" w:themeColor="text1"/>
          <w:sz w:val="26"/>
          <w:szCs w:val="26"/>
        </w:rPr>
        <w:t>требований и требований гражданской обороны. Ширина улиц и дорог в красных линиях принимается, м: магистральных дорог - 50-100; магистральных улиц - 40-100; улиц и дорог местного значения - 15-30.</w:t>
      </w:r>
    </w:p>
    <w:p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w:t>
      </w:r>
      <w:r>
        <w:rPr>
          <w:rFonts w:ascii="Times New Roman" w:hAnsi="Times New Roman" w:cs="Times New Roman"/>
          <w:color w:val="000000" w:themeColor="text1"/>
          <w:sz w:val="26"/>
          <w:szCs w:val="26"/>
        </w:rPr>
        <w:t xml:space="preserve"> или дороги. При проектировании объектов нового строительства </w:t>
      </w:r>
      <w:r w:rsidRPr="00D0409E">
        <w:rPr>
          <w:rFonts w:ascii="Times New Roman" w:hAnsi="Times New Roman" w:cs="Times New Roman"/>
          <w:color w:val="000000" w:themeColor="text1"/>
          <w:sz w:val="26"/>
          <w:szCs w:val="26"/>
        </w:rPr>
        <w:t xml:space="preserve">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w:t>
      </w:r>
      <w:r>
        <w:rPr>
          <w:rFonts w:ascii="Times New Roman" w:hAnsi="Times New Roman" w:cs="Times New Roman"/>
          <w:color w:val="000000" w:themeColor="text1"/>
          <w:sz w:val="26"/>
          <w:szCs w:val="26"/>
        </w:rPr>
        <w:t xml:space="preserve">из указанных значений расчетных </w:t>
      </w:r>
      <w:r w:rsidRPr="00D0409E">
        <w:rPr>
          <w:rFonts w:ascii="Times New Roman" w:hAnsi="Times New Roman" w:cs="Times New Roman"/>
          <w:color w:val="000000" w:themeColor="text1"/>
          <w:sz w:val="26"/>
          <w:szCs w:val="26"/>
        </w:rPr>
        <w:t>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3. В ширину пешеходной части тротуаров и дорожек не включаются площади, необходимые для размещения киосков, скамеек и т.п.</w:t>
      </w:r>
    </w:p>
    <w:p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4.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5. При непосредственном примыкании тротуаров к стенам зданий, подпорным стенкам или оградам следует увеличивать их ширину не менее чем на 0,5 м.</w:t>
      </w:r>
    </w:p>
    <w:p w:rsidR="003C549F" w:rsidRPr="00D0409E"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lastRenderedPageBreak/>
        <w:t>6.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3C549F" w:rsidRDefault="003C549F" w:rsidP="00566CA6">
      <w:pPr>
        <w:autoSpaceDE w:val="0"/>
        <w:spacing w:after="0" w:line="240" w:lineRule="auto"/>
        <w:ind w:firstLine="851"/>
        <w:contextualSpacing/>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7.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w:t>
      </w:r>
      <w:r>
        <w:rPr>
          <w:rFonts w:ascii="Times New Roman" w:hAnsi="Times New Roman" w:cs="Times New Roman"/>
          <w:color w:val="000000" w:themeColor="text1"/>
          <w:sz w:val="26"/>
          <w:szCs w:val="26"/>
        </w:rPr>
        <w:t xml:space="preserve">аемых по ГОСТ Р 52289); размер такой зоны следует </w:t>
      </w:r>
      <w:r w:rsidRPr="00D0409E">
        <w:rPr>
          <w:rFonts w:ascii="Times New Roman" w:hAnsi="Times New Roman" w:cs="Times New Roman"/>
          <w:color w:val="000000" w:themeColor="text1"/>
          <w:sz w:val="26"/>
          <w:szCs w:val="26"/>
        </w:rPr>
        <w:t>принимать в зависимости от расчетной скорости с учетом стесненности условий.</w:t>
      </w:r>
    </w:p>
    <w:p w:rsidR="00F60139" w:rsidRPr="00D0409E" w:rsidRDefault="00F60139" w:rsidP="00566CA6">
      <w:pPr>
        <w:autoSpaceDE w:val="0"/>
        <w:spacing w:after="0" w:line="240" w:lineRule="auto"/>
        <w:ind w:firstLine="851"/>
        <w:contextualSpacing/>
        <w:jc w:val="both"/>
        <w:rPr>
          <w:rFonts w:ascii="Times New Roman" w:hAnsi="Times New Roman" w:cs="Times New Roman"/>
          <w:color w:val="000000" w:themeColor="text1"/>
          <w:sz w:val="26"/>
          <w:szCs w:val="26"/>
        </w:rPr>
      </w:pPr>
    </w:p>
    <w:p w:rsidR="003C549F" w:rsidRPr="00D0409E"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2.1.4. Классификация улиц и дорог сельских населенных пунктов</w:t>
      </w:r>
    </w:p>
    <w:tbl>
      <w:tblPr>
        <w:tblW w:w="0" w:type="auto"/>
        <w:tblInd w:w="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firstRow="1" w:lastRow="0" w:firstColumn="1" w:lastColumn="0" w:noHBand="0" w:noVBand="1"/>
      </w:tblPr>
      <w:tblGrid>
        <w:gridCol w:w="1843"/>
        <w:gridCol w:w="7513"/>
      </w:tblGrid>
      <w:tr w:rsidR="003C549F" w:rsidRPr="0056396A" w:rsidTr="000C2D4F">
        <w:trPr>
          <w:trHeight w:val="20"/>
        </w:trPr>
        <w:tc>
          <w:tcPr>
            <w:tcW w:w="1843" w:type="dxa"/>
            <w:tcMar>
              <w:top w:w="0" w:type="dxa"/>
              <w:left w:w="74" w:type="dxa"/>
              <w:bottom w:w="0" w:type="dxa"/>
              <w:right w:w="74" w:type="dxa"/>
            </w:tcMar>
            <w:hideMark/>
          </w:tcPr>
          <w:p w:rsidR="003C549F" w:rsidRPr="003C549F" w:rsidRDefault="003C549F" w:rsidP="00F60139">
            <w:pPr>
              <w:spacing w:line="240" w:lineRule="auto"/>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Категория дорог и улиц</w:t>
            </w:r>
          </w:p>
        </w:tc>
        <w:tc>
          <w:tcPr>
            <w:tcW w:w="7513" w:type="dxa"/>
            <w:tcMar>
              <w:top w:w="0" w:type="dxa"/>
              <w:left w:w="74" w:type="dxa"/>
              <w:bottom w:w="0" w:type="dxa"/>
              <w:right w:w="74" w:type="dxa"/>
            </w:tcMar>
            <w:hideMark/>
          </w:tcPr>
          <w:p w:rsidR="003C549F" w:rsidRPr="003C549F" w:rsidRDefault="003C549F" w:rsidP="00F60139">
            <w:pPr>
              <w:spacing w:line="240" w:lineRule="auto"/>
              <w:contextualSpacing/>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Основное назначение дорог и улиц</w:t>
            </w:r>
          </w:p>
        </w:tc>
      </w:tr>
      <w:tr w:rsidR="003C549F" w:rsidRPr="0056396A" w:rsidTr="000C2D4F">
        <w:trPr>
          <w:trHeight w:val="20"/>
        </w:trPr>
        <w:tc>
          <w:tcPr>
            <w:tcW w:w="184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Основные улицы сельского поселения</w:t>
            </w:r>
          </w:p>
        </w:tc>
        <w:tc>
          <w:tcPr>
            <w:tcW w:w="751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3C549F" w:rsidRPr="0056396A" w:rsidTr="000C2D4F">
        <w:trPr>
          <w:trHeight w:val="20"/>
        </w:trPr>
        <w:tc>
          <w:tcPr>
            <w:tcW w:w="184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Местные улицы</w:t>
            </w:r>
          </w:p>
        </w:tc>
        <w:tc>
          <w:tcPr>
            <w:tcW w:w="751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связь жилой застройки с основными улицами</w:t>
            </w:r>
          </w:p>
        </w:tc>
      </w:tr>
      <w:tr w:rsidR="003C549F" w:rsidRPr="0056396A" w:rsidTr="000C2D4F">
        <w:trPr>
          <w:trHeight w:val="20"/>
        </w:trPr>
        <w:tc>
          <w:tcPr>
            <w:tcW w:w="184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Местные дороги</w:t>
            </w:r>
          </w:p>
        </w:tc>
        <w:tc>
          <w:tcPr>
            <w:tcW w:w="751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связи жилых и производственных территорий, обслуживают производственные территории</w:t>
            </w:r>
          </w:p>
        </w:tc>
      </w:tr>
      <w:tr w:rsidR="003C549F" w:rsidRPr="0056396A" w:rsidTr="000C2D4F">
        <w:trPr>
          <w:trHeight w:val="20"/>
        </w:trPr>
        <w:tc>
          <w:tcPr>
            <w:tcW w:w="184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Проезды</w:t>
            </w:r>
          </w:p>
        </w:tc>
        <w:tc>
          <w:tcPr>
            <w:tcW w:w="7513" w:type="dxa"/>
            <w:tcMar>
              <w:top w:w="0" w:type="dxa"/>
              <w:left w:w="74" w:type="dxa"/>
              <w:bottom w:w="0" w:type="dxa"/>
              <w:right w:w="74" w:type="dxa"/>
            </w:tcMar>
            <w:hideMark/>
          </w:tcPr>
          <w:p w:rsidR="003C549F" w:rsidRPr="00976B45" w:rsidRDefault="003C549F" w:rsidP="00F60139">
            <w:pPr>
              <w:spacing w:line="240" w:lineRule="auto"/>
              <w:contextualSpacing/>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непосредственный подъезд к участкам жилой, производственной и общественной застройки</w:t>
            </w:r>
          </w:p>
        </w:tc>
      </w:tr>
    </w:tbl>
    <w:p w:rsidR="003C549F" w:rsidRPr="0056396A"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p>
    <w:p w:rsidR="003C549F" w:rsidRPr="00D0409E" w:rsidRDefault="003C549F" w:rsidP="005110CE">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2.1.5. Расчетные параметры улиц и дорог различных категорий для сельских населенных пунктов</w:t>
      </w:r>
    </w:p>
    <w:tbl>
      <w:tblPr>
        <w:tblW w:w="9356" w:type="dxa"/>
        <w:tblInd w:w="6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000" w:firstRow="0" w:lastRow="0" w:firstColumn="0" w:lastColumn="0" w:noHBand="0" w:noVBand="0"/>
      </w:tblPr>
      <w:tblGrid>
        <w:gridCol w:w="1796"/>
        <w:gridCol w:w="898"/>
        <w:gridCol w:w="850"/>
        <w:gridCol w:w="992"/>
        <w:gridCol w:w="993"/>
        <w:gridCol w:w="998"/>
        <w:gridCol w:w="1648"/>
        <w:gridCol w:w="1181"/>
      </w:tblGrid>
      <w:tr w:rsidR="003C549F" w:rsidRPr="00D0409E" w:rsidTr="000C2D4F">
        <w:trPr>
          <w:cantSplit/>
          <w:trHeight w:val="2487"/>
        </w:trPr>
        <w:tc>
          <w:tcPr>
            <w:tcW w:w="1796" w:type="dxa"/>
          </w:tcPr>
          <w:p w:rsidR="003C549F" w:rsidRPr="00976B45" w:rsidRDefault="003C549F" w:rsidP="00F60139">
            <w:pPr>
              <w:pStyle w:val="ConsPlusNormal"/>
              <w:ind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Категория</w:t>
            </w:r>
          </w:p>
          <w:p w:rsidR="003C549F" w:rsidRPr="00976B45" w:rsidRDefault="003C549F" w:rsidP="00F60139">
            <w:pPr>
              <w:pStyle w:val="ConsPlusNormal"/>
              <w:ind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 сельских улиц и дорог</w:t>
            </w:r>
          </w:p>
        </w:tc>
        <w:tc>
          <w:tcPr>
            <w:tcW w:w="898" w:type="dxa"/>
            <w:textDirection w:val="btLr"/>
          </w:tcPr>
          <w:p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Расчетная скорость движения, км/ч</w:t>
            </w:r>
          </w:p>
        </w:tc>
        <w:tc>
          <w:tcPr>
            <w:tcW w:w="850" w:type="dxa"/>
            <w:textDirection w:val="btLr"/>
          </w:tcPr>
          <w:p w:rsidR="003C549F" w:rsidRPr="00976B45" w:rsidRDefault="003C549F" w:rsidP="00F60139">
            <w:pPr>
              <w:pStyle w:val="ConsPlusNormal"/>
              <w:ind w:right="113" w:firstLine="28"/>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Ширина полосы</w:t>
            </w:r>
          </w:p>
          <w:p w:rsidR="003C549F" w:rsidRPr="00976B45" w:rsidRDefault="003C549F" w:rsidP="00F60139">
            <w:pPr>
              <w:pStyle w:val="ConsPlusNormal"/>
              <w:ind w:right="113" w:firstLine="28"/>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 движения, м</w:t>
            </w:r>
          </w:p>
        </w:tc>
        <w:tc>
          <w:tcPr>
            <w:tcW w:w="992" w:type="dxa"/>
            <w:textDirection w:val="btLr"/>
          </w:tcPr>
          <w:p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Число полос движения (суммарно в двух направлениях)</w:t>
            </w:r>
          </w:p>
        </w:tc>
        <w:tc>
          <w:tcPr>
            <w:tcW w:w="993" w:type="dxa"/>
            <w:textDirection w:val="btLr"/>
          </w:tcPr>
          <w:p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Наименьший радиус кривых в плане без виража, м</w:t>
            </w:r>
          </w:p>
        </w:tc>
        <w:tc>
          <w:tcPr>
            <w:tcW w:w="998" w:type="dxa"/>
            <w:textDirection w:val="btLr"/>
          </w:tcPr>
          <w:p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Наибольший продольный уклон, ‰</w:t>
            </w:r>
          </w:p>
        </w:tc>
        <w:tc>
          <w:tcPr>
            <w:tcW w:w="1648" w:type="dxa"/>
            <w:textDirection w:val="btLr"/>
          </w:tcPr>
          <w:p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Наименьший радиус вертикальной выпуклой/вогнутой кривой, м</w:t>
            </w:r>
          </w:p>
        </w:tc>
        <w:tc>
          <w:tcPr>
            <w:tcW w:w="1181" w:type="dxa"/>
            <w:textDirection w:val="btLr"/>
          </w:tcPr>
          <w:p w:rsidR="003C549F" w:rsidRPr="00976B45" w:rsidRDefault="003C549F" w:rsidP="00F60139">
            <w:pPr>
              <w:pStyle w:val="ConsPlusNormal"/>
              <w:ind w:left="113" w:right="113" w:firstLine="0"/>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Ширина пешеходной части тротуара, м</w:t>
            </w:r>
          </w:p>
        </w:tc>
      </w:tr>
      <w:tr w:rsidR="003C549F" w:rsidRPr="00D0409E" w:rsidTr="000C2D4F">
        <w:trPr>
          <w:trHeight w:val="20"/>
        </w:trPr>
        <w:tc>
          <w:tcPr>
            <w:tcW w:w="1796"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Основные улицы сельского населенного пункта</w:t>
            </w:r>
          </w:p>
        </w:tc>
        <w:tc>
          <w:tcPr>
            <w:tcW w:w="8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850"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3,5</w:t>
            </w:r>
          </w:p>
        </w:tc>
        <w:tc>
          <w:tcPr>
            <w:tcW w:w="992"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2 - 4</w:t>
            </w:r>
          </w:p>
        </w:tc>
        <w:tc>
          <w:tcPr>
            <w:tcW w:w="993"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220</w:t>
            </w:r>
          </w:p>
        </w:tc>
        <w:tc>
          <w:tcPr>
            <w:tcW w:w="9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64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1700/600</w:t>
            </w:r>
          </w:p>
        </w:tc>
        <w:tc>
          <w:tcPr>
            <w:tcW w:w="1181"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1,5 - 2,25</w:t>
            </w:r>
          </w:p>
        </w:tc>
      </w:tr>
      <w:tr w:rsidR="003C549F" w:rsidRPr="00D0409E" w:rsidTr="000C2D4F">
        <w:trPr>
          <w:trHeight w:val="20"/>
        </w:trPr>
        <w:tc>
          <w:tcPr>
            <w:tcW w:w="1796"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Местные улицы</w:t>
            </w:r>
          </w:p>
        </w:tc>
        <w:tc>
          <w:tcPr>
            <w:tcW w:w="8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850"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992"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993"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9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600/250</w:t>
            </w:r>
          </w:p>
        </w:tc>
        <w:tc>
          <w:tcPr>
            <w:tcW w:w="1181"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w:t>
            </w:r>
          </w:p>
        </w:tc>
      </w:tr>
      <w:tr w:rsidR="003C549F" w:rsidRPr="00D0409E" w:rsidTr="000C2D4F">
        <w:trPr>
          <w:trHeight w:val="20"/>
        </w:trPr>
        <w:tc>
          <w:tcPr>
            <w:tcW w:w="1796"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Местные дороги</w:t>
            </w:r>
          </w:p>
        </w:tc>
        <w:tc>
          <w:tcPr>
            <w:tcW w:w="8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850"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2,75</w:t>
            </w:r>
          </w:p>
        </w:tc>
        <w:tc>
          <w:tcPr>
            <w:tcW w:w="992"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993"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9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600/200</w:t>
            </w:r>
          </w:p>
        </w:tc>
        <w:tc>
          <w:tcPr>
            <w:tcW w:w="1181" w:type="dxa"/>
            <w:vMerge w:val="restart"/>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(допускается устраивать с одной стороны)</w:t>
            </w:r>
          </w:p>
        </w:tc>
      </w:tr>
      <w:tr w:rsidR="003C549F" w:rsidRPr="00D0409E" w:rsidTr="000C2D4F">
        <w:trPr>
          <w:trHeight w:val="20"/>
        </w:trPr>
        <w:tc>
          <w:tcPr>
            <w:tcW w:w="1796"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8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850"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992"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993"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9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164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c>
          <w:tcPr>
            <w:tcW w:w="1181" w:type="dxa"/>
            <w:vMerge/>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p>
        </w:tc>
      </w:tr>
      <w:tr w:rsidR="003C549F" w:rsidRPr="00D0409E" w:rsidTr="000C2D4F">
        <w:trPr>
          <w:trHeight w:val="20"/>
        </w:trPr>
        <w:tc>
          <w:tcPr>
            <w:tcW w:w="1796"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Проезды</w:t>
            </w:r>
          </w:p>
        </w:tc>
        <w:tc>
          <w:tcPr>
            <w:tcW w:w="8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850"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4,5</w:t>
            </w:r>
          </w:p>
        </w:tc>
        <w:tc>
          <w:tcPr>
            <w:tcW w:w="992"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993"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99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600/200</w:t>
            </w:r>
          </w:p>
        </w:tc>
        <w:tc>
          <w:tcPr>
            <w:tcW w:w="1181" w:type="dxa"/>
          </w:tcPr>
          <w:p w:rsidR="003C549F" w:rsidRPr="00976B45" w:rsidRDefault="003C549F" w:rsidP="00F60139">
            <w:pPr>
              <w:pStyle w:val="ConsPlusNormal"/>
              <w:ind w:firstLine="0"/>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r>
    </w:tbl>
    <w:p w:rsidR="00F60139" w:rsidRPr="00D0409E" w:rsidRDefault="00F60139"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D0409E"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Для размещения сооружений и устройств для хранения транспортных средств на территории муниципального образования следует предусматривать:</w:t>
      </w:r>
    </w:p>
    <w:p w:rsidR="003C549F" w:rsidRPr="00D0409E"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 объекты для </w:t>
      </w:r>
      <w:r w:rsidRPr="004D2AB8">
        <w:rPr>
          <w:rFonts w:ascii="Times New Roman" w:eastAsia="TimesNewRomanPSMT" w:hAnsi="Times New Roman" w:cs="Times New Roman"/>
          <w:color w:val="000000" w:themeColor="text1"/>
          <w:sz w:val="26"/>
          <w:szCs w:val="26"/>
        </w:rPr>
        <w:t xml:space="preserve">постоянного </w:t>
      </w:r>
      <w:r w:rsidRPr="00D0409E">
        <w:rPr>
          <w:rFonts w:ascii="Times New Roman" w:eastAsia="TimesNewRomanPSMT" w:hAnsi="Times New Roman" w:cs="Times New Roman"/>
          <w:color w:val="000000" w:themeColor="text1"/>
          <w:sz w:val="26"/>
          <w:szCs w:val="26"/>
        </w:rPr>
        <w:t>хранения легковых автомобилей населения городского округа, расположенные вблизи от мест проживания;</w:t>
      </w:r>
    </w:p>
    <w:p w:rsidR="003C549F" w:rsidRPr="00D0409E"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lastRenderedPageBreak/>
        <w:t>- объекты для парковки легковых автомобилей населения городского округа при поездках с различными целями.</w:t>
      </w: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Расчетные показатели обеспеченности населения машино-местами на объектах </w:t>
      </w:r>
      <w:r w:rsidRPr="004D2AB8">
        <w:rPr>
          <w:rFonts w:ascii="Times New Roman" w:eastAsia="TimesNewRomanPSMT" w:hAnsi="Times New Roman" w:cs="Times New Roman"/>
          <w:color w:val="000000" w:themeColor="text1"/>
          <w:sz w:val="26"/>
          <w:szCs w:val="26"/>
        </w:rPr>
        <w:t xml:space="preserve">постоянного </w:t>
      </w:r>
      <w:r w:rsidRPr="00D0409E">
        <w:rPr>
          <w:rFonts w:ascii="Times New Roman" w:eastAsia="TimesNewRomanPSMT" w:hAnsi="Times New Roman" w:cs="Times New Roman"/>
          <w:color w:val="000000" w:themeColor="text1"/>
          <w:sz w:val="26"/>
          <w:szCs w:val="26"/>
        </w:rPr>
        <w:t>хранения легковых автомобилей населения городского округа представлены в Таблице 2.1.6</w:t>
      </w:r>
      <w:r w:rsidR="00FE159A">
        <w:rPr>
          <w:rFonts w:ascii="Times New Roman" w:eastAsia="TimesNewRomanPSMT" w:hAnsi="Times New Roman" w:cs="Times New Roman"/>
          <w:color w:val="000000" w:themeColor="text1"/>
          <w:sz w:val="26"/>
          <w:szCs w:val="26"/>
        </w:rPr>
        <w:t>.</w:t>
      </w:r>
    </w:p>
    <w:p w:rsidR="00F60139" w:rsidRPr="00D0409E"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D0409E"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2.1.6.</w:t>
      </w:r>
      <w:r w:rsidR="00FE159A">
        <w:rPr>
          <w:rFonts w:ascii="Times New Roman" w:eastAsia="TimesNewRomanPSMT" w:hAnsi="Times New Roman" w:cs="Times New Roman"/>
          <w:color w:val="000000" w:themeColor="text1"/>
          <w:sz w:val="26"/>
          <w:szCs w:val="26"/>
        </w:rPr>
        <w:t xml:space="preserve"> </w:t>
      </w:r>
      <w:r w:rsidRPr="00D0409E">
        <w:rPr>
          <w:rFonts w:ascii="Times New Roman" w:eastAsia="TimesNewRomanPSMT" w:hAnsi="Times New Roman" w:cs="Times New Roman"/>
          <w:color w:val="000000" w:themeColor="text1"/>
          <w:sz w:val="26"/>
          <w:szCs w:val="26"/>
        </w:rPr>
        <w:t>Расчетные показатели обеспеченности населения машино-местами</w:t>
      </w:r>
      <w:r w:rsidR="000C2D4F">
        <w:rPr>
          <w:rFonts w:ascii="Times New Roman" w:eastAsia="TimesNewRomanPSMT" w:hAnsi="Times New Roman" w:cs="Times New Roman"/>
          <w:color w:val="000000" w:themeColor="text1"/>
          <w:sz w:val="26"/>
          <w:szCs w:val="26"/>
        </w:rPr>
        <w:t xml:space="preserve"> </w:t>
      </w:r>
      <w:r w:rsidRPr="00D0409E">
        <w:rPr>
          <w:rFonts w:ascii="Times New Roman" w:eastAsia="TimesNewRomanPSMT" w:hAnsi="Times New Roman" w:cs="Times New Roman"/>
          <w:color w:val="000000" w:themeColor="text1"/>
          <w:sz w:val="26"/>
          <w:szCs w:val="26"/>
        </w:rPr>
        <w:t xml:space="preserve">на объектах хранения легковых автомобилей </w:t>
      </w: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710"/>
        <w:gridCol w:w="1263"/>
        <w:gridCol w:w="2140"/>
        <w:gridCol w:w="2681"/>
        <w:gridCol w:w="2561"/>
      </w:tblGrid>
      <w:tr w:rsidR="003C549F" w:rsidRPr="00D0409E" w:rsidTr="000C2D4F">
        <w:trPr>
          <w:cantSplit/>
          <w:trHeight w:val="20"/>
          <w:tblHeader/>
        </w:trPr>
        <w:tc>
          <w:tcPr>
            <w:tcW w:w="379" w:type="pct"/>
            <w:shd w:val="clear" w:color="auto" w:fill="FFFFFF"/>
            <w:vAlign w:val="center"/>
          </w:tcPr>
          <w:p w:rsidR="003C549F" w:rsidRPr="00976B45" w:rsidRDefault="003C549F" w:rsidP="00566CA6">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r w:rsidRPr="00976B45">
              <w:rPr>
                <w:rFonts w:ascii="Times New Roman" w:hAnsi="Times New Roman" w:cs="Times New Roman"/>
                <w:b/>
                <w:color w:val="000000" w:themeColor="text1"/>
                <w:sz w:val="24"/>
                <w:szCs w:val="24"/>
              </w:rPr>
              <w:br/>
              <w:t>пп</w:t>
            </w:r>
          </w:p>
        </w:tc>
        <w:tc>
          <w:tcPr>
            <w:tcW w:w="1818" w:type="pct"/>
            <w:gridSpan w:val="2"/>
            <w:shd w:val="clear" w:color="auto" w:fill="FFFFFF"/>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433" w:type="pct"/>
            <w:shd w:val="clear" w:color="auto" w:fill="FFFFFF"/>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370" w:type="pct"/>
            <w:shd w:val="clear" w:color="auto" w:fill="FFFFFF"/>
            <w:vAlign w:val="center"/>
          </w:tcPr>
          <w:p w:rsidR="003C549F" w:rsidRPr="00976B45" w:rsidRDefault="003C549F" w:rsidP="00F60139">
            <w:pPr>
              <w:spacing w:line="240" w:lineRule="auto"/>
              <w:ind w:firstLine="1"/>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w:t>
            </w:r>
            <w:r w:rsidR="00351F7F">
              <w:rPr>
                <w:rFonts w:ascii="Times New Roman" w:hAnsi="Times New Roman" w:cs="Times New Roman"/>
                <w:b/>
                <w:color w:val="000000" w:themeColor="text1"/>
                <w:sz w:val="24"/>
                <w:szCs w:val="24"/>
              </w:rPr>
              <w:t xml:space="preserve"> </w:t>
            </w:r>
            <w:r w:rsidRPr="00976B45">
              <w:rPr>
                <w:rFonts w:ascii="Times New Roman" w:hAnsi="Times New Roman" w:cs="Times New Roman"/>
                <w:b/>
                <w:color w:val="000000" w:themeColor="text1"/>
                <w:sz w:val="24"/>
                <w:szCs w:val="24"/>
              </w:rPr>
              <w:t>допустимый уровень территориальной доступности</w:t>
            </w:r>
          </w:p>
        </w:tc>
      </w:tr>
      <w:tr w:rsidR="003C549F" w:rsidRPr="00D0409E" w:rsidTr="000C2D4F">
        <w:trPr>
          <w:cantSplit/>
          <w:trHeight w:val="20"/>
        </w:trPr>
        <w:tc>
          <w:tcPr>
            <w:tcW w:w="5000" w:type="pct"/>
            <w:gridSpan w:val="5"/>
            <w:vAlign w:val="center"/>
          </w:tcPr>
          <w:p w:rsidR="003C549F" w:rsidRPr="00976B45" w:rsidRDefault="003C549F" w:rsidP="00F60139">
            <w:pPr>
              <w:spacing w:line="240" w:lineRule="auto"/>
              <w:ind w:left="136" w:firstLine="1"/>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Стоянки автомобилей для многоквартирных жилых домов по уровню комфорта</w:t>
            </w:r>
          </w:p>
        </w:tc>
      </w:tr>
      <w:tr w:rsidR="003C549F" w:rsidRPr="00D0409E" w:rsidTr="000C2D4F">
        <w:trPr>
          <w:cantSplit/>
          <w:trHeight w:val="20"/>
        </w:trPr>
        <w:tc>
          <w:tcPr>
            <w:tcW w:w="379"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675"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стоянка для постоянного хранения</w:t>
            </w:r>
          </w:p>
        </w:tc>
        <w:tc>
          <w:tcPr>
            <w:tcW w:w="1144"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комфортный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2,0 машино-места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зоне новой жилой</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застройки 800 м</w:t>
            </w:r>
          </w:p>
        </w:tc>
      </w:tr>
      <w:tr w:rsidR="003C549F" w:rsidRPr="00D0409E" w:rsidTr="000C2D4F">
        <w:trPr>
          <w:cantSplit/>
          <w:trHeight w:val="20"/>
        </w:trPr>
        <w:tc>
          <w:tcPr>
            <w:tcW w:w="379" w:type="pct"/>
            <w:vMerge/>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144"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массовый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1,2 машино-мест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rsidTr="000C2D4F">
        <w:trPr>
          <w:cantSplit/>
          <w:trHeight w:val="20"/>
        </w:trPr>
        <w:tc>
          <w:tcPr>
            <w:tcW w:w="379" w:type="pct"/>
            <w:vMerge/>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144"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социальный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 машино-место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пешеходная доступность в районах реконструкции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1500 м</w:t>
            </w:r>
          </w:p>
        </w:tc>
      </w:tr>
      <w:tr w:rsidR="003C549F" w:rsidRPr="00D0409E" w:rsidTr="000C2D4F">
        <w:trPr>
          <w:cantSplit/>
          <w:trHeight w:val="20"/>
        </w:trPr>
        <w:tc>
          <w:tcPr>
            <w:tcW w:w="379" w:type="pct"/>
            <w:vMerge/>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144" w:type="pct"/>
            <w:vAlign w:val="center"/>
          </w:tcPr>
          <w:p w:rsidR="003C549F" w:rsidRPr="00976B45" w:rsidDel="004B6E2E"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специализированный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0,7 машино-мест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rsidTr="000C2D4F">
        <w:trPr>
          <w:cantSplit/>
          <w:trHeight w:val="20"/>
        </w:trPr>
        <w:tc>
          <w:tcPr>
            <w:tcW w:w="379"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675"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гостевые парковки</w:t>
            </w:r>
          </w:p>
        </w:tc>
        <w:tc>
          <w:tcPr>
            <w:tcW w:w="1144"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комфортный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0,63 машино-мест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пешеходная доступность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w:t>
            </w:r>
          </w:p>
        </w:tc>
      </w:tr>
      <w:tr w:rsidR="003C549F" w:rsidRPr="00D0409E" w:rsidTr="000C2D4F">
        <w:trPr>
          <w:cantSplit/>
          <w:trHeight w:val="20"/>
        </w:trPr>
        <w:tc>
          <w:tcPr>
            <w:tcW w:w="379" w:type="pct"/>
            <w:vMerge/>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144"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массовый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0,35 машино-мест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rsidTr="000C2D4F">
        <w:trPr>
          <w:cantSplit/>
          <w:trHeight w:val="20"/>
        </w:trPr>
        <w:tc>
          <w:tcPr>
            <w:tcW w:w="379" w:type="pct"/>
            <w:vMerge/>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144"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социальный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0,16 машино-мест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rsidTr="000C2D4F">
        <w:trPr>
          <w:cantSplit/>
          <w:trHeight w:val="20"/>
        </w:trPr>
        <w:tc>
          <w:tcPr>
            <w:tcW w:w="379" w:type="pct"/>
            <w:vMerge/>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144"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Специализирова</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br/>
            </w:r>
            <w:r w:rsidRPr="00976B45">
              <w:rPr>
                <w:rFonts w:ascii="Times New Roman" w:hAnsi="Times New Roman" w:cs="Times New Roman"/>
                <w:color w:val="000000" w:themeColor="text1"/>
                <w:sz w:val="24"/>
                <w:szCs w:val="24"/>
              </w:rPr>
              <w:t>ный</w:t>
            </w:r>
          </w:p>
        </w:tc>
        <w:tc>
          <w:tcPr>
            <w:tcW w:w="1433"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0,25 машино-мест </w:t>
            </w:r>
          </w:p>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p>
        </w:tc>
      </w:tr>
      <w:tr w:rsidR="003C549F" w:rsidRPr="00D0409E" w:rsidTr="000C2D4F">
        <w:trPr>
          <w:cantSplit/>
          <w:trHeight w:val="20"/>
        </w:trPr>
        <w:tc>
          <w:tcPr>
            <w:tcW w:w="5000" w:type="pct"/>
            <w:gridSpan w:val="5"/>
            <w:vAlign w:val="center"/>
          </w:tcPr>
          <w:p w:rsidR="003C549F" w:rsidRPr="00976B45" w:rsidRDefault="003C549F" w:rsidP="00F60139">
            <w:pPr>
              <w:spacing w:line="240" w:lineRule="auto"/>
              <w:ind w:left="-72" w:firstLine="1"/>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Открытые приобъектные стоянки у общественных зданий, учреждений, предприятий, торговых центров, вокзалов и т.д.</w:t>
            </w:r>
          </w:p>
        </w:tc>
      </w:tr>
      <w:tr w:rsidR="003C549F" w:rsidRPr="00D0409E" w:rsidTr="000C2D4F">
        <w:trPr>
          <w:cantSplit/>
          <w:trHeight w:val="20"/>
        </w:trPr>
        <w:tc>
          <w:tcPr>
            <w:tcW w:w="379"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18" w:type="pct"/>
            <w:gridSpan w:val="2"/>
          </w:tcPr>
          <w:p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Пляжи и парки в зонах отдыха </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16 машино-мест на 100 единовременных посетителей </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0C2D4F">
        <w:trPr>
          <w:cantSplit/>
          <w:trHeight w:val="20"/>
        </w:trPr>
        <w:tc>
          <w:tcPr>
            <w:tcW w:w="379"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18" w:type="pct"/>
            <w:gridSpan w:val="2"/>
          </w:tcPr>
          <w:p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Лесопарки и заповедники</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8 машино-мест на 100 единовременных посетителей </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0C2D4F">
        <w:trPr>
          <w:cantSplit/>
          <w:trHeight w:val="20"/>
        </w:trPr>
        <w:tc>
          <w:tcPr>
            <w:tcW w:w="379"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818" w:type="pct"/>
            <w:gridSpan w:val="2"/>
          </w:tcPr>
          <w:p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Базы кратковременного отдыха (спортивные, рыболовные, охотничьи и др.)</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11 машино-мест на 100 единовременных посетителей </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818" w:type="pct"/>
            <w:gridSpan w:val="2"/>
          </w:tcPr>
          <w:p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Береговые базы маломерного флота</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14 машино-мест на 100 единовременных посетителей</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818" w:type="pct"/>
            <w:gridSpan w:val="2"/>
          </w:tcPr>
          <w:p w:rsidR="003C549F" w:rsidRPr="00976B45" w:rsidRDefault="003C549F" w:rsidP="00F60139">
            <w:pPr>
              <w:pStyle w:val="101"/>
              <w:widowControl w:val="0"/>
              <w:contextualSpacing/>
              <w:jc w:val="both"/>
              <w:rPr>
                <w:color w:val="000000" w:themeColor="text1"/>
                <w:sz w:val="24"/>
              </w:rPr>
            </w:pPr>
            <w:r w:rsidRPr="00976B45">
              <w:rPr>
                <w:color w:val="000000" w:themeColor="text1"/>
                <w:sz w:val="24"/>
              </w:rPr>
              <w:t>Дома отдыха и санатории, санатории-профилактории, базы отдыха предприятий и туристские базы</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5* машино-мест на 100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отдыхающих и обслуживающего персоналач</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Мотели и кемпинги</w:t>
            </w:r>
          </w:p>
        </w:tc>
        <w:tc>
          <w:tcPr>
            <w:tcW w:w="1433" w:type="pct"/>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расчетной вместимости</w:t>
            </w:r>
          </w:p>
        </w:tc>
        <w:tc>
          <w:tcPr>
            <w:tcW w:w="1370" w:type="pct"/>
          </w:tcPr>
          <w:p w:rsidR="003C549F" w:rsidRPr="00976B45" w:rsidRDefault="003C549F" w:rsidP="00F60139">
            <w:pPr>
              <w:spacing w:line="240" w:lineRule="auto"/>
              <w:ind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3C549F"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Предприятия общественного питания, торговли и коммунально-бытового обслуживания в зонах отдыха</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машино-мест на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100 отдыхающих и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обслуживающего персонала</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C549F" w:rsidRPr="00976B45">
              <w:rPr>
                <w:rFonts w:ascii="Times New Roman" w:hAnsi="Times New Roman" w:cs="Times New Roman"/>
                <w:color w:val="000000" w:themeColor="text1"/>
                <w:sz w:val="24"/>
                <w:szCs w:val="24"/>
              </w:rPr>
              <w:t>.</w:t>
            </w:r>
          </w:p>
        </w:tc>
        <w:tc>
          <w:tcPr>
            <w:tcW w:w="1818" w:type="pct"/>
            <w:gridSpan w:val="2"/>
            <w:vAlign w:val="center"/>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Садоводческие, огороднические, дачные объединения</w:t>
            </w:r>
          </w:p>
        </w:tc>
        <w:tc>
          <w:tcPr>
            <w:tcW w:w="1433" w:type="pct"/>
            <w:vAlign w:val="center"/>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машино-мест на 10 участков</w:t>
            </w:r>
          </w:p>
        </w:tc>
        <w:tc>
          <w:tcPr>
            <w:tcW w:w="1370" w:type="pct"/>
            <w:vAlign w:val="center"/>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0C2D4F">
        <w:trPr>
          <w:cantSplit/>
          <w:trHeight w:val="20"/>
        </w:trPr>
        <w:tc>
          <w:tcPr>
            <w:tcW w:w="379" w:type="pct"/>
            <w:vAlign w:val="center"/>
          </w:tcPr>
          <w:p w:rsidR="003C549F" w:rsidRPr="00976B45"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C549F"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Учреждения управления, кредитно-финансовые и юридические учреждения местного значения</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15 машино-мест на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566CA6" w:rsidP="00566CA6">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3C549F"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Научные и проектные организации, средние специальные учебные заведения</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машино-мест на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 </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2</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Промышленные предприятия</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8 машино-мест на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 в двух смежных сменах</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3</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Больницы</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 машино-мест на 100 коек</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4</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Поликлиники</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машино-мест на 100 посещений</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5</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Спортивные здания и сооружения с трибунами вместимостью более 500 зрителей</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 машино-мест на 100 мест</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6</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Кинотеатры, концертные залы, музеи, выставки</w:t>
            </w:r>
          </w:p>
        </w:tc>
        <w:tc>
          <w:tcPr>
            <w:tcW w:w="1433" w:type="pct"/>
          </w:tcPr>
          <w:p w:rsidR="003C549F" w:rsidRPr="00976B45"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14 машино-мест на 100 мест или единовременных посетителей</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7</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Парки культуры и отдыха</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 машино-мест на 100 единовременных посетителей</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8</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Торговые центры, универмаги, магазины с площадью торговых залов более 200 кв. м</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 машино-мест на 100 кв. м торговой площади</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150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r w:rsidR="00566CA6">
              <w:rPr>
                <w:rFonts w:ascii="Times New Roman" w:hAnsi="Times New Roman" w:cs="Times New Roman"/>
                <w:color w:val="000000" w:themeColor="text1"/>
                <w:sz w:val="24"/>
                <w:szCs w:val="24"/>
              </w:rPr>
              <w:t>9</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Рынки</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20* машино-мест на 50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торговых мест</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566CA6" w:rsidP="00566CA6">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3C549F"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Рестораны и кафе</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машино-мест на 100 мест</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r w:rsidR="00566CA6">
              <w:rPr>
                <w:rFonts w:ascii="Times New Roman" w:hAnsi="Times New Roman" w:cs="Times New Roman"/>
                <w:color w:val="000000" w:themeColor="text1"/>
                <w:sz w:val="24"/>
                <w:szCs w:val="24"/>
              </w:rPr>
              <w:t>1</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Прочие гостиницы</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 машино-мест на 100 мест</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0C2D4F">
        <w:trPr>
          <w:cantSplit/>
          <w:trHeight w:val="20"/>
        </w:trPr>
        <w:tc>
          <w:tcPr>
            <w:tcW w:w="379" w:type="pct"/>
            <w:vAlign w:val="center"/>
          </w:tcPr>
          <w:p w:rsidR="003C549F" w:rsidRPr="00976B45" w:rsidRDefault="003C549F" w:rsidP="00566CA6">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r w:rsidR="00566CA6">
              <w:rPr>
                <w:rFonts w:ascii="Times New Roman" w:hAnsi="Times New Roman" w:cs="Times New Roman"/>
                <w:color w:val="000000" w:themeColor="text1"/>
                <w:sz w:val="24"/>
                <w:szCs w:val="24"/>
              </w:rPr>
              <w:t>2</w:t>
            </w:r>
            <w:r w:rsidRPr="00976B45">
              <w:rPr>
                <w:rFonts w:ascii="Times New Roman" w:hAnsi="Times New Roman" w:cs="Times New Roman"/>
                <w:color w:val="000000" w:themeColor="text1"/>
                <w:sz w:val="24"/>
                <w:szCs w:val="24"/>
              </w:rPr>
              <w:t>.</w:t>
            </w:r>
          </w:p>
        </w:tc>
        <w:tc>
          <w:tcPr>
            <w:tcW w:w="1818" w:type="pct"/>
            <w:gridSpan w:val="2"/>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Вокзалы всех видов транспорта</w:t>
            </w:r>
          </w:p>
        </w:tc>
        <w:tc>
          <w:tcPr>
            <w:tcW w:w="1433" w:type="pct"/>
          </w:tcPr>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машино-мест на 100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пассажиров дальнего и местного сообщений, </w:t>
            </w:r>
          </w:p>
          <w:p w:rsidR="003C549F" w:rsidRPr="00976B45" w:rsidRDefault="003C549F" w:rsidP="00F60139">
            <w:pPr>
              <w:spacing w:line="240" w:lineRule="auto"/>
              <w:ind w:left="-72"/>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прибывающих в час «пик»</w:t>
            </w:r>
          </w:p>
        </w:tc>
        <w:tc>
          <w:tcPr>
            <w:tcW w:w="1370" w:type="pct"/>
          </w:tcPr>
          <w:p w:rsidR="003C549F" w:rsidRPr="00976B45" w:rsidRDefault="003C549F" w:rsidP="00F60139">
            <w:pPr>
              <w:spacing w:line="240" w:lineRule="auto"/>
              <w:ind w:left="-72"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150 м</w:t>
            </w:r>
          </w:p>
        </w:tc>
      </w:tr>
    </w:tbl>
    <w:p w:rsidR="00F60139"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Примечание: </w:t>
      </w:r>
    </w:p>
    <w:p w:rsidR="003C549F" w:rsidRDefault="003C549F" w:rsidP="00F60139">
      <w:pPr>
        <w:autoSpaceDE w:val="0"/>
        <w:spacing w:after="0" w:line="240" w:lineRule="auto"/>
        <w:ind w:firstLine="709"/>
        <w:contextualSpacing/>
        <w:jc w:val="both"/>
        <w:rPr>
          <w:rFonts w:ascii="Times New Roman"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lastRenderedPageBreak/>
        <w:t xml:space="preserve">(*) </w:t>
      </w:r>
      <w:r w:rsidRPr="00D0409E">
        <w:rPr>
          <w:rFonts w:ascii="Times New Roman" w:hAnsi="Times New Roman" w:cs="Times New Roman"/>
          <w:color w:val="000000" w:themeColor="text1"/>
          <w:sz w:val="26"/>
          <w:szCs w:val="26"/>
        </w:rPr>
        <w:t>Для туристических и экскурсионных автобусов необходимо дополнительно предусматривать не менее 2 машино-мест.</w:t>
      </w:r>
    </w:p>
    <w:p w:rsidR="00F60139" w:rsidRPr="00D0409E" w:rsidRDefault="00F60139" w:rsidP="00F60139">
      <w:pPr>
        <w:autoSpaceDE w:val="0"/>
        <w:spacing w:line="240" w:lineRule="auto"/>
        <w:contextualSpacing/>
        <w:jc w:val="both"/>
        <w:rPr>
          <w:rFonts w:ascii="Times New Roman" w:hAnsi="Times New Roman" w:cs="Times New Roman"/>
          <w:color w:val="000000" w:themeColor="text1"/>
          <w:sz w:val="26"/>
          <w:szCs w:val="26"/>
        </w:rPr>
      </w:pPr>
    </w:p>
    <w:p w:rsidR="003C549F" w:rsidRPr="0056396A"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56396A">
        <w:rPr>
          <w:rFonts w:ascii="Times New Roman" w:eastAsia="TimesNewRomanPSMT" w:hAnsi="Times New Roman" w:cs="Times New Roman"/>
          <w:color w:val="000000" w:themeColor="text1"/>
          <w:sz w:val="26"/>
          <w:szCs w:val="26"/>
        </w:rPr>
        <w:t xml:space="preserve">Таблица 2.1.7. Расчетные показатели обеспеченности населения городского округа остановками общественного транспорта на автомобильных дорогах местного значения </w:t>
      </w:r>
    </w:p>
    <w:tbl>
      <w:tblPr>
        <w:tblW w:w="4929" w:type="pct"/>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0A0" w:firstRow="1" w:lastRow="0" w:firstColumn="1" w:lastColumn="0" w:noHBand="0" w:noVBand="0"/>
      </w:tblPr>
      <w:tblGrid>
        <w:gridCol w:w="427"/>
        <w:gridCol w:w="3826"/>
        <w:gridCol w:w="2535"/>
        <w:gridCol w:w="2567"/>
      </w:tblGrid>
      <w:tr w:rsidR="003C549F" w:rsidRPr="007B402E" w:rsidTr="000C2D4F">
        <w:trPr>
          <w:trHeight w:val="20"/>
          <w:tblHeader/>
        </w:trPr>
        <w:tc>
          <w:tcPr>
            <w:tcW w:w="228" w:type="pct"/>
            <w:shd w:val="clear" w:color="auto" w:fill="FFFFFF" w:themeFill="background1"/>
            <w:vAlign w:val="center"/>
            <w:hideMark/>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пп</w:t>
            </w:r>
          </w:p>
        </w:tc>
        <w:tc>
          <w:tcPr>
            <w:tcW w:w="2045" w:type="pct"/>
            <w:shd w:val="clear" w:color="auto" w:fill="FFFFFF" w:themeFill="background1"/>
            <w:vAlign w:val="center"/>
            <w:hideMark/>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355" w:type="pct"/>
            <w:shd w:val="clear" w:color="auto" w:fill="FFFFFF" w:themeFill="background1"/>
            <w:vAlign w:val="center"/>
            <w:hideMark/>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372" w:type="pct"/>
            <w:shd w:val="clear" w:color="auto" w:fill="FFFFFF" w:themeFill="background1"/>
            <w:vAlign w:val="center"/>
            <w:hideMark/>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(пешеходной) доступности</w:t>
            </w:r>
          </w:p>
        </w:tc>
      </w:tr>
      <w:tr w:rsidR="003C549F" w:rsidRPr="007B402E" w:rsidTr="000C2D4F">
        <w:trPr>
          <w:trHeight w:val="20"/>
        </w:trPr>
        <w:tc>
          <w:tcPr>
            <w:tcW w:w="228" w:type="pct"/>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2045" w:type="pct"/>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976B45">
              <w:rPr>
                <w:rFonts w:ascii="Times New Roman" w:hAnsi="Times New Roman" w:cs="Times New Roman"/>
                <w:color w:val="000000" w:themeColor="text1"/>
                <w:spacing w:val="-6"/>
                <w:sz w:val="24"/>
                <w:szCs w:val="24"/>
              </w:rPr>
              <w:t>Остановочные пункты транспорта на межмуниципальных маршрутах регулярных перевозок</w:t>
            </w:r>
          </w:p>
        </w:tc>
        <w:tc>
          <w:tcPr>
            <w:tcW w:w="1355"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 объекта на населенный пункт</w:t>
            </w:r>
          </w:p>
        </w:tc>
        <w:tc>
          <w:tcPr>
            <w:tcW w:w="1372" w:type="pct"/>
            <w:vAlign w:val="center"/>
          </w:tcPr>
          <w:p w:rsidR="00351F7F"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3 000 м (для дорог </w:t>
            </w:r>
            <w:r w:rsidRPr="00976B45">
              <w:rPr>
                <w:rFonts w:ascii="Times New Roman" w:hAnsi="Times New Roman" w:cs="Times New Roman"/>
                <w:color w:val="000000" w:themeColor="text1"/>
                <w:sz w:val="24"/>
                <w:szCs w:val="24"/>
                <w:lang w:val="en-US"/>
              </w:rPr>
              <w:t>II</w:t>
            </w:r>
            <w:r w:rsidRPr="00976B45">
              <w:rPr>
                <w:rFonts w:ascii="Times New Roman" w:hAnsi="Times New Roman" w:cs="Times New Roman"/>
                <w:color w:val="000000" w:themeColor="text1"/>
                <w:sz w:val="24"/>
                <w:szCs w:val="24"/>
              </w:rPr>
              <w:t>-</w:t>
            </w:r>
            <w:r w:rsidRPr="00976B45">
              <w:rPr>
                <w:rFonts w:ascii="Times New Roman" w:hAnsi="Times New Roman" w:cs="Times New Roman"/>
                <w:color w:val="000000" w:themeColor="text1"/>
                <w:sz w:val="24"/>
                <w:szCs w:val="24"/>
                <w:lang w:val="en-US"/>
              </w:rPr>
              <w:t>III</w:t>
            </w:r>
            <w:r w:rsidRPr="00976B45">
              <w:rPr>
                <w:rFonts w:ascii="Times New Roman" w:hAnsi="Times New Roman" w:cs="Times New Roman"/>
                <w:color w:val="000000" w:themeColor="text1"/>
                <w:sz w:val="24"/>
                <w:szCs w:val="24"/>
              </w:rPr>
              <w:t xml:space="preserve"> категорий)</w:t>
            </w:r>
          </w:p>
          <w:p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1 500 м (для дорог </w:t>
            </w:r>
            <w:r w:rsidRPr="00976B45">
              <w:rPr>
                <w:rFonts w:ascii="Times New Roman" w:hAnsi="Times New Roman" w:cs="Times New Roman"/>
                <w:color w:val="000000" w:themeColor="text1"/>
                <w:sz w:val="24"/>
                <w:szCs w:val="24"/>
                <w:lang w:val="en-US"/>
              </w:rPr>
              <w:t>IV</w:t>
            </w:r>
            <w:r w:rsidRPr="00976B45">
              <w:rPr>
                <w:rFonts w:ascii="Times New Roman" w:hAnsi="Times New Roman" w:cs="Times New Roman"/>
                <w:color w:val="000000" w:themeColor="text1"/>
                <w:sz w:val="24"/>
                <w:szCs w:val="24"/>
              </w:rPr>
              <w:t>-</w:t>
            </w:r>
            <w:r w:rsidRPr="00976B45">
              <w:rPr>
                <w:rFonts w:ascii="Times New Roman" w:hAnsi="Times New Roman" w:cs="Times New Roman"/>
                <w:color w:val="000000" w:themeColor="text1"/>
                <w:sz w:val="24"/>
                <w:szCs w:val="24"/>
                <w:lang w:val="en-US"/>
              </w:rPr>
              <w:t>V</w:t>
            </w:r>
            <w:r w:rsidRPr="00976B45">
              <w:rPr>
                <w:rFonts w:ascii="Times New Roman" w:hAnsi="Times New Roman" w:cs="Times New Roman"/>
                <w:color w:val="000000" w:themeColor="text1"/>
                <w:sz w:val="24"/>
                <w:szCs w:val="24"/>
              </w:rPr>
              <w:t xml:space="preserve"> категорий)</w:t>
            </w:r>
          </w:p>
        </w:tc>
      </w:tr>
      <w:tr w:rsidR="003C549F" w:rsidRPr="007B402E" w:rsidTr="000C2D4F">
        <w:trPr>
          <w:trHeight w:val="20"/>
        </w:trPr>
        <w:tc>
          <w:tcPr>
            <w:tcW w:w="228" w:type="pct"/>
            <w:vMerge w:val="restart"/>
            <w:hideMark/>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2045" w:type="pct"/>
            <w:hideMark/>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Остановки общественного транспорта</w:t>
            </w:r>
            <w:r>
              <w:rPr>
                <w:rFonts w:ascii="Times New Roman" w:hAnsi="Times New Roman" w:cs="Times New Roman"/>
                <w:color w:val="000000" w:themeColor="text1"/>
                <w:sz w:val="24"/>
                <w:szCs w:val="24"/>
              </w:rPr>
              <w:t xml:space="preserve"> </w:t>
            </w:r>
            <w:r w:rsidRPr="00976B45">
              <w:rPr>
                <w:rFonts w:ascii="Times New Roman" w:hAnsi="Times New Roman" w:cs="Times New Roman"/>
                <w:color w:val="000000" w:themeColor="text1"/>
                <w:sz w:val="24"/>
                <w:szCs w:val="24"/>
              </w:rPr>
              <w:t>в жилой зоне от входа в жилое здание (многоквартирная застройка)</w:t>
            </w:r>
          </w:p>
        </w:tc>
        <w:tc>
          <w:tcPr>
            <w:tcW w:w="1355" w:type="pct"/>
            <w:vMerge w:val="restart"/>
            <w:hideMark/>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Частота размещения остановок общественного транспорта (расстояние между остановками) – 400–600 м</w:t>
            </w:r>
          </w:p>
        </w:tc>
        <w:tc>
          <w:tcPr>
            <w:tcW w:w="1372" w:type="pct"/>
            <w:hideMark/>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500 м</w:t>
            </w:r>
          </w:p>
        </w:tc>
      </w:tr>
      <w:tr w:rsidR="003C549F" w:rsidRPr="007B402E" w:rsidTr="000C2D4F">
        <w:trPr>
          <w:trHeight w:val="20"/>
        </w:trPr>
        <w:tc>
          <w:tcPr>
            <w:tcW w:w="228" w:type="pct"/>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2045" w:type="pct"/>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жилой зоне от входа в жилое здание (индивидуальная)</w:t>
            </w:r>
          </w:p>
        </w:tc>
        <w:tc>
          <w:tcPr>
            <w:tcW w:w="1355" w:type="pct"/>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372" w:type="pct"/>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800 м</w:t>
            </w:r>
          </w:p>
        </w:tc>
      </w:tr>
      <w:tr w:rsidR="003C549F" w:rsidRPr="007B402E" w:rsidTr="000C2D4F">
        <w:trPr>
          <w:trHeight w:val="20"/>
        </w:trPr>
        <w:tc>
          <w:tcPr>
            <w:tcW w:w="228" w:type="pct"/>
            <w:vMerge/>
            <w:vAlign w:val="center"/>
            <w:hideMark/>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2045" w:type="pct"/>
            <w:hideMark/>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центре населенного пункта от объектов массового посещения</w:t>
            </w:r>
          </w:p>
        </w:tc>
        <w:tc>
          <w:tcPr>
            <w:tcW w:w="1355" w:type="pct"/>
            <w:vMerge/>
            <w:vAlign w:val="center"/>
            <w:hideMark/>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372" w:type="pct"/>
            <w:hideMark/>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250 м</w:t>
            </w:r>
          </w:p>
        </w:tc>
      </w:tr>
      <w:tr w:rsidR="003C549F" w:rsidRPr="007B402E" w:rsidTr="000C2D4F">
        <w:trPr>
          <w:trHeight w:val="20"/>
        </w:trPr>
        <w:tc>
          <w:tcPr>
            <w:tcW w:w="228" w:type="pct"/>
            <w:vMerge/>
            <w:vAlign w:val="center"/>
            <w:hideMark/>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2045" w:type="pct"/>
            <w:hideMark/>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производственной и коммунально-складской зоне от проходных предприятий</w:t>
            </w:r>
          </w:p>
        </w:tc>
        <w:tc>
          <w:tcPr>
            <w:tcW w:w="1355" w:type="pct"/>
            <w:vMerge/>
            <w:vAlign w:val="center"/>
            <w:hideMark/>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372" w:type="pct"/>
            <w:hideMark/>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400 м</w:t>
            </w:r>
          </w:p>
        </w:tc>
      </w:tr>
      <w:tr w:rsidR="003C549F" w:rsidRPr="007B402E" w:rsidTr="000C2D4F">
        <w:trPr>
          <w:trHeight w:val="20"/>
        </w:trPr>
        <w:tc>
          <w:tcPr>
            <w:tcW w:w="228" w:type="pct"/>
            <w:vMerge/>
            <w:vAlign w:val="center"/>
            <w:hideMark/>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2045" w:type="pct"/>
            <w:hideMark/>
          </w:tcPr>
          <w:p w:rsidR="003C549F" w:rsidRPr="00976B45" w:rsidRDefault="003C549F" w:rsidP="00F60139">
            <w:pPr>
              <w:spacing w:line="240" w:lineRule="auto"/>
              <w:contextualSpacing/>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зонах массового отдыха и спорта от главного входа</w:t>
            </w:r>
          </w:p>
        </w:tc>
        <w:tc>
          <w:tcPr>
            <w:tcW w:w="1355" w:type="pct"/>
            <w:vMerge/>
            <w:vAlign w:val="center"/>
            <w:hideMark/>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372" w:type="pct"/>
            <w:hideMark/>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800 м</w:t>
            </w:r>
          </w:p>
        </w:tc>
      </w:tr>
    </w:tbl>
    <w:p w:rsidR="003C549F" w:rsidRPr="007B402E"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p>
    <w:p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56396A">
        <w:rPr>
          <w:rFonts w:ascii="Times New Roman" w:eastAsia="TimesNewRomanPSMT" w:hAnsi="Times New Roman" w:cs="Times New Roman"/>
          <w:b/>
          <w:color w:val="000000" w:themeColor="text1"/>
          <w:sz w:val="26"/>
          <w:szCs w:val="26"/>
        </w:rPr>
        <w:t xml:space="preserve"> 2.</w:t>
      </w:r>
      <w:r w:rsidRPr="0056396A">
        <w:rPr>
          <w:rFonts w:ascii="Times New Roman" w:eastAsia="TimesNewRomanPSMT" w:hAnsi="Times New Roman" w:cs="Times New Roman"/>
          <w:color w:val="000000" w:themeColor="text1"/>
          <w:sz w:val="26"/>
          <w:szCs w:val="26"/>
        </w:rPr>
        <w:t xml:space="preserve"> </w:t>
      </w:r>
      <w:r w:rsidRPr="0056396A">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образования </w:t>
      </w:r>
      <w:r>
        <w:rPr>
          <w:rFonts w:ascii="Times New Roman" w:hAnsi="Times New Roman" w:cs="Times New Roman"/>
          <w:b/>
          <w:color w:val="000000" w:themeColor="text1"/>
          <w:sz w:val="26"/>
          <w:szCs w:val="26"/>
        </w:rPr>
        <w:br/>
      </w:r>
      <w:r w:rsidRPr="0056396A">
        <w:rPr>
          <w:rFonts w:ascii="Times New Roman" w:hAnsi="Times New Roman" w:cs="Times New Roman"/>
          <w:b/>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F60139" w:rsidRPr="0056396A" w:rsidRDefault="00F60139" w:rsidP="00F60139">
      <w:pPr>
        <w:autoSpaceDE w:val="0"/>
        <w:spacing w:line="240" w:lineRule="auto"/>
        <w:contextualSpacing/>
        <w:jc w:val="center"/>
        <w:rPr>
          <w:rFonts w:ascii="Times New Roman" w:eastAsia="TimesNewRomanPSMT" w:hAnsi="Times New Roman" w:cs="Times New Roman"/>
          <w:color w:val="000000" w:themeColor="text1"/>
          <w:sz w:val="26"/>
          <w:szCs w:val="26"/>
        </w:rPr>
      </w:pP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56396A">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образования установлены в соответствии с условиями текущей обеспеченно</w:t>
      </w:r>
      <w:r>
        <w:rPr>
          <w:rFonts w:ascii="Times New Roman" w:eastAsia="TimesNewRomanPSMT" w:hAnsi="Times New Roman" w:cs="Times New Roman"/>
          <w:color w:val="000000" w:themeColor="text1"/>
          <w:sz w:val="26"/>
          <w:szCs w:val="26"/>
        </w:rPr>
        <w:t>сти населения городского</w:t>
      </w:r>
      <w:r w:rsidR="00351F7F">
        <w:rPr>
          <w:rFonts w:ascii="Times New Roman" w:eastAsia="TimesNewRomanPSMT" w:hAnsi="Times New Roman" w:cs="Times New Roman"/>
          <w:color w:val="000000" w:themeColor="text1"/>
          <w:sz w:val="26"/>
          <w:szCs w:val="26"/>
        </w:rPr>
        <w:t xml:space="preserve"> </w:t>
      </w:r>
      <w:r w:rsidRPr="0056396A">
        <w:rPr>
          <w:rFonts w:ascii="Times New Roman" w:eastAsia="TimesNewRomanPSMT" w:hAnsi="Times New Roman" w:cs="Times New Roman"/>
          <w:color w:val="000000" w:themeColor="text1"/>
          <w:sz w:val="26"/>
          <w:szCs w:val="26"/>
        </w:rPr>
        <w:t>округа, а также документов стратегического планирования Лесозаводского городского округа, с учетом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исходя из норм действующ</w:t>
      </w:r>
      <w:r>
        <w:rPr>
          <w:rFonts w:ascii="Times New Roman" w:eastAsia="TimesNewRomanPSMT" w:hAnsi="Times New Roman" w:cs="Times New Roman"/>
          <w:color w:val="000000" w:themeColor="text1"/>
          <w:sz w:val="26"/>
          <w:szCs w:val="26"/>
        </w:rPr>
        <w:t xml:space="preserve">его законодательства Российской </w:t>
      </w:r>
      <w:r w:rsidRPr="0056396A">
        <w:rPr>
          <w:rFonts w:ascii="Times New Roman" w:eastAsia="TimesNewRomanPSMT" w:hAnsi="Times New Roman" w:cs="Times New Roman"/>
          <w:color w:val="000000" w:themeColor="text1"/>
          <w:sz w:val="26"/>
          <w:szCs w:val="26"/>
        </w:rPr>
        <w:t>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заместителем Министра образования и науки Российской Федерации Климовым А.А. от 04.05.2016 № АК-15/02вн.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таблице 2.2.1.</w:t>
      </w:r>
    </w:p>
    <w:p w:rsidR="00F60139" w:rsidRPr="0056396A"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BF7E86"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7E86">
        <w:rPr>
          <w:rFonts w:ascii="Times New Roman" w:eastAsia="TimesNewRomanPSMT" w:hAnsi="Times New Roman" w:cs="Times New Roman"/>
          <w:color w:val="000000" w:themeColor="text1"/>
          <w:sz w:val="26"/>
          <w:szCs w:val="26"/>
        </w:rPr>
        <w:lastRenderedPageBreak/>
        <w:t>Таблица 2.2.1. Расчетные показатели для объектов местного значения в области образования</w:t>
      </w:r>
    </w:p>
    <w:tbl>
      <w:tblPr>
        <w:tblW w:w="9396" w:type="dxa"/>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0A0" w:firstRow="1" w:lastRow="0" w:firstColumn="1" w:lastColumn="0" w:noHBand="0" w:noVBand="0"/>
      </w:tblPr>
      <w:tblGrid>
        <w:gridCol w:w="468"/>
        <w:gridCol w:w="1800"/>
        <w:gridCol w:w="2410"/>
        <w:gridCol w:w="2410"/>
        <w:gridCol w:w="2308"/>
      </w:tblGrid>
      <w:tr w:rsidR="003C549F" w:rsidRPr="0035646A" w:rsidTr="00351F7F">
        <w:trPr>
          <w:trHeight w:val="20"/>
          <w:tblHeader/>
        </w:trPr>
        <w:tc>
          <w:tcPr>
            <w:tcW w:w="468" w:type="dxa"/>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пп</w:t>
            </w:r>
          </w:p>
        </w:tc>
        <w:tc>
          <w:tcPr>
            <w:tcW w:w="1800" w:type="dxa"/>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r w:rsidR="00351F7F">
              <w:rPr>
                <w:rFonts w:ascii="Times New Roman" w:hAnsi="Times New Roman" w:cs="Times New Roman"/>
                <w:b/>
                <w:color w:val="000000" w:themeColor="text1"/>
                <w:sz w:val="24"/>
                <w:szCs w:val="24"/>
              </w:rPr>
              <w:t xml:space="preserve"> </w:t>
            </w:r>
          </w:p>
        </w:tc>
        <w:tc>
          <w:tcPr>
            <w:tcW w:w="2410" w:type="dxa"/>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4718" w:type="dxa"/>
            <w:gridSpan w:val="2"/>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35646A" w:rsidTr="00351F7F">
        <w:trPr>
          <w:trHeight w:val="20"/>
        </w:trPr>
        <w:tc>
          <w:tcPr>
            <w:tcW w:w="468" w:type="dxa"/>
            <w:vMerge w:val="restart"/>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00" w:type="dxa"/>
            <w:vMerge w:val="restart"/>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Дошкольные образовательные организации</w:t>
            </w:r>
          </w:p>
        </w:tc>
        <w:tc>
          <w:tcPr>
            <w:tcW w:w="7128" w:type="dxa"/>
            <w:gridSpan w:val="3"/>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город Лесозаводск</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многокв. </w:t>
            </w:r>
          </w:p>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застройке</w:t>
            </w:r>
          </w:p>
        </w:tc>
        <w:tc>
          <w:tcPr>
            <w:tcW w:w="2308" w:type="dxa"/>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10 мин.</w:t>
            </w:r>
          </w:p>
        </w:tc>
      </w:tr>
      <w:tr w:rsidR="003C549F" w:rsidRPr="0035646A" w:rsidTr="00351F7F">
        <w:trPr>
          <w:trHeight w:val="509"/>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tcBorders>
              <w:bottom w:val="single" w:sz="4" w:space="0" w:color="auto"/>
            </w:tcBorders>
          </w:tcPr>
          <w:p w:rsidR="003C549F" w:rsidRPr="00976B45" w:rsidDel="00772B90" w:rsidRDefault="003C549F" w:rsidP="00F60139">
            <w:pPr>
              <w:spacing w:line="240" w:lineRule="auto"/>
              <w:contextualSpacing/>
              <w:jc w:val="center"/>
              <w:rPr>
                <w:rFonts w:ascii="Times New Roman" w:hAnsi="Times New Roman" w:cs="Times New Roman"/>
                <w:color w:val="000000" w:themeColor="text1"/>
                <w:sz w:val="24"/>
                <w:szCs w:val="24"/>
              </w:rPr>
            </w:pPr>
          </w:p>
        </w:tc>
        <w:tc>
          <w:tcPr>
            <w:tcW w:w="2410" w:type="dxa"/>
            <w:vMerge w:val="restart"/>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При инд. застройке с разм. участка до 0,1 га</w:t>
            </w:r>
          </w:p>
        </w:tc>
        <w:tc>
          <w:tcPr>
            <w:tcW w:w="2308" w:type="dxa"/>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15 мин.</w:t>
            </w:r>
          </w:p>
        </w:tc>
      </w:tr>
      <w:tr w:rsidR="003C549F" w:rsidRPr="0035646A" w:rsidTr="00351F7F">
        <w:trPr>
          <w:trHeight w:val="509"/>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tcBorders>
              <w:top w:val="single" w:sz="4" w:space="0" w:color="auto"/>
            </w:tcBorders>
          </w:tcPr>
          <w:p w:rsidR="003C549F" w:rsidRPr="00976B45" w:rsidDel="00772B90"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 объект на 174 чел.</w:t>
            </w:r>
          </w:p>
        </w:tc>
        <w:tc>
          <w:tcPr>
            <w:tcW w:w="2410" w:type="dxa"/>
            <w:vMerge/>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308" w:type="dxa"/>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tcPr>
          <w:p w:rsidR="003C549F" w:rsidRPr="00976B45" w:rsidDel="00772B90" w:rsidRDefault="003C549F" w:rsidP="00F60139">
            <w:pPr>
              <w:spacing w:line="240" w:lineRule="auto"/>
              <w:contextualSpacing/>
              <w:jc w:val="center"/>
              <w:rPr>
                <w:rFonts w:ascii="Times New Roman" w:hAnsi="Times New Roman" w:cs="Times New Roman"/>
                <w:color w:val="000000" w:themeColor="text1"/>
                <w:sz w:val="24"/>
                <w:szCs w:val="24"/>
              </w:rPr>
            </w:pPr>
          </w:p>
        </w:tc>
        <w:tc>
          <w:tcPr>
            <w:tcW w:w="2410" w:type="dxa"/>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При инд. застройке с разм. участка от 0,1 га</w:t>
            </w:r>
          </w:p>
        </w:tc>
        <w:tc>
          <w:tcPr>
            <w:tcW w:w="2308" w:type="dxa"/>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сельские населенные пункты</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bottom w:val="single" w:sz="4" w:space="0" w:color="auto"/>
            </w:tcBorders>
          </w:tcPr>
          <w:p w:rsidR="003C549F" w:rsidRPr="00976B45" w:rsidDel="00772B90"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 числ. населения от 1 тыс. чел.</w:t>
            </w:r>
          </w:p>
        </w:tc>
        <w:tc>
          <w:tcPr>
            <w:tcW w:w="2308" w:type="dxa"/>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15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tcBorders>
          </w:tcPr>
          <w:p w:rsidR="003C549F" w:rsidRPr="003C549F" w:rsidDel="00772B90"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объект на 62 чел.</w:t>
            </w:r>
          </w:p>
        </w:tc>
        <w:tc>
          <w:tcPr>
            <w:tcW w:w="2410" w:type="dxa"/>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с числ. населения до 1 тыс. чел.</w:t>
            </w:r>
          </w:p>
        </w:tc>
        <w:tc>
          <w:tcPr>
            <w:tcW w:w="2308" w:type="dxa"/>
            <w:vAlign w:val="center"/>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30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Borders>
              <w:top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параметры земельного участка объекта</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righ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p>
        </w:tc>
        <w:tc>
          <w:tcPr>
            <w:tcW w:w="2410" w:type="dxa"/>
            <w:tcBorders>
              <w:top w:val="single" w:sz="4" w:space="0" w:color="auto"/>
              <w:left w:val="single" w:sz="4" w:space="0" w:color="auto"/>
              <w:righ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уклон рельефа до 20%</w:t>
            </w:r>
          </w:p>
        </w:tc>
        <w:tc>
          <w:tcPr>
            <w:tcW w:w="2308" w:type="dxa"/>
            <w:tcBorders>
              <w:top w:val="single" w:sz="4" w:space="0" w:color="auto"/>
              <w:lef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уклон рельефа от 20%</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righ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до 500 мест</w:t>
            </w:r>
          </w:p>
        </w:tc>
        <w:tc>
          <w:tcPr>
            <w:tcW w:w="2410" w:type="dxa"/>
            <w:tcBorders>
              <w:top w:val="single" w:sz="4" w:space="0" w:color="auto"/>
              <w:left w:val="single" w:sz="4" w:space="0" w:color="auto"/>
              <w:righ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35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c>
          <w:tcPr>
            <w:tcW w:w="2308" w:type="dxa"/>
            <w:tcBorders>
              <w:top w:val="single" w:sz="4" w:space="0" w:color="auto"/>
              <w:lef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tcBorders>
              <w:bottom w:val="single" w:sz="12" w:space="0" w:color="auto"/>
            </w:tcBorders>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Borders>
              <w:bottom w:val="single" w:sz="12" w:space="0" w:color="auto"/>
            </w:tcBorders>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bottom w:val="single" w:sz="12" w:space="0" w:color="auto"/>
              <w:righ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500 мест</w:t>
            </w:r>
          </w:p>
        </w:tc>
        <w:tc>
          <w:tcPr>
            <w:tcW w:w="2410" w:type="dxa"/>
            <w:tcBorders>
              <w:top w:val="single" w:sz="4" w:space="0" w:color="auto"/>
              <w:left w:val="single" w:sz="4" w:space="0" w:color="auto"/>
              <w:bottom w:val="single" w:sz="12" w:space="0" w:color="auto"/>
              <w:right w:val="single" w:sz="4"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c>
          <w:tcPr>
            <w:tcW w:w="2308" w:type="dxa"/>
            <w:tcBorders>
              <w:top w:val="single" w:sz="4" w:space="0" w:color="auto"/>
              <w:left w:val="single" w:sz="4" w:space="0" w:color="auto"/>
              <w:bottom w:val="single" w:sz="12" w:space="0" w:color="auto"/>
            </w:tcBorders>
          </w:tcPr>
          <w:p w:rsidR="003C549F" w:rsidRPr="003C549F" w:rsidRDefault="003C549F" w:rsidP="00F60139">
            <w:pPr>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26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val="restart"/>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00" w:type="dxa"/>
            <w:vMerge w:val="restart"/>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Общеобразовательные </w:t>
            </w:r>
          </w:p>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организации </w:t>
            </w:r>
          </w:p>
        </w:tc>
        <w:tc>
          <w:tcPr>
            <w:tcW w:w="7128" w:type="dxa"/>
            <w:gridSpan w:val="3"/>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город Лесозаводск </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bottom w:val="single" w:sz="4" w:space="0" w:color="auto"/>
            </w:tcBorders>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sz w:val="24"/>
                <w:szCs w:val="24"/>
              </w:rPr>
              <w:t xml:space="preserve">150 </w:t>
            </w:r>
            <w:r w:rsidRPr="003C549F">
              <w:rPr>
                <w:rFonts w:ascii="Times New Roman" w:hAnsi="Times New Roman" w:cs="Times New Roman"/>
                <w:color w:val="000000" w:themeColor="text1"/>
                <w:sz w:val="24"/>
                <w:szCs w:val="24"/>
              </w:rPr>
              <w:t>мест на 1000 чел.</w:t>
            </w:r>
          </w:p>
        </w:tc>
        <w:tc>
          <w:tcPr>
            <w:tcW w:w="2410"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При многокв. </w:t>
            </w:r>
          </w:p>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застройке</w:t>
            </w:r>
          </w:p>
        </w:tc>
        <w:tc>
          <w:tcPr>
            <w:tcW w:w="2308"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пешеходная доступность – 10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tcBorders>
              <w:top w:val="single" w:sz="4" w:space="0" w:color="auto"/>
            </w:tcBorders>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школа на 892 чел.</w:t>
            </w:r>
          </w:p>
        </w:tc>
        <w:tc>
          <w:tcPr>
            <w:tcW w:w="2410"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При инд. застройке с разм. участка до 0,1 га</w:t>
            </w:r>
          </w:p>
        </w:tc>
        <w:tc>
          <w:tcPr>
            <w:tcW w:w="2308"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пешеходная доступность – 15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При инд. застройке с разм. участка от 0,1 га</w:t>
            </w:r>
          </w:p>
        </w:tc>
        <w:tc>
          <w:tcPr>
            <w:tcW w:w="2308"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сельские населенные пункты</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bottom w:val="single" w:sz="4" w:space="0" w:color="auto"/>
            </w:tcBorders>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100 мест на 1000 чел.</w:t>
            </w:r>
          </w:p>
        </w:tc>
        <w:tc>
          <w:tcPr>
            <w:tcW w:w="2410"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с числ. населения от 1 тыс. чел</w:t>
            </w:r>
          </w:p>
        </w:tc>
        <w:tc>
          <w:tcPr>
            <w:tcW w:w="2308"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15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tcBorders>
              <w:top w:val="single" w:sz="4" w:space="0" w:color="auto"/>
            </w:tcBorders>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объект на 201 чел.</w:t>
            </w:r>
          </w:p>
        </w:tc>
        <w:tc>
          <w:tcPr>
            <w:tcW w:w="2410"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с числ. населения до 1 тыс. чел</w:t>
            </w:r>
          </w:p>
        </w:tc>
        <w:tc>
          <w:tcPr>
            <w:tcW w:w="2308" w:type="dxa"/>
            <w:vAlign w:val="center"/>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Borders>
              <w:top w:val="single" w:sz="4"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параметры земельного участка объекта</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400 до 500 мест</w:t>
            </w:r>
          </w:p>
        </w:tc>
        <w:tc>
          <w:tcPr>
            <w:tcW w:w="2308" w:type="dxa"/>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60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500 до 600  мест</w:t>
            </w:r>
          </w:p>
        </w:tc>
        <w:tc>
          <w:tcPr>
            <w:tcW w:w="2308" w:type="dxa"/>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50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600 до 800 мест</w:t>
            </w:r>
          </w:p>
        </w:tc>
        <w:tc>
          <w:tcPr>
            <w:tcW w:w="2308" w:type="dxa"/>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40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800 до 1100 мест</w:t>
            </w:r>
          </w:p>
        </w:tc>
        <w:tc>
          <w:tcPr>
            <w:tcW w:w="2308" w:type="dxa"/>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33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1100 до 1500 мест</w:t>
            </w:r>
          </w:p>
        </w:tc>
        <w:tc>
          <w:tcPr>
            <w:tcW w:w="2308" w:type="dxa"/>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21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tcBorders>
              <w:bottom w:val="single" w:sz="12" w:space="0" w:color="auto"/>
            </w:tcBorders>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Borders>
              <w:bottom w:val="single" w:sz="12" w:space="0" w:color="auto"/>
            </w:tcBorders>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bottom w:val="single" w:sz="12"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1500 до 2000 мест</w:t>
            </w:r>
          </w:p>
        </w:tc>
        <w:tc>
          <w:tcPr>
            <w:tcW w:w="2308" w:type="dxa"/>
            <w:tcBorders>
              <w:bottom w:val="single" w:sz="12" w:space="0" w:color="auto"/>
            </w:tcBorders>
          </w:tcPr>
          <w:p w:rsidR="003C549F" w:rsidRPr="003C549F"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17 м</w:t>
            </w:r>
            <w:r w:rsidRPr="003C549F">
              <w:rPr>
                <w:rFonts w:ascii="Times New Roman" w:hAnsi="Times New Roman" w:cs="Times New Roman"/>
                <w:color w:val="000000" w:themeColor="text1"/>
                <w:sz w:val="24"/>
                <w:szCs w:val="24"/>
                <w:vertAlign w:val="superscript"/>
              </w:rPr>
              <w:t>2</w:t>
            </w:r>
            <w:r w:rsidRPr="003C549F">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val="restart"/>
            <w:tcBorders>
              <w:top w:val="single" w:sz="12" w:space="0" w:color="auto"/>
            </w:tcBorders>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800" w:type="dxa"/>
            <w:vMerge w:val="restart"/>
            <w:tcBorders>
              <w:top w:val="single" w:sz="12" w:space="0" w:color="auto"/>
            </w:tcBorders>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дополнительного образования детей, в т.ч. художествен</w:t>
            </w:r>
            <w:r>
              <w:rPr>
                <w:rFonts w:ascii="Times New Roman" w:hAnsi="Times New Roman" w:cs="Times New Roman"/>
                <w:color w:val="000000" w:themeColor="text1"/>
                <w:sz w:val="24"/>
                <w:szCs w:val="24"/>
              </w:rPr>
              <w:br/>
            </w:r>
            <w:r w:rsidRPr="00976B45">
              <w:rPr>
                <w:rFonts w:ascii="Times New Roman" w:hAnsi="Times New Roman" w:cs="Times New Roman"/>
                <w:color w:val="000000" w:themeColor="text1"/>
                <w:sz w:val="24"/>
                <w:szCs w:val="24"/>
              </w:rPr>
              <w:t>ные, музыкальные школы</w:t>
            </w:r>
          </w:p>
        </w:tc>
        <w:tc>
          <w:tcPr>
            <w:tcW w:w="7128" w:type="dxa"/>
            <w:gridSpan w:val="3"/>
            <w:tcBorders>
              <w:top w:val="single" w:sz="12" w:space="0" w:color="auto"/>
            </w:tcBorders>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город Лесозаводск</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многокв. </w:t>
            </w:r>
          </w:p>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застройке</w:t>
            </w:r>
          </w:p>
        </w:tc>
        <w:tc>
          <w:tcPr>
            <w:tcW w:w="2308" w:type="dxa"/>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При инд. застройке с разм. участка до 0,1 га</w:t>
            </w:r>
          </w:p>
        </w:tc>
        <w:tc>
          <w:tcPr>
            <w:tcW w:w="2308" w:type="dxa"/>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15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При инд. застройке с разм. участка от 0,1 га</w:t>
            </w:r>
          </w:p>
        </w:tc>
        <w:tc>
          <w:tcPr>
            <w:tcW w:w="2308" w:type="dxa"/>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сельские населенные пункты</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restart"/>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 числ. населения от 1 тыс. чел</w:t>
            </w:r>
          </w:p>
        </w:tc>
        <w:tc>
          <w:tcPr>
            <w:tcW w:w="2308" w:type="dxa"/>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 – 15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410" w:type="dxa"/>
            <w:vMerge/>
            <w:vAlign w:val="center"/>
          </w:tcPr>
          <w:p w:rsidR="003C549F" w:rsidRPr="00976B45"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 числ. населения до 1 тыс. чел</w:t>
            </w:r>
          </w:p>
        </w:tc>
        <w:tc>
          <w:tcPr>
            <w:tcW w:w="2308" w:type="dxa"/>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 – 10 мин.</w:t>
            </w:r>
          </w:p>
        </w:tc>
      </w:tr>
      <w:tr w:rsidR="003C549F" w:rsidRPr="0035646A" w:rsidTr="00351F7F">
        <w:trPr>
          <w:trHeight w:val="20"/>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параметры земельного участка объекта</w:t>
            </w:r>
          </w:p>
        </w:tc>
      </w:tr>
      <w:tr w:rsidR="003C549F" w:rsidRPr="0035646A" w:rsidTr="00351F7F">
        <w:trPr>
          <w:trHeight w:val="72"/>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для отдельно стоящих зданий</w:t>
            </w:r>
          </w:p>
        </w:tc>
        <w:tc>
          <w:tcPr>
            <w:tcW w:w="2308" w:type="dxa"/>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15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vMerge/>
            <w:tcBorders>
              <w:bottom w:val="single" w:sz="12" w:space="0" w:color="auto"/>
            </w:tcBorders>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Borders>
              <w:bottom w:val="single" w:sz="12" w:space="0" w:color="auto"/>
            </w:tcBorders>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bottom w:val="single" w:sz="12" w:space="0" w:color="auto"/>
            </w:tcBorders>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для организаций, размещенных в первых этажах жилых зданий</w:t>
            </w:r>
          </w:p>
        </w:tc>
        <w:tc>
          <w:tcPr>
            <w:tcW w:w="2308" w:type="dxa"/>
            <w:tcBorders>
              <w:bottom w:val="single" w:sz="12" w:space="0" w:color="auto"/>
            </w:tcBorders>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7,5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r w:rsidR="003C549F" w:rsidRPr="0035646A" w:rsidTr="00351F7F">
        <w:trPr>
          <w:trHeight w:val="20"/>
        </w:trPr>
        <w:tc>
          <w:tcPr>
            <w:tcW w:w="468" w:type="dxa"/>
            <w:tcBorders>
              <w:top w:val="single" w:sz="12" w:space="0" w:color="auto"/>
              <w:bottom w:val="single" w:sz="12" w:space="0" w:color="auto"/>
            </w:tcBorders>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800" w:type="dxa"/>
            <w:tcBorders>
              <w:top w:val="single" w:sz="12" w:space="0" w:color="auto"/>
              <w:bottom w:val="single" w:sz="12" w:space="0" w:color="auto"/>
            </w:tcBorders>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среднего профессионального образования</w:t>
            </w:r>
          </w:p>
        </w:tc>
        <w:tc>
          <w:tcPr>
            <w:tcW w:w="2410" w:type="dxa"/>
            <w:tcBorders>
              <w:top w:val="single" w:sz="12" w:space="0" w:color="auto"/>
              <w:bottom w:val="single" w:sz="12" w:space="0" w:color="auto"/>
            </w:tcBorders>
          </w:tcPr>
          <w:p w:rsidR="003C549F" w:rsidRPr="0038222C" w:rsidRDefault="003C549F" w:rsidP="00263E03">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500 мест на 1000 чел., окончивших обучение по программам основного общего и среднего общего образования</w:t>
            </w:r>
          </w:p>
        </w:tc>
        <w:tc>
          <w:tcPr>
            <w:tcW w:w="4718" w:type="dxa"/>
            <w:gridSpan w:val="2"/>
            <w:tcBorders>
              <w:top w:val="single" w:sz="12" w:space="0" w:color="auto"/>
              <w:bottom w:val="single" w:sz="12" w:space="0" w:color="auto"/>
            </w:tcBorders>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Транспортная доступность </w:t>
            </w:r>
          </w:p>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30 мин.</w:t>
            </w:r>
          </w:p>
        </w:tc>
      </w:tr>
      <w:tr w:rsidR="003C549F" w:rsidRPr="0035646A" w:rsidTr="00351F7F">
        <w:trPr>
          <w:trHeight w:val="301"/>
        </w:trPr>
        <w:tc>
          <w:tcPr>
            <w:tcW w:w="468" w:type="dxa"/>
            <w:vMerge w:val="restart"/>
            <w:tcBorders>
              <w:top w:val="single" w:sz="12" w:space="0" w:color="auto"/>
            </w:tcBorders>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800" w:type="dxa"/>
            <w:vMerge w:val="restart"/>
            <w:tcBorders>
              <w:top w:val="single" w:sz="12" w:space="0" w:color="auto"/>
            </w:tcBorders>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отдыха детей и их оздоровления</w:t>
            </w:r>
          </w:p>
        </w:tc>
        <w:tc>
          <w:tcPr>
            <w:tcW w:w="2410" w:type="dxa"/>
            <w:tcBorders>
              <w:top w:val="single" w:sz="12" w:space="0" w:color="auto"/>
              <w:bottom w:val="single" w:sz="4" w:space="0" w:color="auto"/>
            </w:tcBorders>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40 мест на 1000 чел.</w:t>
            </w:r>
          </w:p>
        </w:tc>
        <w:tc>
          <w:tcPr>
            <w:tcW w:w="4718" w:type="dxa"/>
            <w:gridSpan w:val="2"/>
            <w:tcBorders>
              <w:top w:val="single" w:sz="12" w:space="0" w:color="auto"/>
              <w:bottom w:val="single" w:sz="4" w:space="0" w:color="auto"/>
            </w:tcBorders>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w:t>
            </w:r>
          </w:p>
        </w:tc>
      </w:tr>
      <w:tr w:rsidR="003C549F" w:rsidRPr="0035646A" w:rsidTr="00351F7F">
        <w:trPr>
          <w:trHeight w:val="201"/>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7128" w:type="dxa"/>
            <w:gridSpan w:val="3"/>
            <w:tcBorders>
              <w:top w:val="single" w:sz="4" w:space="0" w:color="auto"/>
              <w:bottom w:val="single" w:sz="4" w:space="0" w:color="auto"/>
            </w:tcBorders>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параметры земельного участка объекта</w:t>
            </w:r>
          </w:p>
        </w:tc>
      </w:tr>
      <w:tr w:rsidR="003C549F" w:rsidRPr="0035646A" w:rsidTr="00351F7F">
        <w:trPr>
          <w:trHeight w:val="251"/>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bottom w:val="single" w:sz="4" w:space="0" w:color="auto"/>
            </w:tcBorders>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детские лагеря</w:t>
            </w:r>
          </w:p>
        </w:tc>
        <w:tc>
          <w:tcPr>
            <w:tcW w:w="2308" w:type="dxa"/>
            <w:tcBorders>
              <w:top w:val="single" w:sz="4" w:space="0" w:color="auto"/>
              <w:bottom w:val="single" w:sz="4" w:space="0" w:color="auto"/>
            </w:tcBorders>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150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r w:rsidR="003C549F" w:rsidRPr="0035646A" w:rsidTr="00351F7F">
        <w:trPr>
          <w:trHeight w:val="72"/>
        </w:trPr>
        <w:tc>
          <w:tcPr>
            <w:tcW w:w="468" w:type="dxa"/>
            <w:vMerge/>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800" w:type="dxa"/>
            <w:vMerge/>
          </w:tcPr>
          <w:p w:rsidR="003C549F" w:rsidRPr="00976B45"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4820" w:type="dxa"/>
            <w:gridSpan w:val="2"/>
            <w:tcBorders>
              <w:top w:val="single" w:sz="4" w:space="0" w:color="auto"/>
            </w:tcBorders>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детские оздоровительные лагеря</w:t>
            </w:r>
          </w:p>
        </w:tc>
        <w:tc>
          <w:tcPr>
            <w:tcW w:w="2308" w:type="dxa"/>
            <w:tcBorders>
              <w:top w:val="single" w:sz="4" w:space="0" w:color="auto"/>
            </w:tcBorders>
            <w:vAlign w:val="center"/>
          </w:tcPr>
          <w:p w:rsidR="003C549F" w:rsidRPr="0038222C"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170 м</w:t>
            </w:r>
            <w:r w:rsidRPr="0038222C">
              <w:rPr>
                <w:rFonts w:ascii="Times New Roman" w:hAnsi="Times New Roman" w:cs="Times New Roman"/>
                <w:color w:val="000000" w:themeColor="text1"/>
                <w:sz w:val="24"/>
                <w:szCs w:val="24"/>
                <w:vertAlign w:val="superscript"/>
              </w:rPr>
              <w:t>2</w:t>
            </w:r>
            <w:r w:rsidRPr="0038222C">
              <w:rPr>
                <w:rFonts w:ascii="Times New Roman" w:hAnsi="Times New Roman" w:cs="Times New Roman"/>
                <w:color w:val="000000" w:themeColor="text1"/>
                <w:sz w:val="24"/>
                <w:szCs w:val="24"/>
              </w:rPr>
              <w:t xml:space="preserve"> на 1чел.</w:t>
            </w:r>
          </w:p>
        </w:tc>
      </w:tr>
    </w:tbl>
    <w:p w:rsidR="00F57559" w:rsidRDefault="00F57559" w:rsidP="00F57559">
      <w:pPr>
        <w:autoSpaceDE w:val="0"/>
        <w:spacing w:line="240" w:lineRule="auto"/>
        <w:contextualSpacing/>
        <w:jc w:val="center"/>
        <w:rPr>
          <w:rFonts w:ascii="Times New Roman" w:eastAsia="TimesNewRomanPSMT" w:hAnsi="Times New Roman" w:cs="Times New Roman"/>
          <w:b/>
          <w:color w:val="000000" w:themeColor="text1"/>
          <w:sz w:val="26"/>
          <w:szCs w:val="26"/>
        </w:rPr>
      </w:pPr>
    </w:p>
    <w:p w:rsidR="00F57559" w:rsidRDefault="003C549F" w:rsidP="00F57559">
      <w:pPr>
        <w:autoSpaceDE w:val="0"/>
        <w:spacing w:line="240" w:lineRule="auto"/>
        <w:contextualSpacing/>
        <w:jc w:val="center"/>
        <w:rPr>
          <w:rFonts w:ascii="Times New Roman"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667C7D">
        <w:rPr>
          <w:rFonts w:ascii="Times New Roman" w:eastAsia="TimesNewRomanPSMT" w:hAnsi="Times New Roman" w:cs="Times New Roman"/>
          <w:b/>
          <w:color w:val="000000" w:themeColor="text1"/>
          <w:sz w:val="26"/>
          <w:szCs w:val="26"/>
        </w:rPr>
        <w:t xml:space="preserve"> 3. </w:t>
      </w:r>
      <w:r w:rsidRPr="00667C7D">
        <w:rPr>
          <w:rFonts w:ascii="Times New Roman" w:hAnsi="Times New Roman" w:cs="Times New Roman"/>
          <w:b/>
          <w:color w:val="000000" w:themeColor="text1"/>
          <w:sz w:val="26"/>
          <w:szCs w:val="26"/>
        </w:rPr>
        <w:t>Расчётные показатели минимально допустимого уровня обеспеченности объектами местного значени</w:t>
      </w:r>
      <w:r w:rsidR="000C2D4F">
        <w:rPr>
          <w:rFonts w:ascii="Times New Roman" w:hAnsi="Times New Roman" w:cs="Times New Roman"/>
          <w:b/>
          <w:color w:val="000000" w:themeColor="text1"/>
          <w:sz w:val="26"/>
          <w:szCs w:val="26"/>
        </w:rPr>
        <w:t xml:space="preserve">я в области физической культуры </w:t>
      </w:r>
      <w:r w:rsidRPr="00667C7D">
        <w:rPr>
          <w:rFonts w:ascii="Times New Roman" w:hAnsi="Times New Roman" w:cs="Times New Roman"/>
          <w:b/>
          <w:color w:val="000000" w:themeColor="text1"/>
          <w:sz w:val="26"/>
          <w:szCs w:val="26"/>
        </w:rPr>
        <w:t>и массового спорта и показатели максимально доп</w:t>
      </w:r>
      <w:r w:rsidR="00FE159A">
        <w:rPr>
          <w:rFonts w:ascii="Times New Roman" w:hAnsi="Times New Roman" w:cs="Times New Roman"/>
          <w:b/>
          <w:color w:val="000000" w:themeColor="text1"/>
          <w:sz w:val="26"/>
          <w:szCs w:val="26"/>
        </w:rPr>
        <w:t>устимого уровня т</w:t>
      </w:r>
      <w:r>
        <w:rPr>
          <w:rFonts w:ascii="Times New Roman" w:hAnsi="Times New Roman" w:cs="Times New Roman"/>
          <w:b/>
          <w:color w:val="000000" w:themeColor="text1"/>
          <w:sz w:val="26"/>
          <w:szCs w:val="26"/>
        </w:rPr>
        <w:t xml:space="preserve">ерриториальной доступности таких объектов </w:t>
      </w:r>
      <w:r w:rsidRPr="00667C7D">
        <w:rPr>
          <w:rFonts w:ascii="Times New Roman" w:hAnsi="Times New Roman" w:cs="Times New Roman"/>
          <w:b/>
          <w:color w:val="000000" w:themeColor="text1"/>
          <w:sz w:val="26"/>
          <w:szCs w:val="26"/>
        </w:rPr>
        <w:t>для населения</w:t>
      </w:r>
    </w:p>
    <w:p w:rsidR="003C549F" w:rsidRDefault="003C549F" w:rsidP="00F57559">
      <w:pPr>
        <w:autoSpaceDE w:val="0"/>
        <w:spacing w:line="240" w:lineRule="auto"/>
        <w:contextualSpacing/>
        <w:jc w:val="center"/>
        <w:rPr>
          <w:rFonts w:ascii="Times New Roman" w:hAnsi="Times New Roman" w:cs="Times New Roman"/>
          <w:b/>
          <w:color w:val="000000" w:themeColor="text1"/>
          <w:sz w:val="26"/>
          <w:szCs w:val="26"/>
        </w:rPr>
      </w:pPr>
      <w:r w:rsidRPr="00667C7D">
        <w:rPr>
          <w:rFonts w:ascii="Times New Roman" w:hAnsi="Times New Roman" w:cs="Times New Roman"/>
          <w:b/>
          <w:color w:val="000000" w:themeColor="text1"/>
          <w:sz w:val="26"/>
          <w:szCs w:val="26"/>
        </w:rPr>
        <w:t>Лесозаводского городского округа</w:t>
      </w:r>
    </w:p>
    <w:p w:rsidR="00F60139" w:rsidRPr="00667C7D" w:rsidRDefault="00F60139" w:rsidP="00F60139">
      <w:pPr>
        <w:autoSpaceDE w:val="0"/>
        <w:spacing w:line="240" w:lineRule="auto"/>
        <w:ind w:firstLine="851"/>
        <w:contextualSpacing/>
        <w:jc w:val="center"/>
        <w:rPr>
          <w:rFonts w:ascii="Times New Roman" w:eastAsia="TimesNewRomanPSMT" w:hAnsi="Times New Roman" w:cs="Times New Roman"/>
          <w:b/>
          <w:color w:val="000000" w:themeColor="text1"/>
          <w:sz w:val="26"/>
          <w:szCs w:val="26"/>
        </w:rPr>
      </w:pP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Расчетные показатели для объектов местног</w:t>
      </w:r>
      <w:r>
        <w:rPr>
          <w:rFonts w:ascii="Times New Roman" w:eastAsia="TimesNewRomanPSMT" w:hAnsi="Times New Roman" w:cs="Times New Roman"/>
          <w:color w:val="000000" w:themeColor="text1"/>
          <w:sz w:val="26"/>
          <w:szCs w:val="26"/>
        </w:rPr>
        <w:t xml:space="preserve">о значения в области физической </w:t>
      </w:r>
      <w:r w:rsidRPr="00667C7D">
        <w:rPr>
          <w:rFonts w:ascii="Times New Roman" w:eastAsia="TimesNewRomanPSMT" w:hAnsi="Times New Roman" w:cs="Times New Roman"/>
          <w:color w:val="000000" w:themeColor="text1"/>
          <w:sz w:val="26"/>
          <w:szCs w:val="26"/>
        </w:rPr>
        <w:t xml:space="preserve">культуры и спорта установлены в соответствии с условиями текущей обеспеченности населения городского округа, а также документов стратегического планирования муниципального образования Лесозаводского городского округа, с учетом Методических рекомендаций </w:t>
      </w:r>
      <w:r w:rsidRPr="00667C7D">
        <w:rPr>
          <w:rFonts w:ascii="Times New Roman" w:hAnsi="Times New Roman" w:cs="Times New Roman"/>
          <w:color w:val="000000" w:themeColor="text1"/>
          <w:sz w:val="26"/>
          <w:szCs w:val="26"/>
        </w:rPr>
        <w:t xml:space="preserve">о применении нормативов и норм при </w:t>
      </w:r>
      <w:r w:rsidRPr="00667C7D">
        <w:rPr>
          <w:rFonts w:ascii="Times New Roman" w:hAnsi="Times New Roman" w:cs="Times New Roman"/>
          <w:color w:val="000000" w:themeColor="text1"/>
          <w:sz w:val="26"/>
          <w:szCs w:val="26"/>
        </w:rPr>
        <w:lastRenderedPageBreak/>
        <w:t>определении потребности субъектов Российской Федерации в объектах физической культуры и спорта,</w:t>
      </w:r>
      <w:r w:rsidR="00F60139">
        <w:rPr>
          <w:rFonts w:ascii="Times New Roman" w:eastAsia="TimesNewRomanPSMT" w:hAnsi="Times New Roman" w:cs="Times New Roman"/>
          <w:color w:val="000000" w:themeColor="text1"/>
          <w:sz w:val="26"/>
          <w:szCs w:val="26"/>
        </w:rPr>
        <w:t xml:space="preserve"> утвержденных приказом </w:t>
      </w:r>
      <w:r w:rsidRPr="00667C7D">
        <w:rPr>
          <w:rFonts w:ascii="Times New Roman" w:eastAsia="TimesNewRomanPSMT" w:hAnsi="Times New Roman" w:cs="Times New Roman"/>
          <w:color w:val="000000" w:themeColor="text1"/>
          <w:sz w:val="26"/>
          <w:szCs w:val="26"/>
        </w:rPr>
        <w:t>Министерства спорта Российской Федерации от 21.03.2018 № 244.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w:t>
      </w:r>
      <w:r>
        <w:rPr>
          <w:rFonts w:ascii="Times New Roman" w:eastAsia="TimesNewRomanPSMT" w:hAnsi="Times New Roman" w:cs="Times New Roman"/>
          <w:color w:val="000000" w:themeColor="text1"/>
          <w:sz w:val="26"/>
          <w:szCs w:val="26"/>
        </w:rPr>
        <w:t>лены</w:t>
      </w:r>
      <w:r>
        <w:rPr>
          <w:rFonts w:ascii="Times New Roman" w:eastAsia="TimesNewRomanPSMT" w:hAnsi="Times New Roman" w:cs="Times New Roman"/>
          <w:color w:val="000000" w:themeColor="text1"/>
          <w:sz w:val="26"/>
          <w:szCs w:val="26"/>
        </w:rPr>
        <w:br/>
        <w:t xml:space="preserve"> в таблицах 2.3.1. – 2.3.2.</w:t>
      </w:r>
    </w:p>
    <w:p w:rsidR="00F60139" w:rsidRPr="00667C7D" w:rsidRDefault="00F60139"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667C7D" w:rsidRDefault="003C549F" w:rsidP="00F60139">
      <w:pPr>
        <w:spacing w:line="240" w:lineRule="auto"/>
        <w:ind w:right="-142"/>
        <w:contextualSpacing/>
        <w:rPr>
          <w:rFonts w:ascii="Times New Roman" w:hAnsi="Times New Roman" w:cs="Times New Roman"/>
          <w:color w:val="000000" w:themeColor="text1"/>
          <w:sz w:val="26"/>
          <w:szCs w:val="26"/>
        </w:rPr>
      </w:pPr>
      <w:r w:rsidRPr="00667C7D">
        <w:rPr>
          <w:rFonts w:ascii="Times New Roman" w:hAnsi="Times New Roman" w:cs="Times New Roman"/>
          <w:color w:val="000000" w:themeColor="text1"/>
          <w:sz w:val="26"/>
          <w:szCs w:val="26"/>
        </w:rPr>
        <w:t>Таблица 2.3.1.</w:t>
      </w:r>
      <w:r w:rsidR="00603C23">
        <w:rPr>
          <w:rFonts w:ascii="Times New Roman" w:hAnsi="Times New Roman" w:cs="Times New Roman"/>
          <w:color w:val="000000" w:themeColor="text1"/>
          <w:sz w:val="26"/>
          <w:szCs w:val="26"/>
        </w:rPr>
        <w:t xml:space="preserve"> </w:t>
      </w:r>
      <w:r w:rsidRPr="00667C7D">
        <w:rPr>
          <w:rFonts w:ascii="Times New Roman" w:hAnsi="Times New Roman" w:cs="Times New Roman"/>
          <w:color w:val="000000" w:themeColor="text1"/>
          <w:sz w:val="26"/>
          <w:szCs w:val="26"/>
        </w:rPr>
        <w:t>Расчетные показатели для пл</w:t>
      </w:r>
      <w:r w:rsidR="00F60139">
        <w:rPr>
          <w:rFonts w:ascii="Times New Roman" w:hAnsi="Times New Roman" w:cs="Times New Roman"/>
          <w:color w:val="000000" w:themeColor="text1"/>
          <w:sz w:val="26"/>
          <w:szCs w:val="26"/>
        </w:rPr>
        <w:t>оскостных спортивных сооружений</w:t>
      </w: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427"/>
        <w:gridCol w:w="2715"/>
        <w:gridCol w:w="3360"/>
        <w:gridCol w:w="2853"/>
      </w:tblGrid>
      <w:tr w:rsidR="003C549F" w:rsidRPr="00667C7D" w:rsidTr="000C2D4F">
        <w:trPr>
          <w:cantSplit/>
          <w:trHeight w:val="20"/>
          <w:tblHeader/>
        </w:trPr>
        <w:tc>
          <w:tcPr>
            <w:tcW w:w="228" w:type="pct"/>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пп   </w:t>
            </w:r>
            <w:r w:rsidRPr="00976B45">
              <w:rPr>
                <w:rFonts w:ascii="Times New Roman" w:hAnsi="Times New Roman" w:cs="Times New Roman"/>
                <w:b/>
                <w:color w:val="000000" w:themeColor="text1"/>
                <w:sz w:val="24"/>
                <w:szCs w:val="24"/>
              </w:rPr>
              <w:br/>
            </w:r>
          </w:p>
        </w:tc>
        <w:tc>
          <w:tcPr>
            <w:tcW w:w="1451" w:type="pct"/>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796" w:type="pct"/>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525" w:type="pct"/>
            <w:shd w:val="clear" w:color="auto" w:fill="FFFFFF" w:themeFill="background1"/>
            <w:vAlign w:val="center"/>
          </w:tcPr>
          <w:p w:rsidR="003C549F" w:rsidRPr="00976B45" w:rsidRDefault="003C549F" w:rsidP="00F60139">
            <w:pPr>
              <w:spacing w:line="240" w:lineRule="auto"/>
              <w:contextualSpacing/>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667C7D" w:rsidTr="000C2D4F">
        <w:trPr>
          <w:cantSplit/>
          <w:trHeight w:val="20"/>
        </w:trPr>
        <w:tc>
          <w:tcPr>
            <w:tcW w:w="228"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451" w:type="pct"/>
            <w:vMerge w:val="restart"/>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Плоскостные объекты для занятия легкой атлетикой (спортивные ядра)</w:t>
            </w: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Площадь объекта - 1140 м2 </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rsidTr="000C2D4F">
        <w:trPr>
          <w:cantSplit/>
          <w:trHeight w:val="20"/>
        </w:trPr>
        <w:tc>
          <w:tcPr>
            <w:tcW w:w="228"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- 50 чел.</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rsidTr="000C2D4F">
        <w:trPr>
          <w:cantSplit/>
          <w:trHeight w:val="20"/>
        </w:trPr>
        <w:tc>
          <w:tcPr>
            <w:tcW w:w="228"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451" w:type="pct"/>
            <w:vMerge w:val="restart"/>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Многофункциональные спортивные площадки</w:t>
            </w: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rsidTr="000C2D4F">
        <w:trPr>
          <w:cantSplit/>
          <w:trHeight w:val="20"/>
        </w:trPr>
        <w:tc>
          <w:tcPr>
            <w:tcW w:w="228"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- 167 чел.</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rsidTr="000C2D4F">
        <w:trPr>
          <w:cantSplit/>
          <w:trHeight w:val="20"/>
        </w:trPr>
        <w:tc>
          <w:tcPr>
            <w:tcW w:w="228"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451" w:type="pct"/>
            <w:vMerge w:val="restart"/>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Универсальные поля для игр на траве (футбол, хоккей на траве и пр.)</w:t>
            </w: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на 1 тыс. чел.</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1 500 м</w:t>
            </w:r>
          </w:p>
        </w:tc>
      </w:tr>
      <w:tr w:rsidR="003C549F" w:rsidRPr="00667C7D" w:rsidTr="000C2D4F">
        <w:trPr>
          <w:cantSplit/>
          <w:trHeight w:val="20"/>
        </w:trPr>
        <w:tc>
          <w:tcPr>
            <w:tcW w:w="228"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- 287 чел.</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на 1 000 жителей</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в одну сторону - 30 мин.</w:t>
            </w:r>
          </w:p>
        </w:tc>
      </w:tr>
      <w:tr w:rsidR="003C549F" w:rsidRPr="00667C7D" w:rsidTr="000C2D4F">
        <w:trPr>
          <w:cantSplit/>
          <w:trHeight w:val="20"/>
        </w:trPr>
        <w:tc>
          <w:tcPr>
            <w:tcW w:w="228"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451" w:type="pct"/>
            <w:vMerge w:val="restart"/>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Универсальная площадка для физкультурно-оздоровительных занятий</w:t>
            </w:r>
          </w:p>
        </w:tc>
        <w:tc>
          <w:tcPr>
            <w:tcW w:w="1796"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 xml:space="preserve"> на 1 тыс. чел.</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rsidTr="000C2D4F">
        <w:trPr>
          <w:cantSplit/>
          <w:trHeight w:val="20"/>
        </w:trPr>
        <w:tc>
          <w:tcPr>
            <w:tcW w:w="228"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rsidTr="000C2D4F">
        <w:trPr>
          <w:cantSplit/>
          <w:trHeight w:val="20"/>
        </w:trPr>
        <w:tc>
          <w:tcPr>
            <w:tcW w:w="228" w:type="pct"/>
            <w:vMerge w:val="restar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451" w:type="pct"/>
            <w:vMerge w:val="restart"/>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Ледовые катки и конькобежные дорожки</w:t>
            </w: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Площадь объекта - 1140 м</w:t>
            </w:r>
            <w:r w:rsidRPr="00976B45">
              <w:rPr>
                <w:rFonts w:ascii="Times New Roman" w:hAnsi="Times New Roman" w:cs="Times New Roman"/>
                <w:color w:val="000000" w:themeColor="text1"/>
                <w:sz w:val="24"/>
                <w:szCs w:val="24"/>
                <w:vertAlign w:val="superscript"/>
              </w:rPr>
              <w:t>2</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1 500 м</w:t>
            </w:r>
          </w:p>
        </w:tc>
      </w:tr>
      <w:tr w:rsidR="003C549F" w:rsidRPr="00667C7D" w:rsidTr="000C2D4F">
        <w:trPr>
          <w:cantSplit/>
          <w:trHeight w:val="20"/>
        </w:trPr>
        <w:tc>
          <w:tcPr>
            <w:tcW w:w="228" w:type="pct"/>
            <w:vMerge/>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F60139">
            <w:pPr>
              <w:spacing w:line="240" w:lineRule="auto"/>
              <w:contextualSpacing/>
              <w:rPr>
                <w:rFonts w:ascii="Times New Roman" w:hAnsi="Times New Roman" w:cs="Times New Roman"/>
                <w:color w:val="000000" w:themeColor="text1"/>
                <w:sz w:val="24"/>
                <w:szCs w:val="24"/>
              </w:rPr>
            </w:pPr>
          </w:p>
        </w:tc>
        <w:tc>
          <w:tcPr>
            <w:tcW w:w="1796" w:type="pct"/>
            <w:vAlign w:val="center"/>
          </w:tcPr>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- 227 чел.</w:t>
            </w:r>
          </w:p>
          <w:p w:rsidR="003C549F" w:rsidRPr="00976B45" w:rsidRDefault="003C549F" w:rsidP="00F60139">
            <w:pPr>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rsidR="003C549F" w:rsidRPr="00976B45"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в одну сторону - 30 мин.</w:t>
            </w:r>
          </w:p>
        </w:tc>
      </w:tr>
    </w:tbl>
    <w:p w:rsidR="003C549F" w:rsidRPr="00667C7D"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Примечания:</w:t>
      </w:r>
    </w:p>
    <w:p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1. Единовременная пропускная способность (ЕПС) согласно указаниям Министерства спорта РФ, определяется как отношение суммы планово-расчетных показателей количества занимающихся по возможным на объекте видам спорта к количеству таких видов спорта</w:t>
      </w:r>
      <w:r w:rsidR="00351F7F">
        <w:rPr>
          <w:rFonts w:ascii="Times New Roman" w:eastAsia="TimesNewRomanPSMT" w:hAnsi="Times New Roman" w:cs="Times New Roman"/>
          <w:color w:val="000000" w:themeColor="text1"/>
          <w:sz w:val="26"/>
          <w:szCs w:val="26"/>
        </w:rPr>
        <w:t>.</w:t>
      </w:r>
    </w:p>
    <w:p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2. При проектировании объекта спорта специализированного направления (для отдельного вида спорта) необходимо уточнять расчетные показатели минимально допустимого уровня обеспеченности в соответствии с Методическими рекомендациями по развитию сети организаций сферы физической культуры</w:t>
      </w:r>
      <w:r w:rsidR="00351F7F">
        <w:rPr>
          <w:rFonts w:ascii="Times New Roman" w:eastAsia="TimesNewRomanPSMT" w:hAnsi="Times New Roman" w:cs="Times New Roman"/>
          <w:color w:val="000000" w:themeColor="text1"/>
          <w:sz w:val="26"/>
          <w:szCs w:val="26"/>
        </w:rPr>
        <w:t xml:space="preserve"> </w:t>
      </w:r>
      <w:r w:rsidRPr="00667C7D">
        <w:rPr>
          <w:rFonts w:ascii="Times New Roman" w:eastAsia="TimesNewRomanPSMT" w:hAnsi="Times New Roman" w:cs="Times New Roman"/>
          <w:color w:val="000000" w:themeColor="text1"/>
          <w:sz w:val="26"/>
          <w:szCs w:val="26"/>
        </w:rPr>
        <w:t>и спорта и обеспеченности населения услугами таких организаций, утвержденными Приказом Министерства спорта Российской Федерации от 25.05.2016 № 586</w:t>
      </w:r>
      <w:r w:rsidR="00351F7F">
        <w:rPr>
          <w:rFonts w:ascii="Times New Roman" w:eastAsia="TimesNewRomanPSMT" w:hAnsi="Times New Roman" w:cs="Times New Roman"/>
          <w:color w:val="000000" w:themeColor="text1"/>
          <w:sz w:val="26"/>
          <w:szCs w:val="26"/>
        </w:rPr>
        <w:t>.</w:t>
      </w:r>
    </w:p>
    <w:p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lastRenderedPageBreak/>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566CA6" w:rsidRPr="00667C7D" w:rsidRDefault="00566CA6"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Default="003C549F" w:rsidP="00F60139">
      <w:pPr>
        <w:spacing w:line="240" w:lineRule="auto"/>
        <w:ind w:right="-142"/>
        <w:contextualSpacing/>
        <w:rPr>
          <w:rFonts w:ascii="Times New Roman" w:hAnsi="Times New Roman" w:cs="Times New Roman"/>
          <w:color w:val="000000" w:themeColor="text1"/>
          <w:sz w:val="26"/>
          <w:szCs w:val="26"/>
        </w:rPr>
      </w:pPr>
      <w:r w:rsidRPr="00667C7D">
        <w:rPr>
          <w:rFonts w:ascii="Times New Roman" w:hAnsi="Times New Roman" w:cs="Times New Roman"/>
          <w:color w:val="000000" w:themeColor="text1"/>
          <w:sz w:val="26"/>
          <w:szCs w:val="26"/>
        </w:rPr>
        <w:t>Таблица 2.3.2.</w:t>
      </w:r>
      <w:r w:rsidR="00351F7F">
        <w:rPr>
          <w:rFonts w:ascii="Times New Roman" w:hAnsi="Times New Roman" w:cs="Times New Roman"/>
          <w:color w:val="000000" w:themeColor="text1"/>
          <w:sz w:val="26"/>
          <w:szCs w:val="26"/>
        </w:rPr>
        <w:t xml:space="preserve"> </w:t>
      </w:r>
      <w:r w:rsidRPr="00667C7D">
        <w:rPr>
          <w:rFonts w:ascii="Times New Roman" w:hAnsi="Times New Roman" w:cs="Times New Roman"/>
          <w:color w:val="000000" w:themeColor="text1"/>
          <w:sz w:val="26"/>
          <w:szCs w:val="26"/>
        </w:rPr>
        <w:t>Расчетные показатели для крытых спортивных сооружений</w:t>
      </w: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427"/>
        <w:gridCol w:w="2715"/>
        <w:gridCol w:w="3362"/>
        <w:gridCol w:w="2851"/>
      </w:tblGrid>
      <w:tr w:rsidR="003C549F" w:rsidRPr="00667C7D" w:rsidTr="000C2D4F">
        <w:trPr>
          <w:cantSplit/>
          <w:trHeight w:val="20"/>
          <w:tblHeader/>
        </w:trPr>
        <w:tc>
          <w:tcPr>
            <w:tcW w:w="228" w:type="pct"/>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пп   </w:t>
            </w:r>
            <w:r w:rsidRPr="008D74F9">
              <w:rPr>
                <w:rFonts w:ascii="Times New Roman" w:hAnsi="Times New Roman" w:cs="Times New Roman"/>
                <w:b/>
                <w:color w:val="000000" w:themeColor="text1"/>
                <w:sz w:val="24"/>
                <w:szCs w:val="24"/>
              </w:rPr>
              <w:br/>
            </w:r>
          </w:p>
        </w:tc>
        <w:tc>
          <w:tcPr>
            <w:tcW w:w="1451" w:type="pct"/>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1797" w:type="pct"/>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1524" w:type="pct"/>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667C7D" w:rsidTr="00566CA6">
        <w:trPr>
          <w:cantSplit/>
          <w:trHeight w:val="20"/>
        </w:trPr>
        <w:tc>
          <w:tcPr>
            <w:tcW w:w="228" w:type="pct"/>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451" w:type="pct"/>
            <w:vMerge w:val="restar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спортивные залы</w:t>
            </w: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- 142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tcBorders>
              <w:bottom w:val="single" w:sz="4" w:space="0" w:color="auto"/>
            </w:tcBorders>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1500 м</w:t>
            </w:r>
          </w:p>
        </w:tc>
      </w:tr>
      <w:tr w:rsidR="003C549F" w:rsidRPr="00667C7D" w:rsidTr="00566CA6">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- 16,4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чел.</w:t>
            </w:r>
          </w:p>
        </w:tc>
        <w:tc>
          <w:tcPr>
            <w:tcW w:w="1524" w:type="pct"/>
            <w:tcBorders>
              <w:top w:val="single" w:sz="4" w:space="0" w:color="auto"/>
            </w:tcBorders>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30 мин.</w:t>
            </w:r>
          </w:p>
        </w:tc>
      </w:tr>
      <w:tr w:rsidR="003C549F" w:rsidRPr="00667C7D" w:rsidTr="00351F7F">
        <w:trPr>
          <w:cantSplit/>
          <w:trHeight w:val="1099"/>
        </w:trPr>
        <w:tc>
          <w:tcPr>
            <w:tcW w:w="228" w:type="pct"/>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Помещения для физкультурно-оздоровительных занятий, с параметрами:</w:t>
            </w: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w:t>
            </w:r>
          </w:p>
        </w:tc>
        <w:tc>
          <w:tcPr>
            <w:tcW w:w="1524" w:type="pct"/>
            <w:tcBorders>
              <w:bottom w:val="single" w:sz="4" w:space="0" w:color="auto"/>
            </w:tcBorders>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500 м</w:t>
            </w: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 х 12 м</w:t>
            </w: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 единовременно занимающихся</w:t>
            </w:r>
          </w:p>
        </w:tc>
        <w:tc>
          <w:tcPr>
            <w:tcW w:w="1524" w:type="pct"/>
            <w:vMerge w:val="restart"/>
            <w:tcBorders>
              <w:top w:val="single" w:sz="4" w:space="0" w:color="auto"/>
            </w:tcBorders>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30 мин.</w:t>
            </w: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х 12 м</w:t>
            </w: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 единовременно занимающихся</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х 6 м</w:t>
            </w: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единовременно занимающихся</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525"/>
        </w:trPr>
        <w:tc>
          <w:tcPr>
            <w:tcW w:w="228" w:type="pct"/>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451" w:type="pct"/>
            <w:vMerge w:val="restar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Стадионы с трибунами на количество зрительских мест:</w:t>
            </w:r>
          </w:p>
        </w:tc>
        <w:tc>
          <w:tcPr>
            <w:tcW w:w="1797" w:type="pct"/>
            <w:tcBorders>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1524" w:type="pct"/>
            <w:vMerge w:val="restar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30 мин.</w:t>
            </w:r>
          </w:p>
        </w:tc>
      </w:tr>
      <w:tr w:rsidR="003C549F" w:rsidRPr="00667C7D" w:rsidTr="000C2D4F">
        <w:trPr>
          <w:cantSplit/>
          <w:trHeight w:val="21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tcBorders>
              <w:top w:val="single" w:sz="4" w:space="0" w:color="auto"/>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земельного участка</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200 </w:t>
            </w:r>
          </w:p>
        </w:tc>
        <w:tc>
          <w:tcPr>
            <w:tcW w:w="1797" w:type="pct"/>
            <w:tcBorders>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 га</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200 – 400</w:t>
            </w:r>
          </w:p>
        </w:tc>
        <w:tc>
          <w:tcPr>
            <w:tcW w:w="1797" w:type="pct"/>
            <w:tcBorders>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 га</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400 – 600</w:t>
            </w:r>
          </w:p>
        </w:tc>
        <w:tc>
          <w:tcPr>
            <w:tcW w:w="1797" w:type="pct"/>
            <w:tcBorders>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 га</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600 – 800 </w:t>
            </w:r>
          </w:p>
        </w:tc>
        <w:tc>
          <w:tcPr>
            <w:tcW w:w="1797" w:type="pct"/>
            <w:tcBorders>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 га</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800 – 1000</w:t>
            </w:r>
          </w:p>
        </w:tc>
        <w:tc>
          <w:tcPr>
            <w:tcW w:w="1797" w:type="pct"/>
            <w:tcBorders>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 га</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586"/>
        </w:trPr>
        <w:tc>
          <w:tcPr>
            <w:tcW w:w="228" w:type="pct"/>
            <w:vMerge w:val="restart"/>
            <w:vAlign w:val="center"/>
          </w:tcPr>
          <w:p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C549F" w:rsidRPr="008D74F9">
              <w:rPr>
                <w:rFonts w:ascii="Times New Roman" w:hAnsi="Times New Roman" w:cs="Times New Roman"/>
                <w:color w:val="000000" w:themeColor="text1"/>
                <w:sz w:val="24"/>
                <w:szCs w:val="24"/>
              </w:rPr>
              <w:t>.</w:t>
            </w:r>
          </w:p>
        </w:tc>
        <w:tc>
          <w:tcPr>
            <w:tcW w:w="1451" w:type="pct"/>
            <w:vMerge w:val="restar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Крытые спортивные объекты с искусственным льдом (универсальные ледовые катки для занятий массовым и фигурным катанием, хоккеем)</w:t>
            </w:r>
          </w:p>
        </w:tc>
        <w:tc>
          <w:tcPr>
            <w:tcW w:w="1797" w:type="pct"/>
            <w:tcBorders>
              <w:bottom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- 370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vMerge w:val="restar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rsidTr="000C2D4F">
        <w:trPr>
          <w:cantSplit/>
          <w:trHeight w:val="544"/>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restart"/>
            <w:tcBorders>
              <w:top w:val="single" w:sz="4" w:space="0" w:color="auto"/>
            </w:tcBorders>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1524" w:type="pct"/>
            <w:vMerge/>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0C2D4F">
        <w:trPr>
          <w:cantSplit/>
          <w:trHeight w:val="20"/>
        </w:trPr>
        <w:tc>
          <w:tcPr>
            <w:tcW w:w="228" w:type="pct"/>
            <w:vMerge w:val="restart"/>
            <w:vAlign w:val="center"/>
          </w:tcPr>
          <w:p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3C549F" w:rsidRPr="008D74F9">
              <w:rPr>
                <w:rFonts w:ascii="Times New Roman" w:hAnsi="Times New Roman" w:cs="Times New Roman"/>
                <w:color w:val="000000" w:themeColor="text1"/>
                <w:sz w:val="24"/>
                <w:szCs w:val="24"/>
              </w:rPr>
              <w:t>.</w:t>
            </w:r>
          </w:p>
        </w:tc>
        <w:tc>
          <w:tcPr>
            <w:tcW w:w="1451" w:type="pct"/>
            <w:vMerge w:val="restar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(общие ванны)</w:t>
            </w: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- 132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Площадь зеркала воды </w:t>
            </w:r>
          </w:p>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1 000 жителей</w:t>
            </w: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0C2D4F">
        <w:trPr>
          <w:cantSplit/>
          <w:trHeight w:val="20"/>
        </w:trPr>
        <w:tc>
          <w:tcPr>
            <w:tcW w:w="228" w:type="pct"/>
            <w:vMerge w:val="restart"/>
            <w:vAlign w:val="center"/>
          </w:tcPr>
          <w:p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C549F" w:rsidRPr="008D74F9">
              <w:rPr>
                <w:rFonts w:ascii="Times New Roman" w:hAnsi="Times New Roman" w:cs="Times New Roman"/>
                <w:color w:val="000000" w:themeColor="text1"/>
                <w:sz w:val="24"/>
                <w:szCs w:val="24"/>
              </w:rPr>
              <w:t>.</w:t>
            </w:r>
          </w:p>
        </w:tc>
        <w:tc>
          <w:tcPr>
            <w:tcW w:w="1451" w:type="pct"/>
            <w:vMerge w:val="restar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(ванны для физкультурно-оздоровительных занятий и обучения плаванию)</w:t>
            </w:r>
          </w:p>
        </w:tc>
        <w:tc>
          <w:tcPr>
            <w:tcW w:w="1797" w:type="pct"/>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- 160 чел.</w:t>
            </w:r>
            <w:r w:rsidR="00351F7F">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1 000 жителей</w:t>
            </w: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0C2D4F">
        <w:trPr>
          <w:cantSplit/>
          <w:trHeight w:val="20"/>
        </w:trPr>
        <w:tc>
          <w:tcPr>
            <w:tcW w:w="228" w:type="pct"/>
            <w:vMerge w:val="restart"/>
            <w:vAlign w:val="center"/>
          </w:tcPr>
          <w:p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C549F" w:rsidRPr="008D74F9">
              <w:rPr>
                <w:rFonts w:ascii="Times New Roman" w:hAnsi="Times New Roman" w:cs="Times New Roman"/>
                <w:color w:val="000000" w:themeColor="text1"/>
                <w:sz w:val="24"/>
                <w:szCs w:val="24"/>
              </w:rPr>
              <w:t>.</w:t>
            </w:r>
          </w:p>
        </w:tc>
        <w:tc>
          <w:tcPr>
            <w:tcW w:w="1451" w:type="pct"/>
            <w:vMerge w:val="restart"/>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Лыжные базы</w:t>
            </w:r>
          </w:p>
        </w:tc>
        <w:tc>
          <w:tcPr>
            <w:tcW w:w="1797" w:type="pct"/>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50 000 чел.</w:t>
            </w: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0C2D4F">
        <w:trPr>
          <w:cantSplit/>
          <w:trHeight w:val="20"/>
        </w:trPr>
        <w:tc>
          <w:tcPr>
            <w:tcW w:w="228" w:type="pct"/>
            <w:vMerge w:val="restart"/>
            <w:vAlign w:val="center"/>
          </w:tcPr>
          <w:p w:rsidR="003C549F" w:rsidRPr="008D74F9" w:rsidRDefault="00566CA6" w:rsidP="00F60139">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3C549F" w:rsidRPr="008D74F9">
              <w:rPr>
                <w:rFonts w:ascii="Times New Roman" w:hAnsi="Times New Roman" w:cs="Times New Roman"/>
                <w:color w:val="000000" w:themeColor="text1"/>
                <w:sz w:val="24"/>
                <w:szCs w:val="24"/>
              </w:rPr>
              <w:t>.</w:t>
            </w:r>
          </w:p>
        </w:tc>
        <w:tc>
          <w:tcPr>
            <w:tcW w:w="1451" w:type="pct"/>
            <w:vMerge w:val="restart"/>
            <w:vAlign w:val="center"/>
          </w:tcPr>
          <w:p w:rsidR="003C549F" w:rsidRPr="008D74F9" w:rsidRDefault="003C549F" w:rsidP="00830CCF">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Сооружения для стрелковых видов спорта</w:t>
            </w:r>
          </w:p>
        </w:tc>
        <w:tc>
          <w:tcPr>
            <w:tcW w:w="1797" w:type="pct"/>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50 000 чел.</w:t>
            </w: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в жилой застройке 1500 м</w:t>
            </w:r>
          </w:p>
        </w:tc>
      </w:tr>
      <w:tr w:rsidR="003C549F" w:rsidRPr="00667C7D" w:rsidTr="000C2D4F">
        <w:trPr>
          <w:cantSplit/>
          <w:trHeight w:val="20"/>
        </w:trPr>
        <w:tc>
          <w:tcPr>
            <w:tcW w:w="228" w:type="pct"/>
            <w:vMerge/>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451" w:type="pct"/>
            <w:vMerge/>
            <w:vAlign w:val="center"/>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F60139">
            <w:pPr>
              <w:spacing w:line="240" w:lineRule="auto"/>
              <w:ind w:left="136" w:firstLine="1"/>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bl>
    <w:p w:rsidR="003C549F" w:rsidRPr="00667C7D"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Примечания:</w:t>
      </w:r>
    </w:p>
    <w:p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1. Единовременная пропускная способность (ЕПС) согласно указаниям Министерства спорта РФ, определяется как отношение суммы планово-расчетных показателей количества занимающихся по возможным на объекте видам спорта к количеству таких видов спорта</w:t>
      </w:r>
      <w:r w:rsidR="00351F7F">
        <w:rPr>
          <w:rFonts w:ascii="Times New Roman" w:eastAsia="TimesNewRomanPSMT" w:hAnsi="Times New Roman" w:cs="Times New Roman"/>
          <w:color w:val="000000" w:themeColor="text1"/>
          <w:sz w:val="26"/>
          <w:szCs w:val="26"/>
        </w:rPr>
        <w:t>.</w:t>
      </w:r>
    </w:p>
    <w:p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2. При проектировании объекта спорта специализированного направления (для отдельного вида спорта) необходимо уточнять расчетные показатели минимально допустимого уровня обеспеченности в соответствии с Методическими рекомендациями по развитию сети организаций сферы физической культуры и спорта и обеспеченности населения услугами таких организаций, утвержденными приказом Министерства спорта Российской Федерации от 25.05.2016 № 586</w:t>
      </w:r>
      <w:r w:rsidR="00351F7F">
        <w:rPr>
          <w:rFonts w:ascii="Times New Roman" w:eastAsia="TimesNewRomanPSMT" w:hAnsi="Times New Roman" w:cs="Times New Roman"/>
          <w:color w:val="000000" w:themeColor="text1"/>
          <w:sz w:val="26"/>
          <w:szCs w:val="26"/>
        </w:rPr>
        <w:t>.</w:t>
      </w:r>
    </w:p>
    <w:p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3C549F" w:rsidRPr="00667C7D"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446FCF" w:rsidRDefault="003C549F" w:rsidP="00F60139">
      <w:pPr>
        <w:autoSpaceDE w:val="0"/>
        <w:spacing w:line="240" w:lineRule="auto"/>
        <w:ind w:firstLine="851"/>
        <w:contextualSpacing/>
        <w:jc w:val="center"/>
        <w:rPr>
          <w:rFonts w:ascii="Times New Roman" w:eastAsia="TimesNewRomanPSMT"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446FCF">
        <w:rPr>
          <w:rFonts w:ascii="Times New Roman" w:eastAsia="TimesNewRomanPSMT" w:hAnsi="Times New Roman" w:cs="Times New Roman"/>
          <w:b/>
          <w:color w:val="000000" w:themeColor="text1"/>
          <w:sz w:val="26"/>
          <w:szCs w:val="26"/>
        </w:rPr>
        <w:t xml:space="preserve"> 4. </w:t>
      </w:r>
      <w:r w:rsidRPr="00446FCF">
        <w:rPr>
          <w:rFonts w:ascii="Times New Roman" w:hAnsi="Times New Roman" w:cs="Times New Roman"/>
          <w:b/>
          <w:color w:val="000000" w:themeColor="text1"/>
          <w:sz w:val="26"/>
          <w:szCs w:val="26"/>
        </w:rPr>
        <w:t>Расчётные показатели минимально допустимого уровня обеспеченности объектами местного значения в сфере культуры и искусства и показатели максимально допустимого уровня территориальной доступности таких объектов для населения Лесозаводского городского округа</w:t>
      </w:r>
    </w:p>
    <w:p w:rsidR="00F60139" w:rsidRDefault="00F60139"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446FC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Расчетные показатели для объектов местного значения в сфере культуры и искусства установлены в соответствии с полномочиями городского округа в указанной сфере в соответствии с условиями текущей обеспеченности населения городского округа, с учетом Методических рекомендаций  субъектам Российской Федерации и органам местного самоупр</w:t>
      </w:r>
      <w:bookmarkStart w:id="0" w:name="_GoBack"/>
      <w:bookmarkEnd w:id="0"/>
      <w:r w:rsidRPr="00446FCF">
        <w:rPr>
          <w:rFonts w:ascii="Times New Roman" w:eastAsia="TimesNewRomanPSMT" w:hAnsi="Times New Roman" w:cs="Times New Roman"/>
          <w:color w:val="000000" w:themeColor="text1"/>
          <w:sz w:val="26"/>
          <w:szCs w:val="26"/>
        </w:rPr>
        <w:t xml:space="preserve">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от </w:t>
      </w:r>
      <w:r w:rsidR="0040712B">
        <w:rPr>
          <w:rFonts w:ascii="Times New Roman" w:eastAsia="TimesNewRomanPSMT" w:hAnsi="Times New Roman" w:cs="Times New Roman"/>
          <w:color w:val="000000" w:themeColor="text1"/>
          <w:sz w:val="26"/>
          <w:szCs w:val="26"/>
        </w:rPr>
        <w:t>0</w:t>
      </w:r>
      <w:r w:rsidRPr="00446FCF">
        <w:rPr>
          <w:rFonts w:ascii="Times New Roman" w:eastAsia="TimesNewRomanPSMT" w:hAnsi="Times New Roman" w:cs="Times New Roman"/>
          <w:color w:val="000000" w:themeColor="text1"/>
          <w:sz w:val="26"/>
          <w:szCs w:val="26"/>
        </w:rPr>
        <w:t>2.08.2017 № Р-965.</w:t>
      </w:r>
    </w:p>
    <w:p w:rsidR="00351F7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Расчетные показатели минимально допустимого уровня обеспеченности объектами местного значения в указанной сфере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таблице 2.4.1.</w:t>
      </w:r>
    </w:p>
    <w:p w:rsidR="00351F7F" w:rsidRDefault="00351F7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p>
    <w:p w:rsidR="003C549F" w:rsidRPr="00446FCF" w:rsidRDefault="00351F7F" w:rsidP="00F60139">
      <w:pPr>
        <w:autoSpaceDE w:val="0"/>
        <w:spacing w:after="0" w:line="240" w:lineRule="auto"/>
        <w:contextualSpacing/>
        <w:jc w:val="both"/>
        <w:rPr>
          <w:rFonts w:ascii="Times New Roman" w:hAnsi="Times New Roman" w:cs="Times New Roman"/>
          <w:color w:val="000000" w:themeColor="text1"/>
          <w:sz w:val="26"/>
          <w:szCs w:val="26"/>
        </w:rPr>
      </w:pPr>
      <w:r>
        <w:rPr>
          <w:rFonts w:ascii="Times New Roman" w:eastAsia="TimesNewRomanPSMT" w:hAnsi="Times New Roman" w:cs="Times New Roman"/>
          <w:color w:val="000000" w:themeColor="text1"/>
          <w:sz w:val="26"/>
          <w:szCs w:val="26"/>
        </w:rPr>
        <w:t>Т</w:t>
      </w:r>
      <w:r w:rsidR="003C549F" w:rsidRPr="00446FCF">
        <w:rPr>
          <w:rFonts w:ascii="Times New Roman" w:eastAsia="TimesNewRomanPSMT" w:hAnsi="Times New Roman" w:cs="Times New Roman"/>
          <w:color w:val="000000" w:themeColor="text1"/>
          <w:sz w:val="26"/>
          <w:szCs w:val="26"/>
        </w:rPr>
        <w:t>аблица 2.4.1.</w:t>
      </w:r>
      <w:r w:rsidR="003C549F" w:rsidRPr="00446FCF">
        <w:rPr>
          <w:rFonts w:ascii="Times New Roman" w:hAnsi="Times New Roman" w:cs="Times New Roman"/>
          <w:color w:val="000000" w:themeColor="text1"/>
          <w:sz w:val="26"/>
          <w:szCs w:val="26"/>
        </w:rPr>
        <w:t xml:space="preserve"> Расчетные показатели для объектов местного значения в сф</w:t>
      </w:r>
      <w:r w:rsidR="003C549F">
        <w:rPr>
          <w:rFonts w:ascii="Times New Roman" w:hAnsi="Times New Roman" w:cs="Times New Roman"/>
          <w:color w:val="000000" w:themeColor="text1"/>
          <w:sz w:val="26"/>
          <w:szCs w:val="26"/>
        </w:rPr>
        <w:t xml:space="preserve">ере культуры </w:t>
      </w:r>
      <w:r w:rsidR="003C549F" w:rsidRPr="00446FCF">
        <w:rPr>
          <w:rFonts w:ascii="Times New Roman" w:hAnsi="Times New Roman" w:cs="Times New Roman"/>
          <w:color w:val="000000" w:themeColor="text1"/>
          <w:sz w:val="26"/>
          <w:szCs w:val="26"/>
        </w:rPr>
        <w:t>и искусства</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527"/>
        <w:gridCol w:w="2676"/>
        <w:gridCol w:w="3048"/>
        <w:gridCol w:w="3105"/>
      </w:tblGrid>
      <w:tr w:rsidR="003C549F" w:rsidRPr="00446FCF" w:rsidTr="00830CCF">
        <w:trPr>
          <w:trHeight w:val="1020"/>
          <w:tblHeader/>
        </w:trPr>
        <w:tc>
          <w:tcPr>
            <w:tcW w:w="528"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2572"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w:t>
            </w:r>
          </w:p>
          <w:p w:rsidR="003C549F" w:rsidRPr="008D74F9" w:rsidRDefault="003C549F" w:rsidP="00830CCF">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tc>
        <w:tc>
          <w:tcPr>
            <w:tcW w:w="3138"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3118"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446FCF" w:rsidTr="000C2D4F">
        <w:trPr>
          <w:trHeight w:val="20"/>
        </w:trPr>
        <w:tc>
          <w:tcPr>
            <w:tcW w:w="528" w:type="dxa"/>
            <w:vMerge w:val="restart"/>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72" w:type="dxa"/>
            <w:vMerge w:val="restart"/>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Общедоступная </w:t>
            </w:r>
          </w:p>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библиотека*</w:t>
            </w:r>
          </w:p>
        </w:tc>
        <w:tc>
          <w:tcPr>
            <w:tcW w:w="6256" w:type="dxa"/>
            <w:gridSpan w:val="2"/>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830CC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30-40 мин.</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1 объект (с детским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отделением) на 1 000 чел.</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Пешеходная/транспортная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 30 мин.</w:t>
            </w:r>
          </w:p>
        </w:tc>
      </w:tr>
      <w:tr w:rsidR="003C549F" w:rsidRPr="00446FCF" w:rsidTr="00830CCF">
        <w:trPr>
          <w:trHeight w:val="567"/>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Детская библиотека*</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10 000 детей в возрасте до 14 лет</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0C2D4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Юношеская библиотека</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0C2D4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2572" w:type="dxa"/>
          </w:tcPr>
          <w:p w:rsidR="003C549F" w:rsidRPr="008D74F9" w:rsidRDefault="003C549F" w:rsidP="00830CC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Точка доступа к полнотекстным информационным ресурсам</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объекта на городской округ</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0C2D4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Краеведческий музей</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0C2D4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Тематический музей</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830CCF">
        <w:trPr>
          <w:trHeight w:val="283"/>
        </w:trPr>
        <w:tc>
          <w:tcPr>
            <w:tcW w:w="528" w:type="dxa"/>
            <w:vMerge w:val="restart"/>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w:t>
            </w:r>
          </w:p>
        </w:tc>
        <w:tc>
          <w:tcPr>
            <w:tcW w:w="2572" w:type="dxa"/>
            <w:vMerge w:val="restart"/>
          </w:tcPr>
          <w:p w:rsidR="003C549F" w:rsidRPr="008D74F9" w:rsidRDefault="003C549F" w:rsidP="00830CC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Выставочный зал, картинная галерея с экспозиционной площадью:</w:t>
            </w:r>
          </w:p>
        </w:tc>
        <w:tc>
          <w:tcPr>
            <w:tcW w:w="3138" w:type="dxa"/>
            <w:tcBorders>
              <w:bottom w:val="single" w:sz="4" w:space="0" w:color="auto"/>
            </w:tcBorders>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объекта на городской округ</w:t>
            </w:r>
          </w:p>
        </w:tc>
        <w:tc>
          <w:tcPr>
            <w:tcW w:w="3118" w:type="dxa"/>
            <w:vMerge w:val="restart"/>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830CCF">
        <w:trPr>
          <w:trHeight w:val="454"/>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tcBorders>
              <w:top w:val="single" w:sz="4" w:space="0" w:color="auto"/>
            </w:tcBorders>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Размер земельного участка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500 м</w:t>
            </w:r>
            <w:r w:rsidRPr="008D74F9">
              <w:rPr>
                <w:rFonts w:ascii="Times New Roman" w:hAnsi="Times New Roman" w:cs="Times New Roman"/>
                <w:color w:val="000000" w:themeColor="text1"/>
                <w:sz w:val="24"/>
                <w:szCs w:val="24"/>
                <w:vertAlign w:val="superscript"/>
              </w:rPr>
              <w:t>2</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0,5 га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1 000 м</w:t>
            </w:r>
            <w:r w:rsidRPr="008D74F9">
              <w:rPr>
                <w:rFonts w:ascii="Times New Roman" w:hAnsi="Times New Roman" w:cs="Times New Roman"/>
                <w:color w:val="000000" w:themeColor="text1"/>
                <w:sz w:val="24"/>
                <w:szCs w:val="24"/>
                <w:vertAlign w:val="superscript"/>
              </w:rPr>
              <w:t>2</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 га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1 500 м</w:t>
            </w:r>
            <w:r w:rsidRPr="008D74F9">
              <w:rPr>
                <w:rFonts w:ascii="Times New Roman" w:hAnsi="Times New Roman" w:cs="Times New Roman"/>
                <w:color w:val="000000" w:themeColor="text1"/>
                <w:sz w:val="24"/>
                <w:szCs w:val="24"/>
                <w:vertAlign w:val="superscript"/>
              </w:rPr>
              <w:t>2</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2 000 м</w:t>
            </w:r>
            <w:r w:rsidRPr="008D74F9">
              <w:rPr>
                <w:rFonts w:ascii="Times New Roman" w:hAnsi="Times New Roman" w:cs="Times New Roman"/>
                <w:color w:val="000000" w:themeColor="text1"/>
                <w:sz w:val="24"/>
                <w:szCs w:val="24"/>
                <w:vertAlign w:val="superscript"/>
              </w:rPr>
              <w:t>2</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га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2 500 м</w:t>
            </w:r>
            <w:r w:rsidRPr="008D74F9">
              <w:rPr>
                <w:rFonts w:ascii="Times New Roman" w:hAnsi="Times New Roman" w:cs="Times New Roman"/>
                <w:color w:val="000000" w:themeColor="text1"/>
                <w:sz w:val="24"/>
                <w:szCs w:val="24"/>
                <w:vertAlign w:val="superscript"/>
              </w:rPr>
              <w:t>2</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3 000 м</w:t>
            </w:r>
            <w:r w:rsidRPr="008D74F9">
              <w:rPr>
                <w:rFonts w:ascii="Times New Roman" w:hAnsi="Times New Roman" w:cs="Times New Roman"/>
                <w:color w:val="000000" w:themeColor="text1"/>
                <w:sz w:val="24"/>
                <w:szCs w:val="24"/>
                <w:vertAlign w:val="superscript"/>
              </w:rPr>
              <w:t>2</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га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0C2D4F">
        <w:trPr>
          <w:trHeight w:val="20"/>
        </w:trPr>
        <w:tc>
          <w:tcPr>
            <w:tcW w:w="528" w:type="dxa"/>
            <w:vMerge w:val="restart"/>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w:t>
            </w:r>
          </w:p>
        </w:tc>
        <w:tc>
          <w:tcPr>
            <w:tcW w:w="2572" w:type="dxa"/>
            <w:vMerge w:val="restart"/>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Концертные залы </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Merge w:val="restart"/>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мест на 1 000 чел.</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0C2D4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Концертные творческие коллективы</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коллектив на городской округ</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46FCF" w:rsidTr="00830CCF">
        <w:trPr>
          <w:trHeight w:val="227"/>
        </w:trPr>
        <w:tc>
          <w:tcPr>
            <w:tcW w:w="528" w:type="dxa"/>
            <w:vMerge w:val="restart"/>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w:t>
            </w:r>
          </w:p>
        </w:tc>
        <w:tc>
          <w:tcPr>
            <w:tcW w:w="2572" w:type="dxa"/>
            <w:vMerge w:val="restart"/>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Учреждения клубного типа (Дом культуры)</w:t>
            </w:r>
          </w:p>
        </w:tc>
        <w:tc>
          <w:tcPr>
            <w:tcW w:w="6256" w:type="dxa"/>
            <w:gridSpan w:val="2"/>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Merge w:val="restart"/>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 мест на 1 000 чел.</w:t>
            </w:r>
          </w:p>
        </w:tc>
        <w:tc>
          <w:tcPr>
            <w:tcW w:w="3118" w:type="dxa"/>
            <w:vMerge/>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5 000 чел.</w:t>
            </w:r>
          </w:p>
        </w:tc>
        <w:tc>
          <w:tcPr>
            <w:tcW w:w="3118" w:type="dxa"/>
            <w:vMerge w:val="restart"/>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15-30 мин.</w:t>
            </w:r>
          </w:p>
        </w:tc>
      </w:tr>
      <w:tr w:rsidR="003C549F" w:rsidRPr="00446FCF" w:rsidTr="00830CCF">
        <w:trPr>
          <w:trHeight w:val="17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80 мест на 1 000 чел.</w:t>
            </w:r>
          </w:p>
        </w:tc>
        <w:tc>
          <w:tcPr>
            <w:tcW w:w="3118" w:type="dxa"/>
            <w:vMerge/>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r>
      <w:tr w:rsidR="003C549F" w:rsidRPr="00446FCF" w:rsidTr="000C2D4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Центр культурного</w:t>
            </w:r>
          </w:p>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развития</w:t>
            </w:r>
          </w:p>
        </w:tc>
        <w:tc>
          <w:tcPr>
            <w:tcW w:w="3138" w:type="dxa"/>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830CC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Многофункциональный передвижной </w:t>
            </w:r>
          </w:p>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культурный центр</w:t>
            </w:r>
          </w:p>
        </w:tc>
        <w:tc>
          <w:tcPr>
            <w:tcW w:w="3138" w:type="dxa"/>
            <w:vAlign w:val="center"/>
          </w:tcPr>
          <w:p w:rsidR="003C549F" w:rsidRPr="008D74F9" w:rsidRDefault="003C549F" w:rsidP="00830CCF">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транспортная единица для сельских населенных пунктов</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46FCF" w:rsidTr="000C2D4F">
        <w:trPr>
          <w:trHeight w:val="330"/>
        </w:trPr>
        <w:tc>
          <w:tcPr>
            <w:tcW w:w="528" w:type="dxa"/>
            <w:vMerge w:val="restart"/>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2572" w:type="dxa"/>
            <w:vMerge w:val="restart"/>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 культуры и отдыха</w:t>
            </w:r>
          </w:p>
        </w:tc>
        <w:tc>
          <w:tcPr>
            <w:tcW w:w="3138" w:type="dxa"/>
            <w:tcBorders>
              <w:bottom w:val="single" w:sz="4" w:space="0" w:color="auto"/>
            </w:tcBorders>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Merge w:val="restart"/>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0C2D4F">
        <w:trPr>
          <w:trHeight w:val="165"/>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tcBorders>
              <w:top w:val="single" w:sz="4" w:space="0" w:color="auto"/>
            </w:tcBorders>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 5 га</w:t>
            </w:r>
          </w:p>
        </w:tc>
        <w:tc>
          <w:tcPr>
            <w:tcW w:w="3118" w:type="dxa"/>
            <w:vMerge/>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0C2D4F">
        <w:trPr>
          <w:trHeight w:val="20"/>
        </w:trPr>
        <w:tc>
          <w:tcPr>
            <w:tcW w:w="528" w:type="dxa"/>
            <w:vMerge w:val="restart"/>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2572" w:type="dxa"/>
            <w:vMerge w:val="restart"/>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Кинозал</w:t>
            </w:r>
          </w:p>
        </w:tc>
        <w:tc>
          <w:tcPr>
            <w:tcW w:w="6256" w:type="dxa"/>
            <w:gridSpan w:val="2"/>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15-30 мин.</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rsidTr="000C2D4F">
        <w:trPr>
          <w:trHeight w:val="20"/>
        </w:trPr>
        <w:tc>
          <w:tcPr>
            <w:tcW w:w="528" w:type="dxa"/>
            <w:vMerge/>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p>
        </w:tc>
        <w:tc>
          <w:tcPr>
            <w:tcW w:w="2572" w:type="dxa"/>
            <w:vMerge/>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3 000 чел.</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Шаговая/транспортная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доступность 15-30 мин.</w:t>
            </w:r>
          </w:p>
        </w:tc>
      </w:tr>
      <w:tr w:rsidR="003C549F" w:rsidRPr="00446FCF" w:rsidTr="000C2D4F">
        <w:trPr>
          <w:trHeight w:val="20"/>
        </w:trPr>
        <w:tc>
          <w:tcPr>
            <w:tcW w:w="528" w:type="dxa"/>
          </w:tcPr>
          <w:p w:rsidR="003C549F" w:rsidRPr="008D74F9" w:rsidRDefault="003C549F" w:rsidP="00F60139">
            <w:pPr>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w:t>
            </w:r>
          </w:p>
        </w:tc>
        <w:tc>
          <w:tcPr>
            <w:tcW w:w="2572" w:type="dxa"/>
          </w:tcPr>
          <w:p w:rsidR="003C549F" w:rsidRPr="008D74F9" w:rsidRDefault="003C549F" w:rsidP="00F60139">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Универсальный спортивно-зрелищный зал</w:t>
            </w:r>
          </w:p>
        </w:tc>
        <w:tc>
          <w:tcPr>
            <w:tcW w:w="313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F60139">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bl>
    <w:p w:rsidR="00F60139"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 xml:space="preserve">Примечание: </w:t>
      </w:r>
    </w:p>
    <w:p w:rsidR="003C549F" w:rsidRDefault="003C549F" w:rsidP="00F60139">
      <w:pPr>
        <w:autoSpaceDE w:val="0"/>
        <w:spacing w:after="0" w:line="240" w:lineRule="auto"/>
        <w:ind w:firstLine="709"/>
        <w:contextualSpacing/>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 Возможно совмещение филиала общественной и детской библиотек с библиотекой на базе образовательной организации в сельской местности.</w:t>
      </w:r>
    </w:p>
    <w:p w:rsidR="003C549F" w:rsidRPr="00446FC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446FCF">
        <w:rPr>
          <w:rFonts w:ascii="Times New Roman" w:eastAsia="TimesNewRomanPSMT" w:hAnsi="Times New Roman" w:cs="Times New Roman"/>
          <w:b/>
          <w:color w:val="000000" w:themeColor="text1"/>
          <w:sz w:val="26"/>
          <w:szCs w:val="26"/>
        </w:rPr>
        <w:t xml:space="preserve"> 5. </w:t>
      </w:r>
      <w:r w:rsidRPr="00446FCF">
        <w:rPr>
          <w:rFonts w:ascii="Times New Roman" w:hAnsi="Times New Roman" w:cs="Times New Roman"/>
          <w:b/>
          <w:color w:val="000000" w:themeColor="text1"/>
          <w:sz w:val="26"/>
          <w:szCs w:val="26"/>
        </w:rPr>
        <w:t>Расчётные показател</w:t>
      </w:r>
      <w:r w:rsidR="00351F7F">
        <w:rPr>
          <w:rFonts w:ascii="Times New Roman" w:hAnsi="Times New Roman" w:cs="Times New Roman"/>
          <w:b/>
          <w:color w:val="000000" w:themeColor="text1"/>
          <w:sz w:val="26"/>
          <w:szCs w:val="26"/>
        </w:rPr>
        <w:t xml:space="preserve">и минимально допустимого уровня </w:t>
      </w:r>
      <w:r w:rsidRPr="00446FCF">
        <w:rPr>
          <w:rFonts w:ascii="Times New Roman" w:hAnsi="Times New Roman" w:cs="Times New Roman"/>
          <w:b/>
          <w:color w:val="000000" w:themeColor="text1"/>
          <w:sz w:val="26"/>
          <w:szCs w:val="26"/>
        </w:rPr>
        <w:t xml:space="preserve">обеспеченности объектами местного значения в области молодежной </w:t>
      </w:r>
      <w:r w:rsidR="00351F7F">
        <w:rPr>
          <w:rFonts w:ascii="Times New Roman" w:hAnsi="Times New Roman" w:cs="Times New Roman"/>
          <w:b/>
          <w:color w:val="000000" w:themeColor="text1"/>
          <w:sz w:val="26"/>
          <w:szCs w:val="26"/>
        </w:rPr>
        <w:t>п</w:t>
      </w:r>
      <w:r w:rsidRPr="00446FCF">
        <w:rPr>
          <w:rFonts w:ascii="Times New Roman" w:hAnsi="Times New Roman" w:cs="Times New Roman"/>
          <w:b/>
          <w:color w:val="000000" w:themeColor="text1"/>
          <w:sz w:val="26"/>
          <w:szCs w:val="26"/>
        </w:rPr>
        <w:t>олитики и показатели максимально допустимого уровня территориальной доступности таких объектов для населения Лесозаводского городского округа</w:t>
      </w:r>
    </w:p>
    <w:p w:rsidR="00F60139" w:rsidRDefault="00F60139"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8C3DF2"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молодежной политики установлены в соответствии с полномочиями городского округа в указанной сфере в соответствии с условиями текущей обеспеченности населения городского округа, с учетом региональных нормативов градостроительного проектирования Приморского края.</w:t>
      </w:r>
    </w:p>
    <w:p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w:t>
      </w:r>
      <w:r>
        <w:rPr>
          <w:rFonts w:ascii="Times New Roman" w:eastAsia="TimesNewRomanPSMT" w:hAnsi="Times New Roman" w:cs="Times New Roman"/>
          <w:color w:val="000000" w:themeColor="text1"/>
          <w:sz w:val="26"/>
          <w:szCs w:val="26"/>
        </w:rPr>
        <w:br/>
      </w:r>
      <w:r w:rsidRPr="008C3DF2">
        <w:rPr>
          <w:rFonts w:ascii="Times New Roman" w:eastAsia="TimesNewRomanPSMT" w:hAnsi="Times New Roman" w:cs="Times New Roman"/>
          <w:color w:val="000000" w:themeColor="text1"/>
          <w:sz w:val="26"/>
          <w:szCs w:val="26"/>
        </w:rPr>
        <w:t xml:space="preserve">в соответствии с предоставленными исходными данными </w:t>
      </w:r>
      <w:r>
        <w:rPr>
          <w:rFonts w:ascii="Times New Roman" w:eastAsia="TimesNewRomanPSMT" w:hAnsi="Times New Roman" w:cs="Times New Roman"/>
          <w:color w:val="000000" w:themeColor="text1"/>
          <w:sz w:val="26"/>
          <w:szCs w:val="26"/>
        </w:rPr>
        <w:t xml:space="preserve">и представлены </w:t>
      </w:r>
      <w:r>
        <w:rPr>
          <w:rFonts w:ascii="Times New Roman" w:eastAsia="TimesNewRomanPSMT" w:hAnsi="Times New Roman" w:cs="Times New Roman"/>
          <w:color w:val="000000" w:themeColor="text1"/>
          <w:sz w:val="26"/>
          <w:szCs w:val="26"/>
        </w:rPr>
        <w:br/>
        <w:t>в таблице 2.5.1.</w:t>
      </w:r>
    </w:p>
    <w:p w:rsidR="003C549F" w:rsidRPr="008C3DF2"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8C3DF2" w:rsidRDefault="003C549F" w:rsidP="00F60139">
      <w:pPr>
        <w:autoSpaceDE w:val="0"/>
        <w:spacing w:line="240" w:lineRule="auto"/>
        <w:contextualSpacing/>
        <w:jc w:val="both"/>
        <w:rPr>
          <w:rFonts w:ascii="Times New Roman"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Таблица 2.5.1.</w:t>
      </w:r>
      <w:r w:rsidR="00603C23">
        <w:rPr>
          <w:rFonts w:ascii="Times New Roman" w:eastAsia="TimesNewRomanPSMT" w:hAnsi="Times New Roman" w:cs="Times New Roman"/>
          <w:color w:val="000000" w:themeColor="text1"/>
          <w:sz w:val="26"/>
          <w:szCs w:val="26"/>
        </w:rPr>
        <w:t xml:space="preserve"> </w:t>
      </w:r>
      <w:r w:rsidRPr="008C3DF2">
        <w:rPr>
          <w:rFonts w:ascii="Times New Roman" w:hAnsi="Times New Roman" w:cs="Times New Roman"/>
          <w:color w:val="000000" w:themeColor="text1"/>
          <w:sz w:val="26"/>
          <w:szCs w:val="26"/>
        </w:rPr>
        <w:t xml:space="preserve">Расчетные показатели </w:t>
      </w:r>
      <w:r w:rsidR="00351F7F">
        <w:rPr>
          <w:rFonts w:ascii="Times New Roman" w:hAnsi="Times New Roman" w:cs="Times New Roman"/>
          <w:color w:val="000000" w:themeColor="text1"/>
          <w:sz w:val="26"/>
          <w:szCs w:val="26"/>
        </w:rPr>
        <w:t xml:space="preserve">для объектов местного значения в </w:t>
      </w:r>
      <w:r w:rsidRPr="008C3DF2">
        <w:rPr>
          <w:rFonts w:ascii="Times New Roman" w:hAnsi="Times New Roman" w:cs="Times New Roman"/>
          <w:color w:val="000000" w:themeColor="text1"/>
          <w:sz w:val="26"/>
          <w:szCs w:val="26"/>
        </w:rPr>
        <w:t>области молодежной политики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34"/>
        <w:gridCol w:w="3685"/>
        <w:gridCol w:w="2444"/>
        <w:gridCol w:w="2693"/>
      </w:tblGrid>
      <w:tr w:rsidR="003C549F" w:rsidRPr="008C3DF2" w:rsidTr="000C2D4F">
        <w:trPr>
          <w:trHeight w:val="20"/>
        </w:trPr>
        <w:tc>
          <w:tcPr>
            <w:tcW w:w="534"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пп</w:t>
            </w:r>
          </w:p>
        </w:tc>
        <w:tc>
          <w:tcPr>
            <w:tcW w:w="3685" w:type="dxa"/>
            <w:shd w:val="clear" w:color="auto" w:fill="auto"/>
            <w:vAlign w:val="center"/>
          </w:tcPr>
          <w:p w:rsidR="003C549F" w:rsidRPr="008D74F9" w:rsidRDefault="00351F7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Наименование </w:t>
            </w:r>
            <w:r w:rsidR="003C549F" w:rsidRPr="008D74F9">
              <w:rPr>
                <w:rFonts w:ascii="Times New Roman" w:hAnsi="Times New Roman" w:cs="Times New Roman"/>
                <w:b/>
                <w:color w:val="000000" w:themeColor="text1"/>
                <w:sz w:val="24"/>
                <w:szCs w:val="24"/>
              </w:rPr>
              <w:t>объекта</w:t>
            </w:r>
          </w:p>
        </w:tc>
        <w:tc>
          <w:tcPr>
            <w:tcW w:w="2444"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Минимально </w:t>
            </w:r>
          </w:p>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допустимый уровень обеспеченности</w:t>
            </w:r>
          </w:p>
        </w:tc>
        <w:tc>
          <w:tcPr>
            <w:tcW w:w="2693"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8C3DF2" w:rsidTr="000C2D4F">
        <w:trPr>
          <w:trHeight w:val="20"/>
        </w:trPr>
        <w:tc>
          <w:tcPr>
            <w:tcW w:w="534"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685" w:type="dxa"/>
            <w:shd w:val="clear" w:color="auto" w:fill="auto"/>
          </w:tcPr>
          <w:p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2444"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2693"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bl>
    <w:p w:rsidR="003C549F" w:rsidRPr="008C3DF2" w:rsidRDefault="003C549F" w:rsidP="00F60139">
      <w:pPr>
        <w:spacing w:line="240" w:lineRule="auto"/>
        <w:contextualSpacing/>
        <w:jc w:val="both"/>
        <w:rPr>
          <w:rFonts w:ascii="Times New Roman" w:hAnsi="Times New Roman" w:cs="Times New Roman"/>
          <w:color w:val="000000" w:themeColor="text1"/>
          <w:sz w:val="26"/>
          <w:szCs w:val="26"/>
        </w:rPr>
      </w:pPr>
    </w:p>
    <w:p w:rsidR="00F57559"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8C3DF2">
        <w:rPr>
          <w:rFonts w:ascii="Times New Roman" w:eastAsia="TimesNewRomanPSMT" w:hAnsi="Times New Roman" w:cs="Times New Roman"/>
          <w:b/>
          <w:color w:val="000000" w:themeColor="text1"/>
          <w:sz w:val="26"/>
          <w:szCs w:val="26"/>
        </w:rPr>
        <w:t xml:space="preserve">Статья 6. </w:t>
      </w:r>
      <w:r w:rsidRPr="008C3DF2">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жилищного строительства и показатели максимально допустимого уровня территориальной доступности таких объектов для населения </w:t>
      </w:r>
    </w:p>
    <w:p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8C3DF2">
        <w:rPr>
          <w:rFonts w:ascii="Times New Roman" w:hAnsi="Times New Roman" w:cs="Times New Roman"/>
          <w:b/>
          <w:color w:val="000000" w:themeColor="text1"/>
          <w:sz w:val="26"/>
          <w:szCs w:val="26"/>
        </w:rPr>
        <w:t>Лесозаводского городского округа</w:t>
      </w:r>
    </w:p>
    <w:p w:rsidR="00F60139" w:rsidRPr="008C3DF2" w:rsidRDefault="00F60139"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rsidR="003C549F" w:rsidRPr="008C3DF2"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жилищного строительства установлены в соответствии с полномочиями городского округа в указанной сфере в соответствии с условиями текущей обеспеченности населения городского округа, с учетом региональных нормативов градостроительного проектирования Приморского края.</w:t>
      </w:r>
    </w:p>
    <w:p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w:t>
      </w:r>
      <w:r w:rsidR="00F60139">
        <w:rPr>
          <w:rFonts w:ascii="Times New Roman" w:eastAsia="TimesNewRomanPSMT" w:hAnsi="Times New Roman" w:cs="Times New Roman"/>
          <w:color w:val="000000" w:themeColor="text1"/>
          <w:sz w:val="26"/>
          <w:szCs w:val="26"/>
        </w:rPr>
        <w:t>в таблице 2.6.1.</w:t>
      </w:r>
    </w:p>
    <w:p w:rsidR="00F60139" w:rsidRPr="00F60139" w:rsidRDefault="00F60139"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8C3DF2" w:rsidRDefault="003C549F" w:rsidP="00F60139">
      <w:pPr>
        <w:spacing w:line="240" w:lineRule="auto"/>
        <w:contextualSpacing/>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Таблица 2.6.1. Расчетные показатели для объектов местного значения в области жилищного строительства</w:t>
      </w:r>
    </w:p>
    <w:tbl>
      <w:tblPr>
        <w:tblW w:w="4929" w:type="pct"/>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68" w:type="dxa"/>
          <w:right w:w="68" w:type="dxa"/>
        </w:tblCellMar>
        <w:tblLook w:val="04A0" w:firstRow="1" w:lastRow="0" w:firstColumn="1" w:lastColumn="0" w:noHBand="0" w:noVBand="1"/>
      </w:tblPr>
      <w:tblGrid>
        <w:gridCol w:w="1679"/>
        <w:gridCol w:w="1895"/>
        <w:gridCol w:w="1246"/>
        <w:gridCol w:w="1418"/>
        <w:gridCol w:w="1560"/>
        <w:gridCol w:w="1557"/>
      </w:tblGrid>
      <w:tr w:rsidR="003C549F" w:rsidRPr="008C3DF2" w:rsidTr="000C2D4F">
        <w:trPr>
          <w:trHeight w:val="20"/>
          <w:tblHeader/>
        </w:trPr>
        <w:tc>
          <w:tcPr>
            <w:tcW w:w="897" w:type="pct"/>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1013" w:type="pct"/>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3090" w:type="pct"/>
            <w:gridSpan w:val="4"/>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Значение расчетного показателя</w:t>
            </w:r>
          </w:p>
        </w:tc>
      </w:tr>
      <w:tr w:rsidR="003C549F" w:rsidRPr="0038222C" w:rsidTr="000C2D4F">
        <w:trPr>
          <w:trHeight w:val="20"/>
        </w:trPr>
        <w:tc>
          <w:tcPr>
            <w:tcW w:w="897" w:type="pct"/>
            <w:vMerge w:val="restart"/>
            <w:shd w:val="clear" w:color="auto" w:fill="auto"/>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Инвестиционные площадки в сфере создания условий для развития жилищного строительства</w:t>
            </w:r>
          </w:p>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val="restart"/>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r w:rsidRPr="0038222C">
              <w:rPr>
                <w:color w:val="000000" w:themeColor="text1"/>
                <w:sz w:val="24"/>
              </w:rPr>
              <w:t xml:space="preserve">размер земельного участка, </w:t>
            </w:r>
            <w:r w:rsidRPr="0038222C">
              <w:rPr>
                <w:color w:val="000000" w:themeColor="text1"/>
                <w:sz w:val="24"/>
              </w:rPr>
              <w:br/>
              <w:t>кв. м на 100 кв. м общей площади жилого здания</w:t>
            </w:r>
          </w:p>
        </w:tc>
        <w:tc>
          <w:tcPr>
            <w:tcW w:w="666" w:type="pct"/>
            <w:vMerge w:val="restart"/>
            <w:vAlign w:val="center"/>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количество этажей</w:t>
            </w:r>
          </w:p>
        </w:tc>
        <w:tc>
          <w:tcPr>
            <w:tcW w:w="2424" w:type="pct"/>
            <w:gridSpan w:val="3"/>
            <w:shd w:val="clear" w:color="auto" w:fill="auto"/>
            <w:vAlign w:val="center"/>
          </w:tcPr>
          <w:p w:rsidR="00830CCF"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размер земельного участка </w:t>
            </w:r>
          </w:p>
          <w:p w:rsidR="003C549F" w:rsidRPr="0038222C"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при уклоне рельефа</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color w:val="000000" w:themeColor="text1"/>
                <w:sz w:val="24"/>
              </w:rPr>
            </w:pPr>
          </w:p>
        </w:tc>
        <w:tc>
          <w:tcPr>
            <w:tcW w:w="666" w:type="pct"/>
            <w:vMerge/>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758" w:type="pct"/>
            <w:shd w:val="clear" w:color="auto" w:fill="auto"/>
            <w:vAlign w:val="center"/>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до 10%</w:t>
            </w:r>
          </w:p>
        </w:tc>
        <w:tc>
          <w:tcPr>
            <w:tcW w:w="834" w:type="pct"/>
            <w:shd w:val="clear" w:color="auto" w:fill="auto"/>
            <w:vAlign w:val="center"/>
          </w:tcPr>
          <w:p w:rsidR="003C549F" w:rsidRPr="0038222C"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от 10 до 25%</w:t>
            </w:r>
          </w:p>
        </w:tc>
        <w:tc>
          <w:tcPr>
            <w:tcW w:w="832" w:type="pct"/>
            <w:shd w:val="clear" w:color="auto" w:fill="auto"/>
            <w:vAlign w:val="center"/>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свыше 25%</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color w:val="000000" w:themeColor="text1"/>
                <w:sz w:val="24"/>
              </w:rPr>
            </w:pPr>
          </w:p>
        </w:tc>
        <w:tc>
          <w:tcPr>
            <w:tcW w:w="666"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145</w:t>
            </w:r>
          </w:p>
        </w:tc>
        <w:tc>
          <w:tcPr>
            <w:tcW w:w="834" w:type="pct"/>
            <w:shd w:val="clear" w:color="auto" w:fill="auto"/>
            <w:vAlign w:val="center"/>
          </w:tcPr>
          <w:p w:rsidR="003C549F" w:rsidRPr="0038222C" w:rsidRDefault="003C549F" w:rsidP="00830CCF">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129</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104</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3</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122</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106</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81</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4</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111</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95</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70</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5</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89</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78</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75</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84</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73</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70</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7</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81</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69</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67</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82</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67</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67</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9</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66</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64</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61</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10</w:t>
            </w:r>
          </w:p>
        </w:tc>
        <w:tc>
          <w:tcPr>
            <w:tcW w:w="758"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65</w:t>
            </w:r>
          </w:p>
        </w:tc>
        <w:tc>
          <w:tcPr>
            <w:tcW w:w="834"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62</w:t>
            </w:r>
          </w:p>
        </w:tc>
        <w:tc>
          <w:tcPr>
            <w:tcW w:w="832"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59</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val="restart"/>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r w:rsidRPr="0038222C">
              <w:rPr>
                <w:color w:val="000000" w:themeColor="text1"/>
                <w:sz w:val="24"/>
              </w:rPr>
              <w:t>расчетная плотность населения территории многоквартирной жилой застройки, чел./ га</w:t>
            </w:r>
          </w:p>
        </w:tc>
        <w:tc>
          <w:tcPr>
            <w:tcW w:w="666" w:type="pct"/>
            <w:vMerge w:val="restart"/>
            <w:vAlign w:val="center"/>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площадь территории</w:t>
            </w:r>
          </w:p>
        </w:tc>
        <w:tc>
          <w:tcPr>
            <w:tcW w:w="2424" w:type="pct"/>
            <w:gridSpan w:val="3"/>
            <w:vAlign w:val="center"/>
          </w:tcPr>
          <w:p w:rsidR="00830CCF"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расчетная плотность населения территории </w:t>
            </w:r>
          </w:p>
          <w:p w:rsidR="003C549F" w:rsidRPr="0038222C" w:rsidRDefault="003C549F" w:rsidP="00830CCF">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многоквартирной жилой застройки</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Merge/>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758" w:type="pct"/>
            <w:vAlign w:val="center"/>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2-4 этажа</w:t>
            </w:r>
          </w:p>
        </w:tc>
        <w:tc>
          <w:tcPr>
            <w:tcW w:w="834" w:type="pct"/>
            <w:shd w:val="clear" w:color="auto" w:fill="auto"/>
            <w:vAlign w:val="center"/>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5-8 этажей</w:t>
            </w:r>
          </w:p>
        </w:tc>
        <w:tc>
          <w:tcPr>
            <w:tcW w:w="832" w:type="pct"/>
            <w:shd w:val="clear" w:color="auto" w:fill="auto"/>
            <w:vAlign w:val="center"/>
          </w:tcPr>
          <w:p w:rsidR="003C549F" w:rsidRPr="0038222C"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9-10 этажей</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до 10 га</w:t>
            </w:r>
          </w:p>
        </w:tc>
        <w:tc>
          <w:tcPr>
            <w:tcW w:w="758"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290</w:t>
            </w:r>
          </w:p>
        </w:tc>
        <w:tc>
          <w:tcPr>
            <w:tcW w:w="833"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370</w:t>
            </w:r>
          </w:p>
        </w:tc>
        <w:tc>
          <w:tcPr>
            <w:tcW w:w="833"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480</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10-40 га</w:t>
            </w:r>
          </w:p>
        </w:tc>
        <w:tc>
          <w:tcPr>
            <w:tcW w:w="758"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240</w:t>
            </w:r>
          </w:p>
        </w:tc>
        <w:tc>
          <w:tcPr>
            <w:tcW w:w="833"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300</w:t>
            </w:r>
          </w:p>
        </w:tc>
        <w:tc>
          <w:tcPr>
            <w:tcW w:w="833"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380</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40-90 га</w:t>
            </w:r>
          </w:p>
        </w:tc>
        <w:tc>
          <w:tcPr>
            <w:tcW w:w="758"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190</w:t>
            </w:r>
          </w:p>
        </w:tc>
        <w:tc>
          <w:tcPr>
            <w:tcW w:w="833"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210</w:t>
            </w:r>
          </w:p>
        </w:tc>
        <w:tc>
          <w:tcPr>
            <w:tcW w:w="833"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270</w:t>
            </w:r>
          </w:p>
        </w:tc>
      </w:tr>
      <w:tr w:rsidR="003C549F" w:rsidRPr="0038222C" w:rsidTr="000C2D4F">
        <w:trPr>
          <w:trHeight w:val="20"/>
        </w:trPr>
        <w:tc>
          <w:tcPr>
            <w:tcW w:w="897" w:type="pct"/>
            <w:vMerge/>
            <w:shd w:val="clear" w:color="auto" w:fill="auto"/>
          </w:tcPr>
          <w:p w:rsidR="003C549F" w:rsidRPr="0038222C"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F60139">
            <w:pPr>
              <w:pStyle w:val="101"/>
              <w:widowControl w:val="0"/>
              <w:contextualSpacing/>
              <w:rPr>
                <w:rFonts w:eastAsia="Calibri"/>
                <w:color w:val="000000" w:themeColor="text1"/>
                <w:sz w:val="24"/>
                <w:lang w:eastAsia="en-US"/>
              </w:rPr>
            </w:pPr>
          </w:p>
        </w:tc>
        <w:tc>
          <w:tcPr>
            <w:tcW w:w="666" w:type="pct"/>
            <w:vAlign w:val="center"/>
          </w:tcPr>
          <w:p w:rsidR="003C549F" w:rsidRPr="0038222C" w:rsidRDefault="003C549F" w:rsidP="00F60139">
            <w:pPr>
              <w:pStyle w:val="101"/>
              <w:widowControl w:val="0"/>
              <w:contextualSpacing/>
              <w:jc w:val="center"/>
              <w:rPr>
                <w:rFonts w:eastAsia="Calibri"/>
                <w:color w:val="000000" w:themeColor="text1"/>
                <w:sz w:val="24"/>
                <w:lang w:eastAsia="en-US"/>
              </w:rPr>
            </w:pPr>
            <w:r w:rsidRPr="0038222C">
              <w:rPr>
                <w:rFonts w:eastAsia="Calibri"/>
                <w:color w:val="000000" w:themeColor="text1"/>
                <w:sz w:val="24"/>
                <w:lang w:eastAsia="en-US"/>
              </w:rPr>
              <w:t>от 90 га</w:t>
            </w:r>
          </w:p>
        </w:tc>
        <w:tc>
          <w:tcPr>
            <w:tcW w:w="758" w:type="pct"/>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170</w:t>
            </w:r>
          </w:p>
        </w:tc>
        <w:tc>
          <w:tcPr>
            <w:tcW w:w="833" w:type="pct"/>
            <w:shd w:val="clear" w:color="auto" w:fill="auto"/>
            <w:vAlign w:val="center"/>
          </w:tcPr>
          <w:p w:rsidR="003C549F" w:rsidRPr="0038222C" w:rsidRDefault="003C549F" w:rsidP="00F60139">
            <w:pPr>
              <w:pStyle w:val="101"/>
              <w:widowControl w:val="0"/>
              <w:ind w:left="-108" w:right="-108"/>
              <w:contextualSpacing/>
              <w:jc w:val="center"/>
              <w:rPr>
                <w:rFonts w:eastAsia="Calibri"/>
                <w:color w:val="000000" w:themeColor="text1"/>
                <w:sz w:val="24"/>
                <w:lang w:eastAsia="en-US"/>
              </w:rPr>
            </w:pPr>
            <w:r w:rsidRPr="0038222C">
              <w:rPr>
                <w:rFonts w:eastAsia="Calibri"/>
                <w:color w:val="000000" w:themeColor="text1"/>
                <w:sz w:val="24"/>
                <w:lang w:eastAsia="en-US"/>
              </w:rPr>
              <w:t>190</w:t>
            </w:r>
          </w:p>
        </w:tc>
        <w:tc>
          <w:tcPr>
            <w:tcW w:w="833" w:type="pct"/>
            <w:shd w:val="clear" w:color="auto" w:fill="auto"/>
            <w:vAlign w:val="center"/>
          </w:tcPr>
          <w:p w:rsidR="003C549F" w:rsidRPr="0038222C" w:rsidRDefault="003C549F" w:rsidP="00F60139">
            <w:pPr>
              <w:pStyle w:val="101"/>
              <w:widowControl w:val="0"/>
              <w:ind w:right="-108"/>
              <w:contextualSpacing/>
              <w:jc w:val="center"/>
              <w:rPr>
                <w:rFonts w:eastAsia="Calibri"/>
                <w:color w:val="000000" w:themeColor="text1"/>
                <w:sz w:val="24"/>
                <w:lang w:eastAsia="en-US"/>
              </w:rPr>
            </w:pPr>
            <w:r w:rsidRPr="0038222C">
              <w:rPr>
                <w:rFonts w:eastAsia="Calibri"/>
                <w:color w:val="000000" w:themeColor="text1"/>
                <w:sz w:val="24"/>
                <w:lang w:eastAsia="en-US"/>
              </w:rPr>
              <w:t>220</w:t>
            </w:r>
          </w:p>
        </w:tc>
      </w:tr>
    </w:tbl>
    <w:p w:rsidR="00F60139" w:rsidRDefault="00F60139" w:rsidP="00F60139">
      <w:pPr>
        <w:widowControl w:val="0"/>
        <w:spacing w:line="24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Примечания:</w:t>
      </w:r>
    </w:p>
    <w:p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3C549F" w:rsidRPr="008C3DF2">
        <w:rPr>
          <w:rFonts w:ascii="Times New Roman" w:hAnsi="Times New Roman" w:cs="Times New Roman"/>
          <w:color w:val="000000" w:themeColor="text1"/>
          <w:sz w:val="26"/>
          <w:szCs w:val="26"/>
        </w:rPr>
        <w:t xml:space="preserve">Определение максимальной общей площади жилого здания в границах земельного участка производится по формуле: Sобщ_жил_зд = Sзу * 100 / Pзу. Для определения минимальной площади территории, необходимой для размещения многоквартирного жилого здания, применяется формула: Sзу = Sобщ_жил_зд * Pзу / 100, где: </w:t>
      </w:r>
      <w:r w:rsidR="003C549F" w:rsidRPr="008C3DF2">
        <w:rPr>
          <w:rFonts w:ascii="Times New Roman" w:hAnsi="Times New Roman" w:cs="Times New Roman"/>
          <w:color w:val="000000" w:themeColor="text1"/>
          <w:sz w:val="26"/>
          <w:szCs w:val="26"/>
          <w:lang w:val="en-US"/>
        </w:rPr>
        <w:t>S</w:t>
      </w:r>
      <w:r w:rsidR="003C549F" w:rsidRPr="008C3DF2">
        <w:rPr>
          <w:rFonts w:ascii="Times New Roman" w:hAnsi="Times New Roman" w:cs="Times New Roman"/>
          <w:color w:val="000000" w:themeColor="text1"/>
          <w:sz w:val="26"/>
          <w:szCs w:val="26"/>
        </w:rPr>
        <w:t xml:space="preserve">зу – минимально допустимая площадь территории, необходимой для размещения многоквартирного жилого здания, кв. м; </w:t>
      </w:r>
      <w:r w:rsidR="003C549F" w:rsidRPr="008C3DF2">
        <w:rPr>
          <w:rFonts w:ascii="Times New Roman" w:hAnsi="Times New Roman" w:cs="Times New Roman"/>
          <w:color w:val="000000" w:themeColor="text1"/>
          <w:sz w:val="26"/>
          <w:szCs w:val="26"/>
          <w:lang w:val="en-US"/>
        </w:rPr>
        <w:t>S</w:t>
      </w:r>
      <w:r w:rsidR="003C549F" w:rsidRPr="008C3DF2">
        <w:rPr>
          <w:rFonts w:ascii="Times New Roman" w:hAnsi="Times New Roman" w:cs="Times New Roman"/>
          <w:color w:val="000000" w:themeColor="text1"/>
          <w:sz w:val="26"/>
          <w:szCs w:val="26"/>
        </w:rPr>
        <w:t>общ_жил_зд – общая площадь жилого здания, кв. м; Рзу – минимальный размер земельного участка для размещения многоквартирного жилого здания, кв. м площади земельного участка на 100 кв. м общей площади жилого здания.</w:t>
      </w:r>
    </w:p>
    <w:p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2. </w:t>
      </w:r>
      <w:r w:rsidR="003C549F" w:rsidRPr="008C3DF2">
        <w:rPr>
          <w:rFonts w:ascii="Times New Roman" w:hAnsi="Times New Roman" w:cs="Times New Roman"/>
          <w:color w:val="000000" w:themeColor="text1"/>
          <w:sz w:val="26"/>
          <w:szCs w:val="26"/>
        </w:rPr>
        <w:t>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w:t>
      </w:r>
      <w:r>
        <w:rPr>
          <w:rFonts w:ascii="Times New Roman" w:hAnsi="Times New Roman" w:cs="Times New Roman"/>
          <w:color w:val="000000" w:themeColor="text1"/>
          <w:sz w:val="26"/>
          <w:szCs w:val="26"/>
        </w:rPr>
        <w:t>делового назначения, паркингом.</w:t>
      </w:r>
    </w:p>
    <w:p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3C549F" w:rsidRPr="008C3DF2">
        <w:rPr>
          <w:rFonts w:ascii="Times New Roman" w:hAnsi="Times New Roman" w:cs="Times New Roman"/>
          <w:color w:val="000000" w:themeColor="text1"/>
          <w:sz w:val="26"/>
          <w:szCs w:val="26"/>
        </w:rPr>
        <w:t>Приведенный показатель размера земельного участка учитывает минимальную потребность в территории для о</w:t>
      </w:r>
      <w:r>
        <w:rPr>
          <w:rFonts w:ascii="Times New Roman" w:hAnsi="Times New Roman" w:cs="Times New Roman"/>
          <w:color w:val="000000" w:themeColor="text1"/>
          <w:sz w:val="26"/>
          <w:szCs w:val="26"/>
        </w:rPr>
        <w:t>бъекта жилищного строительства.</w:t>
      </w:r>
    </w:p>
    <w:p w:rsidR="00F60139"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 </w:t>
      </w:r>
      <w:r w:rsidR="003C549F" w:rsidRPr="008C3DF2">
        <w:rPr>
          <w:rFonts w:ascii="Times New Roman" w:hAnsi="Times New Roman" w:cs="Times New Roman"/>
          <w:color w:val="000000" w:themeColor="text1"/>
          <w:sz w:val="26"/>
          <w:szCs w:val="26"/>
        </w:rPr>
        <w:t>При размещении в первых этажах жилого здания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w:t>
      </w:r>
      <w:r>
        <w:rPr>
          <w:rFonts w:ascii="Times New Roman" w:hAnsi="Times New Roman" w:cs="Times New Roman"/>
          <w:color w:val="000000" w:themeColor="text1"/>
          <w:sz w:val="26"/>
          <w:szCs w:val="26"/>
        </w:rPr>
        <w:t>й для функционирования объекта.</w:t>
      </w:r>
    </w:p>
    <w:p w:rsidR="003C549F" w:rsidRPr="008C3DF2" w:rsidRDefault="00F60139" w:rsidP="00F60139">
      <w:pPr>
        <w:widowControl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5. </w:t>
      </w:r>
      <w:r w:rsidR="003C549F" w:rsidRPr="008C3DF2">
        <w:rPr>
          <w:rFonts w:ascii="Times New Roman" w:hAnsi="Times New Roman" w:cs="Times New Roman"/>
          <w:color w:val="000000" w:themeColor="text1"/>
          <w:sz w:val="26"/>
          <w:szCs w:val="26"/>
        </w:rPr>
        <w:t>Для малоэтажной жилой застройки показатель размера земельного участка может быть сокращен при условии соблюдения требований инсоляции и пожарной безопасности жилого здания.</w:t>
      </w:r>
    </w:p>
    <w:p w:rsidR="003C549F" w:rsidRPr="008C3DF2"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Показатель расчетной плотности населения установлен при уклоне рельефа до 10%.</w:t>
      </w:r>
    </w:p>
    <w:p w:rsidR="00F60139" w:rsidRDefault="00F60139" w:rsidP="007C3C1E">
      <w:pPr>
        <w:autoSpaceDE w:val="0"/>
        <w:spacing w:before="240" w:line="240" w:lineRule="auto"/>
        <w:contextualSpacing/>
        <w:jc w:val="center"/>
        <w:rPr>
          <w:rFonts w:ascii="Times New Roman" w:eastAsia="TimesNewRomanPSMT" w:hAnsi="Times New Roman" w:cs="Times New Roman"/>
          <w:b/>
          <w:color w:val="000000" w:themeColor="text1"/>
          <w:sz w:val="26"/>
          <w:szCs w:val="26"/>
        </w:rPr>
      </w:pPr>
    </w:p>
    <w:p w:rsidR="00F57559"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210131">
        <w:rPr>
          <w:rFonts w:ascii="Times New Roman" w:eastAsia="TimesNewRomanPSMT" w:hAnsi="Times New Roman" w:cs="Times New Roman"/>
          <w:b/>
          <w:color w:val="000000" w:themeColor="text1"/>
          <w:sz w:val="26"/>
          <w:szCs w:val="26"/>
        </w:rPr>
        <w:t xml:space="preserve">Статья 7. </w:t>
      </w:r>
      <w:r w:rsidRPr="00210131">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инженерной инфраструктуры и показатели максимально допустимого уровня территориальной доступности таких объектов для населения </w:t>
      </w:r>
    </w:p>
    <w:p w:rsidR="003C549F" w:rsidRDefault="003C549F" w:rsidP="00F60139">
      <w:pPr>
        <w:autoSpaceDE w:val="0"/>
        <w:spacing w:line="240" w:lineRule="auto"/>
        <w:contextualSpacing/>
        <w:jc w:val="center"/>
        <w:rPr>
          <w:rFonts w:ascii="Times New Roman" w:hAnsi="Times New Roman" w:cs="Times New Roman"/>
          <w:b/>
          <w:color w:val="000000" w:themeColor="text1"/>
          <w:sz w:val="26"/>
          <w:szCs w:val="26"/>
        </w:rPr>
      </w:pPr>
      <w:r w:rsidRPr="00210131">
        <w:rPr>
          <w:rFonts w:ascii="Times New Roman" w:hAnsi="Times New Roman" w:cs="Times New Roman"/>
          <w:b/>
          <w:color w:val="000000" w:themeColor="text1"/>
          <w:sz w:val="26"/>
          <w:szCs w:val="26"/>
        </w:rPr>
        <w:t xml:space="preserve">Лесозаводского </w:t>
      </w:r>
      <w:r w:rsidRPr="00C9100D">
        <w:rPr>
          <w:rFonts w:ascii="Times New Roman" w:hAnsi="Times New Roman" w:cs="Times New Roman"/>
          <w:b/>
          <w:color w:val="000000" w:themeColor="text1"/>
          <w:sz w:val="26"/>
          <w:szCs w:val="26"/>
        </w:rPr>
        <w:t>городского округа</w:t>
      </w:r>
    </w:p>
    <w:p w:rsidR="00F60139" w:rsidRPr="00C9100D" w:rsidRDefault="00F60139"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C9100D">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инженерного обеспечения установлены в соответствии с условиями текущей обеспеченности населения городского округа, а также документов стратегического планирования муниципального образования Лесозаводского городского округа.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таблицах 2.7.1. – 2.7.6</w:t>
      </w:r>
      <w:r>
        <w:rPr>
          <w:rFonts w:ascii="Times New Roman" w:eastAsia="TimesNewRomanPSMT" w:hAnsi="Times New Roman" w:cs="Times New Roman"/>
          <w:color w:val="000000" w:themeColor="text1"/>
          <w:sz w:val="26"/>
          <w:szCs w:val="26"/>
        </w:rPr>
        <w:t>.</w:t>
      </w:r>
    </w:p>
    <w:p w:rsidR="00F60139" w:rsidRPr="007C3C1E" w:rsidRDefault="00F60139" w:rsidP="007C3C1E">
      <w:pPr>
        <w:autoSpaceDE w:val="0"/>
        <w:spacing w:before="240" w:after="0" w:line="240" w:lineRule="auto"/>
        <w:ind w:firstLine="851"/>
        <w:contextualSpacing/>
        <w:jc w:val="both"/>
        <w:rPr>
          <w:rFonts w:ascii="Times New Roman" w:eastAsia="TimesNewRomanPSMT" w:hAnsi="Times New Roman" w:cs="Times New Roman"/>
          <w:color w:val="000000" w:themeColor="text1"/>
          <w:sz w:val="28"/>
          <w:szCs w:val="26"/>
        </w:rPr>
      </w:pPr>
    </w:p>
    <w:p w:rsidR="003C549F" w:rsidRPr="00C9100D" w:rsidRDefault="003C549F" w:rsidP="00F60139">
      <w:pPr>
        <w:spacing w:line="240" w:lineRule="auto"/>
        <w:ind w:right="-1"/>
        <w:contextualSpacing/>
        <w:jc w:val="both"/>
        <w:rPr>
          <w:rFonts w:ascii="Times New Roman" w:hAnsi="Times New Roman" w:cs="Times New Roman"/>
          <w:color w:val="000000" w:themeColor="text1"/>
          <w:sz w:val="26"/>
          <w:szCs w:val="26"/>
        </w:rPr>
      </w:pPr>
      <w:r w:rsidRPr="00C9100D">
        <w:rPr>
          <w:rFonts w:ascii="Times New Roman" w:hAnsi="Times New Roman" w:cs="Times New Roman"/>
          <w:color w:val="000000" w:themeColor="text1"/>
          <w:sz w:val="26"/>
          <w:szCs w:val="26"/>
        </w:rPr>
        <w:t>Таблица 2.7.1. Расчетные показатели объектов, относящихся к области электроснабжения (уровень обеспеченности)</w:t>
      </w:r>
    </w:p>
    <w:tbl>
      <w:tblPr>
        <w:tblW w:w="0" w:type="auto"/>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4A0" w:firstRow="1" w:lastRow="0" w:firstColumn="1" w:lastColumn="0" w:noHBand="0" w:noVBand="1"/>
      </w:tblPr>
      <w:tblGrid>
        <w:gridCol w:w="851"/>
        <w:gridCol w:w="1276"/>
        <w:gridCol w:w="1280"/>
        <w:gridCol w:w="7"/>
        <w:gridCol w:w="1474"/>
        <w:gridCol w:w="1480"/>
        <w:gridCol w:w="1477"/>
        <w:gridCol w:w="1511"/>
      </w:tblGrid>
      <w:tr w:rsidR="003C549F" w:rsidRPr="00C9100D" w:rsidTr="000C2D4F">
        <w:trPr>
          <w:cantSplit/>
          <w:trHeight w:val="20"/>
          <w:tblHeader/>
        </w:trPr>
        <w:tc>
          <w:tcPr>
            <w:tcW w:w="851" w:type="dxa"/>
            <w:vMerge w:val="restart"/>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1276" w:type="dxa"/>
            <w:vMerge w:val="restart"/>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Кол-во комнат</w:t>
            </w:r>
          </w:p>
        </w:tc>
        <w:tc>
          <w:tcPr>
            <w:tcW w:w="7229" w:type="dxa"/>
            <w:gridSpan w:val="6"/>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 потребления на одного человека в месяц (кВт/ ч) при количестве человек, проживающих в квартире</w:t>
            </w:r>
          </w:p>
        </w:tc>
      </w:tr>
      <w:tr w:rsidR="003C549F" w:rsidRPr="00C9100D" w:rsidTr="000C2D4F">
        <w:trPr>
          <w:trHeight w:val="20"/>
          <w:tblHeader/>
        </w:trPr>
        <w:tc>
          <w:tcPr>
            <w:tcW w:w="851" w:type="dxa"/>
            <w:vMerge/>
            <w:vAlign w:val="center"/>
          </w:tcPr>
          <w:p w:rsidR="003C549F" w:rsidRPr="008D74F9" w:rsidRDefault="003C549F" w:rsidP="00F60139">
            <w:pPr>
              <w:spacing w:before="100" w:beforeAutospacing="1" w:line="240" w:lineRule="auto"/>
              <w:contextualSpacing/>
              <w:jc w:val="center"/>
              <w:rPr>
                <w:rFonts w:ascii="Times New Roman" w:hAnsi="Times New Roman" w:cs="Times New Roman"/>
                <w:color w:val="000000" w:themeColor="text1"/>
                <w:sz w:val="24"/>
                <w:szCs w:val="24"/>
              </w:rPr>
            </w:pPr>
          </w:p>
        </w:tc>
        <w:tc>
          <w:tcPr>
            <w:tcW w:w="1276" w:type="dxa"/>
            <w:vMerge/>
            <w:tcMar>
              <w:top w:w="0" w:type="dxa"/>
              <w:left w:w="149" w:type="dxa"/>
              <w:bottom w:w="0" w:type="dxa"/>
              <w:right w:w="149" w:type="dxa"/>
            </w:tcMar>
            <w:vAlign w:val="center"/>
            <w:hideMark/>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287" w:type="dxa"/>
            <w:gridSpan w:val="2"/>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 чел.</w:t>
            </w:r>
          </w:p>
        </w:tc>
        <w:tc>
          <w:tcPr>
            <w:tcW w:w="1474"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 чел.</w:t>
            </w:r>
          </w:p>
        </w:tc>
        <w:tc>
          <w:tcPr>
            <w:tcW w:w="148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3 чел.</w:t>
            </w:r>
          </w:p>
        </w:tc>
        <w:tc>
          <w:tcPr>
            <w:tcW w:w="1477"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4 чел.</w:t>
            </w:r>
          </w:p>
        </w:tc>
        <w:tc>
          <w:tcPr>
            <w:tcW w:w="151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5 чел. и</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более</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8505" w:type="dxa"/>
            <w:gridSpan w:val="7"/>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горячим водоснабжением с электроплитами</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231</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179</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146</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440</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211</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172</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482</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299</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231</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511</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317</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245</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199</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174</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8505" w:type="dxa"/>
            <w:gridSpan w:val="7"/>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горячим водоснабжением без электроплит</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326</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157</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421</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261</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476</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295</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229</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186</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162</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516</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320</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247</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w:t>
            </w:r>
          </w:p>
        </w:tc>
        <w:tc>
          <w:tcPr>
            <w:tcW w:w="8505" w:type="dxa"/>
            <w:gridSpan w:val="7"/>
            <w:tcMar>
              <w:top w:w="0" w:type="dxa"/>
              <w:left w:w="149" w:type="dxa"/>
              <w:bottom w:w="0" w:type="dxa"/>
              <w:right w:w="149" w:type="dxa"/>
            </w:tcMar>
            <w:vAlign w:val="center"/>
            <w:hideMark/>
          </w:tcPr>
          <w:p w:rsidR="003C549F" w:rsidRPr="008D74F9" w:rsidRDefault="003C549F" w:rsidP="007C3C1E">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горячего водоснабжения с электроплитами</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468</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290</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225</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183</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553</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343</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265</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216</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604</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375</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290</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236</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205</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642</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398</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308</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250</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218</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8505" w:type="dxa"/>
            <w:gridSpan w:val="7"/>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горячего водоснабжения без электроплит</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327</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157</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421</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261</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4.3</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477</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296</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229</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186</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162</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516</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320</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248</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8505" w:type="dxa"/>
            <w:gridSpan w:val="7"/>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отопления и частный сектор (индивидуальные жилые дома) без централизованного отопления и горячего водоснабжения</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783</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485</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376</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305</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266</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924</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573</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443</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360</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314</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1010</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626</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485</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394</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343</w:t>
            </w:r>
          </w:p>
        </w:tc>
      </w:tr>
      <w:tr w:rsidR="003C549F" w:rsidRPr="00C9100D" w:rsidTr="000C2D4F">
        <w:trPr>
          <w:trHeight w:val="20"/>
        </w:trPr>
        <w:tc>
          <w:tcPr>
            <w:tcW w:w="851" w:type="dxa"/>
            <w:vAlign w:val="center"/>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w:t>
            </w:r>
          </w:p>
        </w:tc>
        <w:tc>
          <w:tcPr>
            <w:tcW w:w="1276"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81" w:type="dxa"/>
            <w:gridSpan w:val="2"/>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665</w:t>
            </w:r>
          </w:p>
        </w:tc>
        <w:tc>
          <w:tcPr>
            <w:tcW w:w="1480"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515</w:t>
            </w:r>
          </w:p>
        </w:tc>
        <w:tc>
          <w:tcPr>
            <w:tcW w:w="1477"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418</w:t>
            </w:r>
          </w:p>
        </w:tc>
        <w:tc>
          <w:tcPr>
            <w:tcW w:w="15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365</w:t>
            </w:r>
          </w:p>
        </w:tc>
      </w:tr>
    </w:tbl>
    <w:p w:rsidR="00F60139" w:rsidRDefault="00F60139" w:rsidP="00F60139">
      <w:pPr>
        <w:shd w:val="clear" w:color="auto" w:fill="FFFFFF"/>
        <w:tabs>
          <w:tab w:val="center" w:pos="4677"/>
        </w:tabs>
        <w:spacing w:line="240" w:lineRule="auto"/>
        <w:contextualSpacing/>
        <w:jc w:val="both"/>
        <w:textAlignment w:val="baseline"/>
        <w:rPr>
          <w:rFonts w:ascii="Times New Roman" w:hAnsi="Times New Roman" w:cs="Times New Roman"/>
          <w:color w:val="000000" w:themeColor="text1"/>
          <w:spacing w:val="2"/>
          <w:sz w:val="26"/>
          <w:szCs w:val="26"/>
        </w:rPr>
      </w:pPr>
      <w:r>
        <w:rPr>
          <w:rFonts w:ascii="Times New Roman" w:hAnsi="Times New Roman" w:cs="Times New Roman"/>
          <w:color w:val="000000" w:themeColor="text1"/>
          <w:spacing w:val="2"/>
          <w:sz w:val="26"/>
          <w:szCs w:val="26"/>
        </w:rPr>
        <w:t>Примечания:</w:t>
      </w:r>
    </w:p>
    <w:p w:rsidR="003C549F" w:rsidRPr="00C9100D" w:rsidRDefault="003C549F" w:rsidP="00F60139">
      <w:pPr>
        <w:shd w:val="clear" w:color="auto" w:fill="FFFFFF"/>
        <w:tabs>
          <w:tab w:val="center" w:pos="4677"/>
        </w:tabs>
        <w:spacing w:line="240" w:lineRule="auto"/>
        <w:ind w:firstLine="851"/>
        <w:contextualSpacing/>
        <w:jc w:val="both"/>
        <w:textAlignment w:val="baseline"/>
        <w:rPr>
          <w:rFonts w:ascii="Times New Roman" w:hAnsi="Times New Roman" w:cs="Times New Roman"/>
          <w:color w:val="000000" w:themeColor="text1"/>
          <w:spacing w:val="2"/>
          <w:sz w:val="26"/>
          <w:szCs w:val="26"/>
        </w:rPr>
      </w:pPr>
      <w:r w:rsidRPr="00C9100D">
        <w:rPr>
          <w:rFonts w:ascii="Times New Roman" w:hAnsi="Times New Roman" w:cs="Times New Roman"/>
          <w:color w:val="000000" w:themeColor="text1"/>
          <w:spacing w:val="2"/>
          <w:sz w:val="26"/>
          <w:szCs w:val="26"/>
        </w:rPr>
        <w:t>1. Нормативы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применяются для расчет</w:t>
      </w:r>
      <w:r>
        <w:rPr>
          <w:rFonts w:ascii="Times New Roman" w:hAnsi="Times New Roman" w:cs="Times New Roman"/>
          <w:color w:val="000000" w:themeColor="text1"/>
          <w:spacing w:val="2"/>
          <w:sz w:val="26"/>
          <w:szCs w:val="26"/>
        </w:rPr>
        <w:t xml:space="preserve">а размера платы за коммунальные услуги в </w:t>
      </w:r>
      <w:r w:rsidRPr="00C9100D">
        <w:rPr>
          <w:rFonts w:ascii="Times New Roman" w:hAnsi="Times New Roman" w:cs="Times New Roman"/>
          <w:color w:val="000000" w:themeColor="text1"/>
          <w:spacing w:val="2"/>
          <w:sz w:val="26"/>
          <w:szCs w:val="26"/>
        </w:rPr>
        <w:t>соответствии с Правилами предоставления коммунальных услуг, установленными Правительством Российской Федерации.</w:t>
      </w:r>
    </w:p>
    <w:p w:rsidR="003C549F" w:rsidRPr="00C9100D" w:rsidRDefault="003C549F" w:rsidP="00F60139">
      <w:pPr>
        <w:shd w:val="clear" w:color="auto" w:fill="FFFFFF"/>
        <w:tabs>
          <w:tab w:val="center" w:pos="4677"/>
        </w:tabs>
        <w:spacing w:after="0" w:line="240" w:lineRule="auto"/>
        <w:ind w:firstLine="851"/>
        <w:contextualSpacing/>
        <w:jc w:val="both"/>
        <w:textAlignment w:val="baseline"/>
        <w:rPr>
          <w:rFonts w:ascii="Times New Roman" w:hAnsi="Times New Roman" w:cs="Times New Roman"/>
          <w:color w:val="000000" w:themeColor="text1"/>
          <w:spacing w:val="2"/>
          <w:sz w:val="26"/>
          <w:szCs w:val="26"/>
        </w:rPr>
      </w:pPr>
      <w:r w:rsidRPr="00C9100D">
        <w:rPr>
          <w:rFonts w:ascii="Times New Roman" w:hAnsi="Times New Roman" w:cs="Times New Roman"/>
          <w:color w:val="000000" w:themeColor="text1"/>
          <w:spacing w:val="2"/>
          <w:sz w:val="26"/>
          <w:szCs w:val="26"/>
        </w:rPr>
        <w:t>2. Нормативы потребления коммунальной услуги по электроснабжению в жилых помещениях многоквартирных домов и жилых домах, в том числе общежитиях квартирного типа, рассчитаны методом аналогов.</w:t>
      </w:r>
    </w:p>
    <w:p w:rsidR="003C549F" w:rsidRPr="0035646A" w:rsidRDefault="003C549F" w:rsidP="00F60139">
      <w:pPr>
        <w:shd w:val="clear" w:color="auto" w:fill="FFFFFF"/>
        <w:tabs>
          <w:tab w:val="center" w:pos="4677"/>
        </w:tabs>
        <w:spacing w:line="240" w:lineRule="auto"/>
        <w:ind w:firstLine="851"/>
        <w:contextualSpacing/>
        <w:jc w:val="both"/>
        <w:textAlignment w:val="baseline"/>
        <w:rPr>
          <w:rFonts w:ascii="Times New Roman" w:hAnsi="Times New Roman" w:cs="Times New Roman"/>
          <w:color w:val="000000" w:themeColor="text1"/>
          <w:spacing w:val="2"/>
        </w:rPr>
      </w:pPr>
    </w:p>
    <w:p w:rsidR="003C549F" w:rsidRPr="009E7D7A" w:rsidRDefault="003C549F" w:rsidP="00F60139">
      <w:pPr>
        <w:spacing w:line="240" w:lineRule="auto"/>
        <w:ind w:right="-1"/>
        <w:contextualSpacing/>
        <w:jc w:val="both"/>
        <w:rPr>
          <w:rFonts w:ascii="Times New Roman" w:hAnsi="Times New Roman" w:cs="Times New Roman"/>
          <w:color w:val="000000" w:themeColor="text1"/>
          <w:sz w:val="26"/>
          <w:szCs w:val="26"/>
        </w:rPr>
      </w:pPr>
      <w:r w:rsidRPr="009E7D7A">
        <w:rPr>
          <w:rFonts w:ascii="Times New Roman" w:hAnsi="Times New Roman" w:cs="Times New Roman"/>
          <w:color w:val="000000" w:themeColor="text1"/>
          <w:sz w:val="26"/>
          <w:szCs w:val="26"/>
        </w:rPr>
        <w:t>Таблица 2.7.2. Расчетные показатели объектов, относящихся к области электроснабжения (уровень обеспеченности при использовании надворных построек, расположенных на земельном участке)</w:t>
      </w:r>
    </w:p>
    <w:tbl>
      <w:tblPr>
        <w:tblW w:w="9356" w:type="dxa"/>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firstRow="1" w:lastRow="0" w:firstColumn="1" w:lastColumn="0" w:noHBand="0" w:noVBand="1"/>
      </w:tblPr>
      <w:tblGrid>
        <w:gridCol w:w="426"/>
        <w:gridCol w:w="3205"/>
        <w:gridCol w:w="1481"/>
        <w:gridCol w:w="1481"/>
        <w:gridCol w:w="1478"/>
        <w:gridCol w:w="1285"/>
      </w:tblGrid>
      <w:tr w:rsidR="003C549F" w:rsidRPr="009E7D7A" w:rsidTr="000C2D4F">
        <w:trPr>
          <w:trHeight w:val="20"/>
        </w:trPr>
        <w:tc>
          <w:tcPr>
            <w:tcW w:w="426" w:type="dxa"/>
            <w:vMerge w:val="restart"/>
            <w:vAlign w:val="center"/>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3205" w:type="dxa"/>
            <w:vMerge w:val="restart"/>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Вид норматива</w:t>
            </w:r>
          </w:p>
        </w:tc>
        <w:tc>
          <w:tcPr>
            <w:tcW w:w="5725" w:type="dxa"/>
            <w:gridSpan w:val="4"/>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Норматив потребления на 1 голову животного </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 месяц (кВт /ч)</w:t>
            </w:r>
          </w:p>
        </w:tc>
      </w:tr>
      <w:tr w:rsidR="003C549F" w:rsidRPr="009E7D7A" w:rsidTr="000C2D4F">
        <w:trPr>
          <w:trHeight w:val="20"/>
        </w:trPr>
        <w:tc>
          <w:tcPr>
            <w:tcW w:w="426" w:type="dxa"/>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3205" w:type="dxa"/>
            <w:vMerge/>
            <w:tcMar>
              <w:top w:w="0" w:type="dxa"/>
              <w:left w:w="149" w:type="dxa"/>
              <w:bottom w:w="0" w:type="dxa"/>
              <w:right w:w="149" w:type="dxa"/>
            </w:tcMar>
            <w:vAlign w:val="center"/>
            <w:hideMark/>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148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корова</w:t>
            </w:r>
          </w:p>
        </w:tc>
        <w:tc>
          <w:tcPr>
            <w:tcW w:w="148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свинья</w:t>
            </w:r>
          </w:p>
        </w:tc>
        <w:tc>
          <w:tcPr>
            <w:tcW w:w="147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овца</w:t>
            </w:r>
          </w:p>
        </w:tc>
        <w:tc>
          <w:tcPr>
            <w:tcW w:w="1285"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птица</w:t>
            </w:r>
          </w:p>
        </w:tc>
      </w:tr>
      <w:tr w:rsidR="003C549F" w:rsidRPr="009E7D7A"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205"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для освещения</w:t>
            </w:r>
          </w:p>
        </w:tc>
        <w:tc>
          <w:tcPr>
            <w:tcW w:w="148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0,83</w:t>
            </w:r>
          </w:p>
        </w:tc>
        <w:tc>
          <w:tcPr>
            <w:tcW w:w="148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0,83</w:t>
            </w:r>
          </w:p>
        </w:tc>
        <w:tc>
          <w:tcPr>
            <w:tcW w:w="147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0,17</w:t>
            </w:r>
          </w:p>
        </w:tc>
        <w:tc>
          <w:tcPr>
            <w:tcW w:w="1285"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0,33</w:t>
            </w:r>
          </w:p>
        </w:tc>
      </w:tr>
      <w:tr w:rsidR="003C549F" w:rsidRPr="009E7D7A"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3205"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для приготовления пищи</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и подогрева воды</w:t>
            </w:r>
          </w:p>
        </w:tc>
        <w:tc>
          <w:tcPr>
            <w:tcW w:w="148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5,58</w:t>
            </w:r>
          </w:p>
        </w:tc>
        <w:tc>
          <w:tcPr>
            <w:tcW w:w="148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5,75</w:t>
            </w:r>
          </w:p>
        </w:tc>
        <w:tc>
          <w:tcPr>
            <w:tcW w:w="147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285"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bl>
    <w:p w:rsidR="003C549F" w:rsidRPr="009E7D7A" w:rsidRDefault="003C549F" w:rsidP="00F60139">
      <w:pPr>
        <w:shd w:val="clear" w:color="auto" w:fill="FFFFFF"/>
        <w:spacing w:line="240" w:lineRule="auto"/>
        <w:contextualSpacing/>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Примечания:</w:t>
      </w:r>
    </w:p>
    <w:p w:rsidR="003C549F" w:rsidRPr="009E7D7A" w:rsidRDefault="003C549F" w:rsidP="00F60139">
      <w:pPr>
        <w:shd w:val="clear" w:color="auto" w:fill="FFFFFF"/>
        <w:spacing w:after="0" w:line="240" w:lineRule="auto"/>
        <w:ind w:firstLine="851"/>
        <w:contextualSpacing/>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1. Нормативы потребления коммунальной услуги по электроснабжению при использовании надворных построек, расположенных на земельном участке, применяются для расчета размера платы за коммунальные услуги в соответствии с Правилами предоставления коммунальных услуг, установленными Правительством Российской Федерации.</w:t>
      </w:r>
    </w:p>
    <w:p w:rsidR="003C549F" w:rsidRPr="009E7D7A" w:rsidRDefault="003C549F" w:rsidP="00F60139">
      <w:pPr>
        <w:shd w:val="clear" w:color="auto" w:fill="FFFFFF"/>
        <w:spacing w:after="0" w:line="240" w:lineRule="auto"/>
        <w:ind w:firstLine="851"/>
        <w:contextualSpacing/>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lastRenderedPageBreak/>
        <w:t>2. Нормативы потребления коммунальной услуги по электроснабжению при использовании надворных построек, расположенных на земельном участке, рассчитаны расчетным методом.</w:t>
      </w:r>
    </w:p>
    <w:p w:rsidR="003C549F" w:rsidRPr="0035646A" w:rsidRDefault="003C549F" w:rsidP="00F60139">
      <w:pPr>
        <w:shd w:val="clear" w:color="auto" w:fill="FFFFFF"/>
        <w:spacing w:line="240" w:lineRule="auto"/>
        <w:contextualSpacing/>
        <w:jc w:val="both"/>
        <w:textAlignment w:val="baseline"/>
        <w:rPr>
          <w:rFonts w:ascii="Times New Roman" w:hAnsi="Times New Roman" w:cs="Times New Roman"/>
          <w:color w:val="000000" w:themeColor="text1"/>
          <w:spacing w:val="2"/>
        </w:rPr>
      </w:pPr>
    </w:p>
    <w:p w:rsidR="003C549F" w:rsidRPr="00DF22CF" w:rsidRDefault="003C549F" w:rsidP="00F60139">
      <w:pPr>
        <w:spacing w:line="240" w:lineRule="auto"/>
        <w:ind w:right="-1"/>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 xml:space="preserve">Таблица 2.7.3. Расчетные показатели объектов, относящихся к области электроснабжения (уровень обеспеченности для содержания общего имущества в многоквартирном доме) </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5811"/>
        <w:gridCol w:w="1418"/>
        <w:gridCol w:w="1701"/>
      </w:tblGrid>
      <w:tr w:rsidR="003C549F" w:rsidRPr="00DF22CF" w:rsidTr="000C2D4F">
        <w:trPr>
          <w:cantSplit/>
          <w:trHeight w:val="20"/>
          <w:tblHeader/>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581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 многоквартирных домов</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70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Нормативы потребления</w:t>
            </w:r>
          </w:p>
        </w:tc>
      </w:tr>
      <w:tr w:rsidR="003C549F" w:rsidRPr="00DF22CF" w:rsidTr="000C2D4F">
        <w:trPr>
          <w:cantSplit/>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58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0,92</w:t>
            </w:r>
          </w:p>
        </w:tc>
      </w:tr>
      <w:tr w:rsidR="003C549F" w:rsidRPr="00DF22CF" w:rsidTr="000C2D4F">
        <w:trPr>
          <w:cantSplit/>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58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2,52</w:t>
            </w:r>
          </w:p>
        </w:tc>
      </w:tr>
      <w:tr w:rsidR="003C549F" w:rsidRPr="00DF22CF" w:rsidTr="000C2D4F">
        <w:trPr>
          <w:cantSplit/>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58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58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5811"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в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5,67</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5811" w:type="dxa"/>
            <w:tcMar>
              <w:top w:w="0" w:type="dxa"/>
              <w:left w:w="149" w:type="dxa"/>
              <w:bottom w:w="0" w:type="dxa"/>
              <w:right w:w="149" w:type="dxa"/>
            </w:tcMar>
            <w:vAlign w:val="center"/>
            <w:hideMark/>
          </w:tcPr>
          <w:p w:rsidR="003C549F" w:rsidRPr="008D74F9" w:rsidRDefault="003C549F" w:rsidP="00F60139">
            <w:pPr>
              <w:spacing w:line="240" w:lineRule="auto"/>
              <w:contextualSpacing/>
              <w:jc w:val="both"/>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кВт/ч в</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на </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5,67</w:t>
            </w:r>
          </w:p>
        </w:tc>
      </w:tr>
    </w:tbl>
    <w:p w:rsidR="003C549F" w:rsidRPr="00DF22CF" w:rsidRDefault="003C549F" w:rsidP="00F60139">
      <w:pPr>
        <w:spacing w:line="240" w:lineRule="auto"/>
        <w:ind w:right="-1"/>
        <w:contextualSpacing/>
        <w:rPr>
          <w:rFonts w:ascii="Times New Roman" w:hAnsi="Times New Roman" w:cs="Times New Roman"/>
          <w:color w:val="000000" w:themeColor="text1"/>
          <w:sz w:val="26"/>
          <w:szCs w:val="26"/>
        </w:rPr>
      </w:pPr>
    </w:p>
    <w:p w:rsidR="003C549F" w:rsidRPr="00DF22CF" w:rsidRDefault="003C549F" w:rsidP="00F60139">
      <w:pPr>
        <w:spacing w:line="240" w:lineRule="auto"/>
        <w:ind w:right="-1"/>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 xml:space="preserve">Таблица 2.7.4. Расчетные показатели объектов, относящихся к области электроснабжения (размеры земельных участков)  </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5953"/>
        <w:gridCol w:w="1418"/>
        <w:gridCol w:w="1559"/>
      </w:tblGrid>
      <w:tr w:rsidR="003C549F" w:rsidRPr="00DF22CF" w:rsidTr="000C2D4F">
        <w:trPr>
          <w:cantSplit/>
          <w:trHeight w:val="20"/>
          <w:tblHeader/>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5953"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объектов</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559"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Нормативы площади</w:t>
            </w:r>
          </w:p>
        </w:tc>
      </w:tr>
      <w:tr w:rsidR="003C549F" w:rsidRPr="00DF22CF" w:rsidTr="000C2D4F">
        <w:trPr>
          <w:cantSplit/>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5953"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Понизительные подстанции и переключательные пункты напряжением до 35 кВ включительно</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w:t>
            </w:r>
          </w:p>
        </w:tc>
      </w:tr>
      <w:tr w:rsidR="003C549F" w:rsidRPr="00DF22CF" w:rsidTr="000C2D4F">
        <w:trPr>
          <w:cantSplit/>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5953"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Электрические распределительные пункты наружной установки</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250</w:t>
            </w:r>
          </w:p>
        </w:tc>
      </w:tr>
      <w:tr w:rsidR="003C549F" w:rsidRPr="00DF22CF" w:rsidTr="000C2D4F">
        <w:trPr>
          <w:cantSplit/>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5953"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Электрические распределительные пункты закрытого типа</w:t>
            </w:r>
          </w:p>
        </w:tc>
        <w:tc>
          <w:tcPr>
            <w:tcW w:w="14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200</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5953"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Мачтовые подстанции мощностью от 25 до 250 кВА</w:t>
            </w:r>
          </w:p>
        </w:tc>
        <w:tc>
          <w:tcPr>
            <w:tcW w:w="14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50</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5953" w:type="dxa"/>
            <w:tcMar>
              <w:top w:w="0" w:type="dxa"/>
              <w:left w:w="149" w:type="dxa"/>
              <w:bottom w:w="0" w:type="dxa"/>
              <w:right w:w="149" w:type="dxa"/>
            </w:tcMar>
            <w:vAlign w:val="center"/>
            <w:hideMark/>
          </w:tcPr>
          <w:p w:rsidR="003C549F" w:rsidRPr="008D74F9" w:rsidRDefault="003C549F" w:rsidP="00F60139">
            <w:pPr>
              <w:spacing w:before="100" w:beforeAutospacing="1"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Комплектные подстанции с одним трансформатором мощностью от 25 до 630 кВА</w:t>
            </w:r>
          </w:p>
        </w:tc>
        <w:tc>
          <w:tcPr>
            <w:tcW w:w="14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50</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5953"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Комплектные подстанции с двумя трансформаторами мощностью от 160 до 630 кВА</w:t>
            </w:r>
          </w:p>
        </w:tc>
        <w:tc>
          <w:tcPr>
            <w:tcW w:w="14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80</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w:t>
            </w:r>
          </w:p>
        </w:tc>
        <w:tc>
          <w:tcPr>
            <w:tcW w:w="5953"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Подстанции с двумя трансформаторами закрытого </w:t>
            </w:r>
            <w:r w:rsidRPr="008D74F9">
              <w:rPr>
                <w:rFonts w:ascii="Times New Roman" w:hAnsi="Times New Roman" w:cs="Times New Roman"/>
                <w:sz w:val="24"/>
                <w:szCs w:val="24"/>
              </w:rPr>
              <w:lastRenderedPageBreak/>
              <w:t>типа мощностью от 160 до 630 кВА</w:t>
            </w:r>
          </w:p>
        </w:tc>
        <w:tc>
          <w:tcPr>
            <w:tcW w:w="14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150</w:t>
            </w:r>
          </w:p>
        </w:tc>
      </w:tr>
      <w:tr w:rsidR="003C549F" w:rsidRPr="00DF22CF" w:rsidTr="000C2D4F">
        <w:trPr>
          <w:trHeight w:val="20"/>
        </w:trPr>
        <w:tc>
          <w:tcPr>
            <w:tcW w:w="426"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8.</w:t>
            </w:r>
          </w:p>
        </w:tc>
        <w:tc>
          <w:tcPr>
            <w:tcW w:w="5953"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Электрический распределительный пункт наружной установки</w:t>
            </w:r>
          </w:p>
        </w:tc>
        <w:tc>
          <w:tcPr>
            <w:tcW w:w="14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r w:rsidRPr="008D74F9">
              <w:rPr>
                <w:rFonts w:ascii="Times New Roman" w:hAnsi="Times New Roman" w:cs="Times New Roman"/>
                <w:color w:val="000000" w:themeColor="text1"/>
                <w:sz w:val="24"/>
                <w:szCs w:val="24"/>
                <w:vertAlign w:val="superscript"/>
              </w:rPr>
              <w:t>2</w:t>
            </w:r>
          </w:p>
        </w:tc>
        <w:tc>
          <w:tcPr>
            <w:tcW w:w="1559"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250</w:t>
            </w:r>
          </w:p>
        </w:tc>
      </w:tr>
    </w:tbl>
    <w:p w:rsidR="003C549F" w:rsidRPr="00DF22CF" w:rsidRDefault="003C549F" w:rsidP="00F60139">
      <w:pPr>
        <w:spacing w:line="240" w:lineRule="auto"/>
        <w:ind w:right="-1"/>
        <w:contextualSpacing/>
        <w:rPr>
          <w:rFonts w:ascii="Times New Roman" w:hAnsi="Times New Roman" w:cs="Times New Roman"/>
          <w:color w:val="000000" w:themeColor="text1"/>
          <w:sz w:val="26"/>
          <w:szCs w:val="26"/>
        </w:rPr>
      </w:pPr>
    </w:p>
    <w:p w:rsidR="003C549F" w:rsidRPr="00DF22CF" w:rsidRDefault="003C549F" w:rsidP="00F60139">
      <w:pPr>
        <w:spacing w:line="240" w:lineRule="auto"/>
        <w:ind w:right="-1"/>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2.7.5. Расчетные показатели объектов, относящихся к области газоснабжения и теплоснабжения (уровень обеспеченности по газоснабжению при отсутствии приборов учета газа</w:t>
      </w:r>
      <w:r w:rsidRPr="00DF22CF">
        <w:rPr>
          <w:rFonts w:ascii="Times New Roman" w:eastAsia="TimesNewRomanPSMT" w:hAnsi="Times New Roman" w:cs="Times New Roman"/>
          <w:color w:val="000000" w:themeColor="text1"/>
          <w:sz w:val="26"/>
          <w:szCs w:val="26"/>
        </w:rPr>
        <w:t>)</w:t>
      </w:r>
    </w:p>
    <w:tbl>
      <w:tblPr>
        <w:tblW w:w="938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6009"/>
        <w:gridCol w:w="1361"/>
        <w:gridCol w:w="1587"/>
      </w:tblGrid>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6009" w:type="dxa"/>
            <w:tcMar>
              <w:top w:w="0" w:type="dxa"/>
              <w:left w:w="149" w:type="dxa"/>
              <w:bottom w:w="0" w:type="dxa"/>
              <w:right w:w="149" w:type="dxa"/>
            </w:tcMar>
            <w:vAlign w:val="center"/>
            <w:hideMark/>
          </w:tcPr>
          <w:p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Направление используемого</w:t>
            </w:r>
          </w:p>
          <w:p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сжиженного углеводородного газа</w:t>
            </w:r>
          </w:p>
        </w:tc>
        <w:tc>
          <w:tcPr>
            <w:tcW w:w="136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Единица</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587"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потребления</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6009" w:type="dxa"/>
            <w:tcMar>
              <w:top w:w="0" w:type="dxa"/>
              <w:left w:w="149" w:type="dxa"/>
              <w:bottom w:w="0" w:type="dxa"/>
              <w:right w:w="149" w:type="dxa"/>
            </w:tcMar>
            <w:vAlign w:val="center"/>
            <w:hideMark/>
          </w:tcPr>
          <w:p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приготовление пищи при наличии в жилых помещениях газовых плит и централизованного горячего водоснабжения</w:t>
            </w:r>
          </w:p>
        </w:tc>
        <w:tc>
          <w:tcPr>
            <w:tcW w:w="136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кг/чел. в мес.</w:t>
            </w:r>
          </w:p>
        </w:tc>
        <w:tc>
          <w:tcPr>
            <w:tcW w:w="1587"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6,94*</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6009" w:type="dxa"/>
            <w:tcMar>
              <w:top w:w="0" w:type="dxa"/>
              <w:left w:w="149" w:type="dxa"/>
              <w:bottom w:w="0" w:type="dxa"/>
              <w:right w:w="149" w:type="dxa"/>
            </w:tcMar>
            <w:vAlign w:val="center"/>
            <w:hideMark/>
          </w:tcPr>
          <w:p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приготовление пищи и горячей воды при отсутствии газового водонагревателя в условиях отсутствия централизованного горячего водоснабжения</w:t>
            </w:r>
          </w:p>
        </w:tc>
        <w:tc>
          <w:tcPr>
            <w:tcW w:w="136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кг/чел. в мес.</w:t>
            </w:r>
          </w:p>
        </w:tc>
        <w:tc>
          <w:tcPr>
            <w:tcW w:w="1587"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10,45</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6009" w:type="dxa"/>
            <w:tcMar>
              <w:top w:w="0" w:type="dxa"/>
              <w:left w:w="149" w:type="dxa"/>
              <w:bottom w:w="0" w:type="dxa"/>
              <w:right w:w="149" w:type="dxa"/>
            </w:tcMar>
            <w:vAlign w:val="center"/>
            <w:hideMark/>
          </w:tcPr>
          <w:p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приготовление пищи и горячей воды с использованием газового водонагревателя в условиях отсутствия централизованного горячего водоснабжения</w:t>
            </w:r>
          </w:p>
        </w:tc>
        <w:tc>
          <w:tcPr>
            <w:tcW w:w="136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кг/чел. в мес.</w:t>
            </w:r>
          </w:p>
        </w:tc>
        <w:tc>
          <w:tcPr>
            <w:tcW w:w="1587"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16,94*</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6009" w:type="dxa"/>
            <w:tcMar>
              <w:top w:w="0" w:type="dxa"/>
              <w:left w:w="149" w:type="dxa"/>
              <w:bottom w:w="0" w:type="dxa"/>
              <w:right w:w="149" w:type="dxa"/>
            </w:tcMar>
            <w:vAlign w:val="center"/>
            <w:hideMark/>
          </w:tcPr>
          <w:p w:rsidR="003C549F" w:rsidRPr="007A0E91"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7A0E91">
              <w:rPr>
                <w:rFonts w:ascii="Times New Roman" w:hAnsi="Times New Roman" w:cs="Times New Roman"/>
                <w:color w:val="000000" w:themeColor="text1"/>
                <w:sz w:val="24"/>
                <w:szCs w:val="24"/>
              </w:rPr>
              <w:t>На индивидуальное (поквартирное) отопление жилых помещений</w:t>
            </w:r>
          </w:p>
        </w:tc>
        <w:tc>
          <w:tcPr>
            <w:tcW w:w="1361"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в мес.)</w:t>
            </w:r>
          </w:p>
        </w:tc>
        <w:tc>
          <w:tcPr>
            <w:tcW w:w="1587"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3,39</w:t>
            </w:r>
          </w:p>
        </w:tc>
      </w:tr>
    </w:tbl>
    <w:p w:rsidR="003C549F" w:rsidRPr="00DF22CF"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DF22CF">
        <w:rPr>
          <w:rFonts w:ascii="Times New Roman" w:eastAsia="TimesNewRomanPSMT" w:hAnsi="Times New Roman" w:cs="Times New Roman"/>
          <w:color w:val="000000" w:themeColor="text1"/>
          <w:sz w:val="26"/>
          <w:szCs w:val="26"/>
        </w:rPr>
        <w:t>Примечания:</w:t>
      </w:r>
    </w:p>
    <w:p w:rsidR="00097A4A" w:rsidRDefault="003C549F" w:rsidP="00097A4A">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DF22CF">
        <w:rPr>
          <w:rFonts w:ascii="Times New Roman" w:eastAsia="TimesNewRomanPSMT" w:hAnsi="Times New Roman" w:cs="Times New Roman"/>
          <w:color w:val="000000" w:themeColor="text1"/>
          <w:sz w:val="26"/>
          <w:szCs w:val="26"/>
        </w:rPr>
        <w:t>1. (*) Указанные нормы следует применять с учётом требований СП 62.13330.2011* «Газораспределительные системы». Актуализированная редакция СНиП 42-01-2002.</w:t>
      </w:r>
    </w:p>
    <w:p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3B1CF3" w:rsidRDefault="003C549F" w:rsidP="00097A4A">
      <w:pPr>
        <w:autoSpaceDE w:val="0"/>
        <w:spacing w:line="240" w:lineRule="auto"/>
        <w:contextualSpacing/>
        <w:jc w:val="both"/>
        <w:rPr>
          <w:rFonts w:ascii="Times New Roman" w:eastAsia="TimesNewRomanPSMT"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2.7.6. Расчетные показатели объектов, относящихся к области газоснабжения</w:t>
      </w:r>
      <w:r>
        <w:rPr>
          <w:rFonts w:ascii="Times New Roman" w:hAnsi="Times New Roman" w:cs="Times New Roman"/>
          <w:color w:val="000000" w:themeColor="text1"/>
          <w:sz w:val="26"/>
          <w:szCs w:val="26"/>
        </w:rPr>
        <w:t xml:space="preserve"> </w:t>
      </w:r>
      <w:r w:rsidRPr="00DF22CF">
        <w:rPr>
          <w:rFonts w:ascii="Times New Roman" w:hAnsi="Times New Roman" w:cs="Times New Roman"/>
          <w:color w:val="000000" w:themeColor="text1"/>
          <w:sz w:val="26"/>
          <w:szCs w:val="26"/>
        </w:rPr>
        <w:t>и теплоснабжения (размеры земельных участков)</w:t>
      </w:r>
    </w:p>
    <w:tbl>
      <w:tblPr>
        <w:tblW w:w="938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3969"/>
        <w:gridCol w:w="3118"/>
        <w:gridCol w:w="1870"/>
      </w:tblGrid>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3969"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31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Производительность объекта</w:t>
            </w:r>
          </w:p>
        </w:tc>
        <w:tc>
          <w:tcPr>
            <w:tcW w:w="187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Минимальный уровень обеспеченности</w:t>
            </w:r>
          </w:p>
        </w:tc>
      </w:tr>
      <w:tr w:rsidR="003C549F" w:rsidRPr="00DF22CF" w:rsidTr="000C2D4F">
        <w:trPr>
          <w:trHeight w:val="20"/>
        </w:trPr>
        <w:tc>
          <w:tcPr>
            <w:tcW w:w="426" w:type="dxa"/>
            <w:vMerge w:val="restart"/>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969" w:type="dxa"/>
            <w:vMerge w:val="restart"/>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Газораспределительные станции</w:t>
            </w:r>
          </w:p>
        </w:tc>
        <w:tc>
          <w:tcPr>
            <w:tcW w:w="31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0,1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0,01 га</w:t>
            </w:r>
          </w:p>
        </w:tc>
      </w:tr>
      <w:tr w:rsidR="003C549F" w:rsidRPr="00DF22CF" w:rsidTr="000C2D4F">
        <w:trPr>
          <w:trHeight w:val="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0,1 до 3м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0,07 га</w:t>
            </w:r>
          </w:p>
        </w:tc>
      </w:tr>
      <w:tr w:rsidR="003C549F" w:rsidRPr="00DF22CF" w:rsidTr="000C2D4F">
        <w:trPr>
          <w:trHeight w:val="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3 до 10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0,11 га</w:t>
            </w:r>
          </w:p>
        </w:tc>
      </w:tr>
      <w:tr w:rsidR="003C549F" w:rsidRPr="00DF22CF" w:rsidTr="000C2D4F">
        <w:trPr>
          <w:trHeight w:val="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от 10 до 100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0,13 га</w:t>
            </w:r>
          </w:p>
        </w:tc>
      </w:tr>
      <w:tr w:rsidR="003C549F" w:rsidRPr="00DF22CF" w:rsidTr="000C2D4F">
        <w:trPr>
          <w:trHeight w:val="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100 до 300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0,38 га</w:t>
            </w:r>
          </w:p>
        </w:tc>
      </w:tr>
      <w:tr w:rsidR="003C549F" w:rsidRPr="00DF22CF" w:rsidTr="000C2D4F">
        <w:trPr>
          <w:trHeight w:val="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300 до 500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0,65 га</w:t>
            </w:r>
          </w:p>
        </w:tc>
      </w:tr>
      <w:tr w:rsidR="003C549F" w:rsidRPr="00DF22CF" w:rsidTr="000C2D4F">
        <w:trPr>
          <w:trHeight w:val="65"/>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500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га</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3969"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Пункты редуцирования газа</w:t>
            </w:r>
          </w:p>
        </w:tc>
        <w:tc>
          <w:tcPr>
            <w:tcW w:w="31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87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4 м</w:t>
            </w:r>
            <w:r w:rsidRPr="008D74F9">
              <w:rPr>
                <w:rFonts w:ascii="Times New Roman" w:hAnsi="Times New Roman" w:cs="Times New Roman"/>
                <w:color w:val="000000" w:themeColor="text1"/>
                <w:sz w:val="24"/>
                <w:szCs w:val="24"/>
                <w:vertAlign w:val="superscript"/>
              </w:rPr>
              <w:t>2</w:t>
            </w:r>
          </w:p>
        </w:tc>
      </w:tr>
      <w:tr w:rsidR="003C549F" w:rsidRPr="00DF22CF" w:rsidTr="000C2D4F">
        <w:trPr>
          <w:trHeight w:val="20"/>
        </w:trPr>
        <w:tc>
          <w:tcPr>
            <w:tcW w:w="426" w:type="dxa"/>
            <w:vMerge w:val="restart"/>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3969" w:type="dxa"/>
            <w:vMerge w:val="restart"/>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Газонаполнительная станция</w:t>
            </w:r>
          </w:p>
        </w:tc>
        <w:tc>
          <w:tcPr>
            <w:tcW w:w="31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10 000 тонн в год</w:t>
            </w:r>
          </w:p>
        </w:tc>
        <w:tc>
          <w:tcPr>
            <w:tcW w:w="187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rsidTr="000C2D4F">
        <w:trPr>
          <w:trHeight w:val="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20 000 тонн в год</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 га</w:t>
            </w:r>
          </w:p>
        </w:tc>
      </w:tr>
      <w:tr w:rsidR="003C549F" w:rsidRPr="00DF22CF" w:rsidTr="000C2D4F">
        <w:trPr>
          <w:trHeight w:val="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40 000 тонн в год</w:t>
            </w:r>
          </w:p>
        </w:tc>
        <w:tc>
          <w:tcPr>
            <w:tcW w:w="1870" w:type="dxa"/>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 га</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3969"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Газонаполнительные пункты и промежуточные склады баллонов</w:t>
            </w:r>
          </w:p>
        </w:tc>
        <w:tc>
          <w:tcPr>
            <w:tcW w:w="31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87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 га</w:t>
            </w:r>
          </w:p>
        </w:tc>
      </w:tr>
    </w:tbl>
    <w:p w:rsidR="003C549F" w:rsidRPr="00DF22CF" w:rsidRDefault="003C549F" w:rsidP="00F60139">
      <w:pPr>
        <w:spacing w:line="240" w:lineRule="auto"/>
        <w:contextualSpacing/>
        <w:rPr>
          <w:rFonts w:ascii="Times New Roman" w:hAnsi="Times New Roman" w:cs="Times New Roman"/>
          <w:color w:val="000000" w:themeColor="text1"/>
          <w:sz w:val="26"/>
          <w:szCs w:val="26"/>
        </w:rPr>
      </w:pPr>
    </w:p>
    <w:p w:rsidR="003C549F" w:rsidRPr="00DF22CF" w:rsidRDefault="003C549F" w:rsidP="00F60139">
      <w:pPr>
        <w:spacing w:line="240" w:lineRule="auto"/>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lastRenderedPageBreak/>
        <w:t>Таблица 2.7.7. Расчетные показатели объектов, относящихся к области водоснабжения и водоотведения населения (уровень  обеспеченности)</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80" w:firstRow="0" w:lastRow="0" w:firstColumn="1" w:lastColumn="0" w:noHBand="0" w:noVBand="1"/>
      </w:tblPr>
      <w:tblGrid>
        <w:gridCol w:w="709"/>
        <w:gridCol w:w="3686"/>
        <w:gridCol w:w="1842"/>
        <w:gridCol w:w="1701"/>
        <w:gridCol w:w="1418"/>
      </w:tblGrid>
      <w:tr w:rsidR="003C549F" w:rsidRPr="00DF22CF" w:rsidTr="007C3C1E">
        <w:trPr>
          <w:trHeight w:val="20"/>
          <w:tblHeader/>
        </w:trPr>
        <w:tc>
          <w:tcPr>
            <w:tcW w:w="709" w:type="dxa"/>
            <w:vMerge w:val="restart"/>
            <w:vAlign w:val="center"/>
          </w:tcPr>
          <w:p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tc>
        <w:tc>
          <w:tcPr>
            <w:tcW w:w="3686" w:type="dxa"/>
            <w:vMerge w:val="restart"/>
            <w:tcMar>
              <w:top w:w="0" w:type="dxa"/>
              <w:left w:w="149" w:type="dxa"/>
              <w:bottom w:w="0" w:type="dxa"/>
              <w:right w:w="149" w:type="dxa"/>
            </w:tcMar>
            <w:vAlign w:val="center"/>
            <w:hideMark/>
          </w:tcPr>
          <w:p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 жилых помещений, оборудование</w:t>
            </w:r>
          </w:p>
        </w:tc>
        <w:tc>
          <w:tcPr>
            <w:tcW w:w="4961" w:type="dxa"/>
            <w:gridSpan w:val="3"/>
            <w:tcMar>
              <w:top w:w="0" w:type="dxa"/>
              <w:left w:w="149" w:type="dxa"/>
              <w:bottom w:w="0" w:type="dxa"/>
              <w:right w:w="149" w:type="dxa"/>
            </w:tcMar>
            <w:vAlign w:val="center"/>
            <w:hideMark/>
          </w:tcPr>
          <w:p w:rsidR="007C3C1E" w:rsidRDefault="003C549F" w:rsidP="007C3C1E">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Норматив потребления коммунальной услуги для многоквартирных и жилых домов с централизованным холодным водоснабжением и водоотведением </w:t>
            </w:r>
          </w:p>
          <w:p w:rsidR="003C549F" w:rsidRPr="008D74F9" w:rsidRDefault="003C549F" w:rsidP="007C3C1E">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(м</w:t>
            </w:r>
            <w:r w:rsidRPr="008D74F9">
              <w:rPr>
                <w:rFonts w:ascii="Times New Roman" w:hAnsi="Times New Roman" w:cs="Times New Roman"/>
                <w:b/>
                <w:color w:val="000000" w:themeColor="text1"/>
                <w:sz w:val="24"/>
                <w:szCs w:val="24"/>
                <w:vertAlign w:val="superscript"/>
              </w:rPr>
              <w:t>3</w:t>
            </w:r>
            <w:r w:rsidRPr="008D74F9">
              <w:rPr>
                <w:rFonts w:ascii="Times New Roman" w:hAnsi="Times New Roman" w:cs="Times New Roman"/>
                <w:b/>
                <w:color w:val="000000" w:themeColor="text1"/>
                <w:sz w:val="24"/>
                <w:szCs w:val="24"/>
              </w:rPr>
              <w:t xml:space="preserve"> в месяц на 1 человека)</w:t>
            </w:r>
          </w:p>
        </w:tc>
      </w:tr>
      <w:tr w:rsidR="003C549F" w:rsidRPr="00DF22CF" w:rsidTr="007C3C1E">
        <w:trPr>
          <w:trHeight w:val="20"/>
          <w:tblHeader/>
        </w:trPr>
        <w:tc>
          <w:tcPr>
            <w:tcW w:w="709" w:type="dxa"/>
            <w:vMerge/>
            <w:vAlign w:val="center"/>
          </w:tcPr>
          <w:p w:rsidR="003C549F" w:rsidRPr="008D74F9" w:rsidRDefault="003C549F" w:rsidP="007C3C1E">
            <w:pPr>
              <w:spacing w:line="240" w:lineRule="auto"/>
              <w:contextualSpacing/>
              <w:jc w:val="center"/>
              <w:rPr>
                <w:rFonts w:ascii="Times New Roman" w:hAnsi="Times New Roman" w:cs="Times New Roman"/>
                <w:b/>
                <w:color w:val="000000" w:themeColor="text1"/>
                <w:sz w:val="24"/>
                <w:szCs w:val="24"/>
              </w:rPr>
            </w:pPr>
          </w:p>
        </w:tc>
        <w:tc>
          <w:tcPr>
            <w:tcW w:w="3686" w:type="dxa"/>
            <w:vMerge/>
            <w:tcMar>
              <w:top w:w="0" w:type="dxa"/>
              <w:left w:w="149" w:type="dxa"/>
              <w:bottom w:w="0" w:type="dxa"/>
              <w:right w:w="149" w:type="dxa"/>
            </w:tcMar>
            <w:hideMark/>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1842" w:type="dxa"/>
            <w:tcMar>
              <w:top w:w="0" w:type="dxa"/>
              <w:left w:w="149" w:type="dxa"/>
              <w:bottom w:w="0" w:type="dxa"/>
              <w:right w:w="149" w:type="dxa"/>
            </w:tcMar>
            <w:vAlign w:val="center"/>
            <w:hideMark/>
          </w:tcPr>
          <w:p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Холодное</w:t>
            </w:r>
          </w:p>
          <w:p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701"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Горячее</w:t>
            </w:r>
          </w:p>
          <w:p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418" w:type="dxa"/>
            <w:tcMar>
              <w:top w:w="0" w:type="dxa"/>
              <w:left w:w="149" w:type="dxa"/>
              <w:bottom w:w="0" w:type="dxa"/>
              <w:right w:w="149" w:type="dxa"/>
            </w:tcMar>
            <w:vAlign w:val="center"/>
            <w:hideMark/>
          </w:tcPr>
          <w:p w:rsidR="003C549F" w:rsidRPr="008D74F9"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Водоотведение</w:t>
            </w:r>
          </w:p>
        </w:tc>
      </w:tr>
      <w:tr w:rsidR="003C549F" w:rsidRPr="00DF22CF" w:rsidTr="007C3C1E">
        <w:trPr>
          <w:trHeight w:val="283"/>
        </w:trPr>
        <w:tc>
          <w:tcPr>
            <w:tcW w:w="709" w:type="dxa"/>
            <w:vAlign w:val="center"/>
          </w:tcPr>
          <w:p w:rsidR="003C549F" w:rsidRPr="00830CCF" w:rsidRDefault="003C549F" w:rsidP="007C3C1E">
            <w:pPr>
              <w:spacing w:line="240" w:lineRule="auto"/>
              <w:contextualSpacing/>
              <w:jc w:val="center"/>
              <w:textAlignment w:val="baseline"/>
              <w:rPr>
                <w:rFonts w:ascii="Times New Roman" w:hAnsi="Times New Roman" w:cs="Times New Roman"/>
                <w:b/>
                <w:color w:val="000000" w:themeColor="text1"/>
                <w:sz w:val="24"/>
                <w:szCs w:val="24"/>
              </w:rPr>
            </w:pPr>
            <w:r w:rsidRPr="00830CCF">
              <w:rPr>
                <w:rFonts w:ascii="Times New Roman" w:hAnsi="Times New Roman" w:cs="Times New Roman"/>
                <w:b/>
                <w:color w:val="000000" w:themeColor="text1"/>
                <w:sz w:val="24"/>
                <w:szCs w:val="24"/>
              </w:rPr>
              <w:t>1.</w:t>
            </w:r>
          </w:p>
        </w:tc>
        <w:tc>
          <w:tcPr>
            <w:tcW w:w="8647" w:type="dxa"/>
            <w:gridSpan w:val="4"/>
            <w:tcMar>
              <w:top w:w="0" w:type="dxa"/>
              <w:left w:w="149" w:type="dxa"/>
              <w:bottom w:w="0" w:type="dxa"/>
              <w:right w:w="149" w:type="dxa"/>
            </w:tcMar>
          </w:tcPr>
          <w:p w:rsidR="003C549F" w:rsidRPr="00830CCF"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30CCF">
              <w:rPr>
                <w:rFonts w:ascii="Times New Roman" w:hAnsi="Times New Roman" w:cs="Times New Roman"/>
                <w:b/>
                <w:color w:val="000000" w:themeColor="text1"/>
                <w:sz w:val="24"/>
                <w:szCs w:val="24"/>
              </w:rPr>
              <w:t>С централизованным горячим водоснабжением</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4,271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6,486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4,489</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2,372</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6,861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4,706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2,530</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7,236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3,836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1,900</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душ</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3,545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2,095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0,641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3,355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1,931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3,572</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2,089</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5,661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3,790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2,246</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6,036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1.10</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2,919</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1,617</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душ</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2,629</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1,407</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1,178</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0,358</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3,886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1,880</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5,766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4,104</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2,037</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6,141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1.15</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4,321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1.16</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1,565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1.17</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душ</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3,161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1.18</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1,710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0,306</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1.19</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3,551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5,766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1.20</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длиной 1500 - 1550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3,769</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2,372</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6,141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длиной 1650 - 1700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3,986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2,530</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1.22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1,900</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5,016</w:t>
            </w:r>
          </w:p>
        </w:tc>
      </w:tr>
      <w:tr w:rsidR="003C549F" w:rsidRPr="00DF22CF" w:rsidTr="007C3C1E">
        <w:trPr>
          <w:trHeight w:val="34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душ</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2,825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1,375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0,641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1.25</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3,166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1,880</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5,046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1.26</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длиной 1500 - 1550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3,384</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2,037</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5,421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длиной 1650 - 1700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3,601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1,565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душ</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2,441</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1,355</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1.30</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0,990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0,306</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2,635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1,931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4,566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длиной 1500 - 1550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2,852</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2,089</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4,941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длиной 1650 - 1700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3,070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2,246</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2,199</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1,617</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душ</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1,909</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1,407</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1.36</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0,458</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0,358</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1.37</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2,970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1,596</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4,566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1.38</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3,187</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1,754</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4,941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1.39</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3,405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1,911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2,534</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1,282</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душ</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2,244</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0,793</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0,023</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сидячая длиной 1200 мм с душем,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2,250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1,596</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3,846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длиной 1500 - 1550 мм с душем,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2,467</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1,754</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4,221</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1.45</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длиной 1650 - 1700 мм с душем,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2,685</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1,911</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1.46</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без раковины, без мойки, без унитаза,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1,814</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1,282</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1.47</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1,524</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1.48</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Без раковины, без мойки, без унитаза,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0,073</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0,023</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r>
      <w:tr w:rsidR="00830CCF" w:rsidRPr="00DF22CF" w:rsidTr="007C3C1E">
        <w:trPr>
          <w:trHeight w:val="340"/>
        </w:trPr>
        <w:tc>
          <w:tcPr>
            <w:tcW w:w="709" w:type="dxa"/>
            <w:vAlign w:val="center"/>
          </w:tcPr>
          <w:p w:rsidR="00830CCF" w:rsidRPr="008D74F9" w:rsidRDefault="00830CCF" w:rsidP="007C3C1E">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w:t>
            </w:r>
          </w:p>
        </w:tc>
        <w:tc>
          <w:tcPr>
            <w:tcW w:w="8647" w:type="dxa"/>
            <w:gridSpan w:val="4"/>
            <w:tcMar>
              <w:top w:w="0" w:type="dxa"/>
              <w:left w:w="149" w:type="dxa"/>
              <w:bottom w:w="0" w:type="dxa"/>
              <w:right w:w="149" w:type="dxa"/>
            </w:tcMar>
          </w:tcPr>
          <w:p w:rsidR="00830CCF" w:rsidRPr="008D74F9" w:rsidRDefault="00830CC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Без горячего водоснабжения</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мойка,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5,436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мойка,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5,280</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мойка,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4,236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мойка,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4,176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4,176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2.10</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мойка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мойка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3,996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3,936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2.15</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2.16</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мойка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2.17</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мойка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2.18</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2.20</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унитаз</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2.22</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2,700</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2,700</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2.23</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rsidTr="007C3C1E">
        <w:trPr>
          <w:trHeight w:val="20"/>
        </w:trPr>
        <w:tc>
          <w:tcPr>
            <w:tcW w:w="709" w:type="dxa"/>
            <w:vAlign w:val="center"/>
          </w:tcPr>
          <w:p w:rsidR="003C549F" w:rsidRPr="008D74F9" w:rsidRDefault="003C549F" w:rsidP="007C3C1E">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w:t>
            </w:r>
          </w:p>
        </w:tc>
        <w:tc>
          <w:tcPr>
            <w:tcW w:w="3686"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Без раковины, без мойки, без унитаза, без ванны, без душа</w:t>
            </w:r>
          </w:p>
        </w:tc>
        <w:tc>
          <w:tcPr>
            <w:tcW w:w="1842" w:type="dxa"/>
            <w:tcMar>
              <w:top w:w="0" w:type="dxa"/>
              <w:left w:w="149" w:type="dxa"/>
              <w:bottom w:w="0" w:type="dxa"/>
              <w:right w:w="149" w:type="dxa"/>
            </w:tcMa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c>
          <w:tcPr>
            <w:tcW w:w="1701" w:type="dxa"/>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r>
    </w:tbl>
    <w:p w:rsidR="003C549F" w:rsidRPr="00DF22CF" w:rsidRDefault="003C549F" w:rsidP="00F60139">
      <w:pPr>
        <w:spacing w:line="240" w:lineRule="auto"/>
        <w:contextualSpacing/>
        <w:jc w:val="right"/>
        <w:rPr>
          <w:rFonts w:ascii="Times New Roman" w:hAnsi="Times New Roman" w:cs="Times New Roman"/>
          <w:color w:val="000000" w:themeColor="text1"/>
          <w:sz w:val="26"/>
          <w:szCs w:val="26"/>
        </w:rPr>
      </w:pPr>
    </w:p>
    <w:p w:rsidR="003C549F" w:rsidRPr="00DF22CF" w:rsidRDefault="003C549F" w:rsidP="00F60139">
      <w:pPr>
        <w:spacing w:line="240" w:lineRule="auto"/>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2.7.8. Расчетные показатели объектов, относящихся к области водоснабжения и водоотведения населения (уровень</w:t>
      </w:r>
      <w:r>
        <w:rPr>
          <w:rFonts w:ascii="Times New Roman" w:hAnsi="Times New Roman" w:cs="Times New Roman"/>
          <w:color w:val="000000" w:themeColor="text1"/>
          <w:sz w:val="26"/>
          <w:szCs w:val="26"/>
        </w:rPr>
        <w:t xml:space="preserve">  обеспеченности</w:t>
      </w:r>
      <w:r w:rsidR="00097A4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для содержания общего </w:t>
      </w:r>
      <w:r w:rsidRPr="00DF22CF">
        <w:rPr>
          <w:rFonts w:ascii="Times New Roman" w:hAnsi="Times New Roman" w:cs="Times New Roman"/>
          <w:color w:val="000000" w:themeColor="text1"/>
          <w:sz w:val="26"/>
          <w:szCs w:val="26"/>
        </w:rPr>
        <w:t>имущества в многоквартирных жилых домах)</w:t>
      </w:r>
    </w:p>
    <w:tbl>
      <w:tblPr>
        <w:tblpPr w:leftFromText="180" w:rightFromText="180" w:vertAnchor="text" w:horzAnchor="margin" w:tblpY="71"/>
        <w:tblW w:w="93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2494"/>
        <w:gridCol w:w="1474"/>
        <w:gridCol w:w="1843"/>
        <w:gridCol w:w="1700"/>
        <w:gridCol w:w="1418"/>
      </w:tblGrid>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2494"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w:t>
            </w:r>
            <w:r w:rsidR="007C3C1E">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 xml:space="preserve">жилых </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помещений</w:t>
            </w:r>
          </w:p>
        </w:tc>
        <w:tc>
          <w:tcPr>
            <w:tcW w:w="1474"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843"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Холодное</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w:t>
            </w:r>
            <w:r w:rsidRPr="008D74F9">
              <w:rPr>
                <w:rFonts w:ascii="Times New Roman" w:hAnsi="Times New Roman" w:cs="Times New Roman"/>
                <w:b/>
                <w:color w:val="000000" w:themeColor="text1"/>
                <w:sz w:val="24"/>
                <w:szCs w:val="24"/>
              </w:rPr>
              <w:lastRenderedPageBreak/>
              <w:t>е</w:t>
            </w:r>
          </w:p>
        </w:tc>
        <w:tc>
          <w:tcPr>
            <w:tcW w:w="170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Горячее водоснабжен</w:t>
            </w:r>
            <w:r w:rsidRPr="008D74F9">
              <w:rPr>
                <w:rFonts w:ascii="Times New Roman" w:hAnsi="Times New Roman" w:cs="Times New Roman"/>
                <w:b/>
                <w:color w:val="000000" w:themeColor="text1"/>
                <w:sz w:val="24"/>
                <w:szCs w:val="24"/>
              </w:rPr>
              <w:lastRenderedPageBreak/>
              <w:t>ие</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 xml:space="preserve">Отведение сточных </w:t>
            </w:r>
            <w:r w:rsidRPr="008D74F9">
              <w:rPr>
                <w:rFonts w:ascii="Times New Roman" w:hAnsi="Times New Roman" w:cs="Times New Roman"/>
                <w:b/>
                <w:color w:val="000000" w:themeColor="text1"/>
                <w:sz w:val="24"/>
                <w:szCs w:val="24"/>
              </w:rPr>
              <w:lastRenderedPageBreak/>
              <w:t>вод</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w:t>
            </w:r>
          </w:p>
        </w:tc>
        <w:tc>
          <w:tcPr>
            <w:tcW w:w="2494"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холодным и горячим водоснабжением</w:t>
            </w:r>
          </w:p>
        </w:tc>
        <w:tc>
          <w:tcPr>
            <w:tcW w:w="1474"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куб. метр в месяц на кв. метр общей площади</w:t>
            </w:r>
          </w:p>
        </w:tc>
        <w:tc>
          <w:tcPr>
            <w:tcW w:w="1843"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w:t>
            </w:r>
          </w:p>
        </w:tc>
        <w:tc>
          <w:tcPr>
            <w:tcW w:w="170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0,04</w:t>
            </w:r>
          </w:p>
        </w:tc>
      </w:tr>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494"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холодным водоснабжением</w:t>
            </w:r>
          </w:p>
        </w:tc>
        <w:tc>
          <w:tcPr>
            <w:tcW w:w="1474"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куб. метр в месяц на кв. метр общей площади</w:t>
            </w:r>
          </w:p>
        </w:tc>
        <w:tc>
          <w:tcPr>
            <w:tcW w:w="1843"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0,039</w:t>
            </w:r>
          </w:p>
        </w:tc>
        <w:tc>
          <w:tcPr>
            <w:tcW w:w="1700"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0,039</w:t>
            </w:r>
          </w:p>
        </w:tc>
      </w:tr>
    </w:tbl>
    <w:p w:rsidR="003C549F" w:rsidRPr="00DF22CF" w:rsidRDefault="003C549F" w:rsidP="00F60139">
      <w:pPr>
        <w:spacing w:line="240" w:lineRule="auto"/>
        <w:contextualSpacing/>
        <w:rPr>
          <w:rFonts w:ascii="Times New Roman" w:hAnsi="Times New Roman" w:cs="Times New Roman"/>
          <w:color w:val="000000" w:themeColor="text1"/>
          <w:sz w:val="26"/>
          <w:szCs w:val="26"/>
        </w:rPr>
      </w:pPr>
    </w:p>
    <w:p w:rsidR="003C549F" w:rsidRPr="00DF22CF" w:rsidRDefault="003C549F" w:rsidP="00F60139">
      <w:pPr>
        <w:spacing w:line="240" w:lineRule="auto"/>
        <w:contextualSpacing/>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2.7.9. Расчетные показатели объектов, относящихся к области водоснабжения и водоотведения населения (размеры земельных участков)</w:t>
      </w:r>
    </w:p>
    <w:tbl>
      <w:tblPr>
        <w:tblpPr w:leftFromText="180" w:rightFromText="180" w:vertAnchor="text" w:horzAnchor="margin" w:tblpY="71"/>
        <w:tblW w:w="93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426"/>
        <w:gridCol w:w="2566"/>
        <w:gridCol w:w="3260"/>
        <w:gridCol w:w="1701"/>
        <w:gridCol w:w="1402"/>
      </w:tblGrid>
      <w:tr w:rsidR="003C549F" w:rsidRPr="00DF22CF" w:rsidTr="000C2D4F">
        <w:trPr>
          <w:trHeight w:val="20"/>
        </w:trPr>
        <w:tc>
          <w:tcPr>
            <w:tcW w:w="426" w:type="dxa"/>
            <w:vAlign w:val="center"/>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2566" w:type="dxa"/>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6363" w:type="dxa"/>
            <w:gridSpan w:val="3"/>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Размер земельного участка</w:t>
            </w:r>
          </w:p>
        </w:tc>
      </w:tr>
      <w:tr w:rsidR="003C549F" w:rsidRPr="00DF22CF" w:rsidTr="000C2D4F">
        <w:trPr>
          <w:trHeight w:val="120"/>
        </w:trPr>
        <w:tc>
          <w:tcPr>
            <w:tcW w:w="426" w:type="dxa"/>
            <w:vMerge w:val="restart"/>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66" w:type="dxa"/>
            <w:vMerge w:val="restart"/>
            <w:tcMar>
              <w:top w:w="0" w:type="dxa"/>
              <w:left w:w="149" w:type="dxa"/>
              <w:bottom w:w="0" w:type="dxa"/>
              <w:right w:w="149" w:type="dxa"/>
            </w:tcMar>
            <w:vAlign w:val="center"/>
          </w:tcPr>
          <w:p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Отдельно </w:t>
            </w:r>
          </w:p>
          <w:p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стоящие </w:t>
            </w:r>
          </w:p>
          <w:p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отопительные котельные</w:t>
            </w:r>
          </w:p>
        </w:tc>
        <w:tc>
          <w:tcPr>
            <w:tcW w:w="3260" w:type="dxa"/>
            <w:tcBorders>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Производительность</w:t>
            </w:r>
          </w:p>
        </w:tc>
        <w:tc>
          <w:tcPr>
            <w:tcW w:w="1701" w:type="dxa"/>
            <w:tcBorders>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котельные на твердом топливе</w:t>
            </w:r>
          </w:p>
        </w:tc>
        <w:tc>
          <w:tcPr>
            <w:tcW w:w="1402" w:type="dxa"/>
            <w:tcBorders>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котельные на газомазутном топливе</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bottom w:val="single" w:sz="4" w:space="0" w:color="auto"/>
            </w:tcBorders>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5 Гкал/ч</w:t>
            </w:r>
          </w:p>
        </w:tc>
        <w:tc>
          <w:tcPr>
            <w:tcW w:w="1701" w:type="dxa"/>
            <w:tcBorders>
              <w:bottom w:val="single" w:sz="4" w:space="0" w:color="auto"/>
            </w:tcBorders>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 га</w:t>
            </w:r>
          </w:p>
        </w:tc>
        <w:tc>
          <w:tcPr>
            <w:tcW w:w="1402" w:type="dxa"/>
            <w:tcBorders>
              <w:bottom w:val="single" w:sz="4" w:space="0" w:color="auto"/>
            </w:tcBorders>
            <w:tcMar>
              <w:top w:w="0" w:type="dxa"/>
              <w:left w:w="149" w:type="dxa"/>
              <w:bottom w:w="0" w:type="dxa"/>
              <w:right w:w="149" w:type="dxa"/>
            </w:tcMar>
            <w:vAlign w:val="center"/>
            <w:hideMark/>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 га</w:t>
            </w:r>
          </w:p>
        </w:tc>
      </w:tr>
      <w:tr w:rsidR="003C549F" w:rsidRPr="00DF22CF" w:rsidTr="000C2D4F">
        <w:trPr>
          <w:trHeight w:val="375"/>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5 до 10 Гкал/ч</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6 до 12 МВт</w:t>
            </w:r>
          </w:p>
        </w:tc>
        <w:tc>
          <w:tcPr>
            <w:tcW w:w="1701"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га</w:t>
            </w:r>
          </w:p>
        </w:tc>
        <w:tc>
          <w:tcPr>
            <w:tcW w:w="1402"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га</w:t>
            </w:r>
          </w:p>
        </w:tc>
      </w:tr>
      <w:tr w:rsidR="003C549F" w:rsidRPr="00DF22CF" w:rsidTr="000C2D4F">
        <w:trPr>
          <w:trHeight w:val="24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от 10 до 50 </w:t>
            </w:r>
            <w:r w:rsidRPr="008D74F9">
              <w:rPr>
                <w:rFonts w:ascii="Times New Roman" w:hAnsi="Times New Roman" w:cs="Times New Roman"/>
                <w:color w:val="000000" w:themeColor="text1"/>
                <w:sz w:val="24"/>
                <w:szCs w:val="24"/>
              </w:rPr>
              <w:t>Гкал/ч</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 до 58 МВт</w:t>
            </w:r>
          </w:p>
        </w:tc>
        <w:tc>
          <w:tcPr>
            <w:tcW w:w="1701"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га</w:t>
            </w:r>
          </w:p>
        </w:tc>
        <w:tc>
          <w:tcPr>
            <w:tcW w:w="1402"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га</w:t>
            </w:r>
          </w:p>
        </w:tc>
      </w:tr>
      <w:tr w:rsidR="003C549F" w:rsidRPr="00DF22CF" w:rsidTr="000C2D4F">
        <w:trPr>
          <w:trHeight w:val="285"/>
        </w:trPr>
        <w:tc>
          <w:tcPr>
            <w:tcW w:w="426" w:type="dxa"/>
            <w:vMerge/>
            <w:tcBorders>
              <w:bottom w:val="single" w:sz="12" w:space="0" w:color="auto"/>
            </w:tcBorders>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Borders>
              <w:bottom w:val="single" w:sz="12"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от 50 до 100 </w:t>
            </w:r>
            <w:r w:rsidRPr="008D74F9">
              <w:rPr>
                <w:rFonts w:ascii="Times New Roman" w:hAnsi="Times New Roman" w:cs="Times New Roman"/>
                <w:color w:val="000000" w:themeColor="text1"/>
                <w:sz w:val="24"/>
                <w:szCs w:val="24"/>
              </w:rPr>
              <w:t>Гкал/ч</w:t>
            </w:r>
          </w:p>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58 до 116 МВт</w:t>
            </w:r>
          </w:p>
        </w:tc>
        <w:tc>
          <w:tcPr>
            <w:tcW w:w="1701" w:type="dxa"/>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га</w:t>
            </w:r>
          </w:p>
        </w:tc>
        <w:tc>
          <w:tcPr>
            <w:tcW w:w="1402" w:type="dxa"/>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га</w:t>
            </w:r>
          </w:p>
        </w:tc>
      </w:tr>
      <w:tr w:rsidR="003C549F" w:rsidRPr="00DF22CF" w:rsidTr="000C2D4F">
        <w:trPr>
          <w:trHeight w:val="120"/>
        </w:trPr>
        <w:tc>
          <w:tcPr>
            <w:tcW w:w="426" w:type="dxa"/>
            <w:vMerge w:val="restart"/>
            <w:tcBorders>
              <w:top w:val="single" w:sz="12" w:space="0" w:color="auto"/>
            </w:tcBorders>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66" w:type="dxa"/>
            <w:vMerge w:val="restart"/>
            <w:tcBorders>
              <w:top w:val="single" w:sz="12" w:space="0" w:color="auto"/>
            </w:tcBorders>
            <w:tcMar>
              <w:top w:w="0" w:type="dxa"/>
              <w:left w:w="149" w:type="dxa"/>
              <w:bottom w:w="0" w:type="dxa"/>
              <w:right w:w="149" w:type="dxa"/>
            </w:tcMar>
            <w:vAlign w:val="center"/>
            <w:hideMark/>
          </w:tcPr>
          <w:p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Станции </w:t>
            </w:r>
          </w:p>
          <w:p w:rsidR="003C549F" w:rsidRPr="008D74F9" w:rsidRDefault="003C549F" w:rsidP="00F60139">
            <w:pPr>
              <w:spacing w:after="0"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очистки воды</w:t>
            </w:r>
          </w:p>
        </w:tc>
        <w:tc>
          <w:tcPr>
            <w:tcW w:w="3260" w:type="dxa"/>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до 800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800 до 12 000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га</w:t>
            </w:r>
          </w:p>
        </w:tc>
      </w:tr>
      <w:tr w:rsidR="003C549F" w:rsidRPr="00DF22CF" w:rsidTr="000C2D4F">
        <w:trPr>
          <w:trHeight w:val="9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12 000 до 32 000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га</w:t>
            </w:r>
          </w:p>
        </w:tc>
      </w:tr>
      <w:tr w:rsidR="003C549F" w:rsidRPr="00DF22CF" w:rsidTr="000C2D4F">
        <w:trPr>
          <w:trHeight w:val="135"/>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32 000 до 80 000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га</w:t>
            </w:r>
          </w:p>
        </w:tc>
      </w:tr>
      <w:tr w:rsidR="003C549F" w:rsidRPr="00DF22CF" w:rsidTr="000C2D4F">
        <w:trPr>
          <w:trHeight w:val="165"/>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80 000 до 125 000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125 000 до 250 000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r>
      <w:tr w:rsidR="003C549F" w:rsidRPr="00DF22CF" w:rsidTr="000C2D4F">
        <w:trPr>
          <w:trHeight w:val="75"/>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250 000 до 400 000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400 000 до 800 000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 га</w:t>
            </w:r>
          </w:p>
        </w:tc>
      </w:tr>
      <w:tr w:rsidR="003C549F" w:rsidRPr="00DF22CF" w:rsidTr="000C2D4F">
        <w:trPr>
          <w:trHeight w:val="120"/>
        </w:trPr>
        <w:tc>
          <w:tcPr>
            <w:tcW w:w="426" w:type="dxa"/>
            <w:vMerge w:val="restart"/>
            <w:tcBorders>
              <w:top w:val="single" w:sz="12" w:space="0" w:color="auto"/>
            </w:tcBorders>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2566" w:type="dxa"/>
            <w:vMerge w:val="restart"/>
            <w:tcBorders>
              <w:top w:val="single" w:sz="12"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Канализационные очистные сооружения</w:t>
            </w:r>
          </w:p>
        </w:tc>
        <w:tc>
          <w:tcPr>
            <w:tcW w:w="3260" w:type="dxa"/>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до 700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0,5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700 до 17 000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17 000 до 40 000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40 000 до 130 000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130 000 до 175 000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 га</w:t>
            </w:r>
          </w:p>
        </w:tc>
      </w:tr>
      <w:tr w:rsidR="003C549F" w:rsidRPr="00DF22CF" w:rsidTr="000C2D4F">
        <w:trPr>
          <w:trHeight w:val="120"/>
        </w:trPr>
        <w:tc>
          <w:tcPr>
            <w:tcW w:w="426" w:type="dxa"/>
            <w:vMerge/>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12" w:space="0" w:color="auto"/>
            </w:tcBorders>
            <w:tcMar>
              <w:top w:w="0" w:type="dxa"/>
              <w:left w:w="149" w:type="dxa"/>
              <w:bottom w:w="0" w:type="dxa"/>
              <w:right w:w="149" w:type="dxa"/>
            </w:tcMar>
          </w:tcPr>
          <w:p w:rsidR="003C549F" w:rsidRPr="008D74F9" w:rsidRDefault="003C549F" w:rsidP="00F60139">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175 000 до 280 000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/сут</w:t>
            </w:r>
          </w:p>
        </w:tc>
        <w:tc>
          <w:tcPr>
            <w:tcW w:w="3103" w:type="dxa"/>
            <w:gridSpan w:val="2"/>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F60139">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r>
    </w:tbl>
    <w:p w:rsidR="003C549F" w:rsidRPr="00400A16" w:rsidRDefault="003C549F" w:rsidP="00F60139">
      <w:pPr>
        <w:spacing w:line="240" w:lineRule="auto"/>
        <w:contextualSpacing/>
        <w:jc w:val="right"/>
        <w:rPr>
          <w:rFonts w:ascii="Times New Roman" w:hAnsi="Times New Roman" w:cs="Times New Roman"/>
          <w:b/>
          <w:color w:val="000000" w:themeColor="text1"/>
        </w:rPr>
      </w:pPr>
    </w:p>
    <w:p w:rsidR="003C549F" w:rsidRPr="00400A16"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400A16">
        <w:rPr>
          <w:rFonts w:ascii="Times New Roman" w:eastAsia="TimesNewRomanPSMT" w:hAnsi="Times New Roman" w:cs="Times New Roman"/>
          <w:b/>
          <w:color w:val="000000" w:themeColor="text1"/>
          <w:sz w:val="26"/>
          <w:szCs w:val="26"/>
        </w:rPr>
        <w:t xml:space="preserve">Статья 8. </w:t>
      </w:r>
      <w:r w:rsidRPr="00400A16">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w:t>
      </w:r>
      <w:r w:rsidRPr="00400A16">
        <w:rPr>
          <w:rFonts w:ascii="Times New Roman" w:hAnsi="Times New Roman" w:cs="Times New Roman"/>
          <w:b/>
          <w:color w:val="000000" w:themeColor="text1"/>
          <w:sz w:val="26"/>
          <w:szCs w:val="26"/>
        </w:rPr>
        <w:t xml:space="preserve"> в </w:t>
      </w:r>
      <w:r w:rsidRPr="00400A16">
        <w:rPr>
          <w:rFonts w:ascii="Times New Roman" w:hAnsi="Times New Roman" w:cs="Times New Roman"/>
          <w:b/>
          <w:bCs/>
          <w:color w:val="000000" w:themeColor="text1"/>
          <w:sz w:val="26"/>
          <w:szCs w:val="26"/>
        </w:rPr>
        <w:t>области организации защиты населения и территории городского округа от чрезвычайных ситуаций природного и техногенного характера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400A16">
        <w:rPr>
          <w:rFonts w:ascii="Times New Roman" w:eastAsia="TimesNewRomanPSMT" w:hAnsi="Times New Roman" w:cs="Times New Roman"/>
          <w:color w:val="000000" w:themeColor="text1"/>
          <w:sz w:val="26"/>
          <w:szCs w:val="26"/>
        </w:rPr>
        <w:lastRenderedPageBreak/>
        <w:t>Расчетные показатели для объектов местного значения в области организации защиты населения и территории городского округа от чрезвычайных ситуаций природного и техногенного характера и показатели максимально допустимого уровня территориальной доступности таких объектов для населения Лесозаводского городского округа установлены в соответствии с полномочиями городского округа 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w:t>
      </w:r>
      <w:r>
        <w:rPr>
          <w:rFonts w:ascii="Times New Roman" w:eastAsia="TimesNewRomanPSMT" w:hAnsi="Times New Roman" w:cs="Times New Roman"/>
          <w:color w:val="000000" w:themeColor="text1"/>
          <w:sz w:val="26"/>
          <w:szCs w:val="26"/>
        </w:rPr>
        <w:t xml:space="preserve">ной доступности таких объектов, разработаны в </w:t>
      </w:r>
      <w:r w:rsidRPr="00400A16">
        <w:rPr>
          <w:rFonts w:ascii="Times New Roman" w:eastAsia="TimesNewRomanPSMT" w:hAnsi="Times New Roman" w:cs="Times New Roman"/>
          <w:color w:val="000000" w:themeColor="text1"/>
          <w:sz w:val="26"/>
          <w:szCs w:val="26"/>
        </w:rPr>
        <w:t>соответствии с предоставленными исходными данными и представлены в таблице 2.8.1.</w:t>
      </w:r>
    </w:p>
    <w:p w:rsidR="00097A4A" w:rsidRPr="00400A16"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400A16" w:rsidRDefault="003C549F" w:rsidP="00F60139">
      <w:pPr>
        <w:autoSpaceDE w:val="0"/>
        <w:spacing w:line="240" w:lineRule="auto"/>
        <w:contextualSpacing/>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 xml:space="preserve">Таблица 2.8.1. Расчетные показатели для объектов местного значения в </w:t>
      </w:r>
      <w:r w:rsidRPr="00400A16">
        <w:rPr>
          <w:rFonts w:ascii="Times New Roman" w:eastAsia="TimesNewRomanPSMT" w:hAnsi="Times New Roman" w:cs="Times New Roman"/>
          <w:color w:val="000000" w:themeColor="text1"/>
          <w:sz w:val="26"/>
          <w:szCs w:val="26"/>
        </w:rPr>
        <w:t xml:space="preserve">области организации защиты населения и территории городского </w:t>
      </w:r>
      <w:r>
        <w:rPr>
          <w:rFonts w:ascii="Times New Roman" w:eastAsia="TimesNewRomanPSMT" w:hAnsi="Times New Roman" w:cs="Times New Roman"/>
          <w:color w:val="000000" w:themeColor="text1"/>
          <w:sz w:val="26"/>
          <w:szCs w:val="26"/>
        </w:rPr>
        <w:t xml:space="preserve">округа от чрезвычайных ситуаций </w:t>
      </w:r>
      <w:r w:rsidRPr="00400A16">
        <w:rPr>
          <w:rFonts w:ascii="Times New Roman" w:eastAsia="TimesNewRomanPSMT" w:hAnsi="Times New Roman" w:cs="Times New Roman"/>
          <w:color w:val="000000" w:themeColor="text1"/>
          <w:sz w:val="26"/>
          <w:szCs w:val="26"/>
        </w:rPr>
        <w:t>природного и техногенного характера</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26"/>
        <w:gridCol w:w="2551"/>
        <w:gridCol w:w="4820"/>
        <w:gridCol w:w="1559"/>
      </w:tblGrid>
      <w:tr w:rsidR="003C549F" w:rsidRPr="00400A16" w:rsidTr="000C2D4F">
        <w:trPr>
          <w:trHeight w:val="20"/>
          <w:tblHeader/>
        </w:trPr>
        <w:tc>
          <w:tcPr>
            <w:tcW w:w="426" w:type="dxa"/>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2551" w:type="dxa"/>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4820" w:type="dxa"/>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1559" w:type="dxa"/>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Значение расчетного показателя</w:t>
            </w:r>
          </w:p>
        </w:tc>
      </w:tr>
      <w:tr w:rsidR="003C549F" w:rsidRPr="00400A16" w:rsidTr="000C2D4F">
        <w:trPr>
          <w:trHeight w:val="20"/>
        </w:trPr>
        <w:tc>
          <w:tcPr>
            <w:tcW w:w="426" w:type="dxa"/>
            <w:vMerge w:val="restart"/>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1.</w:t>
            </w:r>
          </w:p>
        </w:tc>
        <w:tc>
          <w:tcPr>
            <w:tcW w:w="2551" w:type="dxa"/>
            <w:vMerge w:val="restart"/>
            <w:shd w:val="clear" w:color="auto" w:fill="auto"/>
            <w:vAlign w:val="center"/>
          </w:tcPr>
          <w:p w:rsidR="003C549F" w:rsidRPr="008D74F9" w:rsidRDefault="003C549F" w:rsidP="00F60139">
            <w:pPr>
              <w:pStyle w:val="101"/>
              <w:widowControl w:val="0"/>
              <w:contextualSpacing/>
              <w:jc w:val="center"/>
              <w:rPr>
                <w:rFonts w:eastAsia="Calibri"/>
                <w:color w:val="000000" w:themeColor="text1"/>
                <w:sz w:val="24"/>
                <w:lang w:eastAsia="en-US"/>
              </w:rPr>
            </w:pPr>
            <w:r w:rsidRPr="008D74F9">
              <w:rPr>
                <w:color w:val="000000" w:themeColor="text1"/>
                <w:sz w:val="24"/>
              </w:rPr>
              <w:t>П</w:t>
            </w:r>
            <w:r w:rsidRPr="008D74F9">
              <w:rPr>
                <w:rFonts w:eastAsia="Calibri"/>
                <w:color w:val="000000" w:themeColor="text1"/>
                <w:sz w:val="24"/>
                <w:lang w:eastAsia="en-US"/>
              </w:rPr>
              <w:t>ротивопаводковые дамбы</w:t>
            </w:r>
          </w:p>
          <w:p w:rsidR="003C549F" w:rsidRPr="008D74F9" w:rsidRDefault="003C549F" w:rsidP="00F60139">
            <w:pPr>
              <w:pStyle w:val="101"/>
              <w:widowControl w:val="0"/>
              <w:contextualSpacing/>
              <w:jc w:val="center"/>
              <w:rPr>
                <w:color w:val="000000" w:themeColor="text1"/>
                <w:sz w:val="24"/>
              </w:rPr>
            </w:pPr>
            <w:r w:rsidRPr="008D74F9">
              <w:rPr>
                <w:rFonts w:eastAsia="Calibri"/>
                <w:color w:val="000000" w:themeColor="text1"/>
                <w:sz w:val="24"/>
                <w:lang w:eastAsia="en-US"/>
              </w:rPr>
              <w:t>(для территорий, подверженных затоплению)</w:t>
            </w:r>
          </w:p>
        </w:tc>
        <w:tc>
          <w:tcPr>
            <w:tcW w:w="4820" w:type="dxa"/>
            <w:shd w:val="clear" w:color="auto" w:fill="auto"/>
            <w:vAlign w:val="center"/>
          </w:tcPr>
          <w:p w:rsidR="003C549F" w:rsidRPr="008D74F9" w:rsidRDefault="003C549F" w:rsidP="00603C23">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ширина гребня плотины (дамбы) из грунтовых материалов, м</w:t>
            </w:r>
          </w:p>
        </w:tc>
        <w:tc>
          <w:tcPr>
            <w:tcW w:w="1559" w:type="dxa"/>
            <w:shd w:val="clear" w:color="auto" w:fill="auto"/>
            <w:vAlign w:val="center"/>
          </w:tcPr>
          <w:p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4,5*</w:t>
            </w:r>
          </w:p>
        </w:tc>
      </w:tr>
      <w:tr w:rsidR="003C549F" w:rsidRPr="00400A16" w:rsidTr="000C2D4F">
        <w:trPr>
          <w:trHeight w:val="20"/>
        </w:trPr>
        <w:tc>
          <w:tcPr>
            <w:tcW w:w="426" w:type="dxa"/>
            <w:vMerge/>
            <w:vAlign w:val="center"/>
          </w:tcPr>
          <w:p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2551" w:type="dxa"/>
            <w:vMerge/>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4820" w:type="dxa"/>
            <w:shd w:val="clear" w:color="auto" w:fill="auto"/>
            <w:vAlign w:val="center"/>
          </w:tcPr>
          <w:p w:rsidR="003C549F" w:rsidRPr="008D74F9" w:rsidRDefault="003C549F" w:rsidP="00603C23">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ширина гребня глухой бетонной или железобетонной плотины, м</w:t>
            </w:r>
          </w:p>
        </w:tc>
        <w:tc>
          <w:tcPr>
            <w:tcW w:w="1559" w:type="dxa"/>
            <w:shd w:val="clear" w:color="auto" w:fill="auto"/>
            <w:vAlign w:val="center"/>
          </w:tcPr>
          <w:p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2*</w:t>
            </w:r>
          </w:p>
        </w:tc>
      </w:tr>
      <w:tr w:rsidR="003C549F" w:rsidRPr="00400A16" w:rsidTr="00603C23">
        <w:trPr>
          <w:trHeight w:val="340"/>
        </w:trPr>
        <w:tc>
          <w:tcPr>
            <w:tcW w:w="426" w:type="dxa"/>
            <w:vMerge/>
            <w:vAlign w:val="center"/>
          </w:tcPr>
          <w:p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2551" w:type="dxa"/>
            <w:vMerge/>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p>
        </w:tc>
        <w:tc>
          <w:tcPr>
            <w:tcW w:w="4820" w:type="dxa"/>
            <w:shd w:val="clear" w:color="auto" w:fill="auto"/>
            <w:vAlign w:val="center"/>
          </w:tcPr>
          <w:p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высота гребня дамбы, м</w:t>
            </w:r>
          </w:p>
        </w:tc>
        <w:tc>
          <w:tcPr>
            <w:tcW w:w="1559" w:type="dxa"/>
            <w:shd w:val="clear" w:color="auto" w:fill="auto"/>
            <w:vAlign w:val="center"/>
          </w:tcPr>
          <w:p w:rsidR="003C549F" w:rsidRPr="008D74F9" w:rsidRDefault="003C549F" w:rsidP="00F60139">
            <w:pPr>
              <w:pStyle w:val="101"/>
              <w:widowControl w:val="0"/>
              <w:contextualSpacing/>
              <w:jc w:val="center"/>
              <w:rPr>
                <w:rFonts w:eastAsia="Calibri"/>
                <w:color w:val="000000" w:themeColor="text1"/>
                <w:sz w:val="24"/>
                <w:lang w:eastAsia="en-US"/>
              </w:rPr>
            </w:pPr>
            <w:r w:rsidRPr="008D74F9">
              <w:rPr>
                <w:rFonts w:eastAsia="Calibri"/>
                <w:color w:val="000000" w:themeColor="text1"/>
                <w:sz w:val="24"/>
                <w:lang w:eastAsia="en-US"/>
              </w:rPr>
              <w:t>**</w:t>
            </w:r>
          </w:p>
        </w:tc>
      </w:tr>
    </w:tbl>
    <w:p w:rsidR="003C549F" w:rsidRPr="00400A16" w:rsidRDefault="003C549F" w:rsidP="00097A4A">
      <w:pPr>
        <w:spacing w:line="240" w:lineRule="auto"/>
        <w:contextualSpacing/>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Примечания:</w:t>
      </w:r>
    </w:p>
    <w:p w:rsidR="003C549F" w:rsidRPr="00400A16"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1. (*) следует устанавливать в зависимости от условий производства работ и эксплуатации (использования гребня для проезда, прохода и других целей)</w:t>
      </w:r>
      <w:r w:rsidR="00097A4A">
        <w:rPr>
          <w:rFonts w:ascii="Times New Roman" w:hAnsi="Times New Roman" w:cs="Times New Roman"/>
          <w:color w:val="000000" w:themeColor="text1"/>
          <w:sz w:val="26"/>
          <w:szCs w:val="26"/>
        </w:rPr>
        <w:t>.</w:t>
      </w:r>
    </w:p>
    <w:p w:rsidR="003C549F" w:rsidRPr="00400A16" w:rsidRDefault="003C549F" w:rsidP="00F60139">
      <w:pPr>
        <w:spacing w:after="0" w:line="240" w:lineRule="auto"/>
        <w:ind w:firstLine="851"/>
        <w:contextualSpacing/>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 xml:space="preserve">2. (**) </w:t>
      </w:r>
      <w:r w:rsidRPr="00400A16">
        <w:rPr>
          <w:rFonts w:ascii="Times New Roman" w:hAnsi="Times New Roman" w:cs="Times New Roman"/>
          <w:color w:val="000000" w:themeColor="text1"/>
          <w:spacing w:val="-2"/>
          <w:sz w:val="26"/>
          <w:szCs w:val="26"/>
        </w:rPr>
        <w:t>следует назначать на основе расчета возвышения его над расчетным уровнем воды</w:t>
      </w:r>
      <w:r w:rsidR="00097A4A">
        <w:rPr>
          <w:rFonts w:ascii="Times New Roman" w:hAnsi="Times New Roman" w:cs="Times New Roman"/>
          <w:color w:val="000000" w:themeColor="text1"/>
          <w:spacing w:val="-2"/>
          <w:sz w:val="26"/>
          <w:szCs w:val="26"/>
        </w:rPr>
        <w:t>.</w:t>
      </w:r>
    </w:p>
    <w:p w:rsidR="003C549F" w:rsidRPr="0035646A" w:rsidRDefault="003C549F" w:rsidP="00F60139">
      <w:pPr>
        <w:spacing w:line="240" w:lineRule="auto"/>
        <w:contextualSpacing/>
        <w:rPr>
          <w:rFonts w:ascii="Times New Roman" w:hAnsi="Times New Roman" w:cs="Times New Roman"/>
          <w:color w:val="000000" w:themeColor="text1"/>
        </w:rPr>
      </w:pPr>
    </w:p>
    <w:p w:rsidR="00F57559"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6475BB">
        <w:rPr>
          <w:rFonts w:ascii="Times New Roman" w:eastAsia="TimesNewRomanPSMT" w:hAnsi="Times New Roman" w:cs="Times New Roman"/>
          <w:b/>
          <w:color w:val="000000" w:themeColor="text1"/>
          <w:sz w:val="26"/>
          <w:szCs w:val="26"/>
        </w:rPr>
        <w:t xml:space="preserve">Статья 9. </w:t>
      </w:r>
      <w:r w:rsidRPr="006475BB">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w:t>
      </w:r>
      <w:r w:rsidRPr="006475BB">
        <w:rPr>
          <w:rFonts w:ascii="Times New Roman" w:hAnsi="Times New Roman" w:cs="Times New Roman"/>
          <w:b/>
          <w:color w:val="000000" w:themeColor="text1"/>
          <w:sz w:val="26"/>
          <w:szCs w:val="26"/>
        </w:rPr>
        <w:t xml:space="preserve"> в </w:t>
      </w:r>
      <w:r w:rsidRPr="006475BB">
        <w:rPr>
          <w:rFonts w:ascii="Times New Roman" w:hAnsi="Times New Roman" w:cs="Times New Roman"/>
          <w:b/>
          <w:bCs/>
          <w:color w:val="000000" w:themeColor="text1"/>
          <w:sz w:val="26"/>
          <w:szCs w:val="26"/>
        </w:rPr>
        <w:t xml:space="preserve">области организации гражданской обороны и показатели максимально допустимого уровня территориальной доступности таких объектов для населения </w:t>
      </w:r>
    </w:p>
    <w:p w:rsidR="003C549F"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6475BB">
        <w:rPr>
          <w:rFonts w:ascii="Times New Roman" w:hAnsi="Times New Roman" w:cs="Times New Roman"/>
          <w:b/>
          <w:bCs/>
          <w:color w:val="000000" w:themeColor="text1"/>
          <w:sz w:val="26"/>
          <w:szCs w:val="26"/>
        </w:rPr>
        <w:t>Лесозаводского городского округа</w:t>
      </w:r>
    </w:p>
    <w:p w:rsidR="00097A4A" w:rsidRPr="006475BB" w:rsidRDefault="00097A4A" w:rsidP="00F60139">
      <w:pPr>
        <w:autoSpaceDE w:val="0"/>
        <w:spacing w:line="240" w:lineRule="auto"/>
        <w:ind w:firstLine="851"/>
        <w:contextualSpacing/>
        <w:jc w:val="both"/>
        <w:rPr>
          <w:rFonts w:ascii="Times New Roman" w:hAnsi="Times New Roman" w:cs="Times New Roman"/>
          <w:b/>
          <w:bCs/>
          <w:color w:val="000000" w:themeColor="text1"/>
          <w:sz w:val="26"/>
          <w:szCs w:val="26"/>
        </w:rPr>
      </w:pP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6475B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организации гражданской обороны и показатели максимально допустимого уровня территориальной доступности таких объектов для насе</w:t>
      </w:r>
      <w:r>
        <w:rPr>
          <w:rFonts w:ascii="Times New Roman" w:eastAsia="TimesNewRomanPSMT" w:hAnsi="Times New Roman" w:cs="Times New Roman"/>
          <w:color w:val="000000" w:themeColor="text1"/>
          <w:sz w:val="26"/>
          <w:szCs w:val="26"/>
        </w:rPr>
        <w:t xml:space="preserve">ления Лесозаводского городского округа </w:t>
      </w:r>
      <w:r w:rsidRPr="006475BB">
        <w:rPr>
          <w:rFonts w:ascii="Times New Roman" w:eastAsia="TimesNewRomanPSMT" w:hAnsi="Times New Roman" w:cs="Times New Roman"/>
          <w:color w:val="000000" w:themeColor="text1"/>
          <w:sz w:val="26"/>
          <w:szCs w:val="26"/>
        </w:rPr>
        <w:t>установлены в соответствии с полномочиями городского округа 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таблице 2.9.1.</w:t>
      </w:r>
    </w:p>
    <w:p w:rsidR="00097A4A" w:rsidRPr="006475BB"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6475B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6475BB">
        <w:rPr>
          <w:rFonts w:ascii="Times New Roman" w:eastAsia="TimesNewRomanPSMT" w:hAnsi="Times New Roman" w:cs="Times New Roman"/>
          <w:color w:val="000000" w:themeColor="text1"/>
          <w:sz w:val="26"/>
          <w:szCs w:val="26"/>
        </w:rPr>
        <w:t>Таблица 2.9.1. Расчетные показатели для объектов местного значения в области организации гражданской обороны</w:t>
      </w: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1560"/>
        <w:gridCol w:w="4110"/>
        <w:gridCol w:w="3119"/>
      </w:tblGrid>
      <w:tr w:rsidR="003C549F" w:rsidRPr="006475BB" w:rsidTr="000C2D4F">
        <w:trPr>
          <w:trHeight w:val="20"/>
          <w:tblHeader/>
        </w:trPr>
        <w:tc>
          <w:tcPr>
            <w:tcW w:w="567" w:type="dxa"/>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 пп</w:t>
            </w:r>
          </w:p>
        </w:tc>
        <w:tc>
          <w:tcPr>
            <w:tcW w:w="1560" w:type="dxa"/>
            <w:shd w:val="clear" w:color="auto" w:fill="auto"/>
            <w:vAlign w:val="center"/>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4110"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минимально </w:t>
            </w:r>
          </w:p>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допустимого уровня </w:t>
            </w:r>
          </w:p>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обеспеченности</w:t>
            </w:r>
          </w:p>
        </w:tc>
        <w:tc>
          <w:tcPr>
            <w:tcW w:w="3119"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максимально </w:t>
            </w:r>
          </w:p>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допустимого уровня территориальной доступности</w:t>
            </w:r>
          </w:p>
        </w:tc>
      </w:tr>
      <w:tr w:rsidR="003C549F" w:rsidRPr="006475BB" w:rsidTr="000C2D4F">
        <w:trPr>
          <w:trHeight w:val="20"/>
        </w:trPr>
        <w:tc>
          <w:tcPr>
            <w:tcW w:w="567" w:type="dxa"/>
            <w:vMerge w:val="restart"/>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560" w:type="dxa"/>
            <w:vMerge w:val="restart"/>
            <w:shd w:val="clear" w:color="auto" w:fill="auto"/>
          </w:tcPr>
          <w:p w:rsidR="003C549F" w:rsidRPr="008D74F9" w:rsidRDefault="003C549F" w:rsidP="00830CCF">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Убежища </w:t>
            </w:r>
          </w:p>
        </w:tc>
        <w:tc>
          <w:tcPr>
            <w:tcW w:w="4110" w:type="dxa"/>
            <w:shd w:val="clear" w:color="auto" w:fill="auto"/>
          </w:tcPr>
          <w:p w:rsidR="003C549F" w:rsidRPr="008D74F9" w:rsidRDefault="003C549F" w:rsidP="00F60139">
            <w:pPr>
              <w:pStyle w:val="101"/>
              <w:widowControl w:val="0"/>
              <w:contextualSpacing/>
              <w:rPr>
                <w:color w:val="000000" w:themeColor="text1"/>
                <w:sz w:val="24"/>
              </w:rPr>
            </w:pPr>
            <w:r w:rsidRPr="008D74F9">
              <w:rPr>
                <w:color w:val="000000" w:themeColor="text1"/>
                <w:sz w:val="24"/>
              </w:rPr>
              <w:t>Площадь пола помещений при расположении нар:</w:t>
            </w:r>
          </w:p>
          <w:p w:rsidR="003C549F" w:rsidRPr="008D74F9" w:rsidRDefault="003C549F" w:rsidP="00F60139">
            <w:pPr>
              <w:pStyle w:val="101"/>
              <w:widowControl w:val="0"/>
              <w:contextualSpacing/>
              <w:rPr>
                <w:color w:val="000000" w:themeColor="text1"/>
                <w:sz w:val="24"/>
              </w:rPr>
            </w:pPr>
            <w:r w:rsidRPr="008D74F9">
              <w:rPr>
                <w:color w:val="000000" w:themeColor="text1"/>
                <w:sz w:val="24"/>
              </w:rPr>
              <w:t>1 ярус – 0,6 м</w:t>
            </w:r>
            <w:r w:rsidRPr="008D74F9">
              <w:rPr>
                <w:color w:val="000000" w:themeColor="text1"/>
                <w:sz w:val="24"/>
                <w:vertAlign w:val="superscript"/>
              </w:rPr>
              <w:t>2</w:t>
            </w:r>
            <w:r w:rsidRPr="008D74F9">
              <w:rPr>
                <w:color w:val="000000" w:themeColor="text1"/>
                <w:sz w:val="24"/>
              </w:rPr>
              <w:t xml:space="preserve"> на 1 укрываемого</w:t>
            </w:r>
          </w:p>
          <w:p w:rsidR="003C549F" w:rsidRPr="008D74F9" w:rsidRDefault="003C549F" w:rsidP="00F60139">
            <w:pPr>
              <w:pStyle w:val="101"/>
              <w:widowControl w:val="0"/>
              <w:contextualSpacing/>
              <w:rPr>
                <w:color w:val="000000" w:themeColor="text1"/>
                <w:sz w:val="24"/>
              </w:rPr>
            </w:pPr>
            <w:r w:rsidRPr="008D74F9">
              <w:rPr>
                <w:color w:val="000000" w:themeColor="text1"/>
                <w:sz w:val="24"/>
              </w:rPr>
              <w:t>2 яруса – 0,5 м</w:t>
            </w:r>
            <w:r w:rsidRPr="008D74F9">
              <w:rPr>
                <w:color w:val="000000" w:themeColor="text1"/>
                <w:sz w:val="24"/>
                <w:vertAlign w:val="superscript"/>
              </w:rPr>
              <w:t>2</w:t>
            </w:r>
            <w:r w:rsidRPr="008D74F9">
              <w:rPr>
                <w:color w:val="000000" w:themeColor="text1"/>
                <w:sz w:val="24"/>
              </w:rPr>
              <w:t xml:space="preserve"> на 1 укрываемого</w:t>
            </w:r>
          </w:p>
          <w:p w:rsidR="003C549F" w:rsidRPr="008D74F9" w:rsidRDefault="003C549F" w:rsidP="00F60139">
            <w:pPr>
              <w:pStyle w:val="101"/>
              <w:widowControl w:val="0"/>
              <w:contextualSpacing/>
              <w:rPr>
                <w:rFonts w:eastAsia="Calibri"/>
                <w:color w:val="000000" w:themeColor="text1"/>
                <w:sz w:val="24"/>
                <w:lang w:eastAsia="en-US"/>
              </w:rPr>
            </w:pPr>
            <w:r w:rsidRPr="008D74F9">
              <w:rPr>
                <w:color w:val="000000" w:themeColor="text1"/>
                <w:sz w:val="24"/>
              </w:rPr>
              <w:t>3 яруса – 0,4 м</w:t>
            </w:r>
            <w:r w:rsidRPr="008D74F9">
              <w:rPr>
                <w:color w:val="000000" w:themeColor="text1"/>
                <w:sz w:val="24"/>
                <w:vertAlign w:val="superscript"/>
              </w:rPr>
              <w:t>2</w:t>
            </w:r>
            <w:r w:rsidRPr="008D74F9">
              <w:rPr>
                <w:color w:val="000000" w:themeColor="text1"/>
                <w:sz w:val="24"/>
              </w:rPr>
              <w:t xml:space="preserve"> на 1 укрываемого</w:t>
            </w:r>
          </w:p>
        </w:tc>
        <w:tc>
          <w:tcPr>
            <w:tcW w:w="3119" w:type="dxa"/>
            <w:vMerge w:val="restart"/>
            <w:shd w:val="clear" w:color="auto" w:fill="auto"/>
          </w:tcPr>
          <w:p w:rsidR="003C549F" w:rsidRPr="008D74F9" w:rsidRDefault="003C549F" w:rsidP="00F60139">
            <w:pPr>
              <w:pStyle w:val="101"/>
              <w:widowControl w:val="0"/>
              <w:contextualSpacing/>
              <w:rPr>
                <w:color w:val="000000" w:themeColor="text1"/>
                <w:sz w:val="24"/>
              </w:rPr>
            </w:pPr>
            <w:r w:rsidRPr="008D74F9">
              <w:rPr>
                <w:color w:val="000000" w:themeColor="text1"/>
                <w:sz w:val="24"/>
              </w:rPr>
              <w:t>Пешеходная доступность – 500 м,</w:t>
            </w:r>
          </w:p>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1000 м  по согласованию с территориальными органами МЧС России</w:t>
            </w:r>
          </w:p>
        </w:tc>
      </w:tr>
      <w:tr w:rsidR="003C549F" w:rsidRPr="006475BB" w:rsidTr="00830CCF">
        <w:trPr>
          <w:trHeight w:val="680"/>
        </w:trPr>
        <w:tc>
          <w:tcPr>
            <w:tcW w:w="567" w:type="dxa"/>
            <w:vMerge/>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560" w:type="dxa"/>
            <w:vMerge/>
            <w:shd w:val="clear" w:color="auto" w:fill="auto"/>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4110" w:type="dxa"/>
            <w:shd w:val="clear" w:color="auto" w:fill="auto"/>
          </w:tcPr>
          <w:p w:rsidR="003C549F" w:rsidRPr="008D74F9" w:rsidRDefault="003C549F" w:rsidP="00F60139">
            <w:pPr>
              <w:pStyle w:val="101"/>
              <w:widowControl w:val="0"/>
              <w:contextualSpacing/>
              <w:rPr>
                <w:color w:val="000000" w:themeColor="text1"/>
                <w:sz w:val="24"/>
              </w:rPr>
            </w:pPr>
            <w:r w:rsidRPr="008D74F9">
              <w:rPr>
                <w:rFonts w:eastAsia="Calibri"/>
                <w:color w:val="000000" w:themeColor="text1"/>
                <w:sz w:val="24"/>
                <w:lang w:eastAsia="en-US"/>
              </w:rPr>
              <w:t>1,5 м</w:t>
            </w:r>
            <w:r w:rsidRPr="008D74F9">
              <w:rPr>
                <w:rFonts w:eastAsia="Calibri"/>
                <w:color w:val="000000" w:themeColor="text1"/>
                <w:sz w:val="24"/>
                <w:vertAlign w:val="superscript"/>
                <w:lang w:eastAsia="en-US"/>
              </w:rPr>
              <w:t>3</w:t>
            </w:r>
            <w:r w:rsidRPr="008D74F9">
              <w:rPr>
                <w:rFonts w:eastAsia="Calibri"/>
                <w:color w:val="000000" w:themeColor="text1"/>
                <w:sz w:val="24"/>
                <w:lang w:eastAsia="en-US"/>
              </w:rPr>
              <w:t xml:space="preserve"> внутреннего объема помещений на 1 укрываемого</w:t>
            </w:r>
          </w:p>
        </w:tc>
        <w:tc>
          <w:tcPr>
            <w:tcW w:w="3119" w:type="dxa"/>
            <w:vMerge/>
            <w:shd w:val="clear" w:color="auto" w:fill="auto"/>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r>
      <w:tr w:rsidR="003C549F" w:rsidRPr="006475BB" w:rsidTr="000C2D4F">
        <w:trPr>
          <w:trHeight w:val="20"/>
        </w:trPr>
        <w:tc>
          <w:tcPr>
            <w:tcW w:w="567" w:type="dxa"/>
            <w:vMerge w:val="restart"/>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560" w:type="dxa"/>
            <w:vMerge w:val="restart"/>
            <w:shd w:val="clear" w:color="auto" w:fill="auto"/>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Противорадиационные укрытия </w:t>
            </w:r>
          </w:p>
        </w:tc>
        <w:tc>
          <w:tcPr>
            <w:tcW w:w="4110" w:type="dxa"/>
            <w:vMerge w:val="restart"/>
            <w:shd w:val="clear" w:color="auto" w:fill="auto"/>
          </w:tcPr>
          <w:p w:rsidR="003C549F" w:rsidRPr="008D74F9" w:rsidRDefault="003C549F" w:rsidP="00F60139">
            <w:pPr>
              <w:pStyle w:val="101"/>
              <w:widowControl w:val="0"/>
              <w:contextualSpacing/>
              <w:rPr>
                <w:color w:val="000000" w:themeColor="text1"/>
                <w:sz w:val="24"/>
              </w:rPr>
            </w:pPr>
            <w:r w:rsidRPr="008D74F9">
              <w:rPr>
                <w:color w:val="000000" w:themeColor="text1"/>
                <w:sz w:val="24"/>
              </w:rPr>
              <w:t>Площадь пола помещений при расположении нар:</w:t>
            </w:r>
          </w:p>
          <w:p w:rsidR="003C549F" w:rsidRPr="008D74F9" w:rsidRDefault="003C549F" w:rsidP="00F60139">
            <w:pPr>
              <w:pStyle w:val="101"/>
              <w:widowControl w:val="0"/>
              <w:contextualSpacing/>
              <w:rPr>
                <w:color w:val="000000" w:themeColor="text1"/>
                <w:sz w:val="24"/>
              </w:rPr>
            </w:pPr>
            <w:r w:rsidRPr="008D74F9">
              <w:rPr>
                <w:color w:val="000000" w:themeColor="text1"/>
                <w:sz w:val="24"/>
              </w:rPr>
              <w:t>1 ярус – 0,6 м</w:t>
            </w:r>
            <w:r w:rsidRPr="008D74F9">
              <w:rPr>
                <w:color w:val="000000" w:themeColor="text1"/>
                <w:sz w:val="24"/>
                <w:vertAlign w:val="superscript"/>
              </w:rPr>
              <w:t>2</w:t>
            </w:r>
            <w:r w:rsidRPr="008D74F9">
              <w:rPr>
                <w:color w:val="000000" w:themeColor="text1"/>
                <w:sz w:val="24"/>
              </w:rPr>
              <w:t xml:space="preserve"> на 1 укрываемого</w:t>
            </w:r>
          </w:p>
          <w:p w:rsidR="003C549F" w:rsidRPr="008D74F9" w:rsidRDefault="003C549F" w:rsidP="00F60139">
            <w:pPr>
              <w:pStyle w:val="101"/>
              <w:widowControl w:val="0"/>
              <w:contextualSpacing/>
              <w:rPr>
                <w:color w:val="000000" w:themeColor="text1"/>
                <w:sz w:val="24"/>
              </w:rPr>
            </w:pPr>
            <w:r w:rsidRPr="008D74F9">
              <w:rPr>
                <w:color w:val="000000" w:themeColor="text1"/>
                <w:sz w:val="24"/>
              </w:rPr>
              <w:t>2 яруса – 0,5 м</w:t>
            </w:r>
            <w:r w:rsidRPr="008D74F9">
              <w:rPr>
                <w:color w:val="000000" w:themeColor="text1"/>
                <w:sz w:val="24"/>
                <w:vertAlign w:val="superscript"/>
              </w:rPr>
              <w:t>2</w:t>
            </w:r>
            <w:r w:rsidRPr="008D74F9">
              <w:rPr>
                <w:color w:val="000000" w:themeColor="text1"/>
                <w:sz w:val="24"/>
              </w:rPr>
              <w:t xml:space="preserve"> на 1 укрываемого</w:t>
            </w:r>
          </w:p>
          <w:p w:rsidR="003C549F" w:rsidRPr="008D74F9" w:rsidRDefault="003C549F" w:rsidP="00F60139">
            <w:pPr>
              <w:pStyle w:val="101"/>
              <w:widowControl w:val="0"/>
              <w:contextualSpacing/>
              <w:rPr>
                <w:rFonts w:eastAsia="Calibri"/>
                <w:color w:val="000000" w:themeColor="text1"/>
                <w:sz w:val="24"/>
                <w:lang w:eastAsia="en-US"/>
              </w:rPr>
            </w:pPr>
            <w:r w:rsidRPr="008D74F9">
              <w:rPr>
                <w:color w:val="000000" w:themeColor="text1"/>
                <w:sz w:val="24"/>
              </w:rPr>
              <w:t>3 яруса – 0,4 м</w:t>
            </w:r>
            <w:r w:rsidRPr="008D74F9">
              <w:rPr>
                <w:color w:val="000000" w:themeColor="text1"/>
                <w:sz w:val="24"/>
                <w:vertAlign w:val="superscript"/>
              </w:rPr>
              <w:t>2</w:t>
            </w:r>
            <w:r w:rsidRPr="008D74F9">
              <w:rPr>
                <w:color w:val="000000" w:themeColor="text1"/>
                <w:sz w:val="24"/>
              </w:rPr>
              <w:t xml:space="preserve"> на 1 укрываемого</w:t>
            </w:r>
          </w:p>
        </w:tc>
        <w:tc>
          <w:tcPr>
            <w:tcW w:w="3119" w:type="dxa"/>
            <w:shd w:val="clear" w:color="auto" w:fill="auto"/>
          </w:tcPr>
          <w:p w:rsidR="003C549F" w:rsidRPr="008D74F9" w:rsidRDefault="003C549F" w:rsidP="00F60139">
            <w:pPr>
              <w:pStyle w:val="101"/>
              <w:widowControl w:val="0"/>
              <w:contextualSpacing/>
              <w:jc w:val="center"/>
              <w:rPr>
                <w:color w:val="000000" w:themeColor="text1"/>
                <w:sz w:val="24"/>
              </w:rPr>
            </w:pPr>
            <w:r w:rsidRPr="008D74F9">
              <w:rPr>
                <w:rFonts w:eastAsia="Calibri"/>
                <w:color w:val="000000" w:themeColor="text1"/>
                <w:sz w:val="24"/>
                <w:lang w:eastAsia="en-US"/>
              </w:rPr>
              <w:t>Пешеходная доступность – 3000 м</w:t>
            </w:r>
          </w:p>
        </w:tc>
      </w:tr>
      <w:tr w:rsidR="003C549F" w:rsidRPr="006475BB" w:rsidTr="000C2D4F">
        <w:trPr>
          <w:trHeight w:val="20"/>
        </w:trPr>
        <w:tc>
          <w:tcPr>
            <w:tcW w:w="567" w:type="dxa"/>
            <w:vMerge/>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560" w:type="dxa"/>
            <w:vMerge/>
            <w:shd w:val="clear" w:color="auto" w:fill="auto"/>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4110" w:type="dxa"/>
            <w:vMerge/>
            <w:shd w:val="clear" w:color="auto" w:fill="auto"/>
          </w:tcPr>
          <w:p w:rsidR="003C549F" w:rsidRPr="008D74F9" w:rsidRDefault="003C549F" w:rsidP="00F60139">
            <w:pPr>
              <w:pStyle w:val="101"/>
              <w:widowControl w:val="0"/>
              <w:contextualSpacing/>
              <w:rPr>
                <w:rFonts w:eastAsia="Calibri"/>
                <w:color w:val="000000" w:themeColor="text1"/>
                <w:sz w:val="24"/>
                <w:lang w:eastAsia="en-US"/>
              </w:rPr>
            </w:pPr>
          </w:p>
        </w:tc>
        <w:tc>
          <w:tcPr>
            <w:tcW w:w="3119" w:type="dxa"/>
            <w:shd w:val="clear" w:color="auto" w:fill="auto"/>
          </w:tcPr>
          <w:p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 25 км при подвозе укрываемых автотранспортом</w:t>
            </w:r>
          </w:p>
        </w:tc>
      </w:tr>
      <w:tr w:rsidR="003C549F" w:rsidRPr="006475BB" w:rsidTr="000C2D4F">
        <w:trPr>
          <w:trHeight w:val="20"/>
        </w:trPr>
        <w:tc>
          <w:tcPr>
            <w:tcW w:w="567" w:type="dxa"/>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560" w:type="dxa"/>
            <w:shd w:val="clear" w:color="auto" w:fill="auto"/>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Укрытия</w:t>
            </w:r>
          </w:p>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4110" w:type="dxa"/>
            <w:shd w:val="clear" w:color="auto" w:fill="auto"/>
          </w:tcPr>
          <w:p w:rsidR="003C549F" w:rsidRPr="008D74F9" w:rsidRDefault="003C549F" w:rsidP="00F60139">
            <w:pPr>
              <w:pStyle w:val="101"/>
              <w:widowControl w:val="0"/>
              <w:contextualSpacing/>
              <w:rPr>
                <w:color w:val="000000" w:themeColor="text1"/>
                <w:sz w:val="24"/>
              </w:rPr>
            </w:pPr>
            <w:r w:rsidRPr="008D74F9">
              <w:rPr>
                <w:color w:val="000000" w:themeColor="text1"/>
                <w:sz w:val="24"/>
              </w:rPr>
              <w:t>0.6 м</w:t>
            </w:r>
            <w:r w:rsidRPr="008D74F9">
              <w:rPr>
                <w:color w:val="000000" w:themeColor="text1"/>
                <w:sz w:val="24"/>
                <w:vertAlign w:val="superscript"/>
              </w:rPr>
              <w:t>2</w:t>
            </w:r>
            <w:r w:rsidRPr="008D74F9">
              <w:rPr>
                <w:color w:val="000000" w:themeColor="text1"/>
                <w:sz w:val="24"/>
              </w:rPr>
              <w:t xml:space="preserve"> площади пола помещений на 1 укрываемого</w:t>
            </w:r>
          </w:p>
        </w:tc>
        <w:tc>
          <w:tcPr>
            <w:tcW w:w="3119" w:type="dxa"/>
            <w:shd w:val="clear" w:color="auto" w:fill="auto"/>
          </w:tcPr>
          <w:p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Пешеходная доступность –  600 м</w:t>
            </w:r>
          </w:p>
        </w:tc>
      </w:tr>
    </w:tbl>
    <w:p w:rsidR="0038222C" w:rsidRDefault="0038222C" w:rsidP="00F60139">
      <w:pPr>
        <w:autoSpaceDE w:val="0"/>
        <w:spacing w:line="240" w:lineRule="auto"/>
        <w:ind w:firstLine="708"/>
        <w:contextualSpacing/>
        <w:jc w:val="both"/>
        <w:rPr>
          <w:rFonts w:ascii="Times New Roman" w:hAnsi="Times New Roman" w:cs="Times New Roman"/>
          <w:color w:val="000000" w:themeColor="text1"/>
        </w:rPr>
      </w:pPr>
    </w:p>
    <w:p w:rsidR="00F57559"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434C40">
        <w:rPr>
          <w:rFonts w:ascii="Times New Roman" w:eastAsia="TimesNewRomanPSMT" w:hAnsi="Times New Roman" w:cs="Times New Roman"/>
          <w:b/>
          <w:color w:val="000000" w:themeColor="text1"/>
          <w:sz w:val="26"/>
          <w:szCs w:val="26"/>
        </w:rPr>
        <w:t xml:space="preserve">Статья 10. </w:t>
      </w:r>
      <w:r w:rsidRPr="00434C40">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 в области сбора твердых коммунальных отходов и показатели максимально доп</w:t>
      </w:r>
      <w:r>
        <w:rPr>
          <w:rFonts w:ascii="Times New Roman" w:hAnsi="Times New Roman" w:cs="Times New Roman"/>
          <w:b/>
          <w:bCs/>
          <w:color w:val="000000" w:themeColor="text1"/>
          <w:sz w:val="26"/>
          <w:szCs w:val="26"/>
        </w:rPr>
        <w:t xml:space="preserve">устимого уровня территориальной доступности таких </w:t>
      </w:r>
      <w:r w:rsidRPr="00434C40">
        <w:rPr>
          <w:rFonts w:ascii="Times New Roman" w:hAnsi="Times New Roman" w:cs="Times New Roman"/>
          <w:b/>
          <w:bCs/>
          <w:color w:val="000000" w:themeColor="text1"/>
          <w:sz w:val="26"/>
          <w:szCs w:val="26"/>
        </w:rPr>
        <w:t xml:space="preserve">объектов для населения </w:t>
      </w:r>
    </w:p>
    <w:p w:rsidR="003C549F" w:rsidRPr="00434C40" w:rsidRDefault="003C549F" w:rsidP="00097A4A">
      <w:pPr>
        <w:autoSpaceDE w:val="0"/>
        <w:spacing w:line="240" w:lineRule="auto"/>
        <w:contextualSpacing/>
        <w:jc w:val="center"/>
        <w:rPr>
          <w:rFonts w:ascii="Times New Roman" w:eastAsia="TimesNewRomanPSMT" w:hAnsi="Times New Roman" w:cs="Times New Roman"/>
          <w:color w:val="000000" w:themeColor="text1"/>
          <w:sz w:val="26"/>
          <w:szCs w:val="26"/>
        </w:rPr>
      </w:pPr>
      <w:r w:rsidRPr="00434C40">
        <w:rPr>
          <w:rFonts w:ascii="Times New Roman" w:hAnsi="Times New Roman" w:cs="Times New Roman"/>
          <w:b/>
          <w:bCs/>
          <w:color w:val="000000" w:themeColor="text1"/>
          <w:sz w:val="26"/>
          <w:szCs w:val="26"/>
        </w:rPr>
        <w:t>Лесозаводского городского округа</w:t>
      </w:r>
    </w:p>
    <w:p w:rsidR="00097A4A"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434C40"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сбора твердых коммунальных отходов и показатели максимально допустимого уровня территориальной доступности таких объектов для населения Лесозаводского городского округа установлены в соответствии с полномочиями городского округа</w:t>
      </w:r>
      <w:r>
        <w:rPr>
          <w:rFonts w:ascii="Times New Roman" w:eastAsia="TimesNewRomanPSMT" w:hAnsi="Times New Roman" w:cs="Times New Roman"/>
          <w:color w:val="000000" w:themeColor="text1"/>
          <w:sz w:val="26"/>
          <w:szCs w:val="26"/>
        </w:rPr>
        <w:t xml:space="preserve"> </w:t>
      </w:r>
      <w:r w:rsidRPr="00434C40">
        <w:rPr>
          <w:rFonts w:ascii="Times New Roman" w:eastAsia="TimesNewRomanPSMT" w:hAnsi="Times New Roman" w:cs="Times New Roman"/>
          <w:color w:val="000000" w:themeColor="text1"/>
          <w:sz w:val="26"/>
          <w:szCs w:val="26"/>
        </w:rPr>
        <w:t>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w:t>
      </w:r>
      <w:r>
        <w:rPr>
          <w:rFonts w:ascii="Times New Roman" w:eastAsia="TimesNewRomanPSMT" w:hAnsi="Times New Roman" w:cs="Times New Roman"/>
          <w:color w:val="000000" w:themeColor="text1"/>
          <w:sz w:val="26"/>
          <w:szCs w:val="26"/>
        </w:rPr>
        <w:t xml:space="preserve"> представлены в таблице 2.10.1.</w:t>
      </w:r>
      <w:r>
        <w:rPr>
          <w:rFonts w:ascii="Times New Roman" w:eastAsia="TimesNewRomanPSMT" w:hAnsi="Times New Roman" w:cs="Times New Roman"/>
          <w:color w:val="000000" w:themeColor="text1"/>
        </w:rPr>
        <w:t xml:space="preserve"> </w:t>
      </w:r>
    </w:p>
    <w:p w:rsidR="003B1CF3" w:rsidRDefault="003B1CF3"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434C40"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Таблица 2.10.1.</w:t>
      </w:r>
      <w:r>
        <w:rPr>
          <w:rFonts w:ascii="Times New Roman" w:eastAsia="TimesNewRomanPSMT" w:hAnsi="Times New Roman" w:cs="Times New Roman"/>
          <w:color w:val="000000" w:themeColor="text1"/>
          <w:sz w:val="26"/>
          <w:szCs w:val="26"/>
        </w:rPr>
        <w:t xml:space="preserve"> </w:t>
      </w:r>
      <w:r w:rsidRPr="00434C40">
        <w:rPr>
          <w:rFonts w:ascii="Times New Roman" w:hAnsi="Times New Roman" w:cs="Times New Roman"/>
          <w:color w:val="000000" w:themeColor="text1"/>
          <w:sz w:val="26"/>
          <w:szCs w:val="26"/>
        </w:rPr>
        <w:t xml:space="preserve">Расчетные показатели для объектов местного значения в области сбора твердых </w:t>
      </w:r>
      <w:r>
        <w:rPr>
          <w:rFonts w:ascii="Times New Roman" w:hAnsi="Times New Roman" w:cs="Times New Roman"/>
          <w:color w:val="000000" w:themeColor="text1"/>
          <w:sz w:val="26"/>
          <w:szCs w:val="26"/>
        </w:rPr>
        <w:t>коммунальных</w:t>
      </w:r>
      <w:r w:rsidRPr="00434C40">
        <w:rPr>
          <w:rFonts w:ascii="Times New Roman" w:hAnsi="Times New Roman" w:cs="Times New Roman"/>
          <w:color w:val="000000" w:themeColor="text1"/>
          <w:sz w:val="26"/>
          <w:szCs w:val="26"/>
        </w:rPr>
        <w:t xml:space="preserve"> отходов</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977"/>
        <w:gridCol w:w="2835"/>
        <w:gridCol w:w="2977"/>
      </w:tblGrid>
      <w:tr w:rsidR="003C549F" w:rsidRPr="00434C40" w:rsidTr="000C2D4F">
        <w:trPr>
          <w:trHeight w:val="20"/>
          <w:tblHeader/>
        </w:trPr>
        <w:tc>
          <w:tcPr>
            <w:tcW w:w="567"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2977"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2835" w:type="dxa"/>
            <w:shd w:val="clear" w:color="auto" w:fill="FFFFFF" w:themeFill="background1"/>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Показатель минимально допустимого уровня обеспеченности</w:t>
            </w:r>
          </w:p>
        </w:tc>
        <w:tc>
          <w:tcPr>
            <w:tcW w:w="2977" w:type="dxa"/>
            <w:shd w:val="clear" w:color="auto" w:fill="FFFFFF" w:themeFill="background1"/>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максимально </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допустимого уровня территориальной доступности</w:t>
            </w:r>
          </w:p>
        </w:tc>
      </w:tr>
      <w:tr w:rsidR="003C549F" w:rsidRPr="00434C40" w:rsidTr="000C2D4F">
        <w:trPr>
          <w:trHeight w:val="20"/>
        </w:trPr>
        <w:tc>
          <w:tcPr>
            <w:tcW w:w="567"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977" w:type="dxa"/>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установки контейнеров для сбора, в том числе раздельного, твердых коммунальных отходов</w:t>
            </w:r>
          </w:p>
        </w:tc>
        <w:tc>
          <w:tcPr>
            <w:tcW w:w="2835"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Обеспеченность контейнерными площадками 100%*</w:t>
            </w:r>
          </w:p>
        </w:tc>
        <w:tc>
          <w:tcPr>
            <w:tcW w:w="2977"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Пешеходная доступность </w:t>
            </w:r>
          </w:p>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100 м</w:t>
            </w:r>
          </w:p>
        </w:tc>
      </w:tr>
      <w:tr w:rsidR="003C549F" w:rsidRPr="00434C40" w:rsidTr="000C2D4F">
        <w:trPr>
          <w:trHeight w:val="20"/>
        </w:trPr>
        <w:tc>
          <w:tcPr>
            <w:tcW w:w="567" w:type="dxa"/>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977" w:type="dxa"/>
            <w:vMerge w:val="restart"/>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Площадки селективного сбора твердых </w:t>
            </w:r>
            <w:r w:rsidRPr="008D74F9">
              <w:rPr>
                <w:rFonts w:ascii="Times New Roman" w:hAnsi="Times New Roman" w:cs="Times New Roman"/>
                <w:color w:val="000000" w:themeColor="text1"/>
                <w:sz w:val="24"/>
                <w:szCs w:val="24"/>
              </w:rPr>
              <w:lastRenderedPageBreak/>
              <w:t>коммунальных отходов</w:t>
            </w:r>
          </w:p>
        </w:tc>
        <w:tc>
          <w:tcPr>
            <w:tcW w:w="2835" w:type="dxa"/>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 объект на населенный пункт</w:t>
            </w:r>
          </w:p>
        </w:tc>
        <w:tc>
          <w:tcPr>
            <w:tcW w:w="2977" w:type="dxa"/>
            <w:vMerge w:val="restart"/>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34C40" w:rsidTr="000C2D4F">
        <w:trPr>
          <w:trHeight w:val="20"/>
        </w:trPr>
        <w:tc>
          <w:tcPr>
            <w:tcW w:w="567" w:type="dxa"/>
            <w:vMerge/>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p>
        </w:tc>
        <w:tc>
          <w:tcPr>
            <w:tcW w:w="2977" w:type="dxa"/>
            <w:vMerge/>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z w:val="24"/>
                <w:szCs w:val="24"/>
              </w:rPr>
            </w:pPr>
          </w:p>
        </w:tc>
        <w:tc>
          <w:tcPr>
            <w:tcW w:w="2835" w:type="dxa"/>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площади земельного участка на 1 000 тонн твердых бытовых отходов</w:t>
            </w:r>
          </w:p>
        </w:tc>
        <w:tc>
          <w:tcPr>
            <w:tcW w:w="2977" w:type="dxa"/>
            <w:vMerge/>
          </w:tcPr>
          <w:p w:rsidR="003C549F" w:rsidRPr="00434C40" w:rsidRDefault="003C549F" w:rsidP="00F60139">
            <w:pPr>
              <w:spacing w:line="240" w:lineRule="auto"/>
              <w:contextualSpacing/>
              <w:jc w:val="center"/>
              <w:rPr>
                <w:rFonts w:ascii="Times New Roman" w:hAnsi="Times New Roman" w:cs="Times New Roman"/>
                <w:color w:val="000000" w:themeColor="text1"/>
                <w:sz w:val="26"/>
                <w:szCs w:val="26"/>
              </w:rPr>
            </w:pPr>
          </w:p>
        </w:tc>
      </w:tr>
    </w:tbl>
    <w:p w:rsidR="003C549F" w:rsidRPr="00434C40" w:rsidRDefault="003C549F" w:rsidP="00097A4A">
      <w:pPr>
        <w:widowControl w:val="0"/>
        <w:autoSpaceDE w:val="0"/>
        <w:autoSpaceDN w:val="0"/>
        <w:adjustRightInd w:val="0"/>
        <w:spacing w:line="240" w:lineRule="auto"/>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lastRenderedPageBreak/>
        <w:t>Примечания:</w:t>
      </w:r>
    </w:p>
    <w:p w:rsidR="003C549F" w:rsidRPr="00434C40" w:rsidRDefault="003C549F" w:rsidP="00F60139">
      <w:pPr>
        <w:widowControl w:val="0"/>
        <w:autoSpaceDE w:val="0"/>
        <w:autoSpaceDN w:val="0"/>
        <w:adjustRightInd w:val="0"/>
        <w:spacing w:after="0" w:line="240" w:lineRule="auto"/>
        <w:ind w:firstLine="851"/>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1. (*) 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p w:rsidR="003C549F" w:rsidRPr="00434C40" w:rsidRDefault="003C549F" w:rsidP="00F60139">
      <w:pPr>
        <w:widowControl w:val="0"/>
        <w:autoSpaceDE w:val="0"/>
        <w:autoSpaceDN w:val="0"/>
        <w:adjustRightInd w:val="0"/>
        <w:spacing w:after="0" w:line="240" w:lineRule="auto"/>
        <w:ind w:firstLine="851"/>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2. Нормы накопления твердых коммунальных отходов: </w:t>
      </w:r>
    </w:p>
    <w:p w:rsidR="003C549F" w:rsidRPr="00434C40" w:rsidRDefault="003C549F" w:rsidP="00F60139">
      <w:pPr>
        <w:widowControl w:val="0"/>
        <w:suppressAutoHyphens/>
        <w:spacing w:after="0" w:line="240" w:lineRule="auto"/>
        <w:ind w:firstLine="851"/>
        <w:contextualSpacing/>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 от благоустроенного жилого фонда (имеющего водопровод, канализацию, центральное отопление) – 0,45 тонн/ чел. в год; </w:t>
      </w:r>
    </w:p>
    <w:p w:rsidR="003C549F" w:rsidRPr="00434C40" w:rsidRDefault="003C549F" w:rsidP="00F60139">
      <w:pPr>
        <w:widowControl w:val="0"/>
        <w:suppressAutoHyphens/>
        <w:spacing w:after="0" w:line="240" w:lineRule="auto"/>
        <w:ind w:firstLine="851"/>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от неблагоустроенного жилого фо</w:t>
      </w:r>
      <w:r>
        <w:rPr>
          <w:rFonts w:ascii="Times New Roman" w:hAnsi="Times New Roman" w:cs="Times New Roman"/>
          <w:color w:val="000000" w:themeColor="text1"/>
          <w:sz w:val="26"/>
          <w:szCs w:val="26"/>
        </w:rPr>
        <w:t xml:space="preserve">нда (не имеющего канализации, с </w:t>
      </w:r>
      <w:r w:rsidRPr="00434C40">
        <w:rPr>
          <w:rFonts w:ascii="Times New Roman" w:hAnsi="Times New Roman" w:cs="Times New Roman"/>
          <w:color w:val="000000" w:themeColor="text1"/>
          <w:sz w:val="26"/>
          <w:szCs w:val="26"/>
        </w:rPr>
        <w:t>местным отоплением на твердом топливе) – 0,45 тонн/ чел. в год;</w:t>
      </w:r>
    </w:p>
    <w:p w:rsidR="003C549F" w:rsidRPr="00434C40" w:rsidRDefault="003C549F" w:rsidP="00F60139">
      <w:pPr>
        <w:widowControl w:val="0"/>
        <w:suppressAutoHyphens/>
        <w:spacing w:after="0" w:line="240" w:lineRule="auto"/>
        <w:ind w:firstLine="851"/>
        <w:contextualSpacing/>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общее количество твердых коммунальных отходов по городскому округу с учетом общественных зданий – 0,63 тонн/ чел. в год.</w:t>
      </w:r>
    </w:p>
    <w:p w:rsidR="003C549F" w:rsidRDefault="003C549F" w:rsidP="00F60139">
      <w:pPr>
        <w:widowControl w:val="0"/>
        <w:spacing w:after="0" w:line="240" w:lineRule="auto"/>
        <w:ind w:left="29" w:firstLine="822"/>
        <w:contextualSpacing/>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Нормы накопления крупногабаритных коммунальных отходов следует принимать в размере 8% в составе приведенных значений твердых коммунальных отходов</w:t>
      </w:r>
      <w:r w:rsidR="00097A4A">
        <w:rPr>
          <w:rFonts w:ascii="Times New Roman" w:hAnsi="Times New Roman" w:cs="Times New Roman"/>
          <w:color w:val="000000" w:themeColor="text1"/>
          <w:sz w:val="26"/>
          <w:szCs w:val="26"/>
        </w:rPr>
        <w:t>.</w:t>
      </w:r>
    </w:p>
    <w:p w:rsidR="003C549F" w:rsidRPr="00434C40" w:rsidRDefault="003C549F" w:rsidP="00F60139">
      <w:pPr>
        <w:widowControl w:val="0"/>
        <w:spacing w:after="0" w:line="240" w:lineRule="auto"/>
        <w:contextualSpacing/>
        <w:jc w:val="both"/>
        <w:rPr>
          <w:rFonts w:ascii="Times New Roman" w:hAnsi="Times New Roman" w:cs="Times New Roman"/>
          <w:b/>
          <w:color w:val="000000" w:themeColor="text1"/>
          <w:sz w:val="26"/>
          <w:szCs w:val="26"/>
        </w:rPr>
      </w:pPr>
    </w:p>
    <w:p w:rsidR="003C549F" w:rsidRPr="00434C40" w:rsidRDefault="003C549F" w:rsidP="00097A4A">
      <w:pPr>
        <w:autoSpaceDE w:val="0"/>
        <w:spacing w:line="240" w:lineRule="auto"/>
        <w:contextualSpacing/>
        <w:jc w:val="center"/>
        <w:rPr>
          <w:rFonts w:ascii="Times New Roman" w:eastAsia="TimesNewRomanPSMT" w:hAnsi="Times New Roman" w:cs="Times New Roman"/>
          <w:b/>
          <w:color w:val="000000" w:themeColor="text1"/>
          <w:sz w:val="26"/>
          <w:szCs w:val="26"/>
        </w:rPr>
      </w:pPr>
      <w:r w:rsidRPr="00434C40">
        <w:rPr>
          <w:rFonts w:ascii="Times New Roman" w:eastAsia="TimesNewRomanPSMT" w:hAnsi="Times New Roman" w:cs="Times New Roman"/>
          <w:b/>
          <w:color w:val="000000" w:themeColor="text1"/>
          <w:sz w:val="26"/>
          <w:szCs w:val="26"/>
        </w:rPr>
        <w:t xml:space="preserve">Статья 11. </w:t>
      </w:r>
      <w:r w:rsidRPr="00434C40">
        <w:rPr>
          <w:rFonts w:ascii="Times New Roman" w:hAnsi="Times New Roman" w:cs="Times New Roman"/>
          <w:b/>
          <w:color w:val="000000" w:themeColor="text1"/>
          <w:spacing w:val="-4"/>
          <w:sz w:val="26"/>
          <w:szCs w:val="26"/>
        </w:rPr>
        <w:t>Расчётные показатели минимально допустимого уровня обеспеченности объектами в области социального обслуживания населения</w:t>
      </w:r>
      <w:r w:rsidR="00097A4A">
        <w:rPr>
          <w:rFonts w:ascii="Times New Roman" w:hAnsi="Times New Roman" w:cs="Times New Roman"/>
          <w:b/>
          <w:color w:val="000000" w:themeColor="text1"/>
          <w:spacing w:val="-4"/>
          <w:sz w:val="26"/>
          <w:szCs w:val="26"/>
        </w:rPr>
        <w:t xml:space="preserve"> </w:t>
      </w:r>
      <w:r w:rsidRPr="00434C40">
        <w:rPr>
          <w:rFonts w:ascii="Times New Roman" w:hAnsi="Times New Roman" w:cs="Times New Roman"/>
          <w:b/>
          <w:color w:val="000000" w:themeColor="text1"/>
          <w:spacing w:val="-4"/>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097A4A" w:rsidRDefault="00097A4A"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434C40"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социального обслуживания населения установлен</w:t>
      </w:r>
      <w:r>
        <w:rPr>
          <w:rFonts w:ascii="Times New Roman" w:eastAsia="TimesNewRomanPSMT" w:hAnsi="Times New Roman" w:cs="Times New Roman"/>
          <w:color w:val="000000" w:themeColor="text1"/>
          <w:sz w:val="26"/>
          <w:szCs w:val="26"/>
        </w:rPr>
        <w:t xml:space="preserve">ы в соответствии с полномочиями городского </w:t>
      </w:r>
      <w:r w:rsidRPr="00434C40">
        <w:rPr>
          <w:rFonts w:ascii="Times New Roman" w:eastAsia="TimesNewRomanPSMT" w:hAnsi="Times New Roman" w:cs="Times New Roman"/>
          <w:color w:val="000000" w:themeColor="text1"/>
          <w:sz w:val="26"/>
          <w:szCs w:val="26"/>
        </w:rPr>
        <w:t>округа в указанной сфере, определены в соответствии с условиями текущей обеспеченности населения Лесозаводского городского округа, с учетом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05.05.2016 № 219.</w:t>
      </w:r>
    </w:p>
    <w:p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w:t>
      </w:r>
    </w:p>
    <w:p w:rsidR="003C549F" w:rsidRPr="00434C40" w:rsidRDefault="003C549F" w:rsidP="00F60139">
      <w:pPr>
        <w:autoSpaceDE w:val="0"/>
        <w:spacing w:after="0" w:line="240" w:lineRule="auto"/>
        <w:contextualSpacing/>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в соответствии с предоставленными исходными данными и представлены в таблице 2.11.1.</w:t>
      </w:r>
    </w:p>
    <w:p w:rsidR="003C549F" w:rsidRPr="0035646A" w:rsidRDefault="003C549F" w:rsidP="00F60139">
      <w:pPr>
        <w:autoSpaceDE w:val="0"/>
        <w:spacing w:line="240" w:lineRule="auto"/>
        <w:contextualSpacing/>
        <w:rPr>
          <w:rFonts w:ascii="Times New Roman" w:eastAsia="TimesNewRomanPSMT" w:hAnsi="Times New Roman" w:cs="Times New Roman"/>
          <w:color w:val="000000" w:themeColor="text1"/>
        </w:rPr>
      </w:pPr>
    </w:p>
    <w:p w:rsidR="003C549F" w:rsidRPr="00BF4EA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2.11.1.</w:t>
      </w:r>
      <w:r w:rsidR="00603C23">
        <w:rPr>
          <w:rFonts w:ascii="Times New Roman" w:eastAsia="TimesNewRomanPSMT" w:hAnsi="Times New Roman" w:cs="Times New Roman"/>
          <w:color w:val="000000" w:themeColor="text1"/>
          <w:sz w:val="26"/>
          <w:szCs w:val="26"/>
        </w:rPr>
        <w:t xml:space="preserve"> </w:t>
      </w: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социального обслуживания</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34"/>
        <w:gridCol w:w="2409"/>
        <w:gridCol w:w="2586"/>
        <w:gridCol w:w="3827"/>
      </w:tblGrid>
      <w:tr w:rsidR="003C549F" w:rsidRPr="00BF4EAB" w:rsidTr="000C2D4F">
        <w:trPr>
          <w:trHeight w:val="20"/>
        </w:trPr>
        <w:tc>
          <w:tcPr>
            <w:tcW w:w="534"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пп</w:t>
            </w:r>
          </w:p>
        </w:tc>
        <w:tc>
          <w:tcPr>
            <w:tcW w:w="2409" w:type="dxa"/>
            <w:shd w:val="clear" w:color="auto" w:fill="auto"/>
            <w:vAlign w:val="center"/>
          </w:tcPr>
          <w:p w:rsidR="003C549F" w:rsidRPr="008D74F9" w:rsidRDefault="003C549F" w:rsidP="00603C23">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2586"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w:t>
            </w:r>
          </w:p>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обеспеченности</w:t>
            </w:r>
          </w:p>
        </w:tc>
        <w:tc>
          <w:tcPr>
            <w:tcW w:w="3827"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BF4EAB" w:rsidTr="000C2D4F">
        <w:trPr>
          <w:trHeight w:val="20"/>
        </w:trPr>
        <w:tc>
          <w:tcPr>
            <w:tcW w:w="534" w:type="dxa"/>
            <w:vMerge w:val="restart"/>
            <w:shd w:val="clear" w:color="auto" w:fill="auto"/>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w:t>
            </w:r>
          </w:p>
        </w:tc>
        <w:tc>
          <w:tcPr>
            <w:tcW w:w="2409" w:type="dxa"/>
            <w:vMerge w:val="restart"/>
            <w:shd w:val="clear" w:color="auto" w:fill="auto"/>
          </w:tcPr>
          <w:p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Центр социального обслуживания, в том числе для граждан пожилого возраста и </w:t>
            </w:r>
          </w:p>
          <w:p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инвалидов (дом интернат)</w:t>
            </w:r>
          </w:p>
        </w:tc>
        <w:tc>
          <w:tcPr>
            <w:tcW w:w="2586" w:type="dxa"/>
            <w:vMerge w:val="restart"/>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 мест на 1 000 чел. старше 18 лет</w:t>
            </w:r>
          </w:p>
        </w:tc>
        <w:tc>
          <w:tcPr>
            <w:tcW w:w="3827" w:type="dxa"/>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организаций, предоставляющих </w:t>
            </w:r>
          </w:p>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социальные услуги на дому - 1500 м</w:t>
            </w:r>
          </w:p>
        </w:tc>
      </w:tr>
      <w:tr w:rsidR="003C549F" w:rsidRPr="00BF4EAB" w:rsidTr="000C2D4F">
        <w:trPr>
          <w:trHeight w:val="20"/>
        </w:trPr>
        <w:tc>
          <w:tcPr>
            <w:tcW w:w="534" w:type="dxa"/>
            <w:vMerge/>
            <w:shd w:val="clear" w:color="auto" w:fill="auto"/>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2409" w:type="dxa"/>
            <w:vMerge/>
            <w:shd w:val="clear" w:color="auto" w:fill="auto"/>
          </w:tcPr>
          <w:p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586" w:type="dxa"/>
            <w:vMerge/>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3827" w:type="dxa"/>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Радиус обслуживания организаций, предоставляющих социальные услуги в полустационарной форме - 500 м</w:t>
            </w:r>
          </w:p>
        </w:tc>
      </w:tr>
      <w:tr w:rsidR="003C549F" w:rsidRPr="00BF4EAB" w:rsidTr="000C2D4F">
        <w:trPr>
          <w:trHeight w:val="20"/>
        </w:trPr>
        <w:tc>
          <w:tcPr>
            <w:tcW w:w="534" w:type="dxa"/>
            <w:vMerge w:val="restart"/>
            <w:shd w:val="clear" w:color="auto" w:fill="auto"/>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409" w:type="dxa"/>
            <w:vMerge w:val="restart"/>
            <w:shd w:val="clear" w:color="auto" w:fill="auto"/>
          </w:tcPr>
          <w:p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Детский дом</w:t>
            </w:r>
            <w:r w:rsidR="00F5755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-интернат</w:t>
            </w:r>
          </w:p>
        </w:tc>
        <w:tc>
          <w:tcPr>
            <w:tcW w:w="2586" w:type="dxa"/>
            <w:vMerge w:val="restart"/>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места на 1 000 чел.</w:t>
            </w:r>
          </w:p>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 возрасте от 4 до 17 лет</w:t>
            </w:r>
          </w:p>
        </w:tc>
        <w:tc>
          <w:tcPr>
            <w:tcW w:w="3827" w:type="dxa"/>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Пешеходная доступность - 500 м</w:t>
            </w:r>
          </w:p>
        </w:tc>
      </w:tr>
      <w:tr w:rsidR="003C549F" w:rsidRPr="00BF4EAB" w:rsidTr="000C2D4F">
        <w:trPr>
          <w:trHeight w:val="20"/>
        </w:trPr>
        <w:tc>
          <w:tcPr>
            <w:tcW w:w="534" w:type="dxa"/>
            <w:vMerge/>
            <w:shd w:val="clear" w:color="auto" w:fill="auto"/>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2409" w:type="dxa"/>
            <w:vMerge/>
            <w:shd w:val="clear" w:color="auto" w:fill="auto"/>
          </w:tcPr>
          <w:p w:rsidR="003C549F" w:rsidRPr="008D74F9" w:rsidRDefault="003C549F" w:rsidP="00F60139">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586" w:type="dxa"/>
            <w:vMerge/>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3827" w:type="dxa"/>
            <w:shd w:val="clear" w:color="auto" w:fill="auto"/>
            <w:vAlign w:val="center"/>
          </w:tcPr>
          <w:p w:rsidR="003C549F" w:rsidRPr="008D74F9" w:rsidRDefault="003C549F" w:rsidP="00F60139">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- 60 мин.</w:t>
            </w:r>
          </w:p>
        </w:tc>
      </w:tr>
    </w:tbl>
    <w:p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BF4EAB" w:rsidRDefault="003C549F" w:rsidP="00097A4A">
      <w:pPr>
        <w:autoSpaceDE w:val="0"/>
        <w:spacing w:line="240" w:lineRule="auto"/>
        <w:contextualSpacing/>
        <w:jc w:val="center"/>
        <w:rPr>
          <w:rFonts w:ascii="Times New Roman" w:eastAsia="TimesNewRomanPSMT" w:hAnsi="Times New Roman" w:cs="Times New Roman"/>
          <w:b/>
          <w:color w:val="000000" w:themeColor="text1"/>
          <w:sz w:val="26"/>
          <w:szCs w:val="26"/>
        </w:rPr>
      </w:pPr>
      <w:r w:rsidRPr="00BF4EAB">
        <w:rPr>
          <w:rFonts w:ascii="Times New Roman" w:eastAsia="TimesNewRomanPSMT" w:hAnsi="Times New Roman" w:cs="Times New Roman"/>
          <w:b/>
          <w:color w:val="000000" w:themeColor="text1"/>
          <w:sz w:val="26"/>
          <w:szCs w:val="26"/>
        </w:rPr>
        <w:t xml:space="preserve">Статья 12. </w:t>
      </w:r>
      <w:r w:rsidR="00097A4A">
        <w:rPr>
          <w:rFonts w:ascii="Times New Roman" w:hAnsi="Times New Roman" w:cs="Times New Roman"/>
          <w:b/>
          <w:color w:val="000000" w:themeColor="text1"/>
          <w:spacing w:val="-4"/>
          <w:sz w:val="26"/>
          <w:szCs w:val="26"/>
        </w:rPr>
        <w:t xml:space="preserve">Расчётные показатели  допустимого </w:t>
      </w:r>
      <w:r w:rsidRPr="00BF4EAB">
        <w:rPr>
          <w:rFonts w:ascii="Times New Roman" w:hAnsi="Times New Roman" w:cs="Times New Roman"/>
          <w:b/>
          <w:color w:val="000000" w:themeColor="text1"/>
          <w:spacing w:val="-4"/>
          <w:sz w:val="26"/>
          <w:szCs w:val="26"/>
        </w:rPr>
        <w:t>уровня обеспеченности объектами в административно-деловой и хозяйственной области и показатели максимально допустимого уровня территориальной доступности таких объектов для населения Лесозаводского городского округа</w:t>
      </w:r>
    </w:p>
    <w:p w:rsidR="00097A4A"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3C549F" w:rsidRPr="00BF4EAB"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административно-деловой и хозяйственной области установлены в соответствии с полномочиями городского округа 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таблице 2.12.1.</w:t>
      </w:r>
    </w:p>
    <w:p w:rsidR="003C549F"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BF4EA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2.12.1.</w:t>
      </w:r>
      <w:r w:rsidR="00603C23">
        <w:rPr>
          <w:rFonts w:ascii="Times New Roman" w:eastAsia="TimesNewRomanPSMT" w:hAnsi="Times New Roman" w:cs="Times New Roman"/>
          <w:color w:val="000000" w:themeColor="text1"/>
          <w:sz w:val="26"/>
          <w:szCs w:val="26"/>
        </w:rPr>
        <w:t xml:space="preserve"> </w:t>
      </w: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административно-деловой и хозяйственной области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510"/>
        <w:gridCol w:w="2501"/>
        <w:gridCol w:w="3172"/>
        <w:gridCol w:w="3173"/>
      </w:tblGrid>
      <w:tr w:rsidR="003C549F" w:rsidRPr="00BF4EAB" w:rsidTr="000C2D4F">
        <w:trPr>
          <w:trHeight w:val="20"/>
        </w:trPr>
        <w:tc>
          <w:tcPr>
            <w:tcW w:w="510"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пп</w:t>
            </w:r>
          </w:p>
        </w:tc>
        <w:tc>
          <w:tcPr>
            <w:tcW w:w="2501" w:type="dxa"/>
            <w:shd w:val="clear" w:color="auto" w:fill="auto"/>
            <w:vAlign w:val="center"/>
          </w:tcPr>
          <w:p w:rsidR="00603C23" w:rsidRDefault="003C549F" w:rsidP="00603C23">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w:t>
            </w:r>
          </w:p>
          <w:p w:rsidR="003C549F" w:rsidRPr="008D74F9" w:rsidRDefault="003C549F" w:rsidP="00603C23">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tc>
        <w:tc>
          <w:tcPr>
            <w:tcW w:w="3172"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3173"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w:t>
            </w:r>
          </w:p>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доступности</w:t>
            </w:r>
          </w:p>
        </w:tc>
      </w:tr>
      <w:tr w:rsidR="003C549F" w:rsidRPr="00BF4EAB" w:rsidTr="000C2D4F">
        <w:trPr>
          <w:trHeight w:val="20"/>
        </w:trPr>
        <w:tc>
          <w:tcPr>
            <w:tcW w:w="510"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01" w:type="dxa"/>
            <w:shd w:val="clear" w:color="auto" w:fill="auto"/>
          </w:tcPr>
          <w:p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Административно-управленческое </w:t>
            </w:r>
          </w:p>
          <w:p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w:t>
            </w:r>
          </w:p>
        </w:tc>
        <w:tc>
          <w:tcPr>
            <w:tcW w:w="3172"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общей площади на </w:t>
            </w:r>
          </w:p>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сотрудника</w:t>
            </w:r>
          </w:p>
        </w:tc>
        <w:tc>
          <w:tcPr>
            <w:tcW w:w="3173"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r w:rsidRPr="008D74F9">
              <w:rPr>
                <w:rFonts w:ascii="Times New Roman" w:hAnsi="Times New Roman" w:cs="Times New Roman"/>
                <w:color w:val="000000" w:themeColor="text1"/>
                <w:sz w:val="24"/>
                <w:szCs w:val="24"/>
              </w:rPr>
              <w:br/>
              <w:t>40 мин.</w:t>
            </w:r>
          </w:p>
        </w:tc>
      </w:tr>
      <w:tr w:rsidR="003C549F" w:rsidRPr="00BF4EAB" w:rsidTr="000C2D4F">
        <w:trPr>
          <w:trHeight w:val="20"/>
        </w:trPr>
        <w:tc>
          <w:tcPr>
            <w:tcW w:w="510"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01" w:type="dxa"/>
            <w:shd w:val="clear" w:color="auto" w:fill="auto"/>
          </w:tcPr>
          <w:p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Муниципальный </w:t>
            </w:r>
          </w:p>
          <w:p w:rsidR="003C549F" w:rsidRPr="008D74F9" w:rsidRDefault="003C549F" w:rsidP="00F60139">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архив*</w:t>
            </w:r>
          </w:p>
        </w:tc>
        <w:tc>
          <w:tcPr>
            <w:tcW w:w="3172"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площади на </w:t>
            </w:r>
          </w:p>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1 000 единиц хранения</w:t>
            </w:r>
          </w:p>
        </w:tc>
        <w:tc>
          <w:tcPr>
            <w:tcW w:w="3173"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Транспортно-пешеходная доступность - 20 мин.</w:t>
            </w:r>
          </w:p>
        </w:tc>
      </w:tr>
    </w:tbl>
    <w:p w:rsidR="003C549F" w:rsidRPr="00BF4EAB" w:rsidRDefault="003C549F" w:rsidP="00097A4A">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Примечания:</w:t>
      </w:r>
    </w:p>
    <w:p w:rsidR="003C549F"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 xml:space="preserve">1. * Объекты рекомендуется располагать в непосредственной близости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к учреждениям администрации и ее структурных подразделений, значение показателя транспортной доступности при этом должно составлять не более 15 мин. от административных объектов</w:t>
      </w:r>
      <w:r w:rsidR="00097A4A">
        <w:rPr>
          <w:rFonts w:ascii="Times New Roman" w:eastAsia="TimesNewRomanPSMT" w:hAnsi="Times New Roman" w:cs="Times New Roman"/>
          <w:color w:val="000000" w:themeColor="text1"/>
          <w:sz w:val="26"/>
          <w:szCs w:val="26"/>
        </w:rPr>
        <w:t>.</w:t>
      </w:r>
    </w:p>
    <w:p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rsidR="00F57559" w:rsidRDefault="003C549F" w:rsidP="00097A4A">
      <w:pPr>
        <w:autoSpaceDE w:val="0"/>
        <w:spacing w:line="240" w:lineRule="auto"/>
        <w:contextualSpacing/>
        <w:jc w:val="center"/>
        <w:rPr>
          <w:rFonts w:ascii="Times New Roman" w:hAnsi="Times New Roman" w:cs="Times New Roman"/>
          <w:b/>
          <w:color w:val="000000" w:themeColor="text1"/>
          <w:spacing w:val="-4"/>
          <w:sz w:val="26"/>
          <w:szCs w:val="26"/>
        </w:rPr>
      </w:pPr>
      <w:r w:rsidRPr="00BF4EAB">
        <w:rPr>
          <w:rFonts w:ascii="Times New Roman" w:eastAsia="TimesNewRomanPSMT" w:hAnsi="Times New Roman" w:cs="Times New Roman"/>
          <w:b/>
          <w:color w:val="000000" w:themeColor="text1"/>
          <w:sz w:val="26"/>
          <w:szCs w:val="26"/>
        </w:rPr>
        <w:t xml:space="preserve">Статья 13. </w:t>
      </w:r>
      <w:r w:rsidRPr="00BF4EAB">
        <w:rPr>
          <w:rFonts w:ascii="Times New Roman" w:hAnsi="Times New Roman" w:cs="Times New Roman"/>
          <w:b/>
          <w:color w:val="000000" w:themeColor="text1"/>
          <w:spacing w:val="-4"/>
          <w:sz w:val="26"/>
          <w:szCs w:val="26"/>
        </w:rPr>
        <w:t xml:space="preserve">Расчётные показатели минимально допустимого уровня обеспеченности объектами в области организации ритуальных услуг </w:t>
      </w:r>
      <w:r>
        <w:rPr>
          <w:rFonts w:ascii="Times New Roman" w:hAnsi="Times New Roman" w:cs="Times New Roman"/>
          <w:b/>
          <w:color w:val="000000" w:themeColor="text1"/>
          <w:spacing w:val="-4"/>
          <w:sz w:val="26"/>
          <w:szCs w:val="26"/>
        </w:rPr>
        <w:br/>
      </w:r>
      <w:r w:rsidRPr="00BF4EAB">
        <w:rPr>
          <w:rFonts w:ascii="Times New Roman" w:hAnsi="Times New Roman" w:cs="Times New Roman"/>
          <w:b/>
          <w:color w:val="000000" w:themeColor="text1"/>
          <w:spacing w:val="-4"/>
          <w:sz w:val="26"/>
          <w:szCs w:val="26"/>
        </w:rPr>
        <w:t>и содержания мест захоронения и показатели максимально допустимого уровня территориаль</w:t>
      </w:r>
      <w:r>
        <w:rPr>
          <w:rFonts w:ascii="Times New Roman" w:hAnsi="Times New Roman" w:cs="Times New Roman"/>
          <w:b/>
          <w:color w:val="000000" w:themeColor="text1"/>
          <w:spacing w:val="-4"/>
          <w:sz w:val="26"/>
          <w:szCs w:val="26"/>
        </w:rPr>
        <w:t xml:space="preserve">ной доступности таких объектов </w:t>
      </w:r>
      <w:r w:rsidRPr="00BF4EAB">
        <w:rPr>
          <w:rFonts w:ascii="Times New Roman" w:hAnsi="Times New Roman" w:cs="Times New Roman"/>
          <w:b/>
          <w:color w:val="000000" w:themeColor="text1"/>
          <w:spacing w:val="-4"/>
          <w:sz w:val="26"/>
          <w:szCs w:val="26"/>
        </w:rPr>
        <w:t xml:space="preserve">для населения </w:t>
      </w:r>
    </w:p>
    <w:p w:rsidR="003C549F" w:rsidRPr="00BF4EAB" w:rsidRDefault="003C549F" w:rsidP="00097A4A">
      <w:pPr>
        <w:autoSpaceDE w:val="0"/>
        <w:spacing w:line="240" w:lineRule="auto"/>
        <w:contextualSpacing/>
        <w:jc w:val="center"/>
        <w:rPr>
          <w:rFonts w:ascii="Times New Roman" w:eastAsia="TimesNewRomanPSMT" w:hAnsi="Times New Roman" w:cs="Times New Roman"/>
          <w:color w:val="000000" w:themeColor="text1"/>
          <w:sz w:val="26"/>
          <w:szCs w:val="26"/>
        </w:rPr>
      </w:pPr>
      <w:r w:rsidRPr="00BF4EAB">
        <w:rPr>
          <w:rFonts w:ascii="Times New Roman" w:hAnsi="Times New Roman" w:cs="Times New Roman"/>
          <w:b/>
          <w:color w:val="000000" w:themeColor="text1"/>
          <w:spacing w:val="-4"/>
          <w:sz w:val="26"/>
          <w:szCs w:val="26"/>
        </w:rPr>
        <w:t>Лесозаводского городского округа</w:t>
      </w:r>
    </w:p>
    <w:p w:rsidR="00097A4A" w:rsidRDefault="00097A4A"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p>
    <w:p w:rsidR="00097A4A" w:rsidRDefault="003C549F" w:rsidP="00097A4A">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ритуального обслуживания населения установлены в соответ</w:t>
      </w:r>
      <w:r>
        <w:rPr>
          <w:rFonts w:ascii="Times New Roman" w:eastAsia="TimesNewRomanPSMT" w:hAnsi="Times New Roman" w:cs="Times New Roman"/>
          <w:color w:val="000000" w:themeColor="text1"/>
          <w:sz w:val="26"/>
          <w:szCs w:val="26"/>
        </w:rPr>
        <w:t xml:space="preserve">ствии с полномочиями городского </w:t>
      </w:r>
      <w:r w:rsidRPr="00BF4EAB">
        <w:rPr>
          <w:rFonts w:ascii="Times New Roman" w:eastAsia="TimesNewRomanPSMT" w:hAnsi="Times New Roman" w:cs="Times New Roman"/>
          <w:color w:val="000000" w:themeColor="text1"/>
          <w:sz w:val="26"/>
          <w:szCs w:val="26"/>
        </w:rPr>
        <w:t xml:space="preserve">округа в указанной сфере. Расчетные показатели минимально </w:t>
      </w:r>
      <w:r w:rsidRPr="00BF4EAB">
        <w:rPr>
          <w:rFonts w:ascii="Times New Roman" w:eastAsia="TimesNewRomanPSMT" w:hAnsi="Times New Roman" w:cs="Times New Roman"/>
          <w:color w:val="000000" w:themeColor="text1"/>
          <w:sz w:val="26"/>
          <w:szCs w:val="26"/>
        </w:rPr>
        <w:lastRenderedPageBreak/>
        <w:t xml:space="preserve">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и представлены в табли</w:t>
      </w:r>
      <w:r>
        <w:rPr>
          <w:rFonts w:ascii="Times New Roman" w:eastAsia="TimesNewRomanPSMT" w:hAnsi="Times New Roman" w:cs="Times New Roman"/>
          <w:color w:val="000000" w:themeColor="text1"/>
          <w:sz w:val="26"/>
          <w:szCs w:val="26"/>
        </w:rPr>
        <w:t>це 2.6.</w:t>
      </w:r>
    </w:p>
    <w:p w:rsidR="00097A4A" w:rsidRDefault="00097A4A" w:rsidP="00097A4A">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BF4EAB" w:rsidRDefault="003C549F" w:rsidP="00097A4A">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2.13.1.</w:t>
      </w:r>
      <w:r w:rsidR="00603C23">
        <w:rPr>
          <w:rFonts w:ascii="Times New Roman" w:eastAsia="TimesNewRomanPSMT" w:hAnsi="Times New Roman" w:cs="Times New Roman"/>
          <w:color w:val="000000" w:themeColor="text1"/>
          <w:sz w:val="26"/>
          <w:szCs w:val="26"/>
        </w:rPr>
        <w:t xml:space="preserve"> </w:t>
      </w:r>
      <w:r w:rsidRPr="00BF4EA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ритуального обслуживания населения</w:t>
      </w:r>
    </w:p>
    <w:tbl>
      <w:tblPr>
        <w:tblStyle w:val="15"/>
        <w:tblW w:w="934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493"/>
        <w:gridCol w:w="2918"/>
        <w:gridCol w:w="2890"/>
        <w:gridCol w:w="3039"/>
      </w:tblGrid>
      <w:tr w:rsidR="003C549F" w:rsidRPr="00BF4EAB" w:rsidTr="000C2D4F">
        <w:trPr>
          <w:trHeight w:val="20"/>
        </w:trPr>
        <w:tc>
          <w:tcPr>
            <w:tcW w:w="454" w:type="dxa"/>
          </w:tcPr>
          <w:p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w:t>
            </w:r>
          </w:p>
          <w:p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пп</w:t>
            </w:r>
          </w:p>
        </w:tc>
        <w:tc>
          <w:tcPr>
            <w:tcW w:w="2932" w:type="dxa"/>
          </w:tcPr>
          <w:p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Наименование объекта</w:t>
            </w:r>
          </w:p>
        </w:tc>
        <w:tc>
          <w:tcPr>
            <w:tcW w:w="2903" w:type="dxa"/>
          </w:tcPr>
          <w:p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Минимально допустимый уровень обеспеченности</w:t>
            </w:r>
          </w:p>
        </w:tc>
        <w:tc>
          <w:tcPr>
            <w:tcW w:w="3051" w:type="dxa"/>
          </w:tcPr>
          <w:p w:rsidR="003C549F" w:rsidRPr="0038222C" w:rsidRDefault="003C549F" w:rsidP="00F60139">
            <w:pPr>
              <w:contextualSpacing/>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BF4EAB" w:rsidTr="000C2D4F">
        <w:trPr>
          <w:trHeight w:val="20"/>
        </w:trPr>
        <w:tc>
          <w:tcPr>
            <w:tcW w:w="454" w:type="dxa"/>
          </w:tcPr>
          <w:p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w:t>
            </w:r>
          </w:p>
        </w:tc>
        <w:tc>
          <w:tcPr>
            <w:tcW w:w="2932" w:type="dxa"/>
          </w:tcPr>
          <w:p w:rsidR="003C549F" w:rsidRPr="0038222C" w:rsidRDefault="003C549F" w:rsidP="00F60139">
            <w:pPr>
              <w:tabs>
                <w:tab w:val="left" w:pos="6780"/>
              </w:tabs>
              <w:contextualSpacing/>
              <w:rPr>
                <w:rFonts w:ascii="Times New Roman" w:hAnsi="Times New Roman" w:cs="Times New Roman"/>
                <w:color w:val="000000" w:themeColor="text1"/>
                <w:spacing w:val="-6"/>
                <w:sz w:val="24"/>
                <w:szCs w:val="24"/>
              </w:rPr>
            </w:pPr>
            <w:r w:rsidRPr="0038222C">
              <w:rPr>
                <w:rFonts w:ascii="Times New Roman" w:hAnsi="Times New Roman" w:cs="Times New Roman"/>
                <w:color w:val="000000" w:themeColor="text1"/>
                <w:spacing w:val="-6"/>
                <w:sz w:val="24"/>
                <w:szCs w:val="24"/>
              </w:rPr>
              <w:t>Организации похоронного обслуживания населения</w:t>
            </w:r>
          </w:p>
        </w:tc>
        <w:tc>
          <w:tcPr>
            <w:tcW w:w="2903" w:type="dxa"/>
          </w:tcPr>
          <w:p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1объект на городской округ</w:t>
            </w:r>
          </w:p>
        </w:tc>
        <w:tc>
          <w:tcPr>
            <w:tcW w:w="3051" w:type="dxa"/>
          </w:tcPr>
          <w:p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Пешеходная доступность 2 500 м</w:t>
            </w:r>
          </w:p>
        </w:tc>
      </w:tr>
      <w:tr w:rsidR="003C549F" w:rsidRPr="00BF4EAB" w:rsidTr="000C2D4F">
        <w:trPr>
          <w:trHeight w:val="20"/>
        </w:trPr>
        <w:tc>
          <w:tcPr>
            <w:tcW w:w="454" w:type="dxa"/>
          </w:tcPr>
          <w:p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2.</w:t>
            </w:r>
          </w:p>
        </w:tc>
        <w:tc>
          <w:tcPr>
            <w:tcW w:w="2932" w:type="dxa"/>
          </w:tcPr>
          <w:p w:rsidR="003C549F" w:rsidRPr="0038222C" w:rsidRDefault="003C549F" w:rsidP="00F60139">
            <w:pPr>
              <w:tabs>
                <w:tab w:val="left" w:pos="6780"/>
              </w:tabs>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Кладбища смешанного и традиционного захоронения</w:t>
            </w:r>
          </w:p>
        </w:tc>
        <w:tc>
          <w:tcPr>
            <w:tcW w:w="2903" w:type="dxa"/>
          </w:tcPr>
          <w:p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0,24 га на 1 000 чел.</w:t>
            </w:r>
          </w:p>
        </w:tc>
        <w:tc>
          <w:tcPr>
            <w:tcW w:w="3051" w:type="dxa"/>
          </w:tcPr>
          <w:p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w:t>
            </w:r>
          </w:p>
          <w:p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60 мин.</w:t>
            </w:r>
          </w:p>
        </w:tc>
      </w:tr>
      <w:tr w:rsidR="003C549F" w:rsidRPr="00BF4EAB" w:rsidTr="000C2D4F">
        <w:trPr>
          <w:trHeight w:val="20"/>
        </w:trPr>
        <w:tc>
          <w:tcPr>
            <w:tcW w:w="454" w:type="dxa"/>
          </w:tcPr>
          <w:p w:rsidR="003C549F" w:rsidRPr="0038222C" w:rsidRDefault="003C549F" w:rsidP="00F60139">
            <w:pPr>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3.</w:t>
            </w:r>
          </w:p>
        </w:tc>
        <w:tc>
          <w:tcPr>
            <w:tcW w:w="2932" w:type="dxa"/>
          </w:tcPr>
          <w:p w:rsidR="003C549F" w:rsidRPr="0038222C" w:rsidRDefault="003C549F" w:rsidP="00F60139">
            <w:pPr>
              <w:tabs>
                <w:tab w:val="left" w:pos="6780"/>
              </w:tabs>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Кладбища для захоронения после кремации</w:t>
            </w:r>
          </w:p>
        </w:tc>
        <w:tc>
          <w:tcPr>
            <w:tcW w:w="2903" w:type="dxa"/>
          </w:tcPr>
          <w:p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0,02 га на 1 000 чел.</w:t>
            </w:r>
          </w:p>
        </w:tc>
        <w:tc>
          <w:tcPr>
            <w:tcW w:w="3051" w:type="dxa"/>
          </w:tcPr>
          <w:p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w:t>
            </w:r>
          </w:p>
          <w:p w:rsidR="003C549F" w:rsidRPr="0038222C" w:rsidRDefault="003C549F" w:rsidP="00F60139">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60 мин.</w:t>
            </w:r>
          </w:p>
        </w:tc>
      </w:tr>
    </w:tbl>
    <w:p w:rsidR="003C549F" w:rsidRPr="00BF4EAB"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Примечания:</w:t>
      </w:r>
    </w:p>
    <w:p w:rsidR="003C549F" w:rsidRPr="00BF4EAB" w:rsidRDefault="003C549F" w:rsidP="00F60139">
      <w:pPr>
        <w:autoSpaceDE w:val="0"/>
        <w:spacing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1. Формирование кладбищ площадью более 40 га не допускается.</w:t>
      </w:r>
    </w:p>
    <w:p w:rsidR="00097A4A" w:rsidRDefault="00097A4A" w:rsidP="00097A4A">
      <w:pPr>
        <w:autoSpaceDE w:val="0"/>
        <w:spacing w:line="240" w:lineRule="auto"/>
        <w:contextualSpacing/>
        <w:jc w:val="both"/>
        <w:rPr>
          <w:rFonts w:ascii="Times New Roman" w:eastAsia="TimesNewRomanPSMT" w:hAnsi="Times New Roman" w:cs="Times New Roman"/>
          <w:b/>
          <w:color w:val="000000" w:themeColor="text1"/>
          <w:sz w:val="26"/>
          <w:szCs w:val="26"/>
        </w:rPr>
      </w:pPr>
    </w:p>
    <w:p w:rsidR="003C549F" w:rsidRPr="00BF4EAB"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BF4EAB">
        <w:rPr>
          <w:rFonts w:ascii="Times New Roman" w:eastAsia="TimesNewRomanPSMT" w:hAnsi="Times New Roman" w:cs="Times New Roman"/>
          <w:b/>
          <w:color w:val="000000" w:themeColor="text1"/>
          <w:sz w:val="26"/>
          <w:szCs w:val="26"/>
        </w:rPr>
        <w:t xml:space="preserve">Статья 14. </w:t>
      </w:r>
      <w:r w:rsidRPr="00BF4EAB">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в области организации массового отдыха населения и показатели максимально допустимого уровня территориальной доступности таких объектов для населения Лесозаводского городского округа</w:t>
      </w:r>
    </w:p>
    <w:p w:rsidR="00097A4A" w:rsidRDefault="00097A4A"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BF4EAB"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Перечень объектов и расчетные пок</w:t>
      </w:r>
      <w:r>
        <w:rPr>
          <w:rFonts w:ascii="Times New Roman" w:eastAsia="TimesNewRomanPSMT" w:hAnsi="Times New Roman" w:cs="Times New Roman"/>
          <w:color w:val="000000" w:themeColor="text1"/>
          <w:sz w:val="26"/>
          <w:szCs w:val="26"/>
        </w:rPr>
        <w:t>азатели для объектов в области о</w:t>
      </w:r>
      <w:r w:rsidRPr="00BF4EAB">
        <w:rPr>
          <w:rFonts w:ascii="Times New Roman" w:eastAsia="TimesNewRomanPSMT" w:hAnsi="Times New Roman" w:cs="Times New Roman"/>
          <w:color w:val="000000" w:themeColor="text1"/>
          <w:sz w:val="26"/>
          <w:szCs w:val="26"/>
        </w:rPr>
        <w:t>р</w:t>
      </w:r>
      <w:r>
        <w:rPr>
          <w:rFonts w:ascii="Times New Roman" w:eastAsia="TimesNewRomanPSMT" w:hAnsi="Times New Roman" w:cs="Times New Roman"/>
          <w:color w:val="000000" w:themeColor="text1"/>
          <w:sz w:val="26"/>
          <w:szCs w:val="26"/>
        </w:rPr>
        <w:t>г</w:t>
      </w:r>
      <w:r w:rsidRPr="00BF4EAB">
        <w:rPr>
          <w:rFonts w:ascii="Times New Roman" w:eastAsia="TimesNewRomanPSMT" w:hAnsi="Times New Roman" w:cs="Times New Roman"/>
          <w:color w:val="000000" w:themeColor="text1"/>
          <w:sz w:val="26"/>
          <w:szCs w:val="26"/>
        </w:rPr>
        <w:t>анизации массового отдыха населения установлены в соответствии с решением вопросов местного значения Лесозаводского городского ок</w:t>
      </w:r>
      <w:r>
        <w:rPr>
          <w:rFonts w:ascii="Times New Roman" w:eastAsia="TimesNewRomanPSMT" w:hAnsi="Times New Roman" w:cs="Times New Roman"/>
          <w:color w:val="000000" w:themeColor="text1"/>
          <w:sz w:val="26"/>
          <w:szCs w:val="26"/>
        </w:rPr>
        <w:t xml:space="preserve">руга с учетом СП 42.13330.2016. Градостроительство. </w:t>
      </w:r>
      <w:r w:rsidRPr="00BF4EAB">
        <w:rPr>
          <w:rFonts w:ascii="Times New Roman" w:eastAsia="TimesNewRomanPSMT" w:hAnsi="Times New Roman" w:cs="Times New Roman"/>
          <w:color w:val="000000" w:themeColor="text1"/>
          <w:sz w:val="26"/>
          <w:szCs w:val="26"/>
        </w:rPr>
        <w:t xml:space="preserve">Планировка и застройка городских и сельских поселений. Актуализированная редакция СНиП 2.07.01-89*, СП 82.13330.2016 </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 xml:space="preserve">СНиП III-10-75 </w:t>
      </w:r>
      <w:r w:rsidR="00F57559">
        <w:rPr>
          <w:rFonts w:ascii="Times New Roman" w:eastAsia="TimesNewRomanPSMT" w:hAnsi="Times New Roman" w:cs="Times New Roman"/>
          <w:color w:val="000000" w:themeColor="text1"/>
          <w:sz w:val="26"/>
          <w:szCs w:val="26"/>
        </w:rPr>
        <w:t>Благоустройство территорий»,</w:t>
      </w:r>
      <w:r w:rsidRPr="00BF4EAB">
        <w:rPr>
          <w:rFonts w:ascii="Times New Roman" w:eastAsia="TimesNewRomanPSMT" w:hAnsi="Times New Roman" w:cs="Times New Roman"/>
          <w:color w:val="000000" w:themeColor="text1"/>
          <w:sz w:val="26"/>
          <w:szCs w:val="26"/>
        </w:rPr>
        <w:t xml:space="preserve"> приказа Минстроя России от 13.04.2017 </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 xml:space="preserve"> 711/пр </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F57559">
        <w:rPr>
          <w:rFonts w:ascii="Times New Roman" w:eastAsia="TimesNewRomanPSMT" w:hAnsi="Times New Roman" w:cs="Times New Roman"/>
          <w:color w:val="000000" w:themeColor="text1"/>
          <w:sz w:val="26"/>
          <w:szCs w:val="26"/>
        </w:rPr>
        <w:t>»</w:t>
      </w:r>
      <w:r w:rsidRPr="00BF4EAB">
        <w:rPr>
          <w:rFonts w:ascii="Times New Roman" w:eastAsia="TimesNewRomanPSMT" w:hAnsi="Times New Roman" w:cs="Times New Roman"/>
          <w:color w:val="000000" w:themeColor="text1"/>
          <w:sz w:val="26"/>
          <w:szCs w:val="26"/>
        </w:rPr>
        <w:t xml:space="preserve"> с учетом региональных нормативов градостроительного проектирования Приморского края.</w:t>
      </w:r>
    </w:p>
    <w:p w:rsidR="003C549F" w:rsidRPr="00BF4EAB"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Расчетные показатели для объектов благоустройства территории представлены в таблице 2.14.1</w:t>
      </w:r>
      <w:r w:rsidR="00097A4A">
        <w:rPr>
          <w:rFonts w:ascii="Times New Roman" w:eastAsia="TimesNewRomanPSMT" w:hAnsi="Times New Roman" w:cs="Times New Roman"/>
          <w:color w:val="000000" w:themeColor="text1"/>
          <w:sz w:val="26"/>
          <w:szCs w:val="26"/>
        </w:rPr>
        <w:t>.</w:t>
      </w:r>
    </w:p>
    <w:p w:rsidR="00097A4A" w:rsidRDefault="00097A4A" w:rsidP="00F60139">
      <w:pPr>
        <w:autoSpaceDE w:val="0"/>
        <w:spacing w:line="240" w:lineRule="auto"/>
        <w:contextualSpacing/>
        <w:jc w:val="both"/>
        <w:rPr>
          <w:rFonts w:ascii="Times New Roman" w:eastAsia="TimesNewRomanPSMT" w:hAnsi="Times New Roman" w:cs="Times New Roman"/>
          <w:color w:val="000000" w:themeColor="text1"/>
          <w:sz w:val="26"/>
          <w:szCs w:val="26"/>
        </w:rPr>
      </w:pPr>
    </w:p>
    <w:p w:rsidR="003C549F" w:rsidRPr="00BF4EAB" w:rsidRDefault="003C549F" w:rsidP="00F60139">
      <w:pPr>
        <w:autoSpaceDE w:val="0"/>
        <w:spacing w:line="240" w:lineRule="auto"/>
        <w:contextualSpacing/>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2.14.1. Расчетные показатели для объектов в области организации массового отдыха населения</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493"/>
        <w:gridCol w:w="2819"/>
        <w:gridCol w:w="3118"/>
        <w:gridCol w:w="2977"/>
      </w:tblGrid>
      <w:tr w:rsidR="003C549F" w:rsidRPr="00275EE3" w:rsidTr="000C2D4F">
        <w:trPr>
          <w:trHeight w:val="20"/>
        </w:trPr>
        <w:tc>
          <w:tcPr>
            <w:tcW w:w="470"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2819"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массового отдыха</w:t>
            </w:r>
          </w:p>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населения</w:t>
            </w:r>
          </w:p>
        </w:tc>
        <w:tc>
          <w:tcPr>
            <w:tcW w:w="3118"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2977" w:type="dxa"/>
            <w:shd w:val="clear" w:color="auto" w:fill="FFFFFF" w:themeFill="background1"/>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275EE3" w:rsidTr="000C2D4F">
        <w:trPr>
          <w:trHeight w:val="20"/>
        </w:trPr>
        <w:tc>
          <w:tcPr>
            <w:tcW w:w="470"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819" w:type="dxa"/>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Речные и озерные пляжи*</w:t>
            </w:r>
          </w:p>
        </w:tc>
        <w:tc>
          <w:tcPr>
            <w:tcW w:w="3118" w:type="dxa"/>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 м</w:t>
            </w:r>
            <w:r w:rsidRPr="008D74F9">
              <w:rPr>
                <w:rFonts w:ascii="Times New Roman" w:hAnsi="Times New Roman" w:cs="Times New Roman"/>
                <w:color w:val="000000" w:themeColor="text1"/>
                <w:sz w:val="24"/>
                <w:szCs w:val="24"/>
                <w:vertAlign w:val="superscript"/>
              </w:rPr>
              <w:t xml:space="preserve">2 </w:t>
            </w:r>
            <w:r w:rsidRPr="008D74F9">
              <w:rPr>
                <w:rFonts w:ascii="Times New Roman" w:hAnsi="Times New Roman" w:cs="Times New Roman"/>
                <w:color w:val="000000" w:themeColor="text1"/>
                <w:sz w:val="24"/>
                <w:szCs w:val="24"/>
              </w:rPr>
              <w:t>на 1 посетителя</w:t>
            </w:r>
          </w:p>
        </w:tc>
        <w:tc>
          <w:tcPr>
            <w:tcW w:w="2977"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мин.</w:t>
            </w:r>
          </w:p>
        </w:tc>
      </w:tr>
      <w:tr w:rsidR="003C549F" w:rsidRPr="00275EE3" w:rsidTr="000C2D4F">
        <w:trPr>
          <w:trHeight w:val="20"/>
        </w:trPr>
        <w:tc>
          <w:tcPr>
            <w:tcW w:w="470"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819" w:type="dxa"/>
            <w:shd w:val="clear" w:color="auto" w:fill="auto"/>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Речные и озерные пляжи </w:t>
            </w:r>
            <w:r w:rsidRPr="008D74F9">
              <w:rPr>
                <w:rFonts w:ascii="Times New Roman" w:hAnsi="Times New Roman" w:cs="Times New Roman"/>
                <w:color w:val="000000" w:themeColor="text1"/>
                <w:sz w:val="24"/>
                <w:szCs w:val="24"/>
              </w:rPr>
              <w:lastRenderedPageBreak/>
              <w:t>для детей*</w:t>
            </w:r>
          </w:p>
        </w:tc>
        <w:tc>
          <w:tcPr>
            <w:tcW w:w="3118" w:type="dxa"/>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p>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15 мин.</w:t>
            </w:r>
          </w:p>
        </w:tc>
      </w:tr>
      <w:tr w:rsidR="003C549F" w:rsidRPr="00275EE3" w:rsidTr="000C2D4F">
        <w:trPr>
          <w:trHeight w:val="20"/>
        </w:trPr>
        <w:tc>
          <w:tcPr>
            <w:tcW w:w="470"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w:t>
            </w:r>
          </w:p>
        </w:tc>
        <w:tc>
          <w:tcPr>
            <w:tcW w:w="2819" w:type="dxa"/>
            <w:shd w:val="clear" w:color="auto" w:fill="auto"/>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Специализированные </w:t>
            </w:r>
          </w:p>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лечебные пляжи для</w:t>
            </w:r>
          </w:p>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людей с ограниченной</w:t>
            </w:r>
          </w:p>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подвижностью*</w:t>
            </w:r>
          </w:p>
        </w:tc>
        <w:tc>
          <w:tcPr>
            <w:tcW w:w="3118"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мин.</w:t>
            </w:r>
          </w:p>
        </w:tc>
      </w:tr>
      <w:tr w:rsidR="003C549F" w:rsidRPr="00275EE3" w:rsidTr="000C2D4F">
        <w:trPr>
          <w:trHeight w:val="20"/>
        </w:trPr>
        <w:tc>
          <w:tcPr>
            <w:tcW w:w="470" w:type="dxa"/>
            <w:vMerge w:val="restart"/>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2819" w:type="dxa"/>
            <w:shd w:val="clear" w:color="auto" w:fill="auto"/>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Зона кратковременного массового отдыха</w:t>
            </w:r>
          </w:p>
        </w:tc>
        <w:tc>
          <w:tcPr>
            <w:tcW w:w="3118"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90 мин.</w:t>
            </w:r>
          </w:p>
        </w:tc>
      </w:tr>
      <w:tr w:rsidR="003C549F" w:rsidRPr="00275EE3" w:rsidTr="000C2D4F">
        <w:trPr>
          <w:trHeight w:val="20"/>
        </w:trPr>
        <w:tc>
          <w:tcPr>
            <w:tcW w:w="470" w:type="dxa"/>
            <w:vMerge/>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p>
        </w:tc>
        <w:tc>
          <w:tcPr>
            <w:tcW w:w="2819" w:type="dxa"/>
            <w:shd w:val="clear" w:color="auto" w:fill="auto"/>
            <w:vAlign w:val="center"/>
          </w:tcPr>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т. ч. интенсивно </w:t>
            </w:r>
          </w:p>
          <w:p w:rsidR="003C549F" w:rsidRPr="008D74F9" w:rsidRDefault="003C549F" w:rsidP="00F60139">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используемая часть для активных видов отдыха</w:t>
            </w:r>
          </w:p>
        </w:tc>
        <w:tc>
          <w:tcPr>
            <w:tcW w:w="3118"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F60139">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90 мин.</w:t>
            </w:r>
          </w:p>
        </w:tc>
      </w:tr>
    </w:tbl>
    <w:p w:rsidR="003C549F" w:rsidRPr="00275EE3" w:rsidRDefault="003C549F" w:rsidP="00F60139">
      <w:pPr>
        <w:widowControl w:val="0"/>
        <w:spacing w:line="240" w:lineRule="auto"/>
        <w:ind w:firstLine="993"/>
        <w:contextualSpacing/>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t xml:space="preserve">Примечания: </w:t>
      </w:r>
    </w:p>
    <w:p w:rsidR="003C549F" w:rsidRPr="00275EE3" w:rsidRDefault="003C549F" w:rsidP="00F60139">
      <w:pPr>
        <w:widowControl w:val="0"/>
        <w:numPr>
          <w:ilvl w:val="0"/>
          <w:numId w:val="11"/>
        </w:numPr>
        <w:spacing w:after="0" w:line="240" w:lineRule="auto"/>
        <w:ind w:left="29" w:firstLine="964"/>
        <w:contextualSpacing/>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t>(*) Пляжи с объектами обустройства (спасательными станциями, пунктами медицинской помощи).</w:t>
      </w:r>
    </w:p>
    <w:p w:rsidR="00097A4A" w:rsidRDefault="00097A4A" w:rsidP="00097A4A">
      <w:pPr>
        <w:autoSpaceDE w:val="0"/>
        <w:spacing w:line="240" w:lineRule="auto"/>
        <w:contextualSpacing/>
        <w:jc w:val="both"/>
        <w:rPr>
          <w:rFonts w:ascii="Times New Roman" w:hAnsi="Times New Roman" w:cs="Times New Roman"/>
          <w:color w:val="000000" w:themeColor="text1"/>
          <w:sz w:val="26"/>
          <w:szCs w:val="26"/>
        </w:rPr>
      </w:pPr>
    </w:p>
    <w:p w:rsidR="003C549F" w:rsidRDefault="003C549F" w:rsidP="00097A4A">
      <w:pPr>
        <w:autoSpaceDE w:val="0"/>
        <w:spacing w:line="240" w:lineRule="auto"/>
        <w:contextualSpacing/>
        <w:jc w:val="center"/>
        <w:rPr>
          <w:rFonts w:ascii="Times New Roman" w:hAnsi="Times New Roman" w:cs="Times New Roman"/>
          <w:b/>
          <w:bCs/>
          <w:color w:val="000000" w:themeColor="text1"/>
          <w:sz w:val="26"/>
          <w:szCs w:val="26"/>
        </w:rPr>
      </w:pPr>
      <w:r w:rsidRPr="00275EE3">
        <w:rPr>
          <w:rFonts w:ascii="Times New Roman" w:eastAsia="TimesNewRomanPSMT" w:hAnsi="Times New Roman" w:cs="Times New Roman"/>
          <w:b/>
          <w:color w:val="000000" w:themeColor="text1"/>
          <w:sz w:val="26"/>
          <w:szCs w:val="26"/>
        </w:rPr>
        <w:t xml:space="preserve">Статья 15. </w:t>
      </w:r>
      <w:r w:rsidRPr="00275EE3">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благоустройства территории и показатели максимально допустимого уровня территориальной доступности таких объектов для населения Лесозаводского городского округа</w:t>
      </w:r>
    </w:p>
    <w:p w:rsidR="00097A4A" w:rsidRDefault="00097A4A" w:rsidP="00F60139">
      <w:pPr>
        <w:autoSpaceDE w:val="0"/>
        <w:spacing w:line="240" w:lineRule="auto"/>
        <w:ind w:firstLine="851"/>
        <w:contextualSpacing/>
        <w:jc w:val="both"/>
        <w:rPr>
          <w:rFonts w:ascii="Times New Roman" w:hAnsi="Times New Roman" w:cs="Times New Roman"/>
          <w:b/>
          <w:bCs/>
          <w:color w:val="000000" w:themeColor="text1"/>
          <w:sz w:val="26"/>
          <w:szCs w:val="26"/>
        </w:rPr>
      </w:pPr>
    </w:p>
    <w:p w:rsidR="003C549F" w:rsidRPr="00275EE3"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Перечень объектов и расчетные показатели для объектов благоустройства территории установлены в соответствии с решением вопросов местного значения Лесозаводского городского округа</w:t>
      </w:r>
      <w:r>
        <w:rPr>
          <w:rFonts w:ascii="Times New Roman" w:eastAsia="TimesNewRomanPSMT" w:hAnsi="Times New Roman" w:cs="Times New Roman"/>
          <w:color w:val="000000" w:themeColor="text1"/>
          <w:sz w:val="26"/>
          <w:szCs w:val="26"/>
        </w:rPr>
        <w:t xml:space="preserve"> </w:t>
      </w:r>
      <w:r w:rsidRPr="00275EE3">
        <w:rPr>
          <w:rFonts w:ascii="Times New Roman" w:eastAsia="TimesNewRomanPSMT" w:hAnsi="Times New Roman" w:cs="Times New Roman"/>
          <w:color w:val="000000" w:themeColor="text1"/>
          <w:sz w:val="26"/>
          <w:szCs w:val="26"/>
        </w:rPr>
        <w:t xml:space="preserve">с учетом СП 42.13330.2016. Градостроительство. Планировка и застройка городских и сельских поселений. Актуализированная редакция СНиП 2.07.01-89*, СП 82.13330.2016 </w:t>
      </w:r>
      <w:r w:rsidR="00F57559">
        <w:rPr>
          <w:rFonts w:ascii="Times New Roman" w:eastAsia="TimesNewRomanPSMT" w:hAnsi="Times New Roman" w:cs="Times New Roman"/>
          <w:color w:val="000000" w:themeColor="text1"/>
          <w:sz w:val="26"/>
          <w:szCs w:val="26"/>
        </w:rPr>
        <w:t>«</w:t>
      </w:r>
      <w:r w:rsidRPr="00275EE3">
        <w:rPr>
          <w:rFonts w:ascii="Times New Roman" w:eastAsia="TimesNewRomanPSMT" w:hAnsi="Times New Roman" w:cs="Times New Roman"/>
          <w:color w:val="000000" w:themeColor="text1"/>
          <w:sz w:val="26"/>
          <w:szCs w:val="26"/>
        </w:rPr>
        <w:t>СНиП III-10-75 Благоустройств</w:t>
      </w:r>
      <w:r w:rsidR="00F57559">
        <w:rPr>
          <w:rFonts w:ascii="Times New Roman" w:eastAsia="TimesNewRomanPSMT" w:hAnsi="Times New Roman" w:cs="Times New Roman"/>
          <w:color w:val="000000" w:themeColor="text1"/>
          <w:sz w:val="26"/>
          <w:szCs w:val="26"/>
        </w:rPr>
        <w:t>о территорий»</w:t>
      </w:r>
      <w:r>
        <w:rPr>
          <w:rFonts w:ascii="Times New Roman" w:eastAsia="TimesNewRomanPSMT" w:hAnsi="Times New Roman" w:cs="Times New Roman"/>
          <w:color w:val="000000" w:themeColor="text1"/>
          <w:sz w:val="26"/>
          <w:szCs w:val="26"/>
        </w:rPr>
        <w:t xml:space="preserve">, Приказа Минстроя России от 13.04.2017 </w:t>
      </w:r>
      <w:r w:rsidR="00F57559">
        <w:rPr>
          <w:rFonts w:ascii="Times New Roman" w:eastAsia="TimesNewRomanPSMT" w:hAnsi="Times New Roman" w:cs="Times New Roman"/>
          <w:color w:val="000000" w:themeColor="text1"/>
          <w:sz w:val="26"/>
          <w:szCs w:val="26"/>
        </w:rPr>
        <w:t xml:space="preserve">№ </w:t>
      </w:r>
      <w:r>
        <w:rPr>
          <w:rFonts w:ascii="Times New Roman" w:eastAsia="TimesNewRomanPSMT" w:hAnsi="Times New Roman" w:cs="Times New Roman"/>
          <w:color w:val="000000" w:themeColor="text1"/>
          <w:sz w:val="26"/>
          <w:szCs w:val="26"/>
        </w:rPr>
        <w:t xml:space="preserve">711/пр </w:t>
      </w:r>
      <w:r w:rsidR="00F57559">
        <w:rPr>
          <w:rFonts w:ascii="Times New Roman" w:eastAsia="TimesNewRomanPSMT" w:hAnsi="Times New Roman" w:cs="Times New Roman"/>
          <w:color w:val="000000" w:themeColor="text1"/>
          <w:sz w:val="26"/>
          <w:szCs w:val="26"/>
        </w:rPr>
        <w:t>«</w:t>
      </w:r>
      <w:r w:rsidRPr="00275EE3">
        <w:rPr>
          <w:rFonts w:ascii="Times New Roman" w:eastAsia="TimesNewRomanPSMT" w:hAnsi="Times New Roman" w:cs="Times New Roman"/>
          <w:color w:val="000000" w:themeColor="text1"/>
          <w:sz w:val="26"/>
          <w:szCs w:val="26"/>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F57559">
        <w:rPr>
          <w:rFonts w:ascii="Times New Roman" w:eastAsia="TimesNewRomanPSMT" w:hAnsi="Times New Roman" w:cs="Times New Roman"/>
          <w:color w:val="000000" w:themeColor="text1"/>
          <w:sz w:val="26"/>
          <w:szCs w:val="26"/>
        </w:rPr>
        <w:t>»</w:t>
      </w:r>
      <w:r w:rsidRPr="00275EE3">
        <w:rPr>
          <w:rFonts w:ascii="Times New Roman" w:eastAsia="TimesNewRomanPSMT" w:hAnsi="Times New Roman" w:cs="Times New Roman"/>
          <w:color w:val="000000" w:themeColor="text1"/>
          <w:sz w:val="26"/>
          <w:szCs w:val="26"/>
        </w:rPr>
        <w:t xml:space="preserve"> с учетом региональных нормативов градостроительного проектирования Приморского края.</w:t>
      </w:r>
    </w:p>
    <w:p w:rsidR="003C549F"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Расчетные показатели для объектов благоустройства территории представлены в Таблице 2.15.1</w:t>
      </w:r>
    </w:p>
    <w:p w:rsidR="003C549F" w:rsidRPr="00275EE3" w:rsidRDefault="003C549F" w:rsidP="00F60139">
      <w:pPr>
        <w:autoSpaceDE w:val="0"/>
        <w:spacing w:after="0" w:line="240" w:lineRule="auto"/>
        <w:ind w:firstLine="851"/>
        <w:contextualSpacing/>
        <w:jc w:val="both"/>
        <w:rPr>
          <w:rFonts w:ascii="Times New Roman" w:eastAsia="TimesNewRomanPSMT" w:hAnsi="Times New Roman" w:cs="Times New Roman"/>
          <w:color w:val="000000" w:themeColor="text1"/>
          <w:sz w:val="26"/>
          <w:szCs w:val="26"/>
        </w:rPr>
      </w:pPr>
    </w:p>
    <w:p w:rsidR="003C549F" w:rsidRPr="00275EE3" w:rsidRDefault="003C549F" w:rsidP="00F60139">
      <w:pPr>
        <w:autoSpaceDE w:val="0"/>
        <w:spacing w:line="240" w:lineRule="auto"/>
        <w:contextualSpacing/>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Таблица 2.15.1. Расчетные показатели для объектов благоустройства территории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2660"/>
        <w:gridCol w:w="3010"/>
        <w:gridCol w:w="2977"/>
      </w:tblGrid>
      <w:tr w:rsidR="003C549F" w:rsidRPr="00275EE3" w:rsidTr="000C2D4F">
        <w:trPr>
          <w:trHeight w:val="20"/>
        </w:trPr>
        <w:tc>
          <w:tcPr>
            <w:tcW w:w="709" w:type="dxa"/>
            <w:vAlign w:val="center"/>
          </w:tcPr>
          <w:p w:rsidR="003C549F" w:rsidRPr="008D74F9" w:rsidRDefault="003C549F" w:rsidP="00F60139">
            <w:pPr>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пп</w:t>
            </w:r>
          </w:p>
        </w:tc>
        <w:tc>
          <w:tcPr>
            <w:tcW w:w="2660" w:type="dxa"/>
            <w:vAlign w:val="center"/>
            <w:hideMark/>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объекта благоустройства </w:t>
            </w:r>
          </w:p>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территории</w:t>
            </w:r>
          </w:p>
        </w:tc>
        <w:tc>
          <w:tcPr>
            <w:tcW w:w="3010" w:type="dxa"/>
            <w:vAlign w:val="center"/>
            <w:hideMark/>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2977" w:type="dxa"/>
            <w:vAlign w:val="center"/>
            <w:hideMark/>
          </w:tcPr>
          <w:p w:rsidR="003C549F" w:rsidRPr="008D74F9" w:rsidRDefault="003C549F" w:rsidP="00F60139">
            <w:pPr>
              <w:widowControl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275EE3" w:rsidTr="000C2D4F">
        <w:trPr>
          <w:trHeight w:val="20"/>
        </w:trPr>
        <w:tc>
          <w:tcPr>
            <w:tcW w:w="709" w:type="dxa"/>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lang w:eastAsia="en-US"/>
              </w:rPr>
              <w:t>1.</w:t>
            </w:r>
          </w:p>
        </w:tc>
        <w:tc>
          <w:tcPr>
            <w:tcW w:w="2660" w:type="dxa"/>
            <w:vAlign w:val="center"/>
          </w:tcPr>
          <w:p w:rsidR="003C549F" w:rsidRPr="008D74F9" w:rsidRDefault="003C549F" w:rsidP="00F60139">
            <w:pPr>
              <w:pStyle w:val="101"/>
              <w:widowControl w:val="0"/>
              <w:contextualSpacing/>
              <w:rPr>
                <w:color w:val="000000" w:themeColor="text1"/>
                <w:sz w:val="24"/>
                <w:lang w:eastAsia="en-US"/>
              </w:rPr>
            </w:pPr>
            <w:r w:rsidRPr="008D74F9">
              <w:rPr>
                <w:color w:val="000000" w:themeColor="text1"/>
                <w:sz w:val="24"/>
                <w:lang w:eastAsia="en-US"/>
              </w:rPr>
              <w:t>Парки, скверы, сады, бульвары, набережные, в т. ч.:</w:t>
            </w:r>
          </w:p>
        </w:tc>
        <w:tc>
          <w:tcPr>
            <w:tcW w:w="3010" w:type="dxa"/>
            <w:shd w:val="clear" w:color="auto" w:fill="auto"/>
            <w:vAlign w:val="center"/>
            <w:hideMark/>
          </w:tcPr>
          <w:p w:rsidR="003C549F" w:rsidRPr="008D74F9" w:rsidRDefault="003C549F" w:rsidP="00F60139">
            <w:pPr>
              <w:pStyle w:val="101"/>
              <w:widowControl w:val="0"/>
              <w:contextualSpacing/>
              <w:jc w:val="center"/>
              <w:rPr>
                <w:rFonts w:eastAsia="Calibri"/>
                <w:color w:val="000000" w:themeColor="text1"/>
                <w:sz w:val="24"/>
                <w:vertAlign w:val="superscript"/>
                <w:lang w:eastAsia="en-US"/>
              </w:rPr>
            </w:pPr>
            <w:r w:rsidRPr="008D74F9">
              <w:rPr>
                <w:color w:val="000000" w:themeColor="text1"/>
                <w:sz w:val="24"/>
                <w:lang w:eastAsia="en-US"/>
              </w:rPr>
              <w:t>суммарная площадь озелененных территорий общего пользования (парков, скверов, садов, бульваров, набережных), на 1 чел. – 16 м</w:t>
            </w:r>
            <w:r w:rsidRPr="008D74F9">
              <w:rPr>
                <w:color w:val="000000" w:themeColor="text1"/>
                <w:sz w:val="24"/>
                <w:vertAlign w:val="superscript"/>
                <w:lang w:eastAsia="en-US"/>
              </w:rPr>
              <w:t>2</w:t>
            </w:r>
          </w:p>
        </w:tc>
        <w:tc>
          <w:tcPr>
            <w:tcW w:w="2977" w:type="dxa"/>
            <w:vAlign w:val="center"/>
            <w:hideMark/>
          </w:tcPr>
          <w:p w:rsidR="003C549F" w:rsidRPr="008D74F9" w:rsidRDefault="003C549F" w:rsidP="00F60139">
            <w:pPr>
              <w:pStyle w:val="101"/>
              <w:widowControl w:val="0"/>
              <w:contextualSpacing/>
              <w:jc w:val="center"/>
              <w:rPr>
                <w:i/>
                <w:color w:val="000000" w:themeColor="text1"/>
                <w:sz w:val="24"/>
              </w:rPr>
            </w:pPr>
            <w:r w:rsidRPr="008D74F9">
              <w:rPr>
                <w:i/>
                <w:color w:val="000000" w:themeColor="text1"/>
                <w:sz w:val="24"/>
              </w:rPr>
              <w:t>-</w:t>
            </w:r>
          </w:p>
        </w:tc>
      </w:tr>
      <w:tr w:rsidR="003C549F" w:rsidRPr="00275EE3" w:rsidTr="000C2D4F">
        <w:trPr>
          <w:trHeight w:val="20"/>
        </w:trPr>
        <w:tc>
          <w:tcPr>
            <w:tcW w:w="709" w:type="dxa"/>
            <w:vMerge w:val="restart"/>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lang w:eastAsia="en-US"/>
              </w:rPr>
              <w:t>1.1</w:t>
            </w:r>
          </w:p>
        </w:tc>
        <w:tc>
          <w:tcPr>
            <w:tcW w:w="2660" w:type="dxa"/>
            <w:vMerge w:val="restart"/>
            <w:vAlign w:val="center"/>
          </w:tcPr>
          <w:p w:rsidR="003C549F" w:rsidRPr="008D74F9" w:rsidRDefault="003C549F" w:rsidP="00F60139">
            <w:pPr>
              <w:pStyle w:val="101"/>
              <w:widowControl w:val="0"/>
              <w:contextualSpacing/>
              <w:rPr>
                <w:color w:val="000000" w:themeColor="text1"/>
                <w:sz w:val="24"/>
                <w:lang w:eastAsia="en-US"/>
              </w:rPr>
            </w:pPr>
            <w:r w:rsidRPr="008D74F9">
              <w:rPr>
                <w:color w:val="000000" w:themeColor="text1"/>
                <w:sz w:val="24"/>
                <w:lang w:eastAsia="en-US"/>
              </w:rPr>
              <w:t>Парки</w:t>
            </w:r>
          </w:p>
        </w:tc>
        <w:tc>
          <w:tcPr>
            <w:tcW w:w="3010" w:type="dxa"/>
            <w:vMerge w:val="restart"/>
            <w:shd w:val="clear" w:color="auto" w:fill="auto"/>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15 га на 1 объект</w:t>
            </w: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1350 м</w:t>
            </w:r>
          </w:p>
        </w:tc>
      </w:tr>
      <w:tr w:rsidR="003C549F" w:rsidRPr="00275EE3" w:rsidTr="000C2D4F">
        <w:trPr>
          <w:trHeight w:val="20"/>
        </w:trPr>
        <w:tc>
          <w:tcPr>
            <w:tcW w:w="709" w:type="dxa"/>
            <w:vMerge/>
            <w:vAlign w:val="center"/>
          </w:tcPr>
          <w:p w:rsidR="003C549F" w:rsidRPr="008D74F9" w:rsidRDefault="003C549F" w:rsidP="00F60139">
            <w:pPr>
              <w:pStyle w:val="101"/>
              <w:widowControl w:val="0"/>
              <w:contextualSpacing/>
              <w:jc w:val="center"/>
              <w:rPr>
                <w:color w:val="000000" w:themeColor="text1"/>
                <w:sz w:val="24"/>
                <w:lang w:eastAsia="en-US"/>
              </w:rPr>
            </w:pPr>
          </w:p>
        </w:tc>
        <w:tc>
          <w:tcPr>
            <w:tcW w:w="2660" w:type="dxa"/>
            <w:vMerge/>
            <w:vAlign w:val="center"/>
          </w:tcPr>
          <w:p w:rsidR="003C549F" w:rsidRPr="008D74F9" w:rsidRDefault="003C549F" w:rsidP="00F60139">
            <w:pPr>
              <w:pStyle w:val="101"/>
              <w:widowControl w:val="0"/>
              <w:contextualSpacing/>
              <w:rPr>
                <w:color w:val="000000" w:themeColor="text1"/>
                <w:sz w:val="24"/>
                <w:lang w:eastAsia="en-US"/>
              </w:rPr>
            </w:pPr>
          </w:p>
        </w:tc>
        <w:tc>
          <w:tcPr>
            <w:tcW w:w="3010" w:type="dxa"/>
            <w:vMerge/>
            <w:shd w:val="clear" w:color="auto" w:fill="auto"/>
            <w:vAlign w:val="center"/>
          </w:tcPr>
          <w:p w:rsidR="003C549F" w:rsidRPr="008D74F9" w:rsidRDefault="003C549F" w:rsidP="00F60139">
            <w:pPr>
              <w:pStyle w:val="101"/>
              <w:widowControl w:val="0"/>
              <w:contextualSpacing/>
              <w:jc w:val="center"/>
              <w:rPr>
                <w:color w:val="000000" w:themeColor="text1"/>
                <w:sz w:val="24"/>
              </w:rPr>
            </w:pP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Транспортная доступность – 20 мин. на общ. транспорте.</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1.2</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Сады</w:t>
            </w:r>
          </w:p>
        </w:tc>
        <w:tc>
          <w:tcPr>
            <w:tcW w:w="3010" w:type="dxa"/>
            <w:shd w:val="clear" w:color="auto" w:fill="auto"/>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3 га на 1 объект</w:t>
            </w: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 xml:space="preserve">Пешеходная доступность </w:t>
            </w:r>
            <w:r w:rsidRPr="008D74F9">
              <w:rPr>
                <w:color w:val="000000" w:themeColor="text1"/>
                <w:sz w:val="24"/>
              </w:rPr>
              <w:lastRenderedPageBreak/>
              <w:t>– 700 м</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lastRenderedPageBreak/>
              <w:t>1.3</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Скверы</w:t>
            </w:r>
          </w:p>
        </w:tc>
        <w:tc>
          <w:tcPr>
            <w:tcW w:w="3010" w:type="dxa"/>
            <w:shd w:val="clear" w:color="auto" w:fill="auto"/>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0,1 га на 1 объект</w:t>
            </w:r>
          </w:p>
        </w:tc>
        <w:tc>
          <w:tcPr>
            <w:tcW w:w="2977" w:type="dxa"/>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Пешеходная доступность – 700 м</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1.4</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Бульвары</w:t>
            </w:r>
          </w:p>
        </w:tc>
        <w:tc>
          <w:tcPr>
            <w:tcW w:w="3010"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Ширина с одной продольной пешеходной аллеей по оси улиц – 18 м; с одной стороны улицы между проезжей частью и застройкой – 10 м</w:t>
            </w:r>
          </w:p>
        </w:tc>
        <w:tc>
          <w:tcPr>
            <w:tcW w:w="2977" w:type="dxa"/>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Пешеходная доступность – 700 м</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1.5</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Набережные</w:t>
            </w:r>
          </w:p>
        </w:tc>
        <w:tc>
          <w:tcPr>
            <w:tcW w:w="3010" w:type="dxa"/>
            <w:vAlign w:val="center"/>
          </w:tcPr>
          <w:p w:rsidR="003C549F" w:rsidRPr="008D74F9" w:rsidRDefault="003C549F" w:rsidP="00F60139">
            <w:pPr>
              <w:pStyle w:val="101"/>
              <w:widowControl w:val="0"/>
              <w:contextualSpacing/>
              <w:jc w:val="center"/>
              <w:rPr>
                <w:color w:val="000000" w:themeColor="text1"/>
                <w:sz w:val="24"/>
                <w:lang w:eastAsia="en-US"/>
              </w:rPr>
            </w:pPr>
            <w:r w:rsidRPr="008D74F9">
              <w:rPr>
                <w:color w:val="000000" w:themeColor="text1"/>
                <w:sz w:val="24"/>
              </w:rPr>
              <w:t>Ширина пешеходной аллеи – 6 м.</w:t>
            </w: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700 м</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color w:val="000000" w:themeColor="text1"/>
                <w:sz w:val="24"/>
                <w:szCs w:val="24"/>
              </w:rPr>
              <w:t>Детские площадки</w:t>
            </w:r>
          </w:p>
        </w:tc>
        <w:tc>
          <w:tcPr>
            <w:tcW w:w="3010"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0,33 м</w:t>
            </w:r>
            <w:r w:rsidRPr="008D74F9">
              <w:rPr>
                <w:color w:val="000000" w:themeColor="text1"/>
                <w:sz w:val="24"/>
                <w:vertAlign w:val="superscript"/>
              </w:rPr>
              <w:t>2</w:t>
            </w:r>
            <w:r w:rsidRPr="008D74F9">
              <w:rPr>
                <w:color w:val="000000" w:themeColor="text1"/>
                <w:sz w:val="24"/>
              </w:rPr>
              <w:t xml:space="preserve"> на 1 чел.</w:t>
            </w: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w:t>
            </w:r>
          </w:p>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6 мин</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3.</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Площадки отдыха и досуга</w:t>
            </w:r>
          </w:p>
        </w:tc>
        <w:tc>
          <w:tcPr>
            <w:tcW w:w="3010"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0,1 м</w:t>
            </w:r>
            <w:r w:rsidRPr="008D74F9">
              <w:rPr>
                <w:color w:val="000000" w:themeColor="text1"/>
                <w:sz w:val="24"/>
                <w:vertAlign w:val="superscript"/>
              </w:rPr>
              <w:t>2</w:t>
            </w:r>
            <w:r w:rsidRPr="008D74F9">
              <w:rPr>
                <w:color w:val="000000" w:themeColor="text1"/>
                <w:sz w:val="24"/>
              </w:rPr>
              <w:t xml:space="preserve"> на 1 чел.</w:t>
            </w: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600 м</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4.</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Площадки выгула собак</w:t>
            </w:r>
          </w:p>
        </w:tc>
        <w:tc>
          <w:tcPr>
            <w:tcW w:w="3010"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0,1 м</w:t>
            </w:r>
            <w:r w:rsidRPr="008D74F9">
              <w:rPr>
                <w:color w:val="000000" w:themeColor="text1"/>
                <w:sz w:val="24"/>
                <w:vertAlign w:val="superscript"/>
              </w:rPr>
              <w:t>2</w:t>
            </w:r>
            <w:r w:rsidRPr="008D74F9">
              <w:rPr>
                <w:color w:val="000000" w:themeColor="text1"/>
                <w:sz w:val="24"/>
              </w:rPr>
              <w:t xml:space="preserve"> на 1 чел.</w:t>
            </w: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Пешеходная доступность – 600 м</w:t>
            </w:r>
          </w:p>
        </w:tc>
      </w:tr>
      <w:tr w:rsidR="003C549F" w:rsidRPr="00275EE3" w:rsidTr="000C2D4F">
        <w:trPr>
          <w:trHeight w:val="20"/>
        </w:trPr>
        <w:tc>
          <w:tcPr>
            <w:tcW w:w="709" w:type="dxa"/>
            <w:vAlign w:val="center"/>
          </w:tcPr>
          <w:p w:rsidR="003C549F" w:rsidRPr="008D74F9" w:rsidRDefault="003C549F" w:rsidP="00F60139">
            <w:pPr>
              <w:widowControl w:val="0"/>
              <w:spacing w:line="240" w:lineRule="auto"/>
              <w:contextualSpacing/>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5.</w:t>
            </w:r>
          </w:p>
        </w:tc>
        <w:tc>
          <w:tcPr>
            <w:tcW w:w="2660" w:type="dxa"/>
            <w:vAlign w:val="center"/>
          </w:tcPr>
          <w:p w:rsidR="003C549F" w:rsidRPr="008D74F9" w:rsidRDefault="003C549F" w:rsidP="00F60139">
            <w:pPr>
              <w:widowControl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w:t>
            </w:r>
            <w:r w:rsidRPr="008D74F9">
              <w:rPr>
                <w:rFonts w:ascii="Times New Roman" w:hAnsi="Times New Roman" w:cs="Times New Roman"/>
                <w:color w:val="000000" w:themeColor="text1"/>
                <w:sz w:val="24"/>
                <w:szCs w:val="24"/>
              </w:rPr>
              <w:t>негоплавильные пункты</w:t>
            </w:r>
          </w:p>
        </w:tc>
        <w:tc>
          <w:tcPr>
            <w:tcW w:w="3010"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мощность определяется количеством снега и льда, которое может быть принято на снегоплавильный пункт в течение сезона</w:t>
            </w:r>
          </w:p>
        </w:tc>
        <w:tc>
          <w:tcPr>
            <w:tcW w:w="2977" w:type="dxa"/>
            <w:vAlign w:val="center"/>
          </w:tcPr>
          <w:p w:rsidR="003C549F" w:rsidRPr="008D74F9" w:rsidRDefault="003C549F" w:rsidP="00F60139">
            <w:pPr>
              <w:pStyle w:val="101"/>
              <w:widowControl w:val="0"/>
              <w:contextualSpacing/>
              <w:jc w:val="center"/>
              <w:rPr>
                <w:color w:val="000000" w:themeColor="text1"/>
                <w:sz w:val="24"/>
              </w:rPr>
            </w:pPr>
            <w:r w:rsidRPr="008D74F9">
              <w:rPr>
                <w:color w:val="000000" w:themeColor="text1"/>
                <w:sz w:val="24"/>
              </w:rPr>
              <w:t>-</w:t>
            </w:r>
          </w:p>
        </w:tc>
      </w:tr>
    </w:tbl>
    <w:p w:rsidR="00097A4A" w:rsidRDefault="00097A4A" w:rsidP="00097A4A">
      <w:pPr>
        <w:widowControl w:val="0"/>
        <w:spacing w:line="240"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Примечания: </w:t>
      </w:r>
    </w:p>
    <w:p w:rsidR="00BB08BA" w:rsidRDefault="00097A4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3C549F" w:rsidRPr="00275EE3">
        <w:rPr>
          <w:rFonts w:ascii="Times New Roman" w:hAnsi="Times New Roman" w:cs="Times New Roman"/>
          <w:color w:val="000000" w:themeColor="text1"/>
          <w:sz w:val="26"/>
          <w:szCs w:val="26"/>
        </w:rPr>
        <w:t xml:space="preserve">При проектировании объектов благоустройства территории – парков, скверов, садов, бульваров, набережных, необходимо руководствоваться Правилами благоустройства </w:t>
      </w:r>
      <w:r w:rsidR="003C549F" w:rsidRPr="00275EE3">
        <w:rPr>
          <w:rFonts w:ascii="Times New Roman" w:eastAsia="TimesNewRomanPSMT" w:hAnsi="Times New Roman" w:cs="Times New Roman"/>
          <w:color w:val="000000" w:themeColor="text1"/>
          <w:sz w:val="26"/>
          <w:szCs w:val="26"/>
        </w:rPr>
        <w:t xml:space="preserve">территорий Лесозаводского городского округа, утвержденные </w:t>
      </w:r>
      <w:r w:rsidR="00BB08BA">
        <w:rPr>
          <w:rFonts w:ascii="Times New Roman" w:eastAsia="TimesNewRomanPSMT" w:hAnsi="Times New Roman" w:cs="Times New Roman"/>
          <w:color w:val="000000" w:themeColor="text1"/>
          <w:sz w:val="26"/>
          <w:szCs w:val="26"/>
        </w:rPr>
        <w:t>р</w:t>
      </w:r>
      <w:r w:rsidR="003C549F" w:rsidRPr="00275EE3">
        <w:rPr>
          <w:rFonts w:ascii="Times New Roman" w:eastAsia="TimesNewRomanPSMT" w:hAnsi="Times New Roman" w:cs="Times New Roman"/>
          <w:color w:val="000000" w:themeColor="text1"/>
          <w:sz w:val="26"/>
          <w:szCs w:val="26"/>
        </w:rPr>
        <w:t>ешением Думы Лесозаводского городского округа от 24.10.2017 № 655-НПА, соответствующими требованиям приказа</w:t>
      </w:r>
      <w:r w:rsidR="00BB08BA">
        <w:rPr>
          <w:rFonts w:ascii="Times New Roman" w:eastAsia="TimesNewRomanPSMT" w:hAnsi="Times New Roman" w:cs="Times New Roman"/>
          <w:color w:val="000000" w:themeColor="text1"/>
          <w:sz w:val="26"/>
          <w:szCs w:val="26"/>
        </w:rPr>
        <w:t xml:space="preserve"> Минстроя России от 13.04.2017 №</w:t>
      </w:r>
      <w:r w:rsidR="003C549F" w:rsidRPr="00275EE3">
        <w:rPr>
          <w:rFonts w:ascii="Times New Roman" w:eastAsia="TimesNewRomanPSMT" w:hAnsi="Times New Roman" w:cs="Times New Roman"/>
          <w:color w:val="000000" w:themeColor="text1"/>
          <w:sz w:val="26"/>
          <w:szCs w:val="26"/>
        </w:rPr>
        <w:t xml:space="preserve"> 711/пр </w:t>
      </w:r>
      <w:r w:rsidR="00BB08BA">
        <w:rPr>
          <w:rFonts w:ascii="Times New Roman" w:eastAsia="TimesNewRomanPSMT" w:hAnsi="Times New Roman" w:cs="Times New Roman"/>
          <w:color w:val="000000" w:themeColor="text1"/>
          <w:sz w:val="26"/>
          <w:szCs w:val="26"/>
        </w:rPr>
        <w:t>«</w:t>
      </w:r>
      <w:r w:rsidR="003C549F" w:rsidRPr="00275EE3">
        <w:rPr>
          <w:rFonts w:ascii="Times New Roman" w:eastAsia="TimesNewRomanPSMT" w:hAnsi="Times New Roman" w:cs="Times New Roman"/>
          <w:color w:val="000000" w:themeColor="text1"/>
          <w:sz w:val="26"/>
          <w:szCs w:val="26"/>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BB08BA">
        <w:rPr>
          <w:rFonts w:ascii="Times New Roman" w:eastAsia="TimesNewRomanPSMT" w:hAnsi="Times New Roman" w:cs="Times New Roman"/>
          <w:color w:val="000000" w:themeColor="text1"/>
          <w:sz w:val="26"/>
          <w:szCs w:val="26"/>
        </w:rPr>
        <w:t>»</w:t>
      </w:r>
      <w:r w:rsidR="003C549F" w:rsidRPr="00275EE3">
        <w:rPr>
          <w:rFonts w:ascii="Times New Roman" w:eastAsia="TimesNewRomanPSMT" w:hAnsi="Times New Roman" w:cs="Times New Roman"/>
          <w:color w:val="000000" w:themeColor="text1"/>
          <w:sz w:val="26"/>
          <w:szCs w:val="26"/>
        </w:rPr>
        <w:t>.</w:t>
      </w:r>
    </w:p>
    <w:p w:rsidR="00BB08BA" w:rsidRDefault="00BB08B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3C549F" w:rsidRPr="00275EE3">
        <w:rPr>
          <w:rFonts w:ascii="Times New Roman" w:eastAsia="TimesNewRomanPSMT" w:hAnsi="Times New Roman" w:cs="Times New Roman"/>
          <w:color w:val="000000" w:themeColor="text1"/>
          <w:sz w:val="26"/>
          <w:szCs w:val="26"/>
        </w:rPr>
        <w:t>Количество посетителей, одновременно находящихся на территории рекреационных объектов общего пользования, рекомендуется принимать 10 - 15% от численности населения, проживающего в радиусе доступности объекта рекреации.</w:t>
      </w:r>
    </w:p>
    <w:p w:rsidR="00BB08BA" w:rsidRDefault="00BB08B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3C549F" w:rsidRPr="00275EE3">
        <w:rPr>
          <w:rFonts w:ascii="Times New Roman" w:hAnsi="Times New Roman" w:cs="Times New Roman"/>
          <w:color w:val="000000" w:themeColor="text1"/>
          <w:sz w:val="26"/>
          <w:szCs w:val="26"/>
        </w:rPr>
        <w:t xml:space="preserve">Снегоплавильные пункты отнесены к объектам благоустройства территории, так как их наличие необходимо для обеспечения благоустройства и содержания </w:t>
      </w:r>
      <w:r>
        <w:rPr>
          <w:rFonts w:ascii="Times New Roman" w:hAnsi="Times New Roman" w:cs="Times New Roman"/>
          <w:color w:val="000000" w:themeColor="text1"/>
          <w:sz w:val="26"/>
          <w:szCs w:val="26"/>
        </w:rPr>
        <w:t>в чистоте городских территорий.</w:t>
      </w:r>
    </w:p>
    <w:p w:rsidR="003C549F" w:rsidRPr="00275EE3" w:rsidRDefault="00BB08BA" w:rsidP="00BB08BA">
      <w:pPr>
        <w:widowControl w:val="0"/>
        <w:spacing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 </w:t>
      </w:r>
      <w:r w:rsidR="003C549F" w:rsidRPr="00275EE3">
        <w:rPr>
          <w:rFonts w:ascii="Times New Roman" w:hAnsi="Times New Roman" w:cs="Times New Roman"/>
          <w:color w:val="000000" w:themeColor="text1"/>
          <w:sz w:val="26"/>
          <w:szCs w:val="26"/>
        </w:rPr>
        <w:t>Детские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3B1CF3" w:rsidRDefault="003B1CF3"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rsidR="003C549F" w:rsidRDefault="003C549F"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r w:rsidRPr="00DB0D5A">
        <w:rPr>
          <w:rFonts w:ascii="Times New Roman" w:eastAsia="TimesNewRomanPSMT" w:hAnsi="Times New Roman" w:cs="Times New Roman"/>
          <w:b/>
          <w:color w:val="000000" w:themeColor="text1"/>
          <w:sz w:val="26"/>
          <w:szCs w:val="26"/>
        </w:rPr>
        <w:t>Глава 3. МАТЕРИАЛЫ ПО ОБОЗНОВАНИЮ РАСЧЕТНЫХ ПОКАЗАТЕЛЕЙ, СОДЕРЖАЩИХСЯ В ОСНОВНОЙ ЧАСТИ МЕСТНЫХ НОРМАТИВОВ ГРАДОСТРОИТЕЛЬНОГО ПРОЕКТИРОВАНИЯ ЛЕСОЗАВОДСКОГО ГОРОДСКОГО ОКРУГА</w:t>
      </w:r>
    </w:p>
    <w:p w:rsidR="00BB08BA" w:rsidRPr="00DB0D5A" w:rsidRDefault="00BB08BA" w:rsidP="00F60139">
      <w:pPr>
        <w:autoSpaceDE w:val="0"/>
        <w:spacing w:line="240" w:lineRule="auto"/>
        <w:contextualSpacing/>
        <w:jc w:val="center"/>
        <w:rPr>
          <w:rFonts w:ascii="Times New Roman" w:eastAsia="TimesNewRomanPSMT" w:hAnsi="Times New Roman" w:cs="Times New Roman"/>
          <w:b/>
          <w:color w:val="000000" w:themeColor="text1"/>
          <w:sz w:val="26"/>
          <w:szCs w:val="26"/>
        </w:rPr>
      </w:pPr>
    </w:p>
    <w:p w:rsidR="003C549F" w:rsidRDefault="003C549F" w:rsidP="00F60139">
      <w:pPr>
        <w:widowControl w:val="0"/>
        <w:autoSpaceDE w:val="0"/>
        <w:autoSpaceDN w:val="0"/>
        <w:adjustRightInd w:val="0"/>
        <w:spacing w:before="120" w:line="240" w:lineRule="auto"/>
        <w:ind w:firstLine="709"/>
        <w:contextualSpacing/>
        <w:jc w:val="both"/>
        <w:rPr>
          <w:rFonts w:ascii="Times New Roman" w:hAnsi="Times New Roman" w:cs="Times New Roman"/>
          <w:color w:val="000000" w:themeColor="text1"/>
          <w:sz w:val="26"/>
          <w:szCs w:val="26"/>
        </w:rPr>
      </w:pPr>
      <w:r w:rsidRPr="00DB0D5A">
        <w:rPr>
          <w:rFonts w:ascii="Times New Roman" w:hAnsi="Times New Roman" w:cs="Times New Roman"/>
          <w:color w:val="000000" w:themeColor="text1"/>
          <w:sz w:val="26"/>
          <w:szCs w:val="26"/>
        </w:rPr>
        <w:lastRenderedPageBreak/>
        <w:t>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w:t>
      </w:r>
      <w:r>
        <w:rPr>
          <w:rFonts w:ascii="Times New Roman" w:hAnsi="Times New Roman" w:cs="Times New Roman"/>
          <w:color w:val="000000" w:themeColor="text1"/>
          <w:sz w:val="26"/>
          <w:szCs w:val="26"/>
        </w:rPr>
        <w:t xml:space="preserve">ления Лесозаводского городского округа </w:t>
      </w:r>
      <w:r w:rsidRPr="00DB0D5A">
        <w:rPr>
          <w:rFonts w:ascii="Times New Roman" w:hAnsi="Times New Roman" w:cs="Times New Roman"/>
          <w:color w:val="000000" w:themeColor="text1"/>
          <w:sz w:val="26"/>
          <w:szCs w:val="26"/>
        </w:rPr>
        <w:t>установлен</w:t>
      </w:r>
      <w:r>
        <w:rPr>
          <w:rFonts w:ascii="Times New Roman" w:hAnsi="Times New Roman" w:cs="Times New Roman"/>
          <w:color w:val="000000" w:themeColor="text1"/>
          <w:sz w:val="26"/>
          <w:szCs w:val="26"/>
        </w:rPr>
        <w:t xml:space="preserve">ы в </w:t>
      </w:r>
      <w:r w:rsidRPr="00DB0D5A">
        <w:rPr>
          <w:rFonts w:ascii="Times New Roman" w:hAnsi="Times New Roman" w:cs="Times New Roman"/>
          <w:color w:val="000000" w:themeColor="text1"/>
          <w:sz w:val="26"/>
          <w:szCs w:val="26"/>
        </w:rPr>
        <w:t>соответствии действующими федеральными и региональными нормативно-правовыми актами в области регулирования вопросов градостроительной деятельности и полномочий городского округа, на основании параметров и условий социально-экономического развития закрытого административно-территориального образования и региона в целом, социальных, демографических, природно-экологических, историко-культурных и иных условий развития территории, условий осуществления градостроительной деятельности на территории субъекта Российской Федерации в части формирования объектов местного значения Лесозаводского городского округа.</w:t>
      </w:r>
    </w:p>
    <w:p w:rsidR="00BB08BA" w:rsidRPr="00DB0D5A" w:rsidRDefault="00BB08BA" w:rsidP="00F60139">
      <w:pPr>
        <w:widowControl w:val="0"/>
        <w:autoSpaceDE w:val="0"/>
        <w:autoSpaceDN w:val="0"/>
        <w:adjustRightInd w:val="0"/>
        <w:spacing w:before="120" w:line="240" w:lineRule="auto"/>
        <w:ind w:firstLine="709"/>
        <w:contextualSpacing/>
        <w:jc w:val="both"/>
        <w:rPr>
          <w:rFonts w:ascii="Times New Roman" w:hAnsi="Times New Roman" w:cs="Times New Roman"/>
          <w:color w:val="000000" w:themeColor="text1"/>
          <w:sz w:val="26"/>
          <w:szCs w:val="26"/>
        </w:rPr>
      </w:pPr>
    </w:p>
    <w:p w:rsidR="003C549F" w:rsidRPr="00514A37" w:rsidRDefault="003C549F" w:rsidP="00BB08BA">
      <w:pPr>
        <w:widowControl w:val="0"/>
        <w:autoSpaceDE w:val="0"/>
        <w:autoSpaceDN w:val="0"/>
        <w:adjustRightInd w:val="0"/>
        <w:spacing w:before="120" w:line="240" w:lineRule="auto"/>
        <w:contextualSpacing/>
        <w:jc w:val="center"/>
        <w:rPr>
          <w:rFonts w:ascii="Times New Roman" w:hAnsi="Times New Roman" w:cs="Times New Roman"/>
          <w:b/>
          <w:bCs/>
          <w:color w:val="000000" w:themeColor="text1"/>
          <w:sz w:val="26"/>
          <w:szCs w:val="26"/>
        </w:rPr>
      </w:pPr>
      <w:r w:rsidRPr="00514A37">
        <w:rPr>
          <w:rFonts w:ascii="Times New Roman" w:hAnsi="Times New Roman" w:cs="Times New Roman"/>
          <w:b/>
          <w:bCs/>
          <w:color w:val="000000" w:themeColor="text1"/>
          <w:sz w:val="26"/>
          <w:szCs w:val="26"/>
        </w:rPr>
        <w:t>Статья 16. 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w:t>
      </w:r>
    </w:p>
    <w:p w:rsidR="00BB08BA" w:rsidRDefault="00BB08BA" w:rsidP="00F60139">
      <w:pPr>
        <w:widowControl w:val="0"/>
        <w:autoSpaceDE w:val="0"/>
        <w:autoSpaceDN w:val="0"/>
        <w:adjustRightInd w:val="0"/>
        <w:spacing w:before="120" w:line="240" w:lineRule="auto"/>
        <w:ind w:firstLine="851"/>
        <w:contextualSpacing/>
        <w:jc w:val="both"/>
        <w:rPr>
          <w:rFonts w:ascii="Times New Roman" w:hAnsi="Times New Roman" w:cs="Times New Roman"/>
          <w:bCs/>
          <w:color w:val="000000" w:themeColor="text1"/>
          <w:sz w:val="26"/>
          <w:szCs w:val="26"/>
        </w:rPr>
      </w:pPr>
    </w:p>
    <w:p w:rsidR="003C549F" w:rsidRPr="00514A37" w:rsidRDefault="003C549F" w:rsidP="00F60139">
      <w:pPr>
        <w:widowControl w:val="0"/>
        <w:autoSpaceDE w:val="0"/>
        <w:autoSpaceDN w:val="0"/>
        <w:adjustRightInd w:val="0"/>
        <w:spacing w:before="120" w:line="240" w:lineRule="auto"/>
        <w:ind w:firstLine="851"/>
        <w:contextualSpacing/>
        <w:jc w:val="both"/>
        <w:rPr>
          <w:rFonts w:ascii="Times New Roman" w:hAnsi="Times New Roman" w:cs="Times New Roman"/>
          <w:bCs/>
          <w:color w:val="000000" w:themeColor="text1"/>
          <w:sz w:val="26"/>
          <w:szCs w:val="26"/>
        </w:rPr>
      </w:pPr>
      <w:r w:rsidRPr="00514A37">
        <w:rPr>
          <w:rFonts w:ascii="Times New Roman" w:hAnsi="Times New Roman" w:cs="Times New Roman"/>
          <w:bCs/>
          <w:color w:val="000000" w:themeColor="text1"/>
          <w:sz w:val="26"/>
          <w:szCs w:val="26"/>
        </w:rPr>
        <w:t>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 представлены в Таблице 3.1</w:t>
      </w:r>
      <w:r>
        <w:rPr>
          <w:rFonts w:ascii="Times New Roman" w:hAnsi="Times New Roman" w:cs="Times New Roman"/>
          <w:bCs/>
          <w:color w:val="000000" w:themeColor="text1"/>
          <w:sz w:val="26"/>
          <w:szCs w:val="26"/>
        </w:rPr>
        <w:t>6</w:t>
      </w:r>
      <w:r w:rsidRPr="00514A37">
        <w:rPr>
          <w:rFonts w:ascii="Times New Roman" w:hAnsi="Times New Roman" w:cs="Times New Roman"/>
          <w:bCs/>
          <w:color w:val="000000" w:themeColor="text1"/>
          <w:sz w:val="26"/>
          <w:szCs w:val="26"/>
        </w:rPr>
        <w:t>.1</w:t>
      </w:r>
    </w:p>
    <w:p w:rsidR="00566CA6" w:rsidRDefault="00566CA6" w:rsidP="00F60139">
      <w:pPr>
        <w:widowControl w:val="0"/>
        <w:autoSpaceDE w:val="0"/>
        <w:autoSpaceDN w:val="0"/>
        <w:adjustRightInd w:val="0"/>
        <w:spacing w:before="120" w:line="240" w:lineRule="auto"/>
        <w:contextualSpacing/>
        <w:rPr>
          <w:rFonts w:ascii="Times New Roman" w:hAnsi="Times New Roman" w:cs="Times New Roman"/>
          <w:bCs/>
          <w:color w:val="000000" w:themeColor="text1"/>
          <w:sz w:val="26"/>
          <w:szCs w:val="26"/>
        </w:rPr>
      </w:pPr>
    </w:p>
    <w:p w:rsidR="003C549F" w:rsidRPr="00EB1830" w:rsidRDefault="003C549F" w:rsidP="00F60139">
      <w:pPr>
        <w:widowControl w:val="0"/>
        <w:autoSpaceDE w:val="0"/>
        <w:autoSpaceDN w:val="0"/>
        <w:adjustRightInd w:val="0"/>
        <w:spacing w:before="120" w:line="240" w:lineRule="auto"/>
        <w:contextualSpacing/>
        <w:rPr>
          <w:rFonts w:ascii="Times New Roman" w:hAnsi="Times New Roman" w:cs="Times New Roman"/>
          <w:bCs/>
          <w:color w:val="000000" w:themeColor="text1"/>
          <w:sz w:val="26"/>
          <w:szCs w:val="26"/>
        </w:rPr>
      </w:pPr>
      <w:r w:rsidRPr="00EB1830">
        <w:rPr>
          <w:rFonts w:ascii="Times New Roman" w:hAnsi="Times New Roman" w:cs="Times New Roman"/>
          <w:bCs/>
          <w:color w:val="000000" w:themeColor="text1"/>
          <w:sz w:val="26"/>
          <w:szCs w:val="26"/>
        </w:rPr>
        <w:t>Таблица 3.16.1</w:t>
      </w:r>
    </w:p>
    <w:tbl>
      <w:tblPr>
        <w:tblW w:w="960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09"/>
        <w:gridCol w:w="1559"/>
        <w:gridCol w:w="143"/>
        <w:gridCol w:w="142"/>
        <w:gridCol w:w="1700"/>
        <w:gridCol w:w="142"/>
        <w:gridCol w:w="5211"/>
      </w:tblGrid>
      <w:tr w:rsidR="003C549F" w:rsidRPr="0035646A" w:rsidTr="00B33038">
        <w:trPr>
          <w:trHeight w:val="20"/>
        </w:trPr>
        <w:tc>
          <w:tcPr>
            <w:tcW w:w="709"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пп</w:t>
            </w:r>
          </w:p>
        </w:tc>
        <w:tc>
          <w:tcPr>
            <w:tcW w:w="1559" w:type="dxa"/>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1985" w:type="dxa"/>
            <w:gridSpan w:val="3"/>
            <w:shd w:val="clear" w:color="auto" w:fill="auto"/>
            <w:vAlign w:val="center"/>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Расчетный</w:t>
            </w:r>
          </w:p>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показатель</w:t>
            </w:r>
          </w:p>
        </w:tc>
        <w:tc>
          <w:tcPr>
            <w:tcW w:w="5353" w:type="dxa"/>
            <w:gridSpan w:val="2"/>
            <w:shd w:val="clear" w:color="auto" w:fill="auto"/>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Обоснование расчетного показателя</w:t>
            </w:r>
          </w:p>
        </w:tc>
      </w:tr>
      <w:tr w:rsidR="003C549F" w:rsidRPr="0035646A" w:rsidTr="00B33038">
        <w:trPr>
          <w:trHeight w:val="20"/>
        </w:trPr>
        <w:tc>
          <w:tcPr>
            <w:tcW w:w="709" w:type="dxa"/>
            <w:shd w:val="clear" w:color="auto" w:fill="FFFFFF" w:themeFill="background1"/>
            <w:vAlign w:val="center"/>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w:t>
            </w:r>
          </w:p>
        </w:tc>
        <w:tc>
          <w:tcPr>
            <w:tcW w:w="8897" w:type="dxa"/>
            <w:gridSpan w:val="6"/>
            <w:shd w:val="clear" w:color="auto" w:fill="FFFFFF" w:themeFill="background1"/>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в области автомобильных дорог местного значения</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Автомобильные дороги местного значения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улиц и дорог различных категорий (плотность сети)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плотности улично-дорожной сети установлены в соответствии с требованиями таблицы 27 п.3.2.1 региональных нормативов градостроительного проектирования Приморского края от 21.12.2016 № 593-па</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улиц и дорог различных категорий</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Расчетные параметры улиц и дорог различных категорий как объектов местного значения установлены в соответствии с требованиями </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 11.4, п. 11.5, п. 11.6, таблиц 11.1-11.4 </w:t>
            </w:r>
          </w:p>
          <w:p w:rsidR="003C549F" w:rsidRPr="008D74F9" w:rsidRDefault="003C549F" w:rsidP="00BB2581">
            <w:pPr>
              <w:widowControl w:val="0"/>
              <w:autoSpaceDE w:val="0"/>
              <w:autoSpaceDN w:val="0"/>
              <w:adjustRightInd w:val="0"/>
              <w:spacing w:line="240" w:lineRule="auto"/>
              <w:ind w:right="-108"/>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СП 42.13330.2016. Градостроительство. Планировка и застройка городских и сельских поселений. Актуализированная редакция СНиП 2.07.01-89*, с учетом постановлений Правите</w:t>
            </w:r>
            <w:r w:rsidR="00BB2581">
              <w:rPr>
                <w:rFonts w:ascii="Times New Roman" w:hAnsi="Times New Roman" w:cs="Times New Roman"/>
                <w:color w:val="000000" w:themeColor="text1"/>
                <w:sz w:val="24"/>
                <w:szCs w:val="24"/>
              </w:rPr>
              <w:t xml:space="preserve">льства РФ от 29.10.2009 № 860 </w:t>
            </w:r>
            <w:r w:rsidR="00BB2581">
              <w:rPr>
                <w:rFonts w:ascii="Times New Roman" w:hAnsi="Times New Roman" w:cs="Times New Roman"/>
                <w:color w:val="000000" w:themeColor="text1"/>
                <w:sz w:val="24"/>
                <w:szCs w:val="24"/>
              </w:rPr>
              <w:br/>
              <w:t>«</w:t>
            </w:r>
            <w:r w:rsidRPr="008D74F9">
              <w:rPr>
                <w:rFonts w:ascii="Times New Roman" w:hAnsi="Times New Roman" w:cs="Times New Roman"/>
                <w:color w:val="000000" w:themeColor="text1"/>
                <w:sz w:val="24"/>
                <w:szCs w:val="24"/>
              </w:rPr>
              <w:t>О требованиях к обеспеченности автомобильных дорог общего пользования объектами дорожного сервиса, размещаемыми в границах полос отвода</w:t>
            </w:r>
            <w:r w:rsidR="00BB2581">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 xml:space="preserve">, от 28.09.2009 № 767 </w:t>
            </w:r>
            <w:r w:rsidR="00BB2581">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О классификации автомобильн</w:t>
            </w:r>
            <w:r w:rsidR="00BB2581">
              <w:rPr>
                <w:rFonts w:ascii="Times New Roman" w:hAnsi="Times New Roman" w:cs="Times New Roman"/>
                <w:color w:val="000000" w:themeColor="text1"/>
                <w:sz w:val="24"/>
                <w:szCs w:val="24"/>
              </w:rPr>
              <w:t>ых дорог в Российской Федерации»</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 xml:space="preserve">от 02.09.2009 № 717 </w:t>
            </w:r>
            <w:r w:rsidR="00BB2581">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О нормах отвода земель</w:t>
            </w:r>
            <w:r w:rsidRPr="008D74F9">
              <w:rPr>
                <w:rFonts w:ascii="Times New Roman" w:hAnsi="Times New Roman" w:cs="Times New Roman"/>
                <w:color w:val="000000" w:themeColor="text1"/>
                <w:sz w:val="24"/>
                <w:szCs w:val="24"/>
              </w:rPr>
              <w:br/>
              <w:t xml:space="preserve"> для размещения автомобильных дорог</w:t>
            </w:r>
            <w:r w:rsidRPr="008D74F9">
              <w:rPr>
                <w:rFonts w:ascii="Times New Roman" w:hAnsi="Times New Roman" w:cs="Times New Roman"/>
                <w:color w:val="000000" w:themeColor="text1"/>
                <w:sz w:val="24"/>
                <w:szCs w:val="24"/>
              </w:rPr>
              <w:br/>
              <w:t>и (или) объектов дорожного сервиса</w:t>
            </w:r>
            <w:r w:rsidR="00BB2581">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1559" w:type="dxa"/>
            <w:vMerge w:val="restart"/>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Места хранения и парковки </w:t>
            </w:r>
            <w:r w:rsidRPr="008D74F9">
              <w:rPr>
                <w:rFonts w:ascii="Times New Roman" w:hAnsi="Times New Roman" w:cs="Times New Roman"/>
                <w:color w:val="000000" w:themeColor="text1"/>
                <w:sz w:val="24"/>
                <w:szCs w:val="24"/>
              </w:rPr>
              <w:lastRenderedPageBreak/>
              <w:t>личного автомобильного транспорта (автомобильные стоянки)</w:t>
            </w:r>
          </w:p>
        </w:tc>
        <w:tc>
          <w:tcPr>
            <w:tcW w:w="1985" w:type="dxa"/>
            <w:gridSpan w:val="3"/>
            <w:shd w:val="clear" w:color="auto" w:fill="auto"/>
          </w:tcPr>
          <w:p w:rsidR="003C549F" w:rsidRPr="008D74F9" w:rsidRDefault="003C549F" w:rsidP="008A5612">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минимально допустимого </w:t>
            </w:r>
            <w:r w:rsidRPr="008D74F9">
              <w:rPr>
                <w:rFonts w:ascii="Times New Roman" w:hAnsi="Times New Roman" w:cs="Times New Roman"/>
                <w:color w:val="000000" w:themeColor="text1"/>
                <w:sz w:val="24"/>
                <w:szCs w:val="24"/>
              </w:rPr>
              <w:lastRenderedPageBreak/>
              <w:t>уровня обеспеченности</w:t>
            </w:r>
          </w:p>
        </w:tc>
        <w:tc>
          <w:tcPr>
            <w:tcW w:w="5353" w:type="dxa"/>
            <w:gridSpan w:val="2"/>
            <w:shd w:val="clear" w:color="auto" w:fill="auto"/>
          </w:tcPr>
          <w:p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Классификация сооружений и устройств для хранения, парковки и обслуживания транспортных средств установлены согласно п. </w:t>
            </w:r>
            <w:r w:rsidRPr="008D74F9">
              <w:rPr>
                <w:rFonts w:ascii="Times New Roman" w:hAnsi="Times New Roman" w:cs="Times New Roman"/>
                <w:color w:val="000000" w:themeColor="text1"/>
                <w:sz w:val="24"/>
                <w:szCs w:val="24"/>
              </w:rPr>
              <w:lastRenderedPageBreak/>
              <w:t>11.31 СП 42.13330.2016.</w:t>
            </w:r>
          </w:p>
          <w:p w:rsidR="003C549F" w:rsidRPr="008D74F9" w:rsidRDefault="003C549F" w:rsidP="00660615">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обеспеченности установлены согласно приложению Е СП 42.13330.2016 с учетом региональных нормативов градостроительного проектирования Приморского края от 21.12.2016</w:t>
            </w:r>
            <w:r w:rsidR="00660615">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bottom w:val="single" w:sz="6" w:space="0" w:color="000000" w:themeColor="text1"/>
            </w:tcBorders>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транспортной доступности объекта</w:t>
            </w:r>
          </w:p>
        </w:tc>
        <w:tc>
          <w:tcPr>
            <w:tcW w:w="5353" w:type="dxa"/>
            <w:gridSpan w:val="2"/>
            <w:shd w:val="clear" w:color="auto" w:fill="auto"/>
          </w:tcPr>
          <w:p w:rsidR="003C549F" w:rsidRPr="008D74F9" w:rsidRDefault="003C549F" w:rsidP="00660615">
            <w:pPr>
              <w:pStyle w:val="af4"/>
              <w:spacing w:line="240" w:lineRule="auto"/>
              <w:ind w:left="-55" w:firstLine="0"/>
              <w:rPr>
                <w:rFonts w:ascii="Times New Roman" w:hAnsi="Times New Roman"/>
                <w:color w:val="000000" w:themeColor="text1"/>
                <w:sz w:val="24"/>
                <w:szCs w:val="24"/>
              </w:rPr>
            </w:pPr>
            <w:r w:rsidRPr="008D74F9">
              <w:rPr>
                <w:rFonts w:ascii="Times New Roman" w:hAnsi="Times New Roman"/>
                <w:color w:val="000000" w:themeColor="text1"/>
                <w:sz w:val="24"/>
                <w:szCs w:val="24"/>
              </w:rPr>
              <w:t>Показатели определены согласно СП 42.13330.2016 Градостроительство. Планировка и застройка городских и сельских поселений. Актуализированная редакция СНиП 2.07.01-89* (п. 11.32)</w:t>
            </w:r>
          </w:p>
        </w:tc>
      </w:tr>
      <w:tr w:rsidR="003C549F" w:rsidRPr="0035646A" w:rsidTr="00B33038">
        <w:trPr>
          <w:trHeight w:val="1066"/>
        </w:trPr>
        <w:tc>
          <w:tcPr>
            <w:tcW w:w="709" w:type="dxa"/>
            <w:vMerge w:val="restart"/>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1559" w:type="dxa"/>
            <w:vMerge w:val="restart"/>
            <w:tcBorders>
              <w:right w:val="single" w:sz="4" w:space="0" w:color="auto"/>
            </w:tcBorders>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Остановки общественного транспорта на автомобильных дорогах местного значения</w:t>
            </w:r>
          </w:p>
        </w:tc>
        <w:tc>
          <w:tcPr>
            <w:tcW w:w="1985" w:type="dxa"/>
            <w:gridSpan w:val="3"/>
            <w:tcBorders>
              <w:top w:val="single" w:sz="6" w:space="0" w:color="000000" w:themeColor="text1"/>
              <w:left w:val="single" w:sz="4" w:space="0" w:color="auto"/>
              <w:bottom w:val="single" w:sz="4" w:space="0" w:color="auto"/>
            </w:tcBorders>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bottom w:val="single" w:sz="4" w:space="0" w:color="auto"/>
            </w:tcBorders>
            <w:shd w:val="clear" w:color="auto" w:fill="auto"/>
          </w:tcPr>
          <w:p w:rsidR="003C549F" w:rsidRPr="008D74F9" w:rsidRDefault="003C549F" w:rsidP="00BB08BA">
            <w:pPr>
              <w:pStyle w:val="af4"/>
              <w:spacing w:line="240" w:lineRule="auto"/>
              <w:ind w:left="-55" w:firstLine="0"/>
              <w:rPr>
                <w:rFonts w:ascii="Times New Roman" w:hAnsi="Times New Roman"/>
                <w:color w:val="000000" w:themeColor="text1"/>
                <w:sz w:val="24"/>
                <w:szCs w:val="24"/>
              </w:rPr>
            </w:pPr>
            <w:r w:rsidRPr="008D74F9">
              <w:rPr>
                <w:rFonts w:ascii="Times New Roman" w:hAnsi="Times New Roman"/>
                <w:color w:val="000000" w:themeColor="text1"/>
                <w:sz w:val="24"/>
                <w:szCs w:val="24"/>
              </w:rPr>
              <w:t xml:space="preserve">Показатели обеспеченности определены согласно требованию п. 11.25 СП 42.13330.2016 Градостроительство. Планировка и застройка городских и сельских поселений. Актуализированная редакция СНиП 2.07.01-89* </w:t>
            </w:r>
          </w:p>
        </w:tc>
      </w:tr>
      <w:tr w:rsidR="003C549F" w:rsidRPr="0035646A" w:rsidTr="00B33038">
        <w:trPr>
          <w:trHeight w:val="180"/>
        </w:trPr>
        <w:tc>
          <w:tcPr>
            <w:tcW w:w="709" w:type="dxa"/>
            <w:vMerge/>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tcBorders>
              <w:top w:val="single" w:sz="4" w:space="0" w:color="auto"/>
              <w:left w:val="single" w:sz="4" w:space="0" w:color="auto"/>
              <w:right w:val="single" w:sz="4" w:space="0" w:color="auto"/>
            </w:tcBorders>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пешеходной доступности объекта</w:t>
            </w:r>
          </w:p>
        </w:tc>
        <w:tc>
          <w:tcPr>
            <w:tcW w:w="5353" w:type="dxa"/>
            <w:gridSpan w:val="2"/>
            <w:tcBorders>
              <w:top w:val="single" w:sz="4" w:space="0" w:color="auto"/>
              <w:left w:val="single" w:sz="4" w:space="0" w:color="auto"/>
            </w:tcBorders>
            <w:shd w:val="clear" w:color="auto" w:fill="auto"/>
          </w:tcPr>
          <w:p w:rsidR="003C549F" w:rsidRPr="008D74F9" w:rsidRDefault="003C549F" w:rsidP="00BB08BA">
            <w:pPr>
              <w:pStyle w:val="af4"/>
              <w:spacing w:line="240" w:lineRule="auto"/>
              <w:ind w:left="-55" w:firstLine="0"/>
              <w:rPr>
                <w:rFonts w:ascii="Times New Roman" w:hAnsi="Times New Roman"/>
                <w:color w:val="000000" w:themeColor="text1"/>
                <w:sz w:val="24"/>
                <w:szCs w:val="24"/>
              </w:rPr>
            </w:pPr>
            <w:r w:rsidRPr="008D74F9">
              <w:rPr>
                <w:rFonts w:ascii="Times New Roman" w:hAnsi="Times New Roman"/>
                <w:color w:val="000000" w:themeColor="text1"/>
                <w:sz w:val="24"/>
                <w:szCs w:val="24"/>
              </w:rPr>
              <w:t>Показатели доступности определены согласно требованию п. 11.24 СП 42.13330.2016 Градостроительство. Планировка и застройка городских и сельских поселений. Актуализированная редакция СНиП 2.07.01-89*</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образования</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2.1</w:t>
            </w:r>
          </w:p>
        </w:tc>
        <w:tc>
          <w:tcPr>
            <w:tcW w:w="1559" w:type="dxa"/>
            <w:vMerge w:val="restart"/>
            <w:tcBorders>
              <w:right w:val="single" w:sz="4" w:space="0" w:color="auto"/>
            </w:tcBorders>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Дошкольные образовательные организации</w:t>
            </w:r>
          </w:p>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данным, предоставленным администрацией Лесозаводского городского округа, на данный момент в муниципальном образовании насчитывается 12 дошкольных образовательных организаций, дошкольное образование получают 2 388 детей при проектной мощности дошкольных организаций равной 2 430 мест. </w:t>
            </w:r>
            <w:r w:rsidRPr="008D74F9">
              <w:rPr>
                <w:rFonts w:ascii="Times New Roman" w:hAnsi="Times New Roman" w:cs="Times New Roman"/>
                <w:color w:val="000000" w:themeColor="text1"/>
                <w:sz w:val="24"/>
                <w:szCs w:val="24"/>
                <w:u w:val="single"/>
              </w:rPr>
              <w:t>Текущая обеспеченность дошкольными образовательными организациями на 1000 жителей составляет:</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(2 430 / 42 972) х 1000 = </w:t>
            </w:r>
            <w:r w:rsidRPr="008D74F9">
              <w:rPr>
                <w:rFonts w:ascii="Times New Roman" w:hAnsi="Times New Roman" w:cs="Times New Roman"/>
                <w:b/>
                <w:color w:val="000000" w:themeColor="text1"/>
                <w:sz w:val="24"/>
                <w:szCs w:val="24"/>
              </w:rPr>
              <w:t>56,5  мест на 1000 чел.</w:t>
            </w:r>
            <w:r w:rsidRPr="008D74F9">
              <w:rPr>
                <w:rFonts w:ascii="Times New Roman" w:hAnsi="Times New Roman" w:cs="Times New Roman"/>
                <w:color w:val="000000" w:themeColor="text1"/>
                <w:sz w:val="24"/>
                <w:szCs w:val="24"/>
              </w:rPr>
              <w:t>, где 42 972 – количество человек, проживающих в Лесозаводском городском округе.</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 данным администрации Лесозаводского городского округа, существующее количество мест в дошкольных образовательных организациях является достаточным.</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100 мест на 1000 чел.</w:t>
            </w:r>
          </w:p>
          <w:p w:rsidR="003C549F" w:rsidRPr="008D74F9" w:rsidRDefault="003C549F" w:rsidP="00660615">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w:t>
            </w:r>
            <w:r w:rsidR="00BB2581">
              <w:rPr>
                <w:rFonts w:ascii="Times New Roman" w:hAnsi="Times New Roman" w:cs="Times New Roman"/>
                <w:bCs/>
                <w:color w:val="000000" w:themeColor="text1"/>
                <w:sz w:val="24"/>
                <w:szCs w:val="24"/>
              </w:rPr>
              <w:t>0</w:t>
            </w:r>
            <w:r w:rsidRPr="008D74F9">
              <w:rPr>
                <w:rFonts w:ascii="Times New Roman" w:hAnsi="Times New Roman" w:cs="Times New Roman"/>
                <w:bCs/>
                <w:color w:val="000000" w:themeColor="text1"/>
                <w:sz w:val="24"/>
                <w:szCs w:val="24"/>
              </w:rPr>
              <w:t>4.05.2016 № АК-950/02</w:t>
            </w:r>
            <w:r w:rsidRPr="008D74F9">
              <w:rPr>
                <w:rFonts w:ascii="Times New Roman" w:hAnsi="Times New Roman" w:cs="Times New Roman"/>
                <w:color w:val="000000" w:themeColor="text1"/>
                <w:sz w:val="24"/>
                <w:szCs w:val="24"/>
              </w:rPr>
              <w:t xml:space="preserve">, нормативный показатель составляет </w:t>
            </w:r>
            <w:r w:rsidRPr="008D74F9">
              <w:rPr>
                <w:rFonts w:ascii="Times New Roman" w:hAnsi="Times New Roman" w:cs="Times New Roman"/>
                <w:b/>
                <w:color w:val="000000" w:themeColor="text1"/>
                <w:sz w:val="24"/>
                <w:szCs w:val="24"/>
              </w:rPr>
              <w:t>1 объект на 174 чел</w:t>
            </w:r>
            <w:r w:rsidRPr="008D74F9">
              <w:rPr>
                <w:rFonts w:ascii="Times New Roman" w:hAnsi="Times New Roman" w:cs="Times New Roman"/>
                <w:color w:val="000000" w:themeColor="text1"/>
                <w:sz w:val="24"/>
                <w:szCs w:val="24"/>
              </w:rPr>
              <w:t xml:space="preserve">. в городской местности и </w:t>
            </w:r>
            <w:r w:rsidRPr="008D74F9">
              <w:rPr>
                <w:rFonts w:ascii="Times New Roman" w:hAnsi="Times New Roman" w:cs="Times New Roman"/>
                <w:b/>
                <w:color w:val="000000" w:themeColor="text1"/>
                <w:sz w:val="24"/>
                <w:szCs w:val="24"/>
              </w:rPr>
              <w:t xml:space="preserve">1 объект на 62 </w:t>
            </w:r>
            <w:r w:rsidRPr="008D74F9">
              <w:rPr>
                <w:rFonts w:ascii="Times New Roman" w:hAnsi="Times New Roman" w:cs="Times New Roman"/>
                <w:b/>
                <w:color w:val="000000" w:themeColor="text1"/>
                <w:sz w:val="24"/>
                <w:szCs w:val="24"/>
              </w:rPr>
              <w:lastRenderedPageBreak/>
              <w:t>чел</w:t>
            </w:r>
            <w:r w:rsidRPr="008D74F9">
              <w:rPr>
                <w:rFonts w:ascii="Times New Roman" w:hAnsi="Times New Roman" w:cs="Times New Roman"/>
                <w:color w:val="000000" w:themeColor="text1"/>
                <w:sz w:val="24"/>
                <w:szCs w:val="24"/>
              </w:rPr>
              <w:t>. в сельской местности.</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660615">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Максимально допустимый уровень территориальной доступности принят в соответствии с требованиями таблицы 28 п. 3.2.2 региональных нормативов градостроительного проектирования Приморского края от 21.12.2016 № 593-па</w:t>
            </w:r>
            <w:r w:rsidR="00660615">
              <w:rPr>
                <w:rFonts w:ascii="Times New Roman" w:hAnsi="Times New Roman" w:cs="Times New Roman"/>
                <w:color w:val="000000" w:themeColor="text1"/>
                <w:sz w:val="24"/>
                <w:szCs w:val="24"/>
              </w:rPr>
              <w:t xml:space="preserve"> </w:t>
            </w:r>
            <w:r w:rsidRPr="008D74F9">
              <w:rPr>
                <w:rFonts w:ascii="Times New Roman" w:hAnsi="Times New Roman" w:cs="Times New Roman"/>
                <w:b/>
                <w:color w:val="000000" w:themeColor="text1"/>
                <w:sz w:val="24"/>
                <w:szCs w:val="24"/>
              </w:rPr>
              <w:t xml:space="preserve">– 10-30 мин. </w:t>
            </w:r>
            <w:r w:rsidRPr="008D74F9">
              <w:rPr>
                <w:rFonts w:ascii="Times New Roman" w:hAnsi="Times New Roman" w:cs="Times New Roman"/>
                <w:color w:val="000000" w:themeColor="text1"/>
                <w:sz w:val="24"/>
                <w:szCs w:val="24"/>
              </w:rPr>
              <w:t>в зависимости от типа застройки и количества жителей.</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26 – 35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color w:val="000000" w:themeColor="text1"/>
                <w:sz w:val="24"/>
                <w:szCs w:val="24"/>
              </w:rPr>
              <w:t xml:space="preserve"> в зависимости от вместимости и уклона рельефа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2.2</w:t>
            </w:r>
          </w:p>
        </w:tc>
        <w:tc>
          <w:tcPr>
            <w:tcW w:w="1559" w:type="dxa"/>
            <w:vMerge w:val="restart"/>
            <w:tcBorders>
              <w:right w:val="single" w:sz="4" w:space="0" w:color="auto"/>
            </w:tcBorders>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Общеобразовательные организации </w:t>
            </w:r>
          </w:p>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данным, предоставленным администрацией Лесозаводского городского округа, - на данный момент в муниципальном образовании насчитывается 12 общеобразовательных организаций общей мощностью 5 550 мест, где образование получают 5 108 человек в возрасте 7-18 лет. Текущая обеспеченность общеобразовательными организациями на 1000 жителей:</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bCs/>
                <w:color w:val="000000" w:themeColor="text1"/>
                <w:sz w:val="24"/>
                <w:szCs w:val="24"/>
              </w:rPr>
            </w:pPr>
            <w:r w:rsidRPr="008D74F9">
              <w:rPr>
                <w:rFonts w:ascii="Times New Roman" w:hAnsi="Times New Roman" w:cs="Times New Roman"/>
                <w:color w:val="000000" w:themeColor="text1"/>
                <w:sz w:val="24"/>
                <w:szCs w:val="24"/>
              </w:rPr>
              <w:t xml:space="preserve">(5 108 / 42 972) х 1000 = </w:t>
            </w:r>
            <w:r w:rsidRPr="008D74F9">
              <w:rPr>
                <w:rFonts w:ascii="Times New Roman" w:hAnsi="Times New Roman" w:cs="Times New Roman"/>
                <w:b/>
                <w:color w:val="000000" w:themeColor="text1"/>
                <w:sz w:val="24"/>
                <w:szCs w:val="24"/>
              </w:rPr>
              <w:t>118,9 мест на 1000 чел.</w:t>
            </w:r>
            <w:r w:rsidRPr="008D74F9">
              <w:rPr>
                <w:rFonts w:ascii="Times New Roman" w:hAnsi="Times New Roman" w:cs="Times New Roman"/>
                <w:bCs/>
                <w:color w:val="000000" w:themeColor="text1"/>
                <w:sz w:val="24"/>
                <w:szCs w:val="24"/>
              </w:rPr>
              <w:t xml:space="preserve">, где </w:t>
            </w:r>
            <w:r w:rsidRPr="008D74F9">
              <w:rPr>
                <w:rFonts w:ascii="Times New Roman" w:hAnsi="Times New Roman" w:cs="Times New Roman"/>
                <w:color w:val="000000" w:themeColor="text1"/>
                <w:sz w:val="24"/>
                <w:szCs w:val="24"/>
              </w:rPr>
              <w:t>42 972 – количество человек, проживающих в Лесозаводском городском округе.</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 данным администрации Лесозаводского городского округа, существующее количество мест в общеобразовательных организациях является достаточным.</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150 мест на 1000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городской местности и</w:t>
            </w:r>
            <w:r w:rsidRPr="008D74F9">
              <w:rPr>
                <w:rFonts w:ascii="Times New Roman" w:hAnsi="Times New Roman" w:cs="Times New Roman"/>
                <w:b/>
                <w:color w:val="000000" w:themeColor="text1"/>
                <w:sz w:val="24"/>
                <w:szCs w:val="24"/>
              </w:rPr>
              <w:t xml:space="preserve"> 100 мест на 1000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сельской местности.</w:t>
            </w:r>
          </w:p>
          <w:p w:rsidR="003C549F" w:rsidRPr="008D74F9" w:rsidRDefault="003C549F" w:rsidP="005110CE">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w:t>
            </w:r>
            <w:r w:rsidR="005110CE">
              <w:rPr>
                <w:rFonts w:ascii="Times New Roman" w:hAnsi="Times New Roman" w:cs="Times New Roman"/>
                <w:bCs/>
                <w:color w:val="000000" w:themeColor="text1"/>
                <w:sz w:val="24"/>
                <w:szCs w:val="24"/>
              </w:rPr>
              <w:t xml:space="preserve">04.05.2016 </w:t>
            </w:r>
            <w:r w:rsidRPr="008D74F9">
              <w:rPr>
                <w:rFonts w:ascii="Times New Roman" w:hAnsi="Times New Roman" w:cs="Times New Roman"/>
                <w:bCs/>
                <w:color w:val="000000" w:themeColor="text1"/>
                <w:sz w:val="24"/>
                <w:szCs w:val="24"/>
              </w:rPr>
              <w:t xml:space="preserve">№ АК-950/02 </w:t>
            </w:r>
            <w:r w:rsidRPr="008D74F9">
              <w:rPr>
                <w:rFonts w:ascii="Times New Roman" w:hAnsi="Times New Roman" w:cs="Times New Roman"/>
                <w:color w:val="000000" w:themeColor="text1"/>
                <w:sz w:val="24"/>
                <w:szCs w:val="24"/>
              </w:rPr>
              <w:t xml:space="preserve">нормативный показатель составляет </w:t>
            </w:r>
            <w:r w:rsidRPr="008D74F9">
              <w:rPr>
                <w:rFonts w:ascii="Times New Roman" w:hAnsi="Times New Roman" w:cs="Times New Roman"/>
                <w:b/>
                <w:color w:val="000000" w:themeColor="text1"/>
                <w:sz w:val="24"/>
                <w:szCs w:val="24"/>
              </w:rPr>
              <w:t>1 объект на 892 чел</w:t>
            </w:r>
            <w:r w:rsidRPr="008D74F9">
              <w:rPr>
                <w:rFonts w:ascii="Times New Roman" w:hAnsi="Times New Roman" w:cs="Times New Roman"/>
                <w:color w:val="000000" w:themeColor="text1"/>
                <w:sz w:val="24"/>
                <w:szCs w:val="24"/>
              </w:rPr>
              <w:t xml:space="preserve">. в городской местности и </w:t>
            </w:r>
            <w:r w:rsidRPr="008D74F9">
              <w:rPr>
                <w:rFonts w:ascii="Times New Roman" w:hAnsi="Times New Roman" w:cs="Times New Roman"/>
                <w:b/>
                <w:color w:val="000000" w:themeColor="text1"/>
                <w:sz w:val="24"/>
                <w:szCs w:val="24"/>
              </w:rPr>
              <w:t>1 объект на 201 чел</w:t>
            </w:r>
            <w:r w:rsidRPr="008D74F9">
              <w:rPr>
                <w:rFonts w:ascii="Times New Roman" w:hAnsi="Times New Roman" w:cs="Times New Roman"/>
                <w:color w:val="000000" w:themeColor="text1"/>
                <w:sz w:val="24"/>
                <w:szCs w:val="24"/>
              </w:rPr>
              <w:t>. в сельской местности.</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xml:space="preserve">– 10-30 мин. </w:t>
            </w:r>
            <w:r w:rsidRPr="008D74F9">
              <w:rPr>
                <w:rFonts w:ascii="Times New Roman" w:hAnsi="Times New Roman" w:cs="Times New Roman"/>
                <w:color w:val="000000" w:themeColor="text1"/>
                <w:sz w:val="24"/>
                <w:szCs w:val="24"/>
              </w:rPr>
              <w:t>в зависимости от типа застройки и количества жителей.</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17 – 60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зависимости от вместимости.</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2.3</w:t>
            </w:r>
          </w:p>
        </w:tc>
        <w:tc>
          <w:tcPr>
            <w:tcW w:w="1559" w:type="dxa"/>
            <w:vMerge w:val="restart"/>
            <w:tcBorders>
              <w:right w:val="single" w:sz="4" w:space="0" w:color="auto"/>
            </w:tcBorders>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Организации дополнительного образования детей, в т.ч. художественные, музыкальные школы</w:t>
            </w: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100 мест на 1000 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Максимально допустимый уровень территориальной доступности принят</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в соответствии с требованиями таблицы 28 п. 3.2.2 региональных нормативов градостроительного проектирования Приморского края от 21.12.2016</w:t>
            </w:r>
            <w:r w:rsidR="00660615">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593-па</w:t>
            </w:r>
            <w:r w:rsidRPr="008D74F9">
              <w:rPr>
                <w:rFonts w:ascii="Times New Roman" w:hAnsi="Times New Roman" w:cs="Times New Roman"/>
                <w:b/>
                <w:color w:val="000000" w:themeColor="text1"/>
                <w:sz w:val="24"/>
                <w:szCs w:val="24"/>
              </w:rPr>
              <w:t>– 30 мин.</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7,5 - 15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00660615">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зависимости расположения объекта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2.4</w:t>
            </w:r>
          </w:p>
        </w:tc>
        <w:tc>
          <w:tcPr>
            <w:tcW w:w="1559" w:type="dxa"/>
            <w:vMerge w:val="restart"/>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Организации среднего профессионального образования</w:t>
            </w: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Принимается, согласно Приложению 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w:t>
            </w:r>
            <w:r w:rsidR="00BB2581">
              <w:rPr>
                <w:rFonts w:ascii="Times New Roman" w:hAnsi="Times New Roman" w:cs="Times New Roman"/>
                <w:bCs/>
                <w:color w:val="000000" w:themeColor="text1"/>
                <w:sz w:val="24"/>
                <w:szCs w:val="24"/>
              </w:rPr>
              <w:t>0</w:t>
            </w:r>
            <w:r w:rsidRPr="008D74F9">
              <w:rPr>
                <w:rFonts w:ascii="Times New Roman" w:hAnsi="Times New Roman" w:cs="Times New Roman"/>
                <w:bCs/>
                <w:color w:val="000000" w:themeColor="text1"/>
                <w:sz w:val="24"/>
                <w:szCs w:val="24"/>
              </w:rPr>
              <w:t xml:space="preserve">4.05.2016 № АК-950/02 на уровне </w:t>
            </w:r>
            <w:r w:rsidRPr="008D74F9">
              <w:rPr>
                <w:rFonts w:ascii="Times New Roman" w:hAnsi="Times New Roman" w:cs="Times New Roman"/>
                <w:b/>
                <w:bCs/>
                <w:color w:val="000000" w:themeColor="text1"/>
                <w:sz w:val="24"/>
                <w:szCs w:val="24"/>
              </w:rPr>
              <w:t>50 мест на 100 чел., окончивших обучение по программам основного общего</w:t>
            </w:r>
            <w:r w:rsidR="00B33038">
              <w:rPr>
                <w:rFonts w:ascii="Times New Roman" w:hAnsi="Times New Roman" w:cs="Times New Roman"/>
                <w:b/>
                <w:bCs/>
                <w:color w:val="000000" w:themeColor="text1"/>
                <w:sz w:val="24"/>
                <w:szCs w:val="24"/>
              </w:rPr>
              <w:t xml:space="preserve"> </w:t>
            </w:r>
            <w:r w:rsidRPr="008D74F9">
              <w:rPr>
                <w:rFonts w:ascii="Times New Roman" w:hAnsi="Times New Roman" w:cs="Times New Roman"/>
                <w:b/>
                <w:bCs/>
                <w:color w:val="000000" w:themeColor="text1"/>
                <w:sz w:val="24"/>
                <w:szCs w:val="24"/>
              </w:rPr>
              <w:t>и среднего общего образования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принят на уровне, установленном в </w:t>
            </w:r>
            <w:r w:rsidRPr="008D74F9">
              <w:rPr>
                <w:rFonts w:ascii="Times New Roman" w:hAnsi="Times New Roman" w:cs="Times New Roman"/>
                <w:bCs/>
                <w:color w:val="000000" w:themeColor="text1"/>
                <w:sz w:val="24"/>
                <w:szCs w:val="24"/>
              </w:rPr>
              <w:t xml:space="preserve">Методических рекомендациях </w:t>
            </w:r>
            <w:r w:rsidRPr="008D74F9">
              <w:rPr>
                <w:rFonts w:ascii="Times New Roman" w:hAnsi="Times New Roman" w:cs="Times New Roman"/>
                <w:bCs/>
                <w:color w:val="000000" w:themeColor="text1"/>
                <w:sz w:val="24"/>
                <w:szCs w:val="24"/>
              </w:rPr>
              <w:br/>
              <w:t>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w:t>
            </w:r>
            <w:r w:rsidRPr="008D74F9">
              <w:rPr>
                <w:rFonts w:ascii="Times New Roman" w:hAnsi="Times New Roman" w:cs="Times New Roman"/>
                <w:color w:val="000000" w:themeColor="text1"/>
                <w:sz w:val="24"/>
                <w:szCs w:val="24"/>
              </w:rPr>
              <w:t xml:space="preserve"> с учетом планировочной структуры Лесозаводского городского округа и составляет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w:t>
            </w:r>
          </w:p>
        </w:tc>
        <w:tc>
          <w:tcPr>
            <w:tcW w:w="1559" w:type="dxa"/>
            <w:vMerge w:val="restart"/>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государственной программой Приморского края «Развитие образования Приморского края», доля детей и подростков в возрасте от 7 до 18 лет, охваченных организованными формами отдыха, оздоровления и занятости, к 2020 году должна увеличиться до 93%. </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40 мест на 1000 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Максимально допустимый уровень территориальной доступности для объектов местного значения городского округа – организаций отдыха детей и их оздоровления не нормируется.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150 - 170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color w:val="000000" w:themeColor="text1"/>
                <w:sz w:val="24"/>
                <w:szCs w:val="24"/>
              </w:rPr>
              <w:t xml:space="preserve"> в зависимости типа объекта.</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3</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физической культуры и массового спорта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Плоскостные объекты для занятия легкой атлетикой (спортивные ядра)</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w:t>
            </w:r>
            <w:r w:rsidRPr="008D74F9">
              <w:rPr>
                <w:rFonts w:ascii="Times New Roman" w:eastAsia="TimesNewRomanPSMT" w:hAnsi="Times New Roman" w:cs="Times New Roman"/>
                <w:color w:val="000000" w:themeColor="text1"/>
                <w:sz w:val="24"/>
                <w:szCs w:val="24"/>
              </w:rPr>
              <w:t>Приказом  Министерства спорта Российской Федерации от 21.03.2018 № 244.</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Потребность населения в объектах спорта определяется исходя из уровня обеспеченности объектами спорта, который к 2030 году рекомендуется достичь в размере 100%;</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Обеспеченность объектами спорта определяется исходя из Единовременной пропускной способности объекта спорта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При определении нормативной потребности населения в объектах физической культуры </w:t>
            </w:r>
            <w:r w:rsidRPr="008D74F9">
              <w:rPr>
                <w:rFonts w:ascii="Times New Roman" w:hAnsi="Times New Roman" w:cs="Times New Roman"/>
                <w:color w:val="000000" w:themeColor="text1"/>
                <w:sz w:val="24"/>
                <w:szCs w:val="24"/>
              </w:rPr>
              <w:br/>
              <w:t>и спорта рекомендуется использовать усредненный норматив ЕПС, равный 12,2 % от населения (122 человека на 1 000 населения);</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ЕПС рассчитывается по формуле:</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(а + б + …) / к, где: а, б, … - планово-расчетные показатели количества занимающихся по возможным на объекте видам спорта; к – количество видов спорта, по которым возможно проводить занятия на объекте спорта.</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приложения к Методическим рекомендациям по планово-расчетным показателям количества занимающихся, показатель ЕПС составит:</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(3+6+5+6) / 4 = 5 % или </w:t>
            </w:r>
            <w:r w:rsidRPr="008D74F9">
              <w:rPr>
                <w:rFonts w:ascii="Times New Roman" w:hAnsi="Times New Roman" w:cs="Times New Roman"/>
                <w:b/>
                <w:color w:val="000000" w:themeColor="text1"/>
                <w:sz w:val="24"/>
                <w:szCs w:val="24"/>
              </w:rPr>
              <w:t>50 чел. на 1000 чел.</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от 21.12.2016 №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10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Многофункциональные спортивные площадки</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BB08BA">
            <w:pPr>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(18+20+22+6+4+30) / 6 = 16,7 % или </w:t>
            </w:r>
            <w:r w:rsidRPr="008D74F9">
              <w:rPr>
                <w:rFonts w:ascii="Times New Roman" w:hAnsi="Times New Roman" w:cs="Times New Roman"/>
                <w:b/>
                <w:color w:val="000000" w:themeColor="text1"/>
                <w:sz w:val="24"/>
                <w:szCs w:val="24"/>
              </w:rPr>
              <w:t>167 чел. на 1000 жителей.</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Приморского края от 21.12.2016 №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w:t>
            </w:r>
            <w:r w:rsidR="00BB2581">
              <w:rPr>
                <w:rFonts w:ascii="Times New Roman" w:hAnsi="Times New Roman" w:cs="Times New Roman"/>
                <w:color w:val="000000" w:themeColor="text1"/>
                <w:sz w:val="24"/>
                <w:szCs w:val="24"/>
              </w:rPr>
              <w:t xml:space="preserve">Приморского края от 21.12.2016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10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поля для игр на траве (футбол, хоккей на траве и пр.)</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(28+28+30) / 3 = 28,7 % или </w:t>
            </w:r>
            <w:r w:rsidRPr="008D74F9">
              <w:rPr>
                <w:rFonts w:ascii="Times New Roman" w:hAnsi="Times New Roman" w:cs="Times New Roman"/>
                <w:b/>
                <w:color w:val="000000" w:themeColor="text1"/>
                <w:sz w:val="24"/>
                <w:szCs w:val="24"/>
              </w:rPr>
              <w:t>287 чел. на 1000 жителей.</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w:t>
            </w:r>
            <w:r w:rsidRPr="008D74F9">
              <w:rPr>
                <w:rFonts w:ascii="Times New Roman" w:hAnsi="Times New Roman" w:cs="Times New Roman"/>
                <w:color w:val="000000" w:themeColor="text1"/>
                <w:sz w:val="24"/>
                <w:szCs w:val="24"/>
              </w:rPr>
              <w:lastRenderedPageBreak/>
              <w:t xml:space="preserve">градостроительного проектирования Приморского края от 21.12.2016 №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Универсальная площадка для физкультурно-оздоровительных занятий</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Приморского края от 21.12.2016 №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для объекта определен согласно рекомендациям СП 42.13330.2016 Градостроительство. Планировка и застройка городских и сельских поселений. Актуализированная редакция СНиП 2.07.01-89*</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(п. 10.4, Таблица 10.1)</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10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Ледовые катки и конькобежные дорожки</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(30+30+8) / 3 = 22,7 % или </w:t>
            </w:r>
            <w:r w:rsidRPr="008D74F9">
              <w:rPr>
                <w:rFonts w:ascii="Times New Roman" w:hAnsi="Times New Roman" w:cs="Times New Roman"/>
                <w:b/>
                <w:color w:val="000000" w:themeColor="text1"/>
                <w:sz w:val="24"/>
                <w:szCs w:val="24"/>
              </w:rPr>
              <w:t>227 чел. на 1000 жителей.</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объекта определяется по заданию на проектирование с учетом СП 332.1325800.2017 «Спортивные сооружения. Правила проектирования»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3.6</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спортивные залы</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(50+18+15+20+20+5+5+6+6+5+20+16+4 +15+8) / 15 = 14,2 % или </w:t>
            </w:r>
            <w:r w:rsidRPr="008D74F9">
              <w:rPr>
                <w:rFonts w:ascii="Times New Roman" w:hAnsi="Times New Roman" w:cs="Times New Roman"/>
                <w:b/>
                <w:color w:val="000000" w:themeColor="text1"/>
                <w:sz w:val="24"/>
                <w:szCs w:val="24"/>
              </w:rPr>
              <w:t>142 чел. на 1000 жителей.</w:t>
            </w:r>
          </w:p>
          <w:p w:rsidR="003C549F" w:rsidRPr="008D74F9" w:rsidRDefault="003C549F" w:rsidP="00BB08BA">
            <w:pPr>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площади:</w:t>
            </w:r>
          </w:p>
          <w:p w:rsidR="003C549F" w:rsidRPr="008D74F9" w:rsidRDefault="003C549F" w:rsidP="00BB08BA">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площади установлен на уровне, рекомендуемом в Приложении к Методическим рекомендациям по развитию сети организаций сферы физической культуры и спорта и обеспеченности населения услугами таких организаций, для различных видов спорта. Показатель принимается средний, для обеспечения одновременного использования объекта для различных видов спорта:</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 = (20+30+13+12+18+11+11+32+22+9+14+5) / 12 = </w:t>
            </w:r>
            <w:r w:rsidRPr="008D74F9">
              <w:rPr>
                <w:rFonts w:ascii="Times New Roman" w:hAnsi="Times New Roman" w:cs="Times New Roman"/>
                <w:b/>
                <w:color w:val="000000" w:themeColor="text1"/>
                <w:sz w:val="24"/>
                <w:szCs w:val="24"/>
              </w:rPr>
              <w:t>16,4 кв. м. на 1 человека</w:t>
            </w:r>
            <w:r w:rsidRPr="008D74F9">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10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Помещения для физкультурно-оздоровительных занятий</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(количества одновременно занимающихся) установлен:</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24 х 12 м. – </w:t>
            </w:r>
            <w:r w:rsidRPr="008D74F9">
              <w:rPr>
                <w:rFonts w:ascii="Times New Roman" w:hAnsi="Times New Roman" w:cs="Times New Roman"/>
                <w:b/>
                <w:color w:val="000000" w:themeColor="text1"/>
                <w:sz w:val="24"/>
                <w:szCs w:val="24"/>
              </w:rPr>
              <w:t>35 чел.</w:t>
            </w:r>
            <w:r w:rsidRPr="008D74F9">
              <w:rPr>
                <w:rFonts w:ascii="Times New Roman" w:hAnsi="Times New Roman" w:cs="Times New Roman"/>
                <w:color w:val="000000" w:themeColor="text1"/>
                <w:sz w:val="24"/>
                <w:szCs w:val="24"/>
              </w:rPr>
              <w:t>;</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18 х 12 м. – </w:t>
            </w:r>
            <w:r w:rsidRPr="008D74F9">
              <w:rPr>
                <w:rFonts w:ascii="Times New Roman" w:hAnsi="Times New Roman" w:cs="Times New Roman"/>
                <w:b/>
                <w:color w:val="000000" w:themeColor="text1"/>
                <w:sz w:val="24"/>
                <w:szCs w:val="24"/>
              </w:rPr>
              <w:t>25 чел.</w:t>
            </w:r>
            <w:r w:rsidRPr="008D74F9">
              <w:rPr>
                <w:rFonts w:ascii="Times New Roman" w:hAnsi="Times New Roman" w:cs="Times New Roman"/>
                <w:color w:val="000000" w:themeColor="text1"/>
                <w:sz w:val="24"/>
                <w:szCs w:val="24"/>
              </w:rPr>
              <w:t>;</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12 х 6 м. – </w:t>
            </w:r>
            <w:r w:rsidRPr="008D74F9">
              <w:rPr>
                <w:rFonts w:ascii="Times New Roman" w:hAnsi="Times New Roman" w:cs="Times New Roman"/>
                <w:b/>
                <w:color w:val="000000" w:themeColor="text1"/>
                <w:sz w:val="24"/>
                <w:szCs w:val="24"/>
              </w:rPr>
              <w:t>12 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vAlign w:val="center"/>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w:t>
            </w:r>
            <w:r w:rsidRPr="008D74F9">
              <w:rPr>
                <w:rFonts w:ascii="Times New Roman" w:hAnsi="Times New Roman" w:cs="Times New Roman"/>
                <w:color w:val="000000" w:themeColor="text1"/>
                <w:sz w:val="24"/>
                <w:szCs w:val="24"/>
              </w:rPr>
              <w:lastRenderedPageBreak/>
              <w:t>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Показатели для объектов определены согласно рекомендациям СП 42.13330.2016 Градостроительство. Планировка и застройка </w:t>
            </w:r>
            <w:r w:rsidRPr="008D74F9">
              <w:rPr>
                <w:rFonts w:ascii="Times New Roman" w:hAnsi="Times New Roman" w:cs="Times New Roman"/>
                <w:color w:val="000000" w:themeColor="text1"/>
                <w:sz w:val="24"/>
                <w:szCs w:val="24"/>
              </w:rPr>
              <w:lastRenderedPageBreak/>
              <w:t>городских и сельских поселений. Актуализированная редакция СНиП 2.07.01-89*</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3.8</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Стадионы с трибунами</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3,5 – 5,5 га</w:t>
            </w:r>
            <w:r w:rsidR="00B33038">
              <w:rPr>
                <w:rFonts w:ascii="Times New Roman" w:hAnsi="Times New Roman" w:cs="Times New Roman"/>
                <w:b/>
                <w:color w:val="000000" w:themeColor="text1"/>
                <w:sz w:val="24"/>
                <w:szCs w:val="24"/>
              </w:rPr>
              <w:t xml:space="preserve"> </w:t>
            </w:r>
            <w:r w:rsidRPr="008D74F9">
              <w:rPr>
                <w:rFonts w:ascii="Times New Roman" w:hAnsi="Times New Roman" w:cs="Times New Roman"/>
                <w:color w:val="000000" w:themeColor="text1"/>
                <w:sz w:val="24"/>
                <w:szCs w:val="24"/>
              </w:rPr>
              <w:t>в зависимости от количества зрительских мест</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vAlign w:val="center"/>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Крытые спортивные объекты искусственным льдом (универсальные ледовые катки для занятий массовым и фигурным катанием, хоккеем)</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(80+30+30+8) / 4 = </w:t>
            </w:r>
            <w:r w:rsidRPr="008D74F9">
              <w:rPr>
                <w:rFonts w:ascii="Times New Roman" w:hAnsi="Times New Roman" w:cs="Times New Roman"/>
                <w:b/>
                <w:color w:val="000000" w:themeColor="text1"/>
                <w:sz w:val="24"/>
                <w:szCs w:val="24"/>
              </w:rPr>
              <w:t>37 %</w:t>
            </w:r>
            <w:r w:rsidRPr="008D74F9">
              <w:rPr>
                <w:rFonts w:ascii="Times New Roman" w:hAnsi="Times New Roman" w:cs="Times New Roman"/>
                <w:color w:val="000000" w:themeColor="text1"/>
                <w:sz w:val="24"/>
                <w:szCs w:val="24"/>
              </w:rPr>
              <w:t xml:space="preserve"> или </w:t>
            </w:r>
            <w:r w:rsidRPr="008D74F9">
              <w:rPr>
                <w:rFonts w:ascii="Times New Roman" w:hAnsi="Times New Roman" w:cs="Times New Roman"/>
                <w:b/>
                <w:color w:val="000000" w:themeColor="text1"/>
                <w:sz w:val="24"/>
                <w:szCs w:val="24"/>
              </w:rPr>
              <w:t>370 чел.</w:t>
            </w:r>
            <w:r w:rsidR="00B33038">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на 1000 жителей</w:t>
            </w:r>
            <w:r w:rsidRPr="008D74F9">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3.10</w:t>
            </w:r>
          </w:p>
        </w:tc>
        <w:tc>
          <w:tcPr>
            <w:tcW w:w="1702" w:type="dxa"/>
            <w:gridSpan w:val="2"/>
            <w:vMerge w:val="restart"/>
            <w:tcBorders>
              <w:right w:val="single" w:sz="4" w:space="0" w:color="auto"/>
            </w:tcBorders>
            <w:shd w:val="clear" w:color="auto" w:fill="auto"/>
          </w:tcPr>
          <w:p w:rsidR="003C549F" w:rsidRPr="008D74F9" w:rsidRDefault="003C549F" w:rsidP="008A5612">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(общие ванны)</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w:t>
            </w:r>
            <w:r w:rsidR="00603C23">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(12+8+25+15+6) / 5 = 13,2 % или </w:t>
            </w:r>
            <w:r w:rsidRPr="008D74F9">
              <w:rPr>
                <w:rFonts w:ascii="Times New Roman" w:hAnsi="Times New Roman" w:cs="Times New Roman"/>
                <w:b/>
                <w:color w:val="000000" w:themeColor="text1"/>
                <w:sz w:val="24"/>
                <w:szCs w:val="24"/>
              </w:rPr>
              <w:t>132 чел.</w:t>
            </w:r>
            <w:r w:rsidR="00B33038">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на 1000 жителей.</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площади:</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 (Приложение Д) – </w:t>
            </w:r>
            <w:r w:rsidRPr="008D74F9">
              <w:rPr>
                <w:rFonts w:ascii="Times New Roman" w:hAnsi="Times New Roman" w:cs="Times New Roman"/>
                <w:b/>
                <w:color w:val="000000" w:themeColor="text1"/>
                <w:sz w:val="24"/>
                <w:szCs w:val="24"/>
              </w:rPr>
              <w:t>65м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зеркала воды на 1000 жителей</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ind w:left="-108" w:hanging="108"/>
              <w:contextualSpacing/>
              <w:jc w:val="right"/>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3.11</w:t>
            </w:r>
          </w:p>
        </w:tc>
        <w:tc>
          <w:tcPr>
            <w:tcW w:w="1702" w:type="dxa"/>
            <w:gridSpan w:val="2"/>
            <w:vMerge w:val="restart"/>
            <w:tcBorders>
              <w:right w:val="single" w:sz="4" w:space="0" w:color="auto"/>
            </w:tcBorders>
            <w:shd w:val="clear" w:color="auto" w:fill="auto"/>
          </w:tcPr>
          <w:p w:rsidR="003C549F" w:rsidRPr="008D74F9" w:rsidRDefault="003C549F" w:rsidP="008A5612">
            <w:pPr>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w:t>
            </w:r>
          </w:p>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(ванны для физкультурно-оздоровительных занятий и обучения плаванию)</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Методических рекомендаций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(16+16+16) / 3 = 16 % или </w:t>
            </w:r>
            <w:r w:rsidRPr="008D74F9">
              <w:rPr>
                <w:rFonts w:ascii="Times New Roman" w:hAnsi="Times New Roman" w:cs="Times New Roman"/>
                <w:b/>
                <w:color w:val="000000" w:themeColor="text1"/>
                <w:sz w:val="24"/>
                <w:szCs w:val="24"/>
              </w:rPr>
              <w:t>160 чел. на 1000 жителей.</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593-па (табл. 28) –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3.12</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Лыжные базы</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11" w:type="dxa"/>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3.13</w:t>
            </w:r>
          </w:p>
        </w:tc>
        <w:tc>
          <w:tcPr>
            <w:tcW w:w="1702" w:type="dxa"/>
            <w:gridSpan w:val="2"/>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Сооружения для стрелковых видов спорта</w:t>
            </w: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минимально допустимого уровня </w:t>
            </w:r>
            <w:r w:rsidRPr="008D74F9">
              <w:rPr>
                <w:rFonts w:ascii="Times New Roman" w:hAnsi="Times New Roman" w:cs="Times New Roman"/>
                <w:color w:val="000000" w:themeColor="text1"/>
                <w:sz w:val="24"/>
                <w:szCs w:val="24"/>
              </w:rPr>
              <w:lastRenderedPageBreak/>
              <w:t>обеспеченности</w:t>
            </w:r>
          </w:p>
        </w:tc>
        <w:tc>
          <w:tcPr>
            <w:tcW w:w="5211" w:type="dxa"/>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lastRenderedPageBreak/>
              <w:t xml:space="preserve">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11" w:type="dxa"/>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3303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4</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культуры и искусства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Общедоступная библиотека</w:t>
            </w: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1: </w:t>
            </w:r>
            <w:r w:rsidRPr="008D74F9">
              <w:rPr>
                <w:rFonts w:ascii="Times New Roman" w:hAnsi="Times New Roman" w:cs="Times New Roman"/>
                <w:b/>
                <w:color w:val="000000" w:themeColor="text1"/>
                <w:sz w:val="24"/>
                <w:szCs w:val="24"/>
              </w:rPr>
              <w:t>1 объект на 20 000 чел.</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пунктом 4 главы </w:t>
            </w:r>
            <w:r w:rsidRPr="008D74F9">
              <w:rPr>
                <w:rFonts w:ascii="Times New Roman" w:hAnsi="Times New Roman" w:cs="Times New Roman"/>
                <w:color w:val="000000" w:themeColor="text1"/>
                <w:sz w:val="24"/>
                <w:szCs w:val="24"/>
                <w:lang w:val="en-US"/>
              </w:rPr>
              <w:t>II</w:t>
            </w:r>
            <w:r w:rsidRPr="008D74F9">
              <w:rPr>
                <w:rFonts w:ascii="Times New Roman" w:hAnsi="Times New Roman" w:cs="Times New Roman"/>
                <w:color w:val="000000" w:themeColor="text1"/>
                <w:sz w:val="24"/>
                <w:szCs w:val="24"/>
              </w:rPr>
              <w:t xml:space="preserve"> Методических рекомендаций для сельских населенных пунктов, входящих в состав городского округа, к расчету принимается </w:t>
            </w:r>
            <w:r w:rsidRPr="008D74F9">
              <w:rPr>
                <w:rFonts w:ascii="Times New Roman" w:hAnsi="Times New Roman" w:cs="Times New Roman"/>
                <w:b/>
                <w:color w:val="000000" w:themeColor="text1"/>
                <w:sz w:val="24"/>
                <w:szCs w:val="24"/>
              </w:rPr>
              <w:t>1 библиотека на 1 000 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2.08.2017 № Р-965,</w:t>
            </w:r>
            <w:r w:rsidR="00B33038">
              <w:rPr>
                <w:rFonts w:ascii="Times New Roman" w:eastAsia="TimesNewRomanPSMT" w:hAnsi="Times New Roman" w:cs="Times New Roman"/>
                <w:color w:val="000000" w:themeColor="text1"/>
                <w:sz w:val="24"/>
                <w:szCs w:val="24"/>
              </w:rPr>
              <w:t xml:space="preserve"> </w:t>
            </w:r>
            <w:r w:rsidRPr="008D74F9">
              <w:rPr>
                <w:rFonts w:ascii="Times New Roman" w:eastAsia="TimesNewRomanPSMT" w:hAnsi="Times New Roman" w:cs="Times New Roman"/>
                <w:color w:val="000000" w:themeColor="text1"/>
                <w:sz w:val="24"/>
                <w:szCs w:val="24"/>
              </w:rPr>
              <w:t>на уровне</w:t>
            </w:r>
            <w:r w:rsidRPr="008D74F9">
              <w:rPr>
                <w:rFonts w:ascii="Times New Roman" w:eastAsia="TimesNewRomanPSMT" w:hAnsi="Times New Roman" w:cs="Times New Roman"/>
                <w:b/>
                <w:color w:val="000000" w:themeColor="text1"/>
                <w:sz w:val="24"/>
                <w:szCs w:val="24"/>
              </w:rPr>
              <w:t xml:space="preserve"> 30-40 мин.</w:t>
            </w:r>
            <w:r w:rsidRPr="008D74F9">
              <w:rPr>
                <w:rFonts w:ascii="Times New Roman" w:eastAsia="TimesNewRomanPSMT" w:hAnsi="Times New Roman" w:cs="Times New Roman"/>
                <w:color w:val="000000" w:themeColor="text1"/>
                <w:sz w:val="24"/>
                <w:szCs w:val="24"/>
              </w:rPr>
              <w:t xml:space="preserve"> для городского округа</w:t>
            </w:r>
            <w:r w:rsidR="00B33038">
              <w:rPr>
                <w:rFonts w:ascii="Times New Roman" w:eastAsia="TimesNewRomanPSMT" w:hAnsi="Times New Roman" w:cs="Times New Roman"/>
                <w:color w:val="000000" w:themeColor="text1"/>
                <w:sz w:val="24"/>
                <w:szCs w:val="24"/>
              </w:rPr>
              <w:t xml:space="preserve"> </w:t>
            </w:r>
            <w:r w:rsidRPr="008D74F9">
              <w:rPr>
                <w:rFonts w:ascii="Times New Roman" w:eastAsia="TimesNewRomanPSMT" w:hAnsi="Times New Roman" w:cs="Times New Roman"/>
                <w:color w:val="000000" w:themeColor="text1"/>
                <w:sz w:val="24"/>
                <w:szCs w:val="24"/>
              </w:rPr>
              <w:t xml:space="preserve">и </w:t>
            </w:r>
            <w:r w:rsidRPr="008D74F9">
              <w:rPr>
                <w:rFonts w:ascii="Times New Roman" w:eastAsia="TimesNewRomanPSMT" w:hAnsi="Times New Roman" w:cs="Times New Roman"/>
                <w:b/>
                <w:color w:val="000000" w:themeColor="text1"/>
                <w:sz w:val="24"/>
                <w:szCs w:val="24"/>
              </w:rPr>
              <w:t xml:space="preserve">15-30 мин. </w:t>
            </w:r>
            <w:r w:rsidRPr="008D74F9">
              <w:rPr>
                <w:rFonts w:ascii="Times New Roman" w:eastAsia="TimesNewRomanPSMT" w:hAnsi="Times New Roman" w:cs="Times New Roman"/>
                <w:color w:val="000000" w:themeColor="text1"/>
                <w:sz w:val="24"/>
                <w:szCs w:val="24"/>
              </w:rPr>
              <w:t>для сельских населенных пунктов</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Детская библиотека</w:t>
            </w: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40712B">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1: </w:t>
            </w:r>
            <w:r w:rsidRPr="008D74F9">
              <w:rPr>
                <w:rFonts w:ascii="Times New Roman" w:hAnsi="Times New Roman" w:cs="Times New Roman"/>
                <w:b/>
                <w:color w:val="000000" w:themeColor="text1"/>
                <w:sz w:val="24"/>
                <w:szCs w:val="24"/>
              </w:rPr>
              <w:t>1 объект на 10 000 детей в возрасте до 14 лет</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B3303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w:t>
            </w:r>
            <w:r w:rsidRPr="008D74F9">
              <w:rPr>
                <w:rFonts w:ascii="Times New Roman" w:eastAsia="TimesNewRomanPSMT" w:hAnsi="Times New Roman" w:cs="Times New Roman"/>
                <w:color w:val="000000" w:themeColor="text1"/>
                <w:sz w:val="24"/>
                <w:szCs w:val="24"/>
              </w:rPr>
              <w:t xml:space="preserve">с учетом </w:t>
            </w:r>
            <w:r w:rsidRPr="008D74F9">
              <w:rPr>
                <w:rFonts w:ascii="Times New Roman" w:hAnsi="Times New Roman" w:cs="Times New Roman"/>
                <w:color w:val="000000" w:themeColor="text1"/>
                <w:sz w:val="24"/>
                <w:szCs w:val="24"/>
              </w:rPr>
              <w:t>требований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lastRenderedPageBreak/>
              <w:t xml:space="preserve">уровне </w:t>
            </w:r>
            <w:r w:rsidRPr="008D74F9">
              <w:rPr>
                <w:rFonts w:ascii="Times New Roman" w:hAnsi="Times New Roman" w:cs="Times New Roman"/>
                <w:b/>
                <w:color w:val="000000" w:themeColor="text1"/>
                <w:sz w:val="24"/>
                <w:szCs w:val="24"/>
              </w:rPr>
              <w:t>30-40 мин.</w:t>
            </w:r>
          </w:p>
        </w:tc>
      </w:tr>
      <w:tr w:rsidR="003C549F" w:rsidRPr="0035646A" w:rsidTr="00B33038">
        <w:trPr>
          <w:trHeight w:val="284"/>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4.3</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Юношеская библиотека</w:t>
            </w:r>
          </w:p>
        </w:tc>
        <w:tc>
          <w:tcPr>
            <w:tcW w:w="1700" w:type="dxa"/>
            <w:tcBorders>
              <w:left w:val="single" w:sz="4" w:space="0" w:color="auto"/>
              <w:bottom w:val="single" w:sz="12" w:space="0" w:color="000000" w:themeColor="text1"/>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bottom w:val="single" w:sz="12" w:space="0" w:color="000000" w:themeColor="text1"/>
            </w:tcBorders>
            <w:shd w:val="clear" w:color="auto" w:fill="auto"/>
          </w:tcPr>
          <w:p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440D8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205"/>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440D88">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rsidTr="00B33038">
        <w:trPr>
          <w:trHeight w:val="205"/>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Точка доступа к полнотекстовым информационным ресурсам</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1: </w:t>
            </w:r>
            <w:r w:rsidRPr="008D74F9">
              <w:rPr>
                <w:rFonts w:ascii="Times New Roman" w:hAnsi="Times New Roman" w:cs="Times New Roman"/>
                <w:b/>
                <w:color w:val="000000" w:themeColor="text1"/>
                <w:sz w:val="24"/>
                <w:szCs w:val="24"/>
              </w:rPr>
              <w:t>2 независимо от количества населения</w:t>
            </w:r>
          </w:p>
        </w:tc>
      </w:tr>
      <w:tr w:rsidR="003C549F" w:rsidRPr="0035646A" w:rsidTr="00B33038">
        <w:trPr>
          <w:trHeight w:val="205"/>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на уровне </w:t>
            </w:r>
            <w:r w:rsidRPr="008D74F9">
              <w:rPr>
                <w:rFonts w:ascii="Times New Roman" w:hAnsi="Times New Roman" w:cs="Times New Roman"/>
                <w:b/>
                <w:color w:val="000000" w:themeColor="text1"/>
                <w:sz w:val="24"/>
                <w:szCs w:val="24"/>
              </w:rPr>
              <w:t>30-40 мин.</w:t>
            </w:r>
          </w:p>
        </w:tc>
      </w:tr>
      <w:tr w:rsidR="003C549F" w:rsidRPr="0035646A" w:rsidTr="00B33038">
        <w:trPr>
          <w:trHeight w:val="234"/>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Краеведческий музей</w:t>
            </w:r>
          </w:p>
        </w:tc>
        <w:tc>
          <w:tcPr>
            <w:tcW w:w="1700" w:type="dxa"/>
            <w:tcBorders>
              <w:top w:val="single" w:sz="12" w:space="0" w:color="000000" w:themeColor="text1"/>
              <w:left w:val="single" w:sz="4" w:space="0" w:color="auto"/>
              <w:bottom w:val="single" w:sz="12" w:space="0" w:color="000000" w:themeColor="text1"/>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bottom w:val="single" w:sz="12" w:space="0" w:color="000000" w:themeColor="text1"/>
            </w:tcBorders>
            <w:shd w:val="clear" w:color="auto" w:fill="auto"/>
          </w:tcPr>
          <w:p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2: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909"/>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B33038">
        <w:trPr>
          <w:trHeight w:val="268"/>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 xml:space="preserve">Тематический </w:t>
            </w:r>
            <w:r w:rsidRPr="008D74F9">
              <w:rPr>
                <w:rFonts w:ascii="Times New Roman" w:hAnsi="Times New Roman" w:cs="Times New Roman"/>
                <w:color w:val="000000" w:themeColor="text1"/>
                <w:spacing w:val="-6"/>
                <w:sz w:val="24"/>
                <w:szCs w:val="24"/>
              </w:rPr>
              <w:lastRenderedPageBreak/>
              <w:t>музей</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w:t>
            </w:r>
            <w:r w:rsidRPr="008D74F9">
              <w:rPr>
                <w:rFonts w:ascii="Times New Roman" w:hAnsi="Times New Roman" w:cs="Times New Roman"/>
                <w:color w:val="000000" w:themeColor="text1"/>
                <w:sz w:val="24"/>
                <w:szCs w:val="24"/>
              </w:rPr>
              <w:lastRenderedPageBreak/>
              <w:t>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440D88">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Установлен на основании положений </w:t>
            </w:r>
            <w:r w:rsidRPr="008D74F9">
              <w:rPr>
                <w:rFonts w:ascii="Times New Roman" w:hAnsi="Times New Roman" w:cs="Times New Roman"/>
                <w:color w:val="000000" w:themeColor="text1"/>
                <w:sz w:val="24"/>
                <w:szCs w:val="24"/>
              </w:rPr>
              <w:lastRenderedPageBreak/>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2: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268"/>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B33038">
        <w:trPr>
          <w:trHeight w:val="268"/>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Выставочный зал,</w:t>
            </w:r>
          </w:p>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картинная галерея</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603C23">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30 п. 3.2.4. региональных нормативов </w:t>
            </w:r>
            <w:r w:rsidR="00603C23">
              <w:rPr>
                <w:rFonts w:ascii="Times New Roman" w:hAnsi="Times New Roman" w:cs="Times New Roman"/>
                <w:color w:val="000000" w:themeColor="text1"/>
                <w:sz w:val="24"/>
                <w:szCs w:val="24"/>
              </w:rPr>
              <w:t xml:space="preserve"> г</w:t>
            </w:r>
            <w:r w:rsidRPr="008D74F9">
              <w:rPr>
                <w:rFonts w:ascii="Times New Roman" w:hAnsi="Times New Roman" w:cs="Times New Roman"/>
                <w:color w:val="000000" w:themeColor="text1"/>
                <w:sz w:val="24"/>
                <w:szCs w:val="24"/>
              </w:rPr>
              <w:t>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2 объекта на городской округ</w:t>
            </w:r>
          </w:p>
        </w:tc>
      </w:tr>
      <w:tr w:rsidR="003C549F" w:rsidRPr="0035646A" w:rsidTr="00B33038">
        <w:trPr>
          <w:trHeight w:val="268"/>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rsidTr="00B33038">
        <w:trPr>
          <w:trHeight w:val="268"/>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 30 п. 3.2.4.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0,5 – 2,0 га</w:t>
            </w:r>
            <w:r w:rsidRPr="008D74F9">
              <w:rPr>
                <w:rFonts w:ascii="Times New Roman" w:hAnsi="Times New Roman" w:cs="Times New Roman"/>
                <w:color w:val="000000" w:themeColor="text1"/>
                <w:sz w:val="24"/>
                <w:szCs w:val="24"/>
              </w:rPr>
              <w:t xml:space="preserve"> в зависимости от размера экспозиционной площади</w:t>
            </w:r>
          </w:p>
        </w:tc>
      </w:tr>
      <w:tr w:rsidR="003C549F" w:rsidRPr="0035646A" w:rsidTr="00B33038">
        <w:trPr>
          <w:trHeight w:val="268"/>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Концертные залы</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2.08.2017 № Р-965.</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Табл. 4: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rsidTr="00B33038">
        <w:trPr>
          <w:trHeight w:val="268"/>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w:t>
            </w:r>
            <w:r w:rsidRPr="008D74F9">
              <w:rPr>
                <w:rFonts w:ascii="Times New Roman" w:hAnsi="Times New Roman" w:cs="Times New Roman"/>
                <w:color w:val="000000" w:themeColor="text1"/>
                <w:sz w:val="24"/>
                <w:szCs w:val="24"/>
              </w:rPr>
              <w:lastRenderedPageBreak/>
              <w:t>уровня территориальной доступности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w:t>
            </w:r>
            <w:r w:rsidRPr="008D74F9">
              <w:rPr>
                <w:rFonts w:ascii="Times New Roman" w:eastAsia="TimesNewRomanPSMT" w:hAnsi="Times New Roman" w:cs="Times New Roman"/>
                <w:color w:val="000000" w:themeColor="text1"/>
                <w:sz w:val="24"/>
                <w:szCs w:val="24"/>
              </w:rPr>
              <w:lastRenderedPageBreak/>
              <w:t xml:space="preserve">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B33038">
        <w:trPr>
          <w:trHeight w:val="268"/>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4.9</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Концертные творческое коллективы</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4: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rsidTr="00B33038">
        <w:trPr>
          <w:trHeight w:val="268"/>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top w:val="single" w:sz="12" w:space="0" w:color="000000" w:themeColor="text1"/>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положениям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4: </w:t>
            </w:r>
            <w:r w:rsidRPr="008D74F9">
              <w:rPr>
                <w:rFonts w:ascii="Times New Roman" w:hAnsi="Times New Roman" w:cs="Times New Roman"/>
                <w:b/>
                <w:color w:val="000000" w:themeColor="text1"/>
                <w:sz w:val="24"/>
                <w:szCs w:val="24"/>
              </w:rPr>
              <w:t>показатель максимально допустимого уровня для данных объектов не нормируется</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4.10</w:t>
            </w:r>
          </w:p>
        </w:tc>
        <w:tc>
          <w:tcPr>
            <w:tcW w:w="1844" w:type="dxa"/>
            <w:gridSpan w:val="3"/>
            <w:vMerge w:val="restart"/>
            <w:tcBorders>
              <w:right w:val="single" w:sz="4" w:space="0" w:color="auto"/>
            </w:tcBorders>
            <w:shd w:val="clear" w:color="auto" w:fill="auto"/>
          </w:tcPr>
          <w:p w:rsidR="003C549F" w:rsidRPr="008D74F9" w:rsidRDefault="003C549F" w:rsidP="008A5612">
            <w:pPr>
              <w:tabs>
                <w:tab w:val="left" w:pos="6780"/>
              </w:tabs>
              <w:spacing w:line="240" w:lineRule="auto"/>
              <w:contextualSpacing/>
              <w:jc w:val="center"/>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Учреждения клубного типа (Дом культуры)</w:t>
            </w:r>
          </w:p>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6: </w:t>
            </w:r>
            <w:r w:rsidRPr="008D74F9">
              <w:rPr>
                <w:rFonts w:ascii="Times New Roman" w:hAnsi="Times New Roman" w:cs="Times New Roman"/>
                <w:b/>
                <w:color w:val="000000" w:themeColor="text1"/>
                <w:sz w:val="24"/>
                <w:szCs w:val="24"/>
              </w:rPr>
              <w:t xml:space="preserve">1 объект на 20 000 чел. </w:t>
            </w:r>
            <w:r w:rsidRPr="008D74F9">
              <w:rPr>
                <w:rFonts w:ascii="Times New Roman" w:hAnsi="Times New Roman" w:cs="Times New Roman"/>
                <w:color w:val="000000" w:themeColor="text1"/>
                <w:sz w:val="24"/>
                <w:szCs w:val="24"/>
              </w:rPr>
              <w:t>в городской местности и</w:t>
            </w:r>
            <w:r w:rsidRPr="008D74F9">
              <w:rPr>
                <w:rFonts w:ascii="Times New Roman" w:hAnsi="Times New Roman" w:cs="Times New Roman"/>
                <w:b/>
                <w:color w:val="000000" w:themeColor="text1"/>
                <w:sz w:val="24"/>
                <w:szCs w:val="24"/>
              </w:rPr>
              <w:t xml:space="preserve"> 1 объект на 5 000 чел. </w:t>
            </w:r>
            <w:r w:rsidRPr="008D74F9">
              <w:rPr>
                <w:rFonts w:ascii="Times New Roman" w:hAnsi="Times New Roman" w:cs="Times New Roman"/>
                <w:color w:val="000000" w:themeColor="text1"/>
                <w:sz w:val="24"/>
                <w:szCs w:val="24"/>
              </w:rPr>
              <w:t xml:space="preserve">в сельской, согласно Приложению к Методическим рекомендациям, показатель минимально допустимого уровня обеспеченности составляет </w:t>
            </w:r>
            <w:r w:rsidRPr="008D74F9">
              <w:rPr>
                <w:rFonts w:ascii="Times New Roman" w:hAnsi="Times New Roman" w:cs="Times New Roman"/>
                <w:b/>
                <w:color w:val="000000" w:themeColor="text1"/>
                <w:sz w:val="24"/>
                <w:szCs w:val="24"/>
              </w:rPr>
              <w:t xml:space="preserve">45 мест на 1000 чел. </w:t>
            </w:r>
            <w:r w:rsidRPr="008D74F9">
              <w:rPr>
                <w:rFonts w:ascii="Times New Roman" w:hAnsi="Times New Roman" w:cs="Times New Roman"/>
                <w:color w:val="000000" w:themeColor="text1"/>
                <w:sz w:val="24"/>
                <w:szCs w:val="24"/>
              </w:rPr>
              <w:t xml:space="preserve">в городской местности и </w:t>
            </w:r>
            <w:r w:rsidRPr="008D74F9">
              <w:rPr>
                <w:rFonts w:ascii="Times New Roman" w:hAnsi="Times New Roman" w:cs="Times New Roman"/>
                <w:b/>
                <w:color w:val="000000" w:themeColor="text1"/>
                <w:sz w:val="24"/>
                <w:szCs w:val="24"/>
              </w:rPr>
              <w:t xml:space="preserve">80 мест на 1 000 чел </w:t>
            </w:r>
            <w:r w:rsidRPr="008D74F9">
              <w:rPr>
                <w:rFonts w:ascii="Times New Roman" w:hAnsi="Times New Roman" w:cs="Times New Roman"/>
                <w:color w:val="000000" w:themeColor="text1"/>
                <w:sz w:val="24"/>
                <w:szCs w:val="24"/>
              </w:rPr>
              <w:t>в сельской.</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2.08.2017 № Р-965,</w:t>
            </w:r>
            <w:r w:rsidR="0086556C">
              <w:rPr>
                <w:rFonts w:ascii="Times New Roman" w:eastAsia="TimesNewRomanPSMT" w:hAnsi="Times New Roman" w:cs="Times New Roman"/>
                <w:color w:val="000000" w:themeColor="text1"/>
                <w:sz w:val="24"/>
                <w:szCs w:val="24"/>
              </w:rPr>
              <w:t xml:space="preserve"> </w:t>
            </w:r>
            <w:r w:rsidRPr="008D74F9">
              <w:rPr>
                <w:rFonts w:ascii="Times New Roman" w:eastAsia="TimesNewRomanPSMT" w:hAnsi="Times New Roman" w:cs="Times New Roman"/>
                <w:color w:val="000000" w:themeColor="text1"/>
                <w:sz w:val="24"/>
                <w:szCs w:val="24"/>
              </w:rPr>
              <w:t xml:space="preserve">на уровне </w:t>
            </w:r>
            <w:r w:rsidRPr="008D74F9">
              <w:rPr>
                <w:rFonts w:ascii="Times New Roman" w:eastAsia="TimesNewRomanPSMT" w:hAnsi="Times New Roman" w:cs="Times New Roman"/>
                <w:b/>
                <w:color w:val="000000" w:themeColor="text1"/>
                <w:sz w:val="24"/>
                <w:szCs w:val="24"/>
              </w:rPr>
              <w:t xml:space="preserve">30-40 мин. </w:t>
            </w:r>
            <w:r w:rsidRPr="008D74F9">
              <w:rPr>
                <w:rFonts w:ascii="Times New Roman" w:eastAsia="TimesNewRomanPSMT" w:hAnsi="Times New Roman" w:cs="Times New Roman"/>
                <w:color w:val="000000" w:themeColor="text1"/>
                <w:sz w:val="24"/>
                <w:szCs w:val="24"/>
              </w:rPr>
              <w:t>в городской местности</w:t>
            </w:r>
            <w:r w:rsidRPr="008D74F9">
              <w:rPr>
                <w:rFonts w:ascii="Times New Roman" w:eastAsia="TimesNewRomanPSMT" w:hAnsi="Times New Roman" w:cs="Times New Roman"/>
                <w:b/>
                <w:color w:val="000000" w:themeColor="text1"/>
                <w:sz w:val="24"/>
                <w:szCs w:val="24"/>
              </w:rPr>
              <w:t xml:space="preserve"> и 15-30 мин. </w:t>
            </w:r>
            <w:r w:rsidRPr="008D74F9">
              <w:rPr>
                <w:rFonts w:ascii="Times New Roman" w:eastAsia="TimesNewRomanPSMT" w:hAnsi="Times New Roman" w:cs="Times New Roman"/>
                <w:color w:val="000000" w:themeColor="text1"/>
                <w:sz w:val="24"/>
                <w:szCs w:val="24"/>
              </w:rPr>
              <w:t>в сельской.</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4.11</w:t>
            </w:r>
          </w:p>
        </w:tc>
        <w:tc>
          <w:tcPr>
            <w:tcW w:w="1844" w:type="dxa"/>
            <w:gridSpan w:val="3"/>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Центр культурного развития</w:t>
            </w: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минимально допустимого </w:t>
            </w:r>
            <w:r w:rsidRPr="008D74F9">
              <w:rPr>
                <w:rFonts w:ascii="Times New Roman" w:hAnsi="Times New Roman" w:cs="Times New Roman"/>
                <w:color w:val="000000" w:themeColor="text1"/>
                <w:sz w:val="24"/>
                <w:szCs w:val="24"/>
              </w:rPr>
              <w:lastRenderedPageBreak/>
              <w:t>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Установлен на основании положений Методических рекомендаций субъектам Российской Федерации и органам местного </w:t>
            </w:r>
            <w:r w:rsidRPr="008D74F9">
              <w:rPr>
                <w:rFonts w:ascii="Times New Roman" w:hAnsi="Times New Roman" w:cs="Times New Roman"/>
                <w:color w:val="000000" w:themeColor="text1"/>
                <w:sz w:val="24"/>
                <w:szCs w:val="24"/>
              </w:rPr>
              <w:lastRenderedPageBreak/>
              <w:t xml:space="preserve">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6: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4.12</w:t>
            </w:r>
          </w:p>
        </w:tc>
        <w:tc>
          <w:tcPr>
            <w:tcW w:w="1844" w:type="dxa"/>
            <w:gridSpan w:val="3"/>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Многофункциональный передвижной культурный центр</w:t>
            </w: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Раздел </w:t>
            </w:r>
            <w:r w:rsidRPr="008D74F9">
              <w:rPr>
                <w:rFonts w:ascii="Times New Roman" w:hAnsi="Times New Roman" w:cs="Times New Roman"/>
                <w:color w:val="000000" w:themeColor="text1"/>
                <w:sz w:val="24"/>
                <w:szCs w:val="24"/>
                <w:lang w:val="en-US"/>
              </w:rPr>
              <w:t>VIII</w:t>
            </w:r>
            <w:r w:rsidRPr="008D74F9">
              <w:rPr>
                <w:rFonts w:ascii="Times New Roman" w:hAnsi="Times New Roman" w:cs="Times New Roman"/>
                <w:color w:val="000000" w:themeColor="text1"/>
                <w:sz w:val="24"/>
                <w:szCs w:val="24"/>
              </w:rPr>
              <w:t>:</w:t>
            </w:r>
            <w:r w:rsidRPr="008D74F9">
              <w:rPr>
                <w:rFonts w:ascii="Times New Roman" w:hAnsi="Times New Roman" w:cs="Times New Roman"/>
                <w:b/>
                <w:color w:val="000000" w:themeColor="text1"/>
                <w:sz w:val="24"/>
                <w:szCs w:val="24"/>
              </w:rPr>
              <w:t>1 транспортная единица для сельских населенных пунктов</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положениям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Табл. 4: </w:t>
            </w:r>
            <w:r w:rsidRPr="0086556C">
              <w:rPr>
                <w:rFonts w:ascii="Times New Roman" w:hAnsi="Times New Roman" w:cs="Times New Roman"/>
                <w:b/>
                <w:color w:val="000000" w:themeColor="text1"/>
                <w:sz w:val="24"/>
                <w:szCs w:val="24"/>
              </w:rPr>
              <w:t>показатель максимально допустимого уровня для данных объектов не нормируется</w:t>
            </w:r>
            <w:r w:rsidR="0086556C">
              <w:rPr>
                <w:rFonts w:ascii="Times New Roman" w:hAnsi="Times New Roman" w:cs="Times New Roman"/>
                <w:b/>
                <w:color w:val="000000" w:themeColor="text1"/>
                <w:sz w:val="24"/>
                <w:szCs w:val="24"/>
              </w:rPr>
              <w:t>.</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4.13</w:t>
            </w:r>
          </w:p>
        </w:tc>
        <w:tc>
          <w:tcPr>
            <w:tcW w:w="1844" w:type="dxa"/>
            <w:gridSpan w:val="3"/>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 культуры и отдыха</w:t>
            </w: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w:t>
            </w:r>
            <w:r w:rsidR="0086556C">
              <w:rPr>
                <w:rFonts w:ascii="Times New Roman" w:hAnsi="Times New Roman" w:cs="Times New Roman"/>
                <w:color w:val="000000" w:themeColor="text1"/>
                <w:sz w:val="24"/>
                <w:szCs w:val="24"/>
              </w:rPr>
              <w:t>Т</w:t>
            </w:r>
            <w:r w:rsidRPr="008D74F9">
              <w:rPr>
                <w:rFonts w:ascii="Times New Roman" w:hAnsi="Times New Roman" w:cs="Times New Roman"/>
                <w:color w:val="000000" w:themeColor="text1"/>
                <w:sz w:val="24"/>
                <w:szCs w:val="24"/>
              </w:rPr>
              <w:t xml:space="preserve">абл. 7: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eastAsia="TimesNewRomanPSMT" w:hAnsi="Times New Roman" w:cs="Times New Roman"/>
                <w:color w:val="000000" w:themeColor="text1"/>
                <w:sz w:val="24"/>
                <w:szCs w:val="24"/>
              </w:rPr>
              <w:t>0</w:t>
            </w:r>
            <w:r w:rsidRPr="008D74F9">
              <w:rPr>
                <w:rFonts w:ascii="Times New Roman" w:eastAsia="TimesNewRomanPSMT" w:hAnsi="Times New Roman" w:cs="Times New Roman"/>
                <w:color w:val="000000" w:themeColor="text1"/>
                <w:sz w:val="24"/>
                <w:szCs w:val="24"/>
              </w:rPr>
              <w:t xml:space="preserve">2.08.2017 № Р-965, на </w:t>
            </w:r>
            <w:r w:rsidRPr="008D74F9">
              <w:rPr>
                <w:rFonts w:ascii="Times New Roman" w:eastAsia="TimesNewRomanPSMT" w:hAnsi="Times New Roman" w:cs="Times New Roman"/>
                <w:color w:val="000000" w:themeColor="text1"/>
                <w:sz w:val="24"/>
                <w:szCs w:val="24"/>
              </w:rPr>
              <w:lastRenderedPageBreak/>
              <w:t xml:space="preserve">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4.14</w:t>
            </w:r>
          </w:p>
        </w:tc>
        <w:tc>
          <w:tcPr>
            <w:tcW w:w="1844" w:type="dxa"/>
            <w:gridSpan w:val="3"/>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Кинозал</w:t>
            </w: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Таб. 9: </w:t>
            </w:r>
            <w:r w:rsidRPr="008D74F9">
              <w:rPr>
                <w:rFonts w:ascii="Times New Roman" w:hAnsi="Times New Roman" w:cs="Times New Roman"/>
                <w:b/>
                <w:color w:val="000000" w:themeColor="text1"/>
                <w:sz w:val="24"/>
                <w:szCs w:val="24"/>
              </w:rPr>
              <w:t>2 объекта в городской местности, 1 объект на 3 000 жителей в сельской местности</w:t>
            </w:r>
            <w:r w:rsidRPr="008D74F9">
              <w:rPr>
                <w:rFonts w:ascii="Times New Roman" w:hAnsi="Times New Roman" w:cs="Times New Roman"/>
                <w:color w:val="000000" w:themeColor="text1"/>
                <w:sz w:val="24"/>
                <w:szCs w:val="24"/>
              </w:rPr>
              <w:t>, согласно СП 42.13330.2016</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2.08.2017 № Р-965, на уровне </w:t>
            </w:r>
            <w:r w:rsidRPr="008D74F9">
              <w:rPr>
                <w:rFonts w:ascii="Times New Roman" w:hAnsi="Times New Roman" w:cs="Times New Roman"/>
                <w:b/>
                <w:color w:val="000000" w:themeColor="text1"/>
                <w:sz w:val="24"/>
                <w:szCs w:val="24"/>
              </w:rPr>
              <w:t>15-30 мин.</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4.15</w:t>
            </w:r>
          </w:p>
        </w:tc>
        <w:tc>
          <w:tcPr>
            <w:tcW w:w="1844" w:type="dxa"/>
            <w:gridSpan w:val="3"/>
            <w:vMerge w:val="restart"/>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Универсальный спортивно- зрелищный зал</w:t>
            </w: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5</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инженерного обеспечения</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val="restart"/>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31 п. 3.2.5.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tcBorders>
              <w:left w:val="single" w:sz="4" w:space="0" w:color="auto"/>
            </w:tcBorders>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31 п. 3.2.5.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6</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жилищного строительства</w:t>
            </w:r>
          </w:p>
        </w:tc>
      </w:tr>
      <w:tr w:rsidR="003C549F" w:rsidRPr="0035646A" w:rsidTr="00B33038">
        <w:trPr>
          <w:trHeight w:val="1095"/>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6.1</w:t>
            </w:r>
          </w:p>
        </w:tc>
        <w:tc>
          <w:tcPr>
            <w:tcW w:w="1559" w:type="dxa"/>
            <w:vMerge w:val="restart"/>
            <w:tcBorders>
              <w:right w:val="single" w:sz="4" w:space="0" w:color="auto"/>
            </w:tcBorders>
            <w:shd w:val="clear" w:color="auto" w:fill="auto"/>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Инвестиционные площадки в сфере создания условий для развития жилищного строительства</w:t>
            </w:r>
          </w:p>
        </w:tc>
        <w:tc>
          <w:tcPr>
            <w:tcW w:w="1985" w:type="dxa"/>
            <w:gridSpan w:val="3"/>
            <w:tcBorders>
              <w:left w:val="single" w:sz="4" w:space="0" w:color="auto"/>
              <w:bottom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Размер земельного участка</w:t>
            </w:r>
          </w:p>
        </w:tc>
        <w:tc>
          <w:tcPr>
            <w:tcW w:w="5353" w:type="dxa"/>
            <w:gridSpan w:val="2"/>
            <w:tcBorders>
              <w:left w:val="single" w:sz="4" w:space="0" w:color="auto"/>
              <w:bottom w:val="single" w:sz="4" w:space="0" w:color="auto"/>
            </w:tcBorders>
            <w:shd w:val="clear" w:color="auto" w:fill="auto"/>
          </w:tcPr>
          <w:p w:rsidR="003C549F" w:rsidRPr="008D74F9" w:rsidRDefault="003C549F" w:rsidP="0086556C">
            <w:pPr>
              <w:widowControl w:val="0"/>
              <w:tabs>
                <w:tab w:val="left" w:pos="1674"/>
              </w:tabs>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32 п. 3.2.6. региональных нормативов градостроительного проектирования Приморского края от 21.12.2016 № 593-па</w:t>
            </w:r>
            <w:r w:rsidRPr="008D74F9">
              <w:rPr>
                <w:rFonts w:ascii="Times New Roman" w:hAnsi="Times New Roman" w:cs="Times New Roman"/>
                <w:b/>
                <w:color w:val="000000" w:themeColor="text1"/>
                <w:sz w:val="24"/>
                <w:szCs w:val="24"/>
              </w:rPr>
              <w:t>– 59 – 145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общей площади жилого здания</w:t>
            </w:r>
            <w:r w:rsidRPr="008D74F9">
              <w:rPr>
                <w:rFonts w:ascii="Times New Roman" w:hAnsi="Times New Roman" w:cs="Times New Roman"/>
                <w:color w:val="000000" w:themeColor="text1"/>
                <w:sz w:val="24"/>
                <w:szCs w:val="24"/>
              </w:rPr>
              <w:t xml:space="preserve"> в зависимости от этажности застройки и уклона рельефа</w:t>
            </w:r>
          </w:p>
        </w:tc>
      </w:tr>
      <w:tr w:rsidR="003C549F" w:rsidRPr="0035646A" w:rsidTr="00B33038">
        <w:trPr>
          <w:trHeight w:val="915"/>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F60139">
            <w:pPr>
              <w:widowControl w:val="0"/>
              <w:spacing w:line="240" w:lineRule="auto"/>
              <w:contextualSpacing/>
              <w:rPr>
                <w:rFonts w:ascii="Times New Roman" w:hAnsi="Times New Roman" w:cs="Times New Roman"/>
                <w:color w:val="000000" w:themeColor="text1"/>
                <w:sz w:val="24"/>
                <w:szCs w:val="24"/>
              </w:rPr>
            </w:pPr>
          </w:p>
        </w:tc>
        <w:tc>
          <w:tcPr>
            <w:tcW w:w="1985" w:type="dxa"/>
            <w:gridSpan w:val="3"/>
            <w:tcBorders>
              <w:top w:val="single" w:sz="4" w:space="0" w:color="auto"/>
              <w:left w:val="single" w:sz="4" w:space="0" w:color="auto"/>
              <w:right w:val="single" w:sz="4" w:space="0" w:color="auto"/>
            </w:tcBorders>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Расчетная плотность населения территории многоквартирной жилой застройки</w:t>
            </w:r>
          </w:p>
        </w:tc>
        <w:tc>
          <w:tcPr>
            <w:tcW w:w="5353" w:type="dxa"/>
            <w:gridSpan w:val="2"/>
            <w:tcBorders>
              <w:top w:val="single" w:sz="4" w:space="0" w:color="auto"/>
              <w:left w:val="single" w:sz="4" w:space="0" w:color="auto"/>
            </w:tcBorders>
            <w:shd w:val="clear" w:color="auto" w:fill="auto"/>
          </w:tcPr>
          <w:p w:rsidR="003C549F" w:rsidRPr="008D74F9" w:rsidRDefault="003C549F" w:rsidP="0086556C">
            <w:pPr>
              <w:widowControl w:val="0"/>
              <w:tabs>
                <w:tab w:val="left" w:pos="1674"/>
              </w:tabs>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32 п. 3.2.6. региональных нормативов градостроительного проектирования Приморского края от 21.12.2016 № 593-па</w:t>
            </w:r>
            <w:r w:rsidRPr="008D74F9">
              <w:rPr>
                <w:rFonts w:ascii="Times New Roman" w:hAnsi="Times New Roman" w:cs="Times New Roman"/>
                <w:b/>
                <w:color w:val="000000" w:themeColor="text1"/>
                <w:sz w:val="24"/>
                <w:szCs w:val="24"/>
              </w:rPr>
              <w:t xml:space="preserve">– 170 – 480 чел./га </w:t>
            </w:r>
            <w:r w:rsidRPr="008D74F9">
              <w:rPr>
                <w:rFonts w:ascii="Times New Roman" w:hAnsi="Times New Roman" w:cs="Times New Roman"/>
                <w:color w:val="000000" w:themeColor="text1"/>
                <w:sz w:val="24"/>
                <w:szCs w:val="24"/>
              </w:rPr>
              <w:t>в зависимости от этажности застройки и площади территории</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7</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инженерной инфраструктуры</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7.1</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Объекты электроснабжения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установлены в соответствии с Приложением к постановлению департамента</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по тарифам Приморского края от 01.08.2012 № 39/4 «Об установлении нормативов потребления энергии населением Приморского края» и в соответствии с Приложением к постановлению департамента по тарифам Приморского края</w:t>
            </w:r>
            <w:r w:rsidR="0086556C">
              <w:rPr>
                <w:rFonts w:ascii="Times New Roman" w:hAnsi="Times New Roman" w:cs="Times New Roman"/>
                <w:color w:val="000000" w:themeColor="text1"/>
                <w:sz w:val="24"/>
                <w:szCs w:val="24"/>
              </w:rPr>
              <w:t xml:space="preserve"> от 22.05.2017</w:t>
            </w:r>
            <w:r w:rsidRPr="008D74F9">
              <w:rPr>
                <w:rFonts w:ascii="Times New Roman" w:hAnsi="Times New Roman" w:cs="Times New Roman"/>
                <w:color w:val="000000" w:themeColor="text1"/>
                <w:sz w:val="24"/>
                <w:szCs w:val="24"/>
              </w:rPr>
              <w:t xml:space="preserve"> № 25/1 «Об установлении нормативов потребления электрической энергии в целях содержания общего имущества в многоквартирном доме на территории Приморского края»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площади для земельного участка принят в соответствии с требованиями таб. 34 п. 3.2.7. региональных нормативов градостроительного проектирования Приморского края от 21.12.2016 № 593-па в зависимости от типа объекта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7.2</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Объекты газоснабжения и теплоснабжения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установлены в соответствии с Приложением к постановлению администрации Приморского края от 28.06.2010 № 227-па «Об установлении нормативов потребления сжиженного углеводородного газа населением при отсутствии приборов учета газа в Приморском крае»</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 33 п. 3.2.7.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 – 1500 м</w:t>
            </w:r>
            <w:r w:rsidRPr="008D74F9">
              <w:rPr>
                <w:rFonts w:ascii="Times New Roman" w:hAnsi="Times New Roman" w:cs="Times New Roman"/>
                <w:b/>
                <w:color w:val="000000" w:themeColor="text1"/>
                <w:sz w:val="24"/>
                <w:szCs w:val="24"/>
                <w:vertAlign w:val="superscript"/>
              </w:rPr>
              <w:t>2</w:t>
            </w:r>
            <w:r w:rsidR="0086556C">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color w:val="000000" w:themeColor="text1"/>
                <w:sz w:val="24"/>
                <w:szCs w:val="24"/>
              </w:rPr>
              <w:t>в зависимости от типа объекта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7.3.</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Объекты водоснабжения и водоотведе</w:t>
            </w:r>
            <w:r w:rsidR="0038222C">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t>ния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установлены в соответствии с Приложением к постановлению департамента по тарифам Приморского края от 26.06.2013 № 39/43 «Об установлении нормативов потребления коммунальных услуг по холодному и горячему водоснабжению, водоотведению на территории Лесозаводского городского округа», и в </w:t>
            </w:r>
            <w:r w:rsidRPr="008D74F9">
              <w:rPr>
                <w:rFonts w:ascii="Times New Roman" w:hAnsi="Times New Roman" w:cs="Times New Roman"/>
                <w:color w:val="000000" w:themeColor="text1"/>
                <w:sz w:val="24"/>
                <w:szCs w:val="24"/>
              </w:rPr>
              <w:lastRenderedPageBreak/>
              <w:t xml:space="preserve">соответствии с Приложением к постановлению департамента по тарифам Приморского края </w:t>
            </w:r>
            <w:r w:rsidR="0086556C">
              <w:rPr>
                <w:rFonts w:ascii="Times New Roman" w:hAnsi="Times New Roman" w:cs="Times New Roman"/>
                <w:color w:val="000000" w:themeColor="text1"/>
                <w:sz w:val="24"/>
                <w:szCs w:val="24"/>
              </w:rPr>
              <w:t xml:space="preserve">от 22.05.2017 </w:t>
            </w:r>
            <w:r w:rsidRPr="008D74F9">
              <w:rPr>
                <w:rFonts w:ascii="Times New Roman" w:hAnsi="Times New Roman" w:cs="Times New Roman"/>
                <w:color w:val="000000" w:themeColor="text1"/>
                <w:sz w:val="24"/>
                <w:szCs w:val="24"/>
              </w:rPr>
              <w:t>№ 25/2 «Об установлении нормативов потребления холодной, горячей воды и отведения сточных вод в целях содержания общего имущества в многоквартирном доме</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на территории Приморского края»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площади для земельного участка принят в соответствии с требованиями табл. 35, 36, 37 п. 3.2.7. региональных нормативов градостроительного проектирования Приморского края от 21.12.2016 № 593-па в зависимости</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от типа объекта</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8</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защиты населения и территории городского округа от чрезвычайных ситуаций природного</w:t>
            </w:r>
            <w:r w:rsidR="0086556C">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и техногенного характера</w:t>
            </w:r>
          </w:p>
        </w:tc>
      </w:tr>
      <w:tr w:rsidR="003C549F" w:rsidRPr="0035646A" w:rsidTr="00B33038">
        <w:trPr>
          <w:trHeight w:val="1786"/>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8.1</w:t>
            </w:r>
          </w:p>
        </w:tc>
        <w:tc>
          <w:tcPr>
            <w:tcW w:w="1559" w:type="dxa"/>
            <w:shd w:val="clear" w:color="auto" w:fill="auto"/>
          </w:tcPr>
          <w:p w:rsidR="003C549F" w:rsidRPr="008D74F9" w:rsidRDefault="003C549F" w:rsidP="00F60139">
            <w:pPr>
              <w:pStyle w:val="101"/>
              <w:widowControl w:val="0"/>
              <w:contextualSpacing/>
              <w:rPr>
                <w:rFonts w:eastAsia="Calibri"/>
                <w:color w:val="000000" w:themeColor="text1"/>
                <w:sz w:val="24"/>
                <w:lang w:eastAsia="en-US"/>
              </w:rPr>
            </w:pPr>
            <w:r w:rsidRPr="008D74F9">
              <w:rPr>
                <w:color w:val="000000" w:themeColor="text1"/>
                <w:sz w:val="24"/>
              </w:rPr>
              <w:t>П</w:t>
            </w:r>
            <w:r w:rsidRPr="008D74F9">
              <w:rPr>
                <w:rFonts w:eastAsia="Calibri"/>
                <w:color w:val="000000" w:themeColor="text1"/>
                <w:sz w:val="24"/>
                <w:lang w:eastAsia="en-US"/>
              </w:rPr>
              <w:t>ротивопаводковые дамбы</w:t>
            </w:r>
          </w:p>
          <w:p w:rsidR="003C549F" w:rsidRPr="008D74F9" w:rsidRDefault="003C549F" w:rsidP="00F60139">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(для территорий, подвер-</w:t>
            </w:r>
            <w:r w:rsidRPr="008D74F9">
              <w:rPr>
                <w:rFonts w:ascii="Times New Roman" w:hAnsi="Times New Roman" w:cs="Times New Roman"/>
                <w:color w:val="000000" w:themeColor="text1"/>
                <w:sz w:val="24"/>
                <w:szCs w:val="24"/>
              </w:rPr>
              <w:br/>
              <w:t>женных затоплению)</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Значения расчетных показателей</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Параметры ширины и высоты дамбы установлены </w:t>
            </w:r>
            <w:r w:rsidR="0086556C">
              <w:rPr>
                <w:rFonts w:ascii="Times New Roman" w:hAnsi="Times New Roman" w:cs="Times New Roman"/>
                <w:color w:val="000000" w:themeColor="text1"/>
                <w:sz w:val="24"/>
                <w:szCs w:val="24"/>
              </w:rPr>
              <w:t>на основании требований таб. 38</w:t>
            </w:r>
            <w:r w:rsidRPr="008D74F9">
              <w:rPr>
                <w:rFonts w:ascii="Times New Roman" w:hAnsi="Times New Roman" w:cs="Times New Roman"/>
                <w:color w:val="000000" w:themeColor="text1"/>
                <w:sz w:val="24"/>
                <w:szCs w:val="24"/>
              </w:rPr>
              <w:t xml:space="preserve"> п. 3.2.8. региональных нормативов градостроительного проектирования Приморского края от 21.12.2016 № 593-па</w:t>
            </w:r>
          </w:p>
        </w:tc>
      </w:tr>
      <w:tr w:rsidR="003C549F" w:rsidRPr="0035646A" w:rsidTr="00B33038">
        <w:trPr>
          <w:trHeight w:val="216"/>
        </w:trPr>
        <w:tc>
          <w:tcPr>
            <w:tcW w:w="709" w:type="dxa"/>
            <w:shd w:val="clear" w:color="auto" w:fill="auto"/>
          </w:tcPr>
          <w:p w:rsidR="003C549F" w:rsidRPr="008A5612" w:rsidRDefault="008A5612"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гражданской обороны</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9.1</w:t>
            </w:r>
          </w:p>
        </w:tc>
        <w:tc>
          <w:tcPr>
            <w:tcW w:w="1559" w:type="dxa"/>
            <w:vMerge w:val="restart"/>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Убежища</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spacing w:line="240" w:lineRule="auto"/>
              <w:contextualSpacing/>
              <w:jc w:val="both"/>
              <w:rPr>
                <w:rFonts w:ascii="Times New Roman" w:hAnsi="Times New Roman" w:cs="Times New Roman"/>
                <w:b/>
                <w:bCs/>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требований </w:t>
            </w:r>
            <w:r w:rsidR="0086556C">
              <w:rPr>
                <w:rFonts w:ascii="Times New Roman" w:hAnsi="Times New Roman" w:cs="Times New Roman"/>
                <w:color w:val="000000" w:themeColor="text1"/>
                <w:sz w:val="24"/>
                <w:szCs w:val="24"/>
              </w:rPr>
              <w:t xml:space="preserve">таб. 39 </w:t>
            </w:r>
            <w:r w:rsidRPr="008D74F9">
              <w:rPr>
                <w:rFonts w:ascii="Times New Roman" w:hAnsi="Times New Roman" w:cs="Times New Roman"/>
                <w:color w:val="000000" w:themeColor="text1"/>
                <w:sz w:val="24"/>
                <w:szCs w:val="24"/>
              </w:rPr>
              <w:t xml:space="preserve">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0,4 – 0,6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укрываемого </w:t>
            </w:r>
            <w:r w:rsidRPr="008D74F9">
              <w:rPr>
                <w:rFonts w:ascii="Times New Roman" w:hAnsi="Times New Roman" w:cs="Times New Roman"/>
                <w:color w:val="000000" w:themeColor="text1"/>
                <w:sz w:val="24"/>
                <w:szCs w:val="24"/>
              </w:rPr>
              <w:t xml:space="preserve">в зависимости от расположения нар и </w:t>
            </w:r>
            <w:r w:rsidRPr="008D74F9">
              <w:rPr>
                <w:rFonts w:ascii="Times New Roman" w:hAnsi="Times New Roman" w:cs="Times New Roman"/>
                <w:b/>
                <w:color w:val="000000" w:themeColor="text1"/>
                <w:sz w:val="24"/>
                <w:szCs w:val="24"/>
              </w:rPr>
              <w:t>1,5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внутреннего объема помещения</w:t>
            </w:r>
            <w:r w:rsidRPr="008D74F9">
              <w:rPr>
                <w:rFonts w:ascii="Times New Roman" w:hAnsi="Times New Roman" w:cs="Times New Roman"/>
                <w:b/>
                <w:color w:val="000000" w:themeColor="text1"/>
                <w:sz w:val="24"/>
                <w:szCs w:val="24"/>
              </w:rPr>
              <w:t xml:space="preserve"> на 1 укрываемого</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86556C">
            <w:pPr>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500 м, до 1000 м</w:t>
            </w:r>
            <w:r w:rsidRPr="008D74F9">
              <w:rPr>
                <w:rFonts w:ascii="Times New Roman" w:hAnsi="Times New Roman" w:cs="Times New Roman"/>
                <w:color w:val="000000" w:themeColor="text1"/>
                <w:sz w:val="24"/>
                <w:szCs w:val="24"/>
              </w:rPr>
              <w:t xml:space="preserve"> по согласованию с территориальными органами МЧС России</w:t>
            </w:r>
          </w:p>
        </w:tc>
      </w:tr>
      <w:tr w:rsidR="003C549F" w:rsidRPr="0035646A" w:rsidTr="00B33038">
        <w:trPr>
          <w:trHeight w:val="629"/>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9.2</w:t>
            </w:r>
          </w:p>
        </w:tc>
        <w:tc>
          <w:tcPr>
            <w:tcW w:w="1559" w:type="dxa"/>
            <w:vMerge w:val="restart"/>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Противорадиационные укрытия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0,4 – 0,6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на 1 укрываемого </w:t>
            </w:r>
            <w:r w:rsidRPr="008D74F9">
              <w:rPr>
                <w:rFonts w:ascii="Times New Roman" w:hAnsi="Times New Roman" w:cs="Times New Roman"/>
                <w:color w:val="000000" w:themeColor="text1"/>
                <w:sz w:val="24"/>
                <w:szCs w:val="24"/>
              </w:rPr>
              <w:t>в зависимости от расположения нар</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3 000 м, 25 км</w:t>
            </w:r>
            <w:r w:rsidRPr="008D74F9">
              <w:rPr>
                <w:rFonts w:ascii="Times New Roman" w:hAnsi="Times New Roman" w:cs="Times New Roman"/>
                <w:color w:val="000000" w:themeColor="text1"/>
                <w:sz w:val="24"/>
                <w:szCs w:val="24"/>
              </w:rPr>
              <w:t xml:space="preserve"> при подвозе укрываемых автотранспортом</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9.3</w:t>
            </w:r>
          </w:p>
        </w:tc>
        <w:tc>
          <w:tcPr>
            <w:tcW w:w="1559" w:type="dxa"/>
            <w:vMerge w:val="restart"/>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Укрытия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минимально </w:t>
            </w:r>
            <w:r w:rsidRPr="008D74F9">
              <w:rPr>
                <w:rFonts w:ascii="Times New Roman" w:hAnsi="Times New Roman" w:cs="Times New Roman"/>
                <w:color w:val="000000" w:themeColor="text1"/>
                <w:sz w:val="24"/>
                <w:szCs w:val="24"/>
              </w:rPr>
              <w:lastRenderedPageBreak/>
              <w:t>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w:t>
            </w:r>
            <w:r w:rsidRPr="008D74F9">
              <w:rPr>
                <w:rFonts w:ascii="Times New Roman" w:hAnsi="Times New Roman" w:cs="Times New Roman"/>
                <w:color w:val="000000" w:themeColor="text1"/>
                <w:sz w:val="24"/>
                <w:szCs w:val="24"/>
              </w:rPr>
              <w:lastRenderedPageBreak/>
              <w:t xml:space="preserve">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0,6 м</w:t>
            </w:r>
            <w:r w:rsidRPr="008D74F9">
              <w:rPr>
                <w:rFonts w:ascii="Times New Roman" w:hAnsi="Times New Roman" w:cs="Times New Roman"/>
                <w:b/>
                <w:color w:val="000000" w:themeColor="text1"/>
                <w:sz w:val="24"/>
                <w:szCs w:val="24"/>
                <w:vertAlign w:val="superscript"/>
              </w:rPr>
              <w:t>2</w:t>
            </w:r>
            <w:r w:rsidR="0086556C">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b/>
                <w:color w:val="000000" w:themeColor="text1"/>
                <w:sz w:val="24"/>
                <w:szCs w:val="24"/>
              </w:rPr>
              <w:t>на 1 укрываемого</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600м</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10</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 xml:space="preserve">Объекты местного значения в области </w:t>
            </w:r>
            <w:r w:rsidRPr="008D74F9">
              <w:rPr>
                <w:rFonts w:ascii="Times New Roman" w:hAnsi="Times New Roman" w:cs="Times New Roman"/>
                <w:b/>
                <w:bCs/>
                <w:color w:val="000000" w:themeColor="text1"/>
                <w:sz w:val="24"/>
                <w:szCs w:val="24"/>
              </w:rPr>
              <w:t>утилизации, обезвреживания, размещения твердых коммунальных отходов</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10.1</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установки контейнеров для сбора, в том числе раздельного, твердых коммунальных отходов</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Установлены, исходя из текущей обеспеченности региона объектами в области обращения с твердыми бытовыми отходами, в соответствии с государственной политикой Российской Федерации в области обращения с твердыми бытовыми отходами, с учетом требований СП 42.13330.2016. Градостроительство. Планировка и застройка городских и сельских поселений, с учетом полномочий муниципального образования.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согласно СанПиН 42-128-4690-88 «Санитарные правила содержания территорий населенных мест» п. 2.2.3</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10.2</w:t>
            </w:r>
          </w:p>
        </w:tc>
        <w:tc>
          <w:tcPr>
            <w:tcW w:w="1559" w:type="dxa"/>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селективного сбора твердых коммунальных отходов</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40 п. 3.2.10.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 xml:space="preserve">1 объект на населенный пункт </w:t>
            </w:r>
            <w:r w:rsidRPr="008D74F9">
              <w:rPr>
                <w:rFonts w:ascii="Times New Roman" w:hAnsi="Times New Roman" w:cs="Times New Roman"/>
                <w:color w:val="000000" w:themeColor="text1"/>
                <w:sz w:val="24"/>
                <w:szCs w:val="24"/>
              </w:rPr>
              <w:t xml:space="preserve">и </w:t>
            </w:r>
            <w:r w:rsidRPr="008D74F9">
              <w:rPr>
                <w:rFonts w:ascii="Times New Roman" w:hAnsi="Times New Roman" w:cs="Times New Roman"/>
                <w:b/>
                <w:color w:val="000000" w:themeColor="text1"/>
                <w:sz w:val="24"/>
                <w:szCs w:val="24"/>
              </w:rPr>
              <w:t>400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площади земельного участка на 1 000 тонн твердых бытовых отходов</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11</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социального обслуживания населения</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Центр социального обслуживания, в том числе для граждан пожилого возраста и инвалидов </w:t>
            </w:r>
          </w:p>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(дом-интернат)</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рекомендациями СП 42.13330.2016 Градостроительство. Планировка и застройка городских и сельских поселений. Актуализированная редакция СНиП 2.07.01-89*(Приложение Д), показатель принимаем на уровне </w:t>
            </w:r>
            <w:r w:rsidRPr="008D74F9">
              <w:rPr>
                <w:rFonts w:ascii="Times New Roman" w:hAnsi="Times New Roman" w:cs="Times New Roman"/>
                <w:b/>
                <w:color w:val="000000" w:themeColor="text1"/>
                <w:sz w:val="24"/>
                <w:szCs w:val="24"/>
              </w:rPr>
              <w:t>28 мест на 1000 чел. старше 18 лет.</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5.05.2016 № 219 п.32, 33 </w:t>
            </w:r>
            <w:r w:rsidRPr="008D74F9">
              <w:rPr>
                <w:rFonts w:ascii="Times New Roman" w:hAnsi="Times New Roman" w:cs="Times New Roman"/>
                <w:b/>
                <w:color w:val="000000" w:themeColor="text1"/>
                <w:sz w:val="24"/>
                <w:szCs w:val="24"/>
              </w:rPr>
              <w:t>пешеходная доступность</w:t>
            </w:r>
            <w:r w:rsidR="0086556C">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t>1500 м или 500 м в зависимости от формы предоставления социальных услуг.</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11.2</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Детские </w:t>
            </w:r>
          </w:p>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дома-интернаты</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рекомендациями СП 42.13330.2016 Градостроительство. Планировка и застройка городских и сельских поселений. Актуализированная редакция СНиП 2.07.01-89*(Приложение Д), показатель принимаем на уровне </w:t>
            </w:r>
            <w:r w:rsidRPr="008D74F9">
              <w:rPr>
                <w:rFonts w:ascii="Times New Roman" w:hAnsi="Times New Roman" w:cs="Times New Roman"/>
                <w:b/>
                <w:color w:val="000000" w:themeColor="text1"/>
                <w:sz w:val="24"/>
                <w:szCs w:val="24"/>
              </w:rPr>
              <w:t>3 места на 1000 чел. от 4 до 17 лет.</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w:t>
            </w:r>
            <w:r w:rsidR="0086556C">
              <w:rPr>
                <w:rFonts w:ascii="Times New Roman" w:hAnsi="Times New Roman" w:cs="Times New Roman"/>
                <w:color w:val="000000" w:themeColor="text1"/>
                <w:sz w:val="24"/>
                <w:szCs w:val="24"/>
              </w:rPr>
              <w:t>0</w:t>
            </w:r>
            <w:r w:rsidRPr="008D74F9">
              <w:rPr>
                <w:rFonts w:ascii="Times New Roman" w:hAnsi="Times New Roman" w:cs="Times New Roman"/>
                <w:color w:val="000000" w:themeColor="text1"/>
                <w:sz w:val="24"/>
                <w:szCs w:val="24"/>
              </w:rPr>
              <w:t xml:space="preserve">5.05.2016 № 219 п. 32, 33 </w:t>
            </w:r>
            <w:r w:rsidRPr="008D74F9">
              <w:rPr>
                <w:rFonts w:ascii="Times New Roman" w:hAnsi="Times New Roman" w:cs="Times New Roman"/>
                <w:b/>
                <w:color w:val="000000" w:themeColor="text1"/>
                <w:sz w:val="24"/>
                <w:szCs w:val="24"/>
              </w:rPr>
              <w:t>пешеходная доступность 500 м.</w:t>
            </w:r>
          </w:p>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планировочной структуры Лесозаводского городского округа принимаем показатель транспортной доступности на уровне</w:t>
            </w:r>
            <w:r w:rsidRPr="008D74F9">
              <w:rPr>
                <w:rFonts w:ascii="Times New Roman" w:hAnsi="Times New Roman" w:cs="Times New Roman"/>
                <w:b/>
                <w:color w:val="000000" w:themeColor="text1"/>
                <w:sz w:val="24"/>
                <w:szCs w:val="24"/>
              </w:rPr>
              <w:t xml:space="preserve"> 60 мин.</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12</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административно-деловой и хозяйственной области</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12.1</w:t>
            </w:r>
          </w:p>
        </w:tc>
        <w:tc>
          <w:tcPr>
            <w:tcW w:w="1559" w:type="dxa"/>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Административно-управленческое учреждение</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 соответствии с рекомендациями СП 42.13330.2016 Градостроительство. Планировка и застройка городских и сельских поселений. Актуализированная редакция СНиП 2.07.01-89*, норма площади принимается в зависимости от этажности здания, кв. м. на 1 сотрудника, в областных, краевых, городских, районных органах власти, кв. м. на 1 сотрудника: 54-30</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при этажности 3-5 этажей.</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условиями развития муниципального образования, с учетом рекомендаций СП, минимальный показатель принимается на уровне: </w:t>
            </w:r>
            <w:r w:rsidRPr="008D74F9">
              <w:rPr>
                <w:rFonts w:ascii="Times New Roman" w:hAnsi="Times New Roman" w:cs="Times New Roman"/>
                <w:b/>
                <w:color w:val="000000" w:themeColor="text1"/>
                <w:sz w:val="24"/>
                <w:szCs w:val="24"/>
              </w:rPr>
              <w:t>30 кв.м.</w:t>
            </w:r>
            <w:r w:rsidRPr="008D74F9">
              <w:rPr>
                <w:rFonts w:ascii="Times New Roman" w:hAnsi="Times New Roman" w:cs="Times New Roman"/>
                <w:color w:val="000000" w:themeColor="text1"/>
                <w:sz w:val="24"/>
                <w:szCs w:val="24"/>
              </w:rPr>
              <w:t xml:space="preserve"> на 1 сотрудника.</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12.2</w:t>
            </w:r>
          </w:p>
        </w:tc>
        <w:tc>
          <w:tcPr>
            <w:tcW w:w="1559" w:type="dxa"/>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 xml:space="preserve">Муниципальный </w:t>
            </w:r>
          </w:p>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архив</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Минимальный показатель установлен в соответствии с СП 44.13330.2016 Административные и бытовые здания. Актуализированная редакция СНиП 2.09.04-87, п. 6.9, таблица 7.</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13</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ритуальных услуг и содержания мест захоронения</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13.1</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Организации похоронного обслуживания населения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в соответствии с требованиями:</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СП 42.13330.2016 Градостроительство. Планировка и застройка городских и сельских поселений. Актуализированная редакция СНиП 2.07.01-89*.</w:t>
            </w:r>
          </w:p>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СанПиН 2.2.1/2.1.1.1200-03 </w:t>
            </w:r>
            <w:r w:rsidR="0086556C">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Санитарно-защитные зоны и санитарная классификация предприятий, сооружений и иных объектов</w:t>
            </w:r>
            <w:r w:rsidR="0086556C">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уровня </w:t>
            </w:r>
            <w:r w:rsidRPr="008D74F9">
              <w:rPr>
                <w:rFonts w:ascii="Times New Roman" w:hAnsi="Times New Roman" w:cs="Times New Roman"/>
                <w:color w:val="000000" w:themeColor="text1"/>
                <w:sz w:val="24"/>
                <w:szCs w:val="24"/>
              </w:rPr>
              <w:lastRenderedPageBreak/>
              <w:t>территориальной доступности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в соответствии с требованиями:</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СП 42.13330.2016 Градостроительство. Планировка и застройка городских и сельских поселений. Актуализированная редакция СНиП </w:t>
            </w:r>
            <w:r w:rsidRPr="008D74F9">
              <w:rPr>
                <w:rFonts w:ascii="Times New Roman" w:hAnsi="Times New Roman" w:cs="Times New Roman"/>
                <w:color w:val="000000" w:themeColor="text1"/>
                <w:sz w:val="24"/>
                <w:szCs w:val="24"/>
              </w:rPr>
              <w:lastRenderedPageBreak/>
              <w:t>2.07.01-89*.</w:t>
            </w:r>
          </w:p>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СанПиН 2.2.1/2.1.1.1200-03 </w:t>
            </w:r>
            <w:r w:rsidR="0086556C">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Санитарно-защитные зоны и санитарная классификация предприятий, сооружений и иных объектов</w:t>
            </w:r>
            <w:r w:rsidR="0086556C">
              <w:rPr>
                <w:rFonts w:ascii="Times New Roman" w:hAnsi="Times New Roman" w:cs="Times New Roman"/>
                <w:color w:val="000000" w:themeColor="text1"/>
                <w:sz w:val="24"/>
                <w:szCs w:val="24"/>
              </w:rPr>
              <w:t>»</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13.2</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Кладбища смешанного и традиционного захоронения</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86556C">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86556C">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41 п. 3.2.11.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xml:space="preserve"> 0,24 га на 1 000чел.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r w:rsidRPr="008D74F9">
              <w:rPr>
                <w:rFonts w:ascii="Times New Roman" w:hAnsi="Times New Roman" w:cs="Times New Roman"/>
                <w:b/>
                <w:color w:val="000000" w:themeColor="text1"/>
                <w:sz w:val="24"/>
                <w:szCs w:val="24"/>
              </w:rPr>
              <w:t>60 минут</w:t>
            </w:r>
            <w:r w:rsidRPr="008D74F9">
              <w:rPr>
                <w:rFonts w:ascii="Times New Roman" w:hAnsi="Times New Roman" w:cs="Times New Roman"/>
                <w:color w:val="000000" w:themeColor="text1"/>
                <w:sz w:val="24"/>
                <w:szCs w:val="24"/>
              </w:rPr>
              <w:t xml:space="preserve"> принята исходя из времени, за которое можно добраться от самого удаленного населенного пункта муниципального образования до объекта.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13.3</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Кладбища для захоронения после кремации</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41 п. 3.2.11.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0,02 га на 1 000 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r w:rsidRPr="008D74F9">
              <w:rPr>
                <w:rFonts w:ascii="Times New Roman" w:hAnsi="Times New Roman" w:cs="Times New Roman"/>
                <w:b/>
                <w:color w:val="000000" w:themeColor="text1"/>
                <w:sz w:val="24"/>
                <w:szCs w:val="24"/>
              </w:rPr>
              <w:t>60 минут</w:t>
            </w:r>
            <w:r w:rsidRPr="008D74F9">
              <w:rPr>
                <w:rFonts w:ascii="Times New Roman" w:hAnsi="Times New Roman" w:cs="Times New Roman"/>
                <w:color w:val="000000" w:themeColor="text1"/>
                <w:sz w:val="24"/>
                <w:szCs w:val="24"/>
              </w:rPr>
              <w:t xml:space="preserve"> принята исходя из времени, за которое можно добраться от самого удаленного населенного пункта муниципального образования до объекта.</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14</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массового отдыха населения</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14.1</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Речные и озерные пляжи</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8 м</w:t>
            </w:r>
            <w:r w:rsidRPr="008D74F9">
              <w:rPr>
                <w:rFonts w:ascii="Times New Roman" w:hAnsi="Times New Roman" w:cs="Times New Roman"/>
                <w:b/>
                <w:color w:val="000000" w:themeColor="text1"/>
                <w:sz w:val="24"/>
                <w:szCs w:val="24"/>
                <w:vertAlign w:val="superscript"/>
              </w:rPr>
              <w:t xml:space="preserve">2 </w:t>
            </w:r>
            <w:r w:rsidRPr="008D74F9">
              <w:rPr>
                <w:rFonts w:ascii="Times New Roman" w:hAnsi="Times New Roman" w:cs="Times New Roman"/>
                <w:b/>
                <w:color w:val="000000" w:themeColor="text1"/>
                <w:sz w:val="24"/>
                <w:szCs w:val="24"/>
              </w:rPr>
              <w:t>на 1 посетителя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СП 42.13330 «СНиП 2.07.01-89*» Планировка и застройка городских и сельских поселений. Актуализированная редакция (утв. Приказом Минстроя России от 30.12.2016</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 1034/ пр)</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14.2</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Речные и озерные пляжи для детей</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4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посетителя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 xml:space="preserve">СП 42.13330 «СНиП 2.07.01-89*» Планировка и застройка городских и сельских поселений. Актуализированная редакция </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(утв. приказом Минстроя России от 30.12.2016 </w:t>
            </w:r>
            <w:r w:rsidR="00AD4FDA">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 xml:space="preserve"> 1034/ пр)</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Специализированные </w:t>
            </w:r>
            <w:r w:rsidRPr="008D74F9">
              <w:rPr>
                <w:rFonts w:ascii="Times New Roman" w:hAnsi="Times New Roman" w:cs="Times New Roman"/>
                <w:color w:val="000000" w:themeColor="text1"/>
                <w:sz w:val="24"/>
                <w:szCs w:val="24"/>
              </w:rPr>
              <w:lastRenderedPageBreak/>
              <w:t>лечебные пляжи для людей с ограничен</w:t>
            </w:r>
            <w:r w:rsidR="003B1CF3">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t>ной подвиж-ностью</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минимально </w:t>
            </w:r>
            <w:r w:rsidRPr="008D74F9">
              <w:rPr>
                <w:rFonts w:ascii="Times New Roman" w:hAnsi="Times New Roman" w:cs="Times New Roman"/>
                <w:color w:val="000000" w:themeColor="text1"/>
                <w:sz w:val="24"/>
                <w:szCs w:val="24"/>
              </w:rPr>
              <w:lastRenderedPageBreak/>
              <w:t>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w:t>
            </w:r>
            <w:r w:rsidRPr="008D74F9">
              <w:rPr>
                <w:rFonts w:ascii="Times New Roman" w:hAnsi="Times New Roman" w:cs="Times New Roman"/>
                <w:color w:val="000000" w:themeColor="text1"/>
                <w:sz w:val="24"/>
                <w:szCs w:val="24"/>
              </w:rPr>
              <w:lastRenderedPageBreak/>
              <w:t xml:space="preserve">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10 м</w:t>
            </w:r>
            <w:r w:rsidRPr="008D74F9">
              <w:rPr>
                <w:rFonts w:ascii="Times New Roman" w:hAnsi="Times New Roman" w:cs="Times New Roman"/>
                <w:b/>
                <w:color w:val="000000" w:themeColor="text1"/>
                <w:sz w:val="24"/>
                <w:szCs w:val="24"/>
                <w:vertAlign w:val="superscript"/>
              </w:rPr>
              <w:t>2</w:t>
            </w:r>
            <w:r w:rsidR="00AD4FDA">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b/>
                <w:color w:val="000000" w:themeColor="text1"/>
                <w:sz w:val="24"/>
                <w:szCs w:val="24"/>
              </w:rPr>
              <w:t>на 1 посетителя</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СП 42.13330 «СНиП 2.07.01-89*» Планировка и застройка городских и сельских поселений. Актуализированная редакция</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(утв. приказом Минстроя России от 30.12.2016 </w:t>
            </w:r>
            <w:r w:rsidR="00AD4FDA">
              <w:rPr>
                <w:rFonts w:ascii="Times New Roman" w:hAnsi="Times New Roman" w:cs="Times New Roman"/>
                <w:color w:val="000000" w:themeColor="text1"/>
                <w:sz w:val="24"/>
                <w:szCs w:val="24"/>
              </w:rPr>
              <w:t>№</w:t>
            </w:r>
            <w:r w:rsidRPr="008D74F9">
              <w:rPr>
                <w:rFonts w:ascii="Times New Roman" w:hAnsi="Times New Roman" w:cs="Times New Roman"/>
                <w:color w:val="000000" w:themeColor="text1"/>
                <w:sz w:val="24"/>
                <w:szCs w:val="24"/>
              </w:rPr>
              <w:t xml:space="preserve"> 1034/ пр)</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14.4</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Зона кратковременного массового отдыха</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посетителя</w:t>
            </w:r>
            <w:r w:rsidRPr="008D74F9">
              <w:rPr>
                <w:rFonts w:ascii="Times New Roman" w:hAnsi="Times New Roman" w:cs="Times New Roman"/>
                <w:color w:val="000000" w:themeColor="text1"/>
                <w:sz w:val="24"/>
                <w:szCs w:val="24"/>
              </w:rPr>
              <w:t xml:space="preserve">, в том числе </w:t>
            </w:r>
            <w:r w:rsidRPr="008D74F9">
              <w:rPr>
                <w:rFonts w:ascii="Times New Roman" w:hAnsi="Times New Roman" w:cs="Times New Roman"/>
                <w:b/>
                <w:color w:val="000000" w:themeColor="text1"/>
                <w:sz w:val="24"/>
                <w:szCs w:val="24"/>
              </w:rPr>
              <w:t>100 м</w:t>
            </w:r>
            <w:r w:rsidRPr="008D74F9">
              <w:rPr>
                <w:rFonts w:ascii="Times New Roman" w:hAnsi="Times New Roman" w:cs="Times New Roman"/>
                <w:b/>
                <w:color w:val="000000" w:themeColor="text1"/>
                <w:sz w:val="24"/>
                <w:szCs w:val="24"/>
                <w:vertAlign w:val="superscript"/>
              </w:rPr>
              <w:t>2</w:t>
            </w:r>
            <w:r w:rsidR="00AD4FDA">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b/>
                <w:color w:val="000000" w:themeColor="text1"/>
                <w:sz w:val="24"/>
                <w:szCs w:val="24"/>
              </w:rPr>
              <w:t xml:space="preserve"> на 1 посетителя </w:t>
            </w:r>
            <w:r w:rsidRPr="008D74F9">
              <w:rPr>
                <w:rFonts w:ascii="Times New Roman" w:hAnsi="Times New Roman" w:cs="Times New Roman"/>
                <w:color w:val="000000" w:themeColor="text1"/>
                <w:sz w:val="24"/>
                <w:szCs w:val="24"/>
              </w:rPr>
              <w:t>для интенсивно используемой части для активных видов отдыха</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90 мин.</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15</w:t>
            </w:r>
          </w:p>
        </w:tc>
        <w:tc>
          <w:tcPr>
            <w:tcW w:w="8897" w:type="dxa"/>
            <w:gridSpan w:val="6"/>
            <w:shd w:val="clear" w:color="auto" w:fill="auto"/>
          </w:tcPr>
          <w:p w:rsidR="003C549F" w:rsidRPr="008D74F9" w:rsidRDefault="003C549F" w:rsidP="008A5612">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благоустройства территории</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15.1</w:t>
            </w:r>
          </w:p>
        </w:tc>
        <w:tc>
          <w:tcPr>
            <w:tcW w:w="1559" w:type="dxa"/>
            <w:vMerge w:val="restart"/>
            <w:shd w:val="clear" w:color="auto" w:fill="auto"/>
          </w:tcPr>
          <w:p w:rsidR="003C549F" w:rsidRPr="008D74F9" w:rsidRDefault="003C549F" w:rsidP="00F60139">
            <w:pPr>
              <w:tabs>
                <w:tab w:val="left" w:pos="6780"/>
              </w:tabs>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Парки, скверы, сады, бульвары, набережные</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Суммарная площадь озелененных территорий общего пользования (парков, скверов, садов, бульваров, набережных) установлена на основании требований таб. 43 п. 3.2.13.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16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700 – 1350 м.</w:t>
            </w:r>
            <w:r w:rsidRPr="008D74F9">
              <w:rPr>
                <w:rFonts w:ascii="Times New Roman" w:hAnsi="Times New Roman" w:cs="Times New Roman"/>
                <w:color w:val="000000" w:themeColor="text1"/>
                <w:sz w:val="24"/>
                <w:szCs w:val="24"/>
              </w:rPr>
              <w:t>в зависимости от типа объекта</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15.2</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Детская площадка</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0,33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на 1 чел.</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AD4FD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6 мин.</w:t>
            </w:r>
          </w:p>
          <w:p w:rsidR="003C549F" w:rsidRPr="008D74F9" w:rsidRDefault="003C549F" w:rsidP="00BB08B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Площадка отдыха и досуга</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5110CE">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Установлен 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 xml:space="preserve">и общественного участия в принятии решений и </w:t>
            </w:r>
            <w:r w:rsidRPr="008D74F9">
              <w:rPr>
                <w:rFonts w:ascii="Times New Roman" w:hAnsi="Times New Roman" w:cs="Times New Roman"/>
                <w:bCs/>
                <w:color w:val="000000" w:themeColor="text1"/>
                <w:sz w:val="24"/>
                <w:szCs w:val="24"/>
              </w:rPr>
              <w:lastRenderedPageBreak/>
              <w:t>реализации проектов комплексного благоустройства и развития городской среды)»</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от 1</w:t>
            </w:r>
            <w:r w:rsidR="005110CE">
              <w:rPr>
                <w:rFonts w:ascii="Times New Roman" w:hAnsi="Times New Roman" w:cs="Times New Roman"/>
                <w:bCs/>
                <w:color w:val="000000" w:themeColor="text1"/>
                <w:sz w:val="24"/>
                <w:szCs w:val="24"/>
              </w:rPr>
              <w:t>9.01.2017</w:t>
            </w:r>
            <w:r w:rsidRPr="008D74F9">
              <w:rPr>
                <w:rFonts w:ascii="Times New Roman" w:hAnsi="Times New Roman" w:cs="Times New Roman"/>
                <w:bCs/>
                <w:color w:val="000000" w:themeColor="text1"/>
                <w:sz w:val="24"/>
                <w:szCs w:val="24"/>
              </w:rPr>
              <w:t xml:space="preserve">, </w:t>
            </w:r>
            <w:r w:rsidRPr="008D74F9">
              <w:rPr>
                <w:rFonts w:ascii="Times New Roman" w:hAnsi="Times New Roman" w:cs="Times New Roman"/>
                <w:b/>
                <w:bCs/>
                <w:color w:val="000000" w:themeColor="text1"/>
                <w:sz w:val="24"/>
                <w:szCs w:val="24"/>
              </w:rPr>
              <w:t>0,1 м</w:t>
            </w:r>
            <w:r w:rsidRPr="008D74F9">
              <w:rPr>
                <w:rFonts w:ascii="Times New Roman" w:hAnsi="Times New Roman" w:cs="Times New Roman"/>
                <w:b/>
                <w:bCs/>
                <w:color w:val="000000" w:themeColor="text1"/>
                <w:sz w:val="24"/>
                <w:szCs w:val="24"/>
                <w:vertAlign w:val="superscript"/>
              </w:rPr>
              <w:t>2</w:t>
            </w:r>
            <w:r w:rsidRPr="008D74F9">
              <w:rPr>
                <w:rFonts w:ascii="Times New Roman" w:hAnsi="Times New Roman" w:cs="Times New Roman"/>
                <w:b/>
                <w:bCs/>
                <w:color w:val="000000" w:themeColor="text1"/>
                <w:sz w:val="24"/>
                <w:szCs w:val="24"/>
              </w:rPr>
              <w:t xml:space="preserve"> на человека</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8222C"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w:t>
            </w:r>
          </w:p>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Пешеходная доступность принята </w:t>
            </w:r>
            <w:r w:rsidRPr="008D74F9">
              <w:rPr>
                <w:rFonts w:ascii="Times New Roman" w:hAnsi="Times New Roman" w:cs="Times New Roman"/>
                <w:b/>
                <w:bCs/>
                <w:color w:val="000000" w:themeColor="text1"/>
                <w:sz w:val="24"/>
                <w:szCs w:val="24"/>
              </w:rPr>
              <w:t>600</w:t>
            </w:r>
            <w:r w:rsidRPr="008D74F9">
              <w:rPr>
                <w:rFonts w:ascii="Times New Roman" w:hAnsi="Times New Roman" w:cs="Times New Roman"/>
                <w:b/>
                <w:color w:val="000000" w:themeColor="text1"/>
                <w:sz w:val="24"/>
                <w:szCs w:val="24"/>
              </w:rPr>
              <w:t xml:space="preserve"> м</w:t>
            </w:r>
            <w:r w:rsidR="00AD4FD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w:t>
            </w:r>
            <w:r w:rsidR="00AD4FDA">
              <w:rPr>
                <w:rFonts w:ascii="Times New Roman" w:hAnsi="Times New Roman" w:cs="Times New Roman"/>
                <w:bCs/>
                <w:color w:val="000000" w:themeColor="text1"/>
                <w:sz w:val="24"/>
                <w:szCs w:val="24"/>
              </w:rPr>
              <w:t xml:space="preserve"> от 19.01.2017.</w:t>
            </w:r>
          </w:p>
        </w:tc>
      </w:tr>
      <w:tr w:rsidR="003C549F" w:rsidRPr="0035646A" w:rsidTr="00B33038">
        <w:trPr>
          <w:trHeight w:val="20"/>
        </w:trPr>
        <w:tc>
          <w:tcPr>
            <w:tcW w:w="70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15.4</w:t>
            </w:r>
          </w:p>
        </w:tc>
        <w:tc>
          <w:tcPr>
            <w:tcW w:w="1559" w:type="dxa"/>
            <w:vMerge w:val="restart"/>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выгула собак</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Установлен 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и общественного участия в принятии решений</w:t>
            </w:r>
            <w:r w:rsidR="00AD4FDA">
              <w:rPr>
                <w:rFonts w:ascii="Times New Roman" w:hAnsi="Times New Roman" w:cs="Times New Roman"/>
                <w:bCs/>
                <w:color w:val="000000" w:themeColor="text1"/>
                <w:sz w:val="24"/>
                <w:szCs w:val="24"/>
              </w:rPr>
              <w:t xml:space="preserve"> </w:t>
            </w:r>
            <w:r w:rsidRPr="008D74F9">
              <w:rPr>
                <w:rFonts w:ascii="Times New Roman" w:hAnsi="Times New Roman" w:cs="Times New Roman"/>
                <w:bCs/>
                <w:color w:val="000000" w:themeColor="text1"/>
                <w:sz w:val="24"/>
                <w:szCs w:val="24"/>
              </w:rPr>
              <w:t xml:space="preserve">и реализации проектов комплексного благоустройства и развития городской среды)» от 19.01.2017, </w:t>
            </w:r>
            <w:r w:rsidRPr="008D74F9">
              <w:rPr>
                <w:rFonts w:ascii="Times New Roman" w:hAnsi="Times New Roman" w:cs="Times New Roman"/>
                <w:b/>
                <w:bCs/>
                <w:color w:val="000000" w:themeColor="text1"/>
                <w:sz w:val="24"/>
                <w:szCs w:val="24"/>
              </w:rPr>
              <w:t>0,1 м</w:t>
            </w:r>
            <w:r w:rsidRPr="008D74F9">
              <w:rPr>
                <w:rFonts w:ascii="Times New Roman" w:hAnsi="Times New Roman" w:cs="Times New Roman"/>
                <w:b/>
                <w:bCs/>
                <w:color w:val="000000" w:themeColor="text1"/>
                <w:sz w:val="24"/>
                <w:szCs w:val="24"/>
                <w:vertAlign w:val="superscript"/>
              </w:rPr>
              <w:t>2</w:t>
            </w:r>
            <w:r w:rsidRPr="008D74F9">
              <w:rPr>
                <w:rFonts w:ascii="Times New Roman" w:hAnsi="Times New Roman" w:cs="Times New Roman"/>
                <w:b/>
                <w:bCs/>
                <w:color w:val="000000" w:themeColor="text1"/>
                <w:sz w:val="24"/>
                <w:szCs w:val="24"/>
              </w:rPr>
              <w:t xml:space="preserve"> на человека</w:t>
            </w:r>
          </w:p>
        </w:tc>
      </w:tr>
      <w:tr w:rsidR="003C549F" w:rsidRPr="0035646A" w:rsidTr="00B33038">
        <w:trPr>
          <w:trHeight w:val="20"/>
        </w:trPr>
        <w:tc>
          <w:tcPr>
            <w:tcW w:w="709" w:type="dxa"/>
            <w:vMerge/>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Пешеходная доступность принята </w:t>
            </w:r>
            <w:r w:rsidRPr="008D74F9">
              <w:rPr>
                <w:rFonts w:ascii="Times New Roman" w:hAnsi="Times New Roman" w:cs="Times New Roman"/>
                <w:b/>
                <w:bCs/>
                <w:color w:val="000000" w:themeColor="text1"/>
                <w:sz w:val="24"/>
                <w:szCs w:val="24"/>
              </w:rPr>
              <w:t>600</w:t>
            </w:r>
            <w:r w:rsidRPr="008D74F9">
              <w:rPr>
                <w:rFonts w:ascii="Times New Roman" w:hAnsi="Times New Roman" w:cs="Times New Roman"/>
                <w:b/>
                <w:color w:val="000000" w:themeColor="text1"/>
                <w:sz w:val="24"/>
                <w:szCs w:val="24"/>
              </w:rPr>
              <w:t xml:space="preserve"> м</w:t>
            </w:r>
            <w:r w:rsidR="00BB08BA">
              <w:rPr>
                <w:rFonts w:ascii="Times New Roman" w:hAnsi="Times New Roman" w:cs="Times New Roman"/>
                <w:b/>
                <w:color w:val="000000" w:themeColor="text1"/>
                <w:sz w:val="24"/>
                <w:szCs w:val="24"/>
              </w:rPr>
              <w:t xml:space="preserve"> </w:t>
            </w:r>
            <w:r w:rsidRPr="008D74F9">
              <w:rPr>
                <w:rFonts w:ascii="Times New Roman" w:hAnsi="Times New Roman" w:cs="Times New Roman"/>
                <w:bCs/>
                <w:color w:val="000000" w:themeColor="text1"/>
                <w:sz w:val="24"/>
                <w:szCs w:val="24"/>
              </w:rPr>
              <w:t>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w:t>
            </w:r>
            <w:r w:rsidR="00BB08BA">
              <w:rPr>
                <w:rFonts w:ascii="Times New Roman" w:hAnsi="Times New Roman" w:cs="Times New Roman"/>
                <w:bCs/>
                <w:color w:val="000000" w:themeColor="text1"/>
                <w:sz w:val="24"/>
                <w:szCs w:val="24"/>
              </w:rPr>
              <w:t xml:space="preserve"> </w:t>
            </w:r>
            <w:r w:rsidR="00AD4FDA">
              <w:rPr>
                <w:rFonts w:ascii="Times New Roman" w:hAnsi="Times New Roman" w:cs="Times New Roman"/>
                <w:bCs/>
                <w:color w:val="000000" w:themeColor="text1"/>
                <w:sz w:val="24"/>
                <w:szCs w:val="24"/>
              </w:rPr>
              <w:t>от 19.01.2017.</w:t>
            </w:r>
          </w:p>
        </w:tc>
      </w:tr>
      <w:tr w:rsidR="003C549F" w:rsidRPr="0035646A" w:rsidTr="00B33038">
        <w:trPr>
          <w:trHeight w:val="20"/>
        </w:trPr>
        <w:tc>
          <w:tcPr>
            <w:tcW w:w="709" w:type="dxa"/>
            <w:shd w:val="clear" w:color="auto" w:fill="auto"/>
          </w:tcPr>
          <w:p w:rsidR="003C549F" w:rsidRPr="008D74F9" w:rsidRDefault="003C549F" w:rsidP="00F60139">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15.5</w:t>
            </w:r>
          </w:p>
        </w:tc>
        <w:tc>
          <w:tcPr>
            <w:tcW w:w="1559" w:type="dxa"/>
            <w:shd w:val="clear" w:color="auto" w:fill="auto"/>
          </w:tcPr>
          <w:p w:rsidR="003C549F" w:rsidRPr="008D74F9" w:rsidRDefault="003C549F" w:rsidP="00F60139">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С</w:t>
            </w:r>
            <w:r w:rsidRPr="008D74F9">
              <w:rPr>
                <w:rFonts w:ascii="Times New Roman" w:hAnsi="Times New Roman" w:cs="Times New Roman"/>
                <w:color w:val="000000" w:themeColor="text1"/>
                <w:sz w:val="24"/>
                <w:szCs w:val="24"/>
              </w:rPr>
              <w:t>негоплави</w:t>
            </w:r>
            <w:r>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t>льные пункты</w:t>
            </w:r>
          </w:p>
        </w:tc>
        <w:tc>
          <w:tcPr>
            <w:tcW w:w="1985" w:type="dxa"/>
            <w:gridSpan w:val="3"/>
            <w:shd w:val="clear" w:color="auto" w:fill="auto"/>
          </w:tcPr>
          <w:p w:rsidR="003C549F" w:rsidRPr="008D74F9" w:rsidRDefault="003C549F" w:rsidP="008A5612">
            <w:pPr>
              <w:shd w:val="clear" w:color="auto" w:fill="FFFFFF"/>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353" w:type="dxa"/>
            <w:gridSpan w:val="2"/>
            <w:shd w:val="clear" w:color="auto" w:fill="auto"/>
          </w:tcPr>
          <w:p w:rsidR="003C549F" w:rsidRPr="008D74F9" w:rsidRDefault="003C549F" w:rsidP="00AD4FDA">
            <w:pPr>
              <w:widowControl w:val="0"/>
              <w:autoSpaceDE w:val="0"/>
              <w:autoSpaceDN w:val="0"/>
              <w:adjustRightInd w:val="0"/>
              <w:spacing w:line="240" w:lineRule="auto"/>
              <w:contextualSpacing/>
              <w:jc w:val="both"/>
              <w:rPr>
                <w:rFonts w:ascii="Times New Roman" w:hAnsi="Times New Roman" w:cs="Times New Roman"/>
                <w:bCs/>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00BB08BA">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t>таб. 43 п. 3.2.13. региональных нормативов градостроительного проектирования Приморского края от 21.12.2016 № 593-па - мощность определяется количеством снега и льда, которое может быть принято на снегоплавильный пункт в течение сезона</w:t>
            </w:r>
          </w:p>
        </w:tc>
      </w:tr>
    </w:tbl>
    <w:p w:rsidR="008A5612" w:rsidRDefault="008A5612" w:rsidP="00BB08BA">
      <w:pPr>
        <w:spacing w:line="240" w:lineRule="auto"/>
        <w:contextualSpacing/>
        <w:jc w:val="center"/>
        <w:rPr>
          <w:rFonts w:ascii="Times New Roman" w:eastAsia="TimesNewRomanPSMT" w:hAnsi="Times New Roman" w:cs="Times New Roman"/>
          <w:b/>
          <w:color w:val="000000" w:themeColor="text1"/>
          <w:sz w:val="26"/>
          <w:szCs w:val="26"/>
        </w:rPr>
      </w:pPr>
    </w:p>
    <w:p w:rsidR="003C549F" w:rsidRPr="008D74F9" w:rsidRDefault="003C549F" w:rsidP="00BB08BA">
      <w:pPr>
        <w:spacing w:line="240" w:lineRule="auto"/>
        <w:contextualSpacing/>
        <w:jc w:val="center"/>
        <w:rPr>
          <w:rFonts w:ascii="Times New Roman" w:eastAsia="TimesNewRomanPSMT"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 xml:space="preserve">Глава 4. </w:t>
      </w:r>
      <w:r w:rsidRPr="008D74F9">
        <w:rPr>
          <w:rFonts w:ascii="Times New Roman" w:eastAsia="TimesNewRomanPSMT" w:hAnsi="Times New Roman" w:cs="Times New Roman"/>
          <w:b/>
          <w:color w:val="000000" w:themeColor="text1"/>
          <w:sz w:val="26"/>
          <w:szCs w:val="26"/>
        </w:rPr>
        <w:t>ПРАВИЛА И ОБЛАСТЬ ПРИМЕНЕНИЯ РАСЧЕТНЫХ ПОКАЗАТЕЛЕЙ, СОДЕРЖАЩИХСЯ В ОСНОВНОЙ ЧАСТИ МЕСТНЫХ НОРМАТИВОВ ГРАДОСТРОИТЕЛЬНОГО ПРОЕКТИРОВАНИЯ ЛЕСОЗАВОДСКОГО ГОРОДСКОГО ОКРУГА</w:t>
      </w:r>
    </w:p>
    <w:p w:rsidR="00BB08BA" w:rsidRDefault="00BB08BA" w:rsidP="00F60139">
      <w:pPr>
        <w:autoSpaceDE w:val="0"/>
        <w:spacing w:after="0" w:line="240" w:lineRule="auto"/>
        <w:ind w:firstLine="851"/>
        <w:contextualSpacing/>
        <w:jc w:val="both"/>
        <w:rPr>
          <w:rFonts w:ascii="Times New Roman" w:hAnsi="Times New Roman" w:cs="Times New Roman"/>
          <w:color w:val="000000" w:themeColor="text1"/>
          <w:sz w:val="26"/>
          <w:szCs w:val="26"/>
        </w:rPr>
      </w:pPr>
    </w:p>
    <w:p w:rsidR="003C549F" w:rsidRPr="00EB45B2"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t>Местные нормативы градостроительного проектирования Лесозаводского городского округа являются обязательными для применения всеми участниками градостроительной деятельности и учитываются при разработке документов территориального планирования, документов градостроительного зонирования – правил землепользования и застройки муниципального образования, документации по планировке территорий в части размещения объектов местного значения, подготовке проектной документации применительно к строящимся, реконструируемым объектам капитального строительства местного значения в границах муниципального образования.</w:t>
      </w:r>
    </w:p>
    <w:p w:rsidR="003C549F" w:rsidRPr="00EB45B2"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lastRenderedPageBreak/>
        <w:t>Местные нормативы градостроительного проектирования Лесозаводского городского округа применяются при подготовке, согласовании, экспертизе, утверждении и реализации документов территориального планирования (генерального плана), документации по планировке территорий в части размещения объектов местного значения, правил землепользования и застройки с учётом перспективы их развития,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и юридическими лицами.</w:t>
      </w:r>
    </w:p>
    <w:p w:rsidR="003C549F"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t>Местные нормативы градостроительного проектирования Лесозаводского городского округа являются обязательными для применения при подготовке градостроительных планов</w:t>
      </w:r>
      <w:r w:rsidR="00BB08BA">
        <w:rPr>
          <w:rFonts w:ascii="Times New Roman" w:hAnsi="Times New Roman" w:cs="Times New Roman"/>
          <w:color w:val="000000" w:themeColor="text1"/>
          <w:sz w:val="26"/>
          <w:szCs w:val="26"/>
        </w:rPr>
        <w:t xml:space="preserve"> земельных участков (согласно ч. </w:t>
      </w:r>
      <w:r w:rsidRPr="00EB45B2">
        <w:rPr>
          <w:rFonts w:ascii="Times New Roman" w:hAnsi="Times New Roman" w:cs="Times New Roman"/>
          <w:color w:val="000000" w:themeColor="text1"/>
          <w:sz w:val="26"/>
          <w:szCs w:val="26"/>
        </w:rPr>
        <w:t>2 ст</w:t>
      </w:r>
      <w:r w:rsidR="00BB08BA">
        <w:rPr>
          <w:rFonts w:ascii="Times New Roman" w:hAnsi="Times New Roman" w:cs="Times New Roman"/>
          <w:color w:val="000000" w:themeColor="text1"/>
          <w:sz w:val="26"/>
          <w:szCs w:val="26"/>
        </w:rPr>
        <w:t>.</w:t>
      </w:r>
      <w:r w:rsidRPr="00EB45B2">
        <w:rPr>
          <w:rFonts w:ascii="Times New Roman" w:hAnsi="Times New Roman" w:cs="Times New Roman"/>
          <w:color w:val="000000" w:themeColor="text1"/>
          <w:sz w:val="26"/>
          <w:szCs w:val="26"/>
        </w:rPr>
        <w:t xml:space="preserve"> 57.3 ГрК РФ</w:t>
      </w:r>
      <w:r>
        <w:rPr>
          <w:rFonts w:ascii="Times New Roman" w:hAnsi="Times New Roman" w:cs="Times New Roman"/>
          <w:color w:val="000000" w:themeColor="text1"/>
          <w:sz w:val="26"/>
          <w:szCs w:val="26"/>
        </w:rPr>
        <w:t>).</w:t>
      </w:r>
    </w:p>
    <w:p w:rsidR="003C549F" w:rsidRPr="00F923D5" w:rsidRDefault="003C549F" w:rsidP="00F60139">
      <w:pPr>
        <w:autoSpaceDE w:val="0"/>
        <w:spacing w:after="0" w:line="240" w:lineRule="auto"/>
        <w:ind w:firstLine="851"/>
        <w:contextualSpacing/>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t>Местные нормативы градостроительного проектирования распространяются на предлагаемые к размещению на территории Лесозаводского городского округа объекты местного значения, от</w:t>
      </w:r>
      <w:r>
        <w:rPr>
          <w:rFonts w:ascii="Times New Roman" w:hAnsi="Times New Roman" w:cs="Times New Roman"/>
          <w:color w:val="000000" w:themeColor="text1"/>
          <w:sz w:val="26"/>
          <w:szCs w:val="26"/>
        </w:rPr>
        <w:t xml:space="preserve">носящиеся к областям, указанным в </w:t>
      </w:r>
      <w:r w:rsidR="00BB08BA">
        <w:rPr>
          <w:rFonts w:ascii="Times New Roman" w:hAnsi="Times New Roman" w:cs="Times New Roman"/>
          <w:color w:val="000000" w:themeColor="text1"/>
          <w:sz w:val="26"/>
          <w:szCs w:val="26"/>
        </w:rPr>
        <w:t>п. 1 ч.</w:t>
      </w:r>
      <w:r>
        <w:rPr>
          <w:rFonts w:ascii="Times New Roman" w:hAnsi="Times New Roman" w:cs="Times New Roman"/>
          <w:color w:val="000000" w:themeColor="text1"/>
          <w:sz w:val="26"/>
          <w:szCs w:val="26"/>
        </w:rPr>
        <w:t xml:space="preserve"> 5 ст</w:t>
      </w:r>
      <w:r w:rsidR="00BB08BA">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23 ГрК </w:t>
      </w:r>
      <w:r w:rsidR="00BB08BA">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Ф, объектами благоустройства территории, иными объектами местного значения.</w:t>
      </w:r>
    </w:p>
    <w:sectPr w:rsidR="003C549F" w:rsidRPr="00F923D5" w:rsidSect="005110CE">
      <w:headerReference w:type="default" r:id="rId9"/>
      <w:headerReference w:type="first" r:id="rId10"/>
      <w:footerReference w:type="first" r:id="rId11"/>
      <w:pgSz w:w="11906" w:h="16838" w:code="9"/>
      <w:pgMar w:top="284" w:right="851" w:bottom="851" w:left="1701" w:header="709" w:footer="0"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31A" w:rsidRDefault="002B231A" w:rsidP="003C549F">
      <w:pPr>
        <w:spacing w:after="0" w:line="240" w:lineRule="auto"/>
      </w:pPr>
      <w:r>
        <w:separator/>
      </w:r>
    </w:p>
  </w:endnote>
  <w:endnote w:type="continuationSeparator" w:id="0">
    <w:p w:rsidR="002B231A" w:rsidRDefault="002B231A" w:rsidP="003C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21" w:rsidRDefault="00B65F21">
    <w:pPr>
      <w:pStyle w:val="aa"/>
      <w:jc w:val="right"/>
    </w:pPr>
  </w:p>
  <w:p w:rsidR="00B65F21" w:rsidRDefault="00B65F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31A" w:rsidRDefault="002B231A" w:rsidP="003C549F">
      <w:pPr>
        <w:spacing w:after="0" w:line="240" w:lineRule="auto"/>
      </w:pPr>
      <w:r>
        <w:separator/>
      </w:r>
    </w:p>
  </w:footnote>
  <w:footnote w:type="continuationSeparator" w:id="0">
    <w:p w:rsidR="002B231A" w:rsidRDefault="002B231A" w:rsidP="003C5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186821"/>
      <w:docPartObj>
        <w:docPartGallery w:val="Page Numbers (Top of Page)"/>
        <w:docPartUnique/>
      </w:docPartObj>
    </w:sdtPr>
    <w:sdtEndPr/>
    <w:sdtContent>
      <w:p w:rsidR="00D05C81" w:rsidRDefault="00B65F21" w:rsidP="00D05C81">
        <w:pPr>
          <w:pStyle w:val="a5"/>
          <w:jc w:val="right"/>
          <w:rPr>
            <w:noProof/>
          </w:rPr>
        </w:pPr>
        <w:r>
          <w:fldChar w:fldCharType="begin"/>
        </w:r>
        <w:r>
          <w:instrText xml:space="preserve"> PAGE   \* MERGEFORMAT </w:instrText>
        </w:r>
        <w:r>
          <w:fldChar w:fldCharType="separate"/>
        </w:r>
        <w:r w:rsidR="0040712B">
          <w:rPr>
            <w:noProof/>
          </w:rPr>
          <w:t>18</w:t>
        </w:r>
        <w:r>
          <w:rPr>
            <w:noProof/>
          </w:rPr>
          <w:fldChar w:fldCharType="end"/>
        </w:r>
      </w:p>
      <w:p w:rsidR="00B65F21" w:rsidRDefault="002B231A" w:rsidP="00D05C81">
        <w:pPr>
          <w:pStyle w:val="a5"/>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656386"/>
      <w:docPartObj>
        <w:docPartGallery w:val="Page Numbers (Top of Page)"/>
        <w:docPartUnique/>
      </w:docPartObj>
    </w:sdtPr>
    <w:sdtEndPr/>
    <w:sdtContent>
      <w:p w:rsidR="00B65F21" w:rsidRDefault="00B65F21">
        <w:pPr>
          <w:pStyle w:val="a5"/>
          <w:jc w:val="right"/>
        </w:pPr>
        <w:r>
          <w:fldChar w:fldCharType="begin"/>
        </w:r>
        <w:r>
          <w:instrText xml:space="preserve"> PAGE   \* MERGEFORMAT </w:instrText>
        </w:r>
        <w:r>
          <w:fldChar w:fldCharType="separate"/>
        </w:r>
        <w:r>
          <w:rPr>
            <w:noProof/>
          </w:rPr>
          <w:t>1</w:t>
        </w:r>
        <w:r>
          <w:rPr>
            <w:noProof/>
          </w:rPr>
          <w:fldChar w:fldCharType="end"/>
        </w:r>
      </w:p>
    </w:sdtContent>
  </w:sdt>
  <w:p w:rsidR="00B65F21" w:rsidRPr="003C549F" w:rsidRDefault="00B65F21" w:rsidP="003C549F">
    <w:pPr>
      <w:pStyle w:val="a5"/>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EC57E42"/>
    <w:multiLevelType w:val="hybridMultilevel"/>
    <w:tmpl w:val="271814E2"/>
    <w:lvl w:ilvl="0" w:tplc="6F6AD48A">
      <w:start w:val="1"/>
      <w:numFmt w:val="decimal"/>
      <w:lvlText w:val="%1."/>
      <w:lvlJc w:val="left"/>
      <w:pPr>
        <w:ind w:left="851" w:hanging="142"/>
      </w:pPr>
      <w:rPr>
        <w:rFonts w:hint="default"/>
        <w:b w:val="0"/>
        <w:sz w:val="22"/>
        <w:szCs w:val="22"/>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B0598C"/>
    <w:multiLevelType w:val="hybridMultilevel"/>
    <w:tmpl w:val="52BEAE94"/>
    <w:lvl w:ilvl="0" w:tplc="0419000F">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3046A9"/>
    <w:multiLevelType w:val="multilevel"/>
    <w:tmpl w:val="C0FAB7C6"/>
    <w:lvl w:ilvl="0">
      <w:start w:val="1"/>
      <w:numFmt w:val="decimal"/>
      <w:lvlText w:val="%1."/>
      <w:lvlJc w:val="left"/>
      <w:pPr>
        <w:ind w:left="1065"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8" w:hanging="1305"/>
      </w:pPr>
      <w:rPr>
        <w:rFonts w:hint="default"/>
      </w:rPr>
    </w:lvl>
    <w:lvl w:ilvl="3">
      <w:start w:val="1"/>
      <w:numFmt w:val="decimal"/>
      <w:isLgl/>
      <w:lvlText w:val="%1.%2.%3.%4."/>
      <w:lvlJc w:val="left"/>
      <w:pPr>
        <w:ind w:left="2022" w:hanging="1305"/>
      </w:pPr>
      <w:rPr>
        <w:rFonts w:hint="default"/>
      </w:rPr>
    </w:lvl>
    <w:lvl w:ilvl="4">
      <w:start w:val="1"/>
      <w:numFmt w:val="decimal"/>
      <w:isLgl/>
      <w:lvlText w:val="%1.%2.%3.%4.%5."/>
      <w:lvlJc w:val="left"/>
      <w:pPr>
        <w:ind w:left="2026" w:hanging="1305"/>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5">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6">
    <w:nsid w:val="57482D97"/>
    <w:multiLevelType w:val="hybridMultilevel"/>
    <w:tmpl w:val="F3301C5C"/>
    <w:lvl w:ilvl="0" w:tplc="D83AAD90">
      <w:start w:val="1"/>
      <w:numFmt w:val="decimal"/>
      <w:lvlText w:val="%1."/>
      <w:lvlJc w:val="left"/>
      <w:pPr>
        <w:ind w:left="900" w:hanging="360"/>
      </w:pPr>
      <w:rPr>
        <w:rFonts w:eastAsia="Times New Roman"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598B77A7"/>
    <w:multiLevelType w:val="multilevel"/>
    <w:tmpl w:val="1A2C7A12"/>
    <w:lvl w:ilvl="0">
      <w:start w:val="1"/>
      <w:numFmt w:val="decimal"/>
      <w:pStyle w:val="10"/>
      <w:lvlText w:val="%1."/>
      <w:lvlJc w:val="left"/>
      <w:pPr>
        <w:ind w:left="16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nsid w:val="5FF805B1"/>
    <w:multiLevelType w:val="hybridMultilevel"/>
    <w:tmpl w:val="9FF875B4"/>
    <w:lvl w:ilvl="0" w:tplc="194E19A0">
      <w:start w:val="1"/>
      <w:numFmt w:val="decimal"/>
      <w:lvlText w:val="%1."/>
      <w:lvlJc w:val="left"/>
      <w:pPr>
        <w:ind w:left="851" w:hanging="142"/>
      </w:pPr>
      <w:rPr>
        <w:rFonts w:hint="default"/>
        <w:sz w:val="22"/>
        <w:szCs w:val="24"/>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826937"/>
    <w:multiLevelType w:val="hybridMultilevel"/>
    <w:tmpl w:val="37AE91F6"/>
    <w:lvl w:ilvl="0" w:tplc="5694E1FE">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8077EDD"/>
    <w:multiLevelType w:val="hybridMultilevel"/>
    <w:tmpl w:val="F08E1414"/>
    <w:lvl w:ilvl="0" w:tplc="90D6FCC8">
      <w:start w:val="1"/>
      <w:numFmt w:val="decimal"/>
      <w:lvlText w:val="%1."/>
      <w:lvlJc w:val="left"/>
      <w:pPr>
        <w:ind w:left="851" w:hanging="142"/>
      </w:pPr>
      <w:rPr>
        <w:rFonts w:hint="default"/>
        <w:b w:val="0"/>
        <w:sz w:val="22"/>
        <w:szCs w:val="22"/>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99049EB"/>
    <w:multiLevelType w:val="hybridMultilevel"/>
    <w:tmpl w:val="BD60A0E0"/>
    <w:lvl w:ilvl="0" w:tplc="4CD6FE70">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6"/>
  </w:num>
  <w:num w:numId="3">
    <w:abstractNumId w:val="3"/>
  </w:num>
  <w:num w:numId="4">
    <w:abstractNumId w:val="9"/>
  </w:num>
  <w:num w:numId="5">
    <w:abstractNumId w:val="7"/>
  </w:num>
  <w:num w:numId="6">
    <w:abstractNumId w:val="1"/>
  </w:num>
  <w:num w:numId="7">
    <w:abstractNumId w:val="0"/>
  </w:num>
  <w:num w:numId="8">
    <w:abstractNumId w:val="5"/>
  </w:num>
  <w:num w:numId="9">
    <w:abstractNumId w:val="8"/>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9F"/>
    <w:rsid w:val="0006033C"/>
    <w:rsid w:val="00097A4A"/>
    <w:rsid w:val="000C2D4F"/>
    <w:rsid w:val="00163B23"/>
    <w:rsid w:val="00263E03"/>
    <w:rsid w:val="002720D2"/>
    <w:rsid w:val="002B231A"/>
    <w:rsid w:val="00351F7F"/>
    <w:rsid w:val="0038222C"/>
    <w:rsid w:val="003B1CF3"/>
    <w:rsid w:val="003C549F"/>
    <w:rsid w:val="003E73FA"/>
    <w:rsid w:val="0040712B"/>
    <w:rsid w:val="00440D88"/>
    <w:rsid w:val="005110CE"/>
    <w:rsid w:val="00566CA6"/>
    <w:rsid w:val="00603C23"/>
    <w:rsid w:val="00660615"/>
    <w:rsid w:val="00744555"/>
    <w:rsid w:val="007A0E91"/>
    <w:rsid w:val="007C3C1E"/>
    <w:rsid w:val="00817686"/>
    <w:rsid w:val="00830CCF"/>
    <w:rsid w:val="0086556C"/>
    <w:rsid w:val="008A5612"/>
    <w:rsid w:val="008F7912"/>
    <w:rsid w:val="00A86D36"/>
    <w:rsid w:val="00AD4FDA"/>
    <w:rsid w:val="00B33038"/>
    <w:rsid w:val="00B65F21"/>
    <w:rsid w:val="00BB08BA"/>
    <w:rsid w:val="00BB2581"/>
    <w:rsid w:val="00D05C81"/>
    <w:rsid w:val="00D15DDB"/>
    <w:rsid w:val="00F57559"/>
    <w:rsid w:val="00F60139"/>
    <w:rsid w:val="00F969CE"/>
    <w:rsid w:val="00FE1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49F"/>
    <w:rPr>
      <w:rFonts w:ascii="Calibri" w:eastAsia="Calibri" w:hAnsi="Calibri" w:cs="Calibri"/>
    </w:rPr>
  </w:style>
  <w:style w:type="paragraph" w:styleId="10">
    <w:name w:val="heading 1"/>
    <w:aliases w:val="Заголовок 1 Знак Знак,Заголовок 1 Знак Знак Знак"/>
    <w:basedOn w:val="a"/>
    <w:next w:val="a"/>
    <w:link w:val="11"/>
    <w:uiPriority w:val="9"/>
    <w:qFormat/>
    <w:rsid w:val="003C549F"/>
    <w:pPr>
      <w:keepNext/>
      <w:keepLines/>
      <w:numPr>
        <w:numId w:val="5"/>
      </w:numPr>
      <w:spacing w:before="120" w:after="120" w:line="240" w:lineRule="auto"/>
      <w:jc w:val="center"/>
      <w:outlineLvl w:val="0"/>
    </w:pPr>
    <w:rPr>
      <w:rFonts w:ascii="Times New Roman" w:eastAsia="Times New Roman" w:hAnsi="Times New Roman" w:cs="Times New Roman"/>
      <w:b/>
      <w:bCs/>
      <w:caps/>
      <w:sz w:val="24"/>
      <w:szCs w:val="28"/>
      <w:lang w:eastAsia="ru-RU"/>
    </w:rPr>
  </w:style>
  <w:style w:type="paragraph" w:styleId="20">
    <w:name w:val="heading 2"/>
    <w:basedOn w:val="a"/>
    <w:next w:val="a"/>
    <w:link w:val="21"/>
    <w:qFormat/>
    <w:rsid w:val="003C549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3C54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C54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3C549F"/>
    <w:rPr>
      <w:rFonts w:ascii="Times New Roman" w:eastAsia="Times New Roman" w:hAnsi="Times New Roman" w:cs="Times New Roman"/>
      <w:b/>
      <w:bCs/>
      <w:caps/>
      <w:sz w:val="24"/>
      <w:szCs w:val="28"/>
      <w:lang w:eastAsia="ru-RU"/>
    </w:rPr>
  </w:style>
  <w:style w:type="character" w:customStyle="1" w:styleId="21">
    <w:name w:val="Заголовок 2 Знак"/>
    <w:basedOn w:val="a0"/>
    <w:link w:val="20"/>
    <w:rsid w:val="003C549F"/>
    <w:rPr>
      <w:rFonts w:ascii="Arial" w:eastAsia="Times New Roman" w:hAnsi="Arial" w:cs="Arial"/>
      <w:b/>
      <w:bCs/>
      <w:i/>
      <w:iCs/>
      <w:sz w:val="28"/>
      <w:szCs w:val="28"/>
      <w:lang w:eastAsia="ru-RU"/>
    </w:rPr>
  </w:style>
  <w:style w:type="character" w:customStyle="1" w:styleId="30">
    <w:name w:val="Заголовок 3 Знак"/>
    <w:basedOn w:val="a0"/>
    <w:link w:val="3"/>
    <w:rsid w:val="003C54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C549F"/>
    <w:rPr>
      <w:rFonts w:asciiTheme="majorHAnsi" w:eastAsiaTheme="majorEastAsia" w:hAnsiTheme="majorHAnsi" w:cstheme="majorBidi"/>
      <w:b/>
      <w:bCs/>
      <w:i/>
      <w:iCs/>
      <w:color w:val="4F81BD" w:themeColor="accent1"/>
    </w:rPr>
  </w:style>
  <w:style w:type="paragraph" w:styleId="a3">
    <w:name w:val="Normal (Web)"/>
    <w:aliases w:val="Обычный (Web)1 Знак,Обычный (Web)1,Знак Знак Знак Знак Знак Знак"/>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3C549F"/>
    <w:rPr>
      <w:color w:val="0000FF"/>
      <w:u w:val="single"/>
    </w:rPr>
  </w:style>
  <w:style w:type="paragraph" w:styleId="a5">
    <w:name w:val="header"/>
    <w:basedOn w:val="a"/>
    <w:link w:val="a6"/>
    <w:uiPriority w:val="99"/>
    <w:rsid w:val="003C549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3C549F"/>
    <w:rPr>
      <w:rFonts w:ascii="Times New Roman" w:eastAsia="Times New Roman" w:hAnsi="Times New Roman" w:cs="Times New Roman"/>
      <w:sz w:val="20"/>
      <w:szCs w:val="20"/>
      <w:lang w:eastAsia="ru-RU"/>
    </w:rPr>
  </w:style>
  <w:style w:type="character" w:styleId="a7">
    <w:name w:val="page number"/>
    <w:basedOn w:val="a0"/>
    <w:rsid w:val="003C549F"/>
  </w:style>
  <w:style w:type="paragraph" w:customStyle="1" w:styleId="ConsPlusNormal">
    <w:name w:val="ConsPlusNormal"/>
    <w:rsid w:val="003C54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C549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3C54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uiPriority w:val="99"/>
    <w:rsid w:val="003C549F"/>
  </w:style>
  <w:style w:type="paragraph" w:styleId="a8">
    <w:name w:val="No Spacing"/>
    <w:link w:val="a9"/>
    <w:uiPriority w:val="1"/>
    <w:qFormat/>
    <w:rsid w:val="003C549F"/>
    <w:pPr>
      <w:spacing w:after="0" w:line="240" w:lineRule="auto"/>
    </w:pPr>
    <w:rPr>
      <w:rFonts w:ascii="Calibri" w:eastAsia="Calibri" w:hAnsi="Calibri" w:cs="Calibri"/>
    </w:rPr>
  </w:style>
  <w:style w:type="paragraph" w:styleId="aa">
    <w:name w:val="footer"/>
    <w:basedOn w:val="a"/>
    <w:link w:val="ab"/>
    <w:uiPriority w:val="99"/>
    <w:rsid w:val="003C549F"/>
    <w:pPr>
      <w:tabs>
        <w:tab w:val="center" w:pos="4677"/>
        <w:tab w:val="right" w:pos="9355"/>
      </w:tabs>
    </w:pPr>
  </w:style>
  <w:style w:type="character" w:customStyle="1" w:styleId="ab">
    <w:name w:val="Нижний колонтитул Знак"/>
    <w:basedOn w:val="a0"/>
    <w:link w:val="aa"/>
    <w:uiPriority w:val="99"/>
    <w:rsid w:val="003C549F"/>
    <w:rPr>
      <w:rFonts w:ascii="Calibri" w:eastAsia="Calibri" w:hAnsi="Calibri" w:cs="Calibri"/>
    </w:rPr>
  </w:style>
  <w:style w:type="paragraph" w:customStyle="1" w:styleId="tekstob">
    <w:name w:val="tekstob"/>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549F"/>
  </w:style>
  <w:style w:type="paragraph" w:styleId="22">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3"/>
    <w:rsid w:val="003C549F"/>
    <w:pPr>
      <w:spacing w:after="0" w:line="240" w:lineRule="auto"/>
      <w:ind w:left="708"/>
    </w:pPr>
    <w:rPr>
      <w:rFonts w:ascii="Times New Roman" w:eastAsia="Times New Roman" w:hAnsi="Times New Roman" w:cs="Times New Roman"/>
      <w:sz w:val="28"/>
      <w:szCs w:val="28"/>
      <w:lang w:eastAsia="ru-RU"/>
    </w:rPr>
  </w:style>
  <w:style w:type="character" w:customStyle="1" w:styleId="23">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2"/>
    <w:rsid w:val="003C549F"/>
    <w:rPr>
      <w:rFonts w:ascii="Times New Roman" w:eastAsia="Times New Roman" w:hAnsi="Times New Roman" w:cs="Times New Roman"/>
      <w:sz w:val="28"/>
      <w:szCs w:val="28"/>
      <w:lang w:eastAsia="ru-RU"/>
    </w:rPr>
  </w:style>
  <w:style w:type="table" w:styleId="ac">
    <w:name w:val="Table Grid"/>
    <w:basedOn w:val="a1"/>
    <w:uiPriority w:val="59"/>
    <w:rsid w:val="003C549F"/>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rsid w:val="003C549F"/>
    <w:pPr>
      <w:spacing w:after="0" w:line="240" w:lineRule="auto"/>
    </w:pPr>
    <w:rPr>
      <w:rFonts w:ascii="Tahoma" w:hAnsi="Tahoma" w:cs="Tahoma"/>
      <w:sz w:val="16"/>
      <w:szCs w:val="16"/>
    </w:rPr>
  </w:style>
  <w:style w:type="character" w:customStyle="1" w:styleId="ae">
    <w:name w:val="Текст выноски Знак"/>
    <w:basedOn w:val="a0"/>
    <w:link w:val="ad"/>
    <w:rsid w:val="003C549F"/>
    <w:rPr>
      <w:rFonts w:ascii="Tahoma" w:eastAsia="Calibri" w:hAnsi="Tahoma" w:cs="Tahoma"/>
      <w:sz w:val="16"/>
      <w:szCs w:val="16"/>
    </w:rPr>
  </w:style>
  <w:style w:type="paragraph" w:styleId="af">
    <w:name w:val="Body Text"/>
    <w:basedOn w:val="a"/>
    <w:link w:val="af0"/>
    <w:unhideWhenUsed/>
    <w:qFormat/>
    <w:rsid w:val="003C549F"/>
    <w:pPr>
      <w:spacing w:after="120"/>
    </w:pPr>
  </w:style>
  <w:style w:type="character" w:customStyle="1" w:styleId="af0">
    <w:name w:val="Основной текст Знак"/>
    <w:basedOn w:val="a0"/>
    <w:link w:val="af"/>
    <w:rsid w:val="003C549F"/>
    <w:rPr>
      <w:rFonts w:ascii="Calibri" w:eastAsia="Calibri" w:hAnsi="Calibri" w:cs="Calibri"/>
    </w:rPr>
  </w:style>
  <w:style w:type="paragraph" w:customStyle="1" w:styleId="af1">
    <w:name w:val="Содержимое таблицы"/>
    <w:basedOn w:val="a"/>
    <w:rsid w:val="003C549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Абзац"/>
    <w:basedOn w:val="a"/>
    <w:link w:val="af3"/>
    <w:qFormat/>
    <w:rsid w:val="003C549F"/>
    <w:pPr>
      <w:spacing w:after="0" w:line="360" w:lineRule="auto"/>
      <w:ind w:firstLine="567"/>
      <w:jc w:val="both"/>
    </w:pPr>
    <w:rPr>
      <w:rFonts w:ascii="Times New Roman" w:eastAsia="Times New Roman" w:hAnsi="Times New Roman" w:cs="Times New Roman"/>
      <w:sz w:val="24"/>
      <w:szCs w:val="24"/>
      <w:lang w:eastAsia="ru-RU"/>
    </w:rPr>
  </w:style>
  <w:style w:type="character" w:customStyle="1" w:styleId="af3">
    <w:name w:val="Абзац Знак"/>
    <w:link w:val="af2"/>
    <w:rsid w:val="003C549F"/>
    <w:rPr>
      <w:rFonts w:ascii="Times New Roman" w:eastAsia="Times New Roman" w:hAnsi="Times New Roman" w:cs="Times New Roman"/>
      <w:sz w:val="24"/>
      <w:szCs w:val="24"/>
      <w:lang w:eastAsia="ru-RU"/>
    </w:rPr>
  </w:style>
  <w:style w:type="character" w:customStyle="1" w:styleId="12">
    <w:name w:val="Основной шрифт абзаца1"/>
    <w:rsid w:val="003C549F"/>
  </w:style>
  <w:style w:type="paragraph" w:styleId="af4">
    <w:name w:val="List Paragraph"/>
    <w:basedOn w:val="a"/>
    <w:link w:val="af5"/>
    <w:uiPriority w:val="99"/>
    <w:qFormat/>
    <w:rsid w:val="003C549F"/>
    <w:pPr>
      <w:spacing w:after="0" w:line="360" w:lineRule="auto"/>
      <w:ind w:left="720" w:firstLine="680"/>
      <w:contextualSpacing/>
      <w:jc w:val="both"/>
    </w:pPr>
    <w:rPr>
      <w:rFonts w:cs="Times New Roman"/>
    </w:rPr>
  </w:style>
  <w:style w:type="character" w:customStyle="1" w:styleId="af5">
    <w:name w:val="Абзац списка Знак"/>
    <w:link w:val="af4"/>
    <w:uiPriority w:val="99"/>
    <w:locked/>
    <w:rsid w:val="003C549F"/>
    <w:rPr>
      <w:rFonts w:ascii="Calibri" w:eastAsia="Calibri" w:hAnsi="Calibri" w:cs="Times New Roman"/>
    </w:rPr>
  </w:style>
  <w:style w:type="numbering" w:customStyle="1" w:styleId="13">
    <w:name w:val="Нет списка1"/>
    <w:next w:val="a2"/>
    <w:uiPriority w:val="99"/>
    <w:semiHidden/>
    <w:unhideWhenUsed/>
    <w:rsid w:val="003C549F"/>
  </w:style>
  <w:style w:type="numbering" w:customStyle="1" w:styleId="110">
    <w:name w:val="Нет списка11"/>
    <w:next w:val="a2"/>
    <w:uiPriority w:val="99"/>
    <w:semiHidden/>
    <w:unhideWhenUsed/>
    <w:rsid w:val="003C549F"/>
  </w:style>
  <w:style w:type="paragraph" w:customStyle="1" w:styleId="Default">
    <w:name w:val="Default"/>
    <w:uiPriority w:val="99"/>
    <w:rsid w:val="003C54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9z0">
    <w:name w:val="WW8Num9z0"/>
    <w:rsid w:val="003C549F"/>
    <w:rPr>
      <w:rFonts w:ascii="OpenSymbol" w:hAnsi="OpenSymbol"/>
    </w:rPr>
  </w:style>
  <w:style w:type="paragraph" w:customStyle="1" w:styleId="S0">
    <w:name w:val="S_Обычный"/>
    <w:basedOn w:val="a"/>
    <w:link w:val="S1"/>
    <w:rsid w:val="003C549F"/>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3C549F"/>
    <w:rPr>
      <w:rFonts w:ascii="Arial" w:eastAsia="Times New Roman" w:hAnsi="Arial" w:cs="Arial"/>
      <w:sz w:val="24"/>
      <w:szCs w:val="24"/>
      <w:lang w:eastAsia="ru-RU"/>
    </w:rPr>
  </w:style>
  <w:style w:type="paragraph" w:styleId="af6">
    <w:name w:val="List"/>
    <w:basedOn w:val="a"/>
    <w:rsid w:val="003C549F"/>
    <w:pPr>
      <w:spacing w:after="0" w:line="240" w:lineRule="auto"/>
      <w:ind w:left="283" w:hanging="283"/>
    </w:pPr>
    <w:rPr>
      <w:rFonts w:ascii="Times New Roman" w:eastAsia="Times New Roman" w:hAnsi="Times New Roman" w:cs="Times New Roman"/>
      <w:sz w:val="24"/>
      <w:szCs w:val="24"/>
      <w:lang w:eastAsia="ru-RU"/>
    </w:rPr>
  </w:style>
  <w:style w:type="paragraph" w:styleId="31">
    <w:name w:val="toc 3"/>
    <w:basedOn w:val="a"/>
    <w:uiPriority w:val="1"/>
    <w:qFormat/>
    <w:rsid w:val="003C549F"/>
    <w:pPr>
      <w:widowControl w:val="0"/>
      <w:spacing w:before="141" w:after="0" w:line="240" w:lineRule="auto"/>
      <w:ind w:left="1297" w:hanging="718"/>
    </w:pPr>
    <w:rPr>
      <w:rFonts w:ascii="Times New Roman" w:eastAsia="Times New Roman" w:hAnsi="Times New Roman" w:cs="Times New Roman"/>
      <w:sz w:val="24"/>
      <w:szCs w:val="24"/>
      <w:lang w:val="en-US"/>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4"/>
    <w:autoRedefine/>
    <w:qFormat/>
    <w:rsid w:val="003C549F"/>
    <w:pPr>
      <w:spacing w:before="120" w:after="120" w:line="240" w:lineRule="auto"/>
      <w:jc w:val="right"/>
    </w:pPr>
    <w:rPr>
      <w:rFonts w:ascii="Times New Roman" w:eastAsia="Times New Roman" w:hAnsi="Times New Roman" w:cs="Times New Roman"/>
      <w:bCs/>
      <w:i/>
      <w:sz w:val="24"/>
      <w:szCs w:val="24"/>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locked/>
    <w:rsid w:val="003C549F"/>
    <w:rPr>
      <w:rFonts w:ascii="Times New Roman" w:eastAsia="Times New Roman" w:hAnsi="Times New Roman" w:cs="Times New Roman"/>
      <w:bCs/>
      <w:i/>
      <w:sz w:val="24"/>
      <w:szCs w:val="24"/>
      <w:lang w:eastAsia="ru-RU"/>
    </w:rPr>
  </w:style>
  <w:style w:type="paragraph" w:customStyle="1" w:styleId="S">
    <w:name w:val="S_Нумерованный"/>
    <w:basedOn w:val="a"/>
    <w:autoRedefine/>
    <w:rsid w:val="003C549F"/>
    <w:pPr>
      <w:numPr>
        <w:numId w:val="6"/>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3C54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3C549F"/>
    <w:rPr>
      <w:rFonts w:ascii="Courier New" w:eastAsia="Times New Roman" w:hAnsi="Courier New" w:cs="Courier New"/>
      <w:sz w:val="20"/>
      <w:szCs w:val="20"/>
      <w:lang w:eastAsia="ru-RU"/>
    </w:rPr>
  </w:style>
  <w:style w:type="paragraph" w:customStyle="1" w:styleId="ConsPlusCell">
    <w:name w:val="ConsPlusCell"/>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C549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4">
    <w:name w:val="toc 1"/>
    <w:basedOn w:val="a"/>
    <w:uiPriority w:val="1"/>
    <w:qFormat/>
    <w:rsid w:val="003C549F"/>
    <w:pPr>
      <w:widowControl w:val="0"/>
      <w:spacing w:before="104" w:after="0" w:line="240" w:lineRule="auto"/>
      <w:ind w:left="120"/>
    </w:pPr>
    <w:rPr>
      <w:rFonts w:ascii="Times New Roman" w:eastAsia="Times New Roman" w:hAnsi="Times New Roman" w:cs="Times New Roman"/>
      <w:sz w:val="24"/>
      <w:szCs w:val="24"/>
      <w:lang w:val="en-US"/>
    </w:rPr>
  </w:style>
  <w:style w:type="paragraph" w:styleId="25">
    <w:name w:val="toc 2"/>
    <w:basedOn w:val="a"/>
    <w:uiPriority w:val="1"/>
    <w:qFormat/>
    <w:rsid w:val="003C549F"/>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3C549F"/>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3C549F"/>
    <w:pPr>
      <w:widowControl w:val="0"/>
      <w:spacing w:after="0" w:line="240" w:lineRule="auto"/>
    </w:pPr>
    <w:rPr>
      <w:rFonts w:cs="Times New Roman"/>
      <w:lang w:val="en-US"/>
    </w:rPr>
  </w:style>
  <w:style w:type="paragraph" w:customStyle="1" w:styleId="u">
    <w:name w:val="u"/>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qFormat/>
    <w:rsid w:val="003C549F"/>
    <w:rPr>
      <w:b/>
      <w:bCs/>
    </w:rPr>
  </w:style>
  <w:style w:type="paragraph" w:customStyle="1" w:styleId="formattext">
    <w:name w:val="format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c"/>
    <w:rsid w:val="003C54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3C549F"/>
    <w:pPr>
      <w:spacing w:after="160" w:line="240" w:lineRule="exact"/>
    </w:pPr>
    <w:rPr>
      <w:rFonts w:ascii="Verdana" w:eastAsia="Times New Roman" w:hAnsi="Verdana" w:cs="Verdana"/>
      <w:sz w:val="24"/>
      <w:szCs w:val="24"/>
      <w:lang w:val="en-US"/>
    </w:rPr>
  </w:style>
  <w:style w:type="paragraph" w:customStyle="1" w:styleId="af9">
    <w:name w:val="Знак"/>
    <w:basedOn w:val="a"/>
    <w:rsid w:val="003C549F"/>
    <w:pPr>
      <w:spacing w:after="0" w:line="240" w:lineRule="exact"/>
      <w:jc w:val="both"/>
    </w:pPr>
    <w:rPr>
      <w:rFonts w:ascii="Arial" w:eastAsia="Times New Roman" w:hAnsi="Arial" w:cs="Arial"/>
      <w:sz w:val="24"/>
      <w:szCs w:val="24"/>
      <w:lang w:val="en-US"/>
    </w:rPr>
  </w:style>
  <w:style w:type="paragraph" w:customStyle="1" w:styleId="ConsNormal">
    <w:name w:val="ConsNormal"/>
    <w:rsid w:val="003C54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a">
    <w:name w:val="footnote text"/>
    <w:aliases w:val="Table_Footnote_last Знак,Table_Footnote_last Знак Знак,Table_Footnote_last"/>
    <w:basedOn w:val="a"/>
    <w:link w:val="afb"/>
    <w:rsid w:val="003C549F"/>
    <w:pPr>
      <w:spacing w:after="0" w:line="240" w:lineRule="auto"/>
    </w:pPr>
    <w:rPr>
      <w:rFonts w:ascii="Arial" w:eastAsia="Times New Roman" w:hAnsi="Arial" w:cs="Arial"/>
      <w:sz w:val="20"/>
      <w:szCs w:val="20"/>
      <w:lang w:eastAsia="ru-RU"/>
    </w:rPr>
  </w:style>
  <w:style w:type="character" w:customStyle="1" w:styleId="afb">
    <w:name w:val="Текст сноски Знак"/>
    <w:aliases w:val="Table_Footnote_last Знак Знак1,Table_Footnote_last Знак Знак Знак,Table_Footnote_last Знак1"/>
    <w:basedOn w:val="a0"/>
    <w:link w:val="afa"/>
    <w:rsid w:val="003C549F"/>
    <w:rPr>
      <w:rFonts w:ascii="Arial" w:eastAsia="Times New Roman" w:hAnsi="Arial" w:cs="Arial"/>
      <w:sz w:val="20"/>
      <w:szCs w:val="20"/>
      <w:lang w:eastAsia="ru-RU"/>
    </w:rPr>
  </w:style>
  <w:style w:type="character" w:styleId="afc">
    <w:name w:val="footnote reference"/>
    <w:rsid w:val="003C549F"/>
    <w:rPr>
      <w:vertAlign w:val="superscript"/>
    </w:rPr>
  </w:style>
  <w:style w:type="character" w:customStyle="1" w:styleId="grame">
    <w:name w:val="grame"/>
    <w:rsid w:val="003C549F"/>
  </w:style>
  <w:style w:type="paragraph" w:customStyle="1" w:styleId="Heading">
    <w:name w:val="Heading"/>
    <w:rsid w:val="003C549F"/>
    <w:pPr>
      <w:widowControl w:val="0"/>
      <w:autoSpaceDE w:val="0"/>
      <w:autoSpaceDN w:val="0"/>
      <w:adjustRightInd w:val="0"/>
      <w:spacing w:after="0" w:line="240" w:lineRule="auto"/>
    </w:pPr>
    <w:rPr>
      <w:rFonts w:ascii="Arial" w:eastAsia="Times New Roman" w:hAnsi="Arial" w:cs="Arial"/>
      <w:b/>
      <w:bCs/>
      <w:lang w:eastAsia="ru-RU"/>
    </w:rPr>
  </w:style>
  <w:style w:type="paragraph" w:styleId="afd">
    <w:name w:val="Plain Text"/>
    <w:basedOn w:val="a"/>
    <w:link w:val="afe"/>
    <w:rsid w:val="003C549F"/>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3C549F"/>
    <w:rPr>
      <w:rFonts w:ascii="Courier New" w:eastAsia="Times New Roman" w:hAnsi="Courier New" w:cs="Courier New"/>
      <w:sz w:val="20"/>
      <w:szCs w:val="20"/>
      <w:lang w:eastAsia="ru-RU"/>
    </w:rPr>
  </w:style>
  <w:style w:type="character" w:customStyle="1" w:styleId="spelle">
    <w:name w:val="spelle"/>
    <w:rsid w:val="003C549F"/>
  </w:style>
  <w:style w:type="paragraph" w:styleId="HTML">
    <w:name w:val="HTML Preformatted"/>
    <w:basedOn w:val="a"/>
    <w:link w:val="HTML0"/>
    <w:rsid w:val="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3C549F"/>
    <w:rPr>
      <w:rFonts w:ascii="Courier New" w:eastAsia="Times New Roman" w:hAnsi="Courier New" w:cs="Courier New"/>
      <w:color w:val="000000"/>
      <w:sz w:val="20"/>
      <w:szCs w:val="20"/>
      <w:lang w:eastAsia="ru-RU"/>
    </w:rPr>
  </w:style>
  <w:style w:type="character" w:customStyle="1" w:styleId="f">
    <w:name w:val="f"/>
    <w:rsid w:val="003C549F"/>
  </w:style>
  <w:style w:type="paragraph" w:styleId="aff">
    <w:name w:val="Body Text Indent"/>
    <w:basedOn w:val="a"/>
    <w:link w:val="aff0"/>
    <w:rsid w:val="003C549F"/>
    <w:pPr>
      <w:spacing w:after="120" w:line="240" w:lineRule="auto"/>
      <w:ind w:left="283"/>
    </w:pPr>
    <w:rPr>
      <w:rFonts w:ascii="Arial" w:eastAsia="Times New Roman" w:hAnsi="Arial" w:cs="Arial"/>
      <w:sz w:val="24"/>
      <w:szCs w:val="24"/>
      <w:lang w:eastAsia="ru-RU"/>
    </w:rPr>
  </w:style>
  <w:style w:type="character" w:customStyle="1" w:styleId="aff0">
    <w:name w:val="Основной текст с отступом Знак"/>
    <w:basedOn w:val="a0"/>
    <w:link w:val="aff"/>
    <w:rsid w:val="003C549F"/>
    <w:rPr>
      <w:rFonts w:ascii="Arial" w:eastAsia="Times New Roman" w:hAnsi="Arial" w:cs="Arial"/>
      <w:sz w:val="24"/>
      <w:szCs w:val="24"/>
      <w:lang w:eastAsia="ru-RU"/>
    </w:rPr>
  </w:style>
  <w:style w:type="paragraph" w:customStyle="1" w:styleId="FR2">
    <w:name w:val="FR2"/>
    <w:rsid w:val="003C549F"/>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3C549F"/>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6">
    <w:name w:val="List 2"/>
    <w:basedOn w:val="a"/>
    <w:rsid w:val="003C549F"/>
    <w:pPr>
      <w:spacing w:after="0" w:line="240" w:lineRule="auto"/>
      <w:ind w:left="566" w:hanging="283"/>
    </w:pPr>
    <w:rPr>
      <w:rFonts w:ascii="Arial" w:eastAsia="Times New Roman" w:hAnsi="Arial" w:cs="Arial"/>
      <w:sz w:val="20"/>
      <w:szCs w:val="20"/>
      <w:lang w:eastAsia="ru-RU"/>
    </w:rPr>
  </w:style>
  <w:style w:type="paragraph" w:styleId="32">
    <w:name w:val="List 3"/>
    <w:basedOn w:val="a"/>
    <w:rsid w:val="003C549F"/>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3C549F"/>
    <w:pPr>
      <w:spacing w:after="0" w:line="240" w:lineRule="exact"/>
      <w:jc w:val="both"/>
    </w:pPr>
    <w:rPr>
      <w:rFonts w:ascii="Arial" w:eastAsia="Times New Roman" w:hAnsi="Arial" w:cs="Arial"/>
      <w:sz w:val="24"/>
      <w:szCs w:val="24"/>
      <w:lang w:val="en-US"/>
    </w:rPr>
  </w:style>
  <w:style w:type="paragraph" w:styleId="27">
    <w:name w:val="Body Text 2"/>
    <w:basedOn w:val="a"/>
    <w:link w:val="28"/>
    <w:rsid w:val="003C549F"/>
    <w:pPr>
      <w:spacing w:after="120" w:line="480" w:lineRule="auto"/>
    </w:pPr>
    <w:rPr>
      <w:rFonts w:ascii="Arial" w:eastAsia="Times New Roman" w:hAnsi="Arial" w:cs="Arial"/>
      <w:sz w:val="24"/>
      <w:szCs w:val="24"/>
      <w:lang w:eastAsia="ru-RU"/>
    </w:rPr>
  </w:style>
  <w:style w:type="character" w:customStyle="1" w:styleId="28">
    <w:name w:val="Основной текст 2 Знак"/>
    <w:basedOn w:val="a0"/>
    <w:link w:val="27"/>
    <w:rsid w:val="003C549F"/>
    <w:rPr>
      <w:rFonts w:ascii="Arial" w:eastAsia="Times New Roman" w:hAnsi="Arial" w:cs="Arial"/>
      <w:sz w:val="24"/>
      <w:szCs w:val="24"/>
      <w:lang w:eastAsia="ru-RU"/>
    </w:rPr>
  </w:style>
  <w:style w:type="character" w:customStyle="1" w:styleId="S10">
    <w:name w:val="S_Маркированный Знак1"/>
    <w:link w:val="S2"/>
    <w:locked/>
    <w:rsid w:val="003C549F"/>
    <w:rPr>
      <w:sz w:val="24"/>
      <w:szCs w:val="24"/>
    </w:rPr>
  </w:style>
  <w:style w:type="paragraph" w:customStyle="1" w:styleId="S2">
    <w:name w:val="S_Маркированный"/>
    <w:basedOn w:val="aff1"/>
    <w:link w:val="S10"/>
    <w:autoRedefine/>
    <w:rsid w:val="003C549F"/>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
    <w:rsid w:val="003C549F"/>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3C549F"/>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3C549F"/>
    <w:rPr>
      <w:rFonts w:ascii="Arial" w:eastAsia="Times New Roman" w:hAnsi="Arial" w:cs="Arial"/>
      <w:color w:val="008000"/>
      <w:sz w:val="24"/>
      <w:szCs w:val="24"/>
    </w:rPr>
  </w:style>
  <w:style w:type="character" w:customStyle="1" w:styleId="S5">
    <w:name w:val="S_Обычный в таблице Знак"/>
    <w:link w:val="S6"/>
    <w:locked/>
    <w:rsid w:val="003C549F"/>
    <w:rPr>
      <w:sz w:val="24"/>
      <w:szCs w:val="24"/>
    </w:rPr>
  </w:style>
  <w:style w:type="paragraph" w:customStyle="1" w:styleId="S6">
    <w:name w:val="S_Обычный в таблице"/>
    <w:basedOn w:val="a"/>
    <w:link w:val="S5"/>
    <w:rsid w:val="003C549F"/>
    <w:pPr>
      <w:spacing w:after="0" w:line="240" w:lineRule="auto"/>
      <w:jc w:val="center"/>
    </w:pPr>
    <w:rPr>
      <w:rFonts w:asciiTheme="minorHAnsi" w:eastAsiaTheme="minorHAnsi" w:hAnsiTheme="minorHAnsi" w:cstheme="minorBidi"/>
      <w:sz w:val="24"/>
      <w:szCs w:val="24"/>
    </w:rPr>
  </w:style>
  <w:style w:type="paragraph" w:customStyle="1" w:styleId="aff2">
    <w:name w:val="Примечание"/>
    <w:basedOn w:val="a"/>
    <w:qFormat/>
    <w:rsid w:val="003C549F"/>
    <w:pPr>
      <w:spacing w:after="0" w:line="240" w:lineRule="auto"/>
      <w:ind w:firstLine="567"/>
      <w:jc w:val="both"/>
    </w:pPr>
    <w:rPr>
      <w:rFonts w:ascii="Arial" w:eastAsia="Times New Roman" w:hAnsi="Arial" w:cs="Arial"/>
      <w:sz w:val="20"/>
      <w:szCs w:val="20"/>
    </w:rPr>
  </w:style>
  <w:style w:type="paragraph" w:customStyle="1" w:styleId="ConsCell">
    <w:name w:val="ConsCell"/>
    <w:rsid w:val="003C549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3">
    <w:name w:val="annotation text"/>
    <w:basedOn w:val="a"/>
    <w:link w:val="aff4"/>
    <w:rsid w:val="003C549F"/>
    <w:pPr>
      <w:spacing w:after="0" w:line="240" w:lineRule="auto"/>
    </w:pPr>
    <w:rPr>
      <w:rFonts w:ascii="Arial" w:eastAsia="Times New Roman" w:hAnsi="Arial" w:cs="Arial"/>
      <w:sz w:val="20"/>
      <w:szCs w:val="20"/>
      <w:lang w:eastAsia="ru-RU"/>
    </w:rPr>
  </w:style>
  <w:style w:type="character" w:customStyle="1" w:styleId="aff4">
    <w:name w:val="Текст примечания Знак"/>
    <w:basedOn w:val="a0"/>
    <w:link w:val="aff3"/>
    <w:rsid w:val="003C549F"/>
    <w:rPr>
      <w:rFonts w:ascii="Arial" w:eastAsia="Times New Roman" w:hAnsi="Arial" w:cs="Arial"/>
      <w:sz w:val="20"/>
      <w:szCs w:val="20"/>
      <w:lang w:eastAsia="ru-RU"/>
    </w:rPr>
  </w:style>
  <w:style w:type="paragraph" w:customStyle="1" w:styleId="aff5">
    <w:name w:val="приложения рнгп"/>
    <w:basedOn w:val="20"/>
    <w:autoRedefine/>
    <w:qFormat/>
    <w:rsid w:val="003C549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3">
    <w:name w:val="Body Text Indent 3"/>
    <w:basedOn w:val="a"/>
    <w:link w:val="34"/>
    <w:rsid w:val="003C549F"/>
    <w:pPr>
      <w:spacing w:after="120" w:line="240" w:lineRule="auto"/>
      <w:ind w:left="283"/>
    </w:pPr>
    <w:rPr>
      <w:rFonts w:ascii="Arial" w:eastAsia="Times New Roman" w:hAnsi="Arial" w:cs="Arial"/>
      <w:sz w:val="16"/>
      <w:szCs w:val="16"/>
      <w:lang w:eastAsia="ru-RU"/>
    </w:rPr>
  </w:style>
  <w:style w:type="character" w:customStyle="1" w:styleId="34">
    <w:name w:val="Основной текст с отступом 3 Знак"/>
    <w:basedOn w:val="a0"/>
    <w:link w:val="33"/>
    <w:rsid w:val="003C549F"/>
    <w:rPr>
      <w:rFonts w:ascii="Arial" w:eastAsia="Times New Roman" w:hAnsi="Arial" w:cs="Arial"/>
      <w:sz w:val="16"/>
      <w:szCs w:val="16"/>
      <w:lang w:eastAsia="ru-RU"/>
    </w:rPr>
  </w:style>
  <w:style w:type="paragraph" w:styleId="29">
    <w:name w:val="List Continue 2"/>
    <w:basedOn w:val="a"/>
    <w:rsid w:val="003C549F"/>
    <w:pPr>
      <w:spacing w:after="120" w:line="240" w:lineRule="auto"/>
      <w:ind w:left="566"/>
    </w:pPr>
    <w:rPr>
      <w:rFonts w:ascii="Arial" w:eastAsia="Times New Roman" w:hAnsi="Arial" w:cs="Arial"/>
      <w:sz w:val="24"/>
      <w:szCs w:val="24"/>
      <w:lang w:eastAsia="ru-RU"/>
    </w:rPr>
  </w:style>
  <w:style w:type="paragraph" w:styleId="35">
    <w:name w:val="List Continue 3"/>
    <w:basedOn w:val="a"/>
    <w:rsid w:val="003C549F"/>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3C549F"/>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3C549F"/>
    <w:pPr>
      <w:spacing w:before="100" w:beforeAutospacing="1" w:after="100" w:afterAutospacing="1" w:line="240" w:lineRule="auto"/>
    </w:pPr>
    <w:rPr>
      <w:rFonts w:ascii="Arial" w:eastAsia="Times New Roman" w:hAnsi="Arial" w:cs="Arial"/>
      <w:sz w:val="24"/>
      <w:szCs w:val="24"/>
      <w:lang w:eastAsia="ru-RU"/>
    </w:rPr>
  </w:style>
  <w:style w:type="paragraph" w:customStyle="1" w:styleId="2a">
    <w:name w:val="Знак2"/>
    <w:basedOn w:val="a"/>
    <w:rsid w:val="003C549F"/>
    <w:pPr>
      <w:spacing w:after="0" w:line="240" w:lineRule="exact"/>
      <w:jc w:val="both"/>
    </w:pPr>
    <w:rPr>
      <w:rFonts w:ascii="Arial" w:eastAsia="Times New Roman" w:hAnsi="Arial" w:cs="Arial"/>
      <w:sz w:val="24"/>
      <w:szCs w:val="24"/>
      <w:lang w:val="en-US"/>
    </w:rPr>
  </w:style>
  <w:style w:type="character" w:customStyle="1" w:styleId="FontStyle11">
    <w:name w:val="Font Style11"/>
    <w:rsid w:val="003C549F"/>
    <w:rPr>
      <w:rFonts w:ascii="Times New Roman" w:hAnsi="Times New Roman" w:cs="Times New Roman"/>
      <w:sz w:val="26"/>
      <w:szCs w:val="26"/>
    </w:rPr>
  </w:style>
  <w:style w:type="paragraph" w:customStyle="1" w:styleId="36">
    <w:name w:val="Знак3"/>
    <w:basedOn w:val="a"/>
    <w:rsid w:val="003C549F"/>
    <w:pPr>
      <w:spacing w:after="0" w:line="240" w:lineRule="exact"/>
      <w:jc w:val="both"/>
    </w:pPr>
    <w:rPr>
      <w:rFonts w:ascii="Arial" w:eastAsia="Times New Roman" w:hAnsi="Arial" w:cs="Arial"/>
      <w:sz w:val="24"/>
      <w:szCs w:val="24"/>
      <w:lang w:val="en-US"/>
    </w:rPr>
  </w:style>
  <w:style w:type="paragraph" w:customStyle="1" w:styleId="42">
    <w:name w:val="Знак4"/>
    <w:basedOn w:val="a"/>
    <w:rsid w:val="003C549F"/>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3C549F"/>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3C549F"/>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3C549F"/>
    <w:pPr>
      <w:spacing w:after="0" w:line="240" w:lineRule="exact"/>
      <w:jc w:val="both"/>
    </w:pPr>
    <w:rPr>
      <w:rFonts w:ascii="Arial" w:eastAsia="Times New Roman" w:hAnsi="Arial" w:cs="Arial"/>
      <w:sz w:val="24"/>
      <w:szCs w:val="24"/>
      <w:lang w:val="en-US"/>
    </w:rPr>
  </w:style>
  <w:style w:type="paragraph" w:customStyle="1" w:styleId="8">
    <w:name w:val="Знак8"/>
    <w:basedOn w:val="a"/>
    <w:rsid w:val="003C549F"/>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3C549F"/>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3C549F"/>
  </w:style>
  <w:style w:type="paragraph" w:customStyle="1" w:styleId="100">
    <w:name w:val="Знак10"/>
    <w:basedOn w:val="a"/>
    <w:rsid w:val="003C549F"/>
    <w:pPr>
      <w:spacing w:after="0" w:line="240" w:lineRule="exact"/>
      <w:jc w:val="both"/>
    </w:pPr>
    <w:rPr>
      <w:rFonts w:ascii="Arial" w:eastAsia="Times New Roman" w:hAnsi="Arial" w:cs="Arial"/>
      <w:sz w:val="24"/>
      <w:szCs w:val="24"/>
      <w:lang w:val="en-US"/>
    </w:rPr>
  </w:style>
  <w:style w:type="paragraph" w:customStyle="1" w:styleId="FORMATTEXT0">
    <w:name w:val=".FORMATTEXT"/>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3C549F"/>
    <w:pPr>
      <w:spacing w:after="0" w:line="240" w:lineRule="auto"/>
    </w:pPr>
    <w:rPr>
      <w:rFonts w:ascii="Verdana" w:eastAsia="Times New Roman" w:hAnsi="Verdana" w:cs="Verdana"/>
      <w:sz w:val="20"/>
      <w:szCs w:val="20"/>
      <w:lang w:val="en-US"/>
    </w:rPr>
  </w:style>
  <w:style w:type="paragraph" w:customStyle="1" w:styleId="aff6">
    <w:name w:val="Основной шрифт абзаца Знак Знак Знак Знак"/>
    <w:aliases w:val="Знак1 Знак Знак Знак Знак Знак Знак Знак Знак Знак Знак"/>
    <w:basedOn w:val="a"/>
    <w:rsid w:val="003C549F"/>
    <w:pPr>
      <w:spacing w:after="0" w:line="240" w:lineRule="auto"/>
    </w:pPr>
    <w:rPr>
      <w:rFonts w:ascii="Verdana" w:eastAsia="Times New Roman" w:hAnsi="Verdana" w:cs="Verdana"/>
      <w:sz w:val="20"/>
      <w:szCs w:val="20"/>
      <w:lang w:val="en-US"/>
    </w:rPr>
  </w:style>
  <w:style w:type="character" w:customStyle="1" w:styleId="text11">
    <w:name w:val="text11"/>
    <w:rsid w:val="003C549F"/>
    <w:rPr>
      <w:b/>
      <w:bCs/>
      <w:color w:val="333333"/>
      <w:sz w:val="20"/>
      <w:szCs w:val="20"/>
      <w:u w:val="single"/>
    </w:rPr>
  </w:style>
  <w:style w:type="paragraph" w:customStyle="1" w:styleId="1a">
    <w:name w:val="Обычный1"/>
    <w:rsid w:val="003C549F"/>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rsid w:val="003C549F"/>
  </w:style>
  <w:style w:type="paragraph" w:customStyle="1" w:styleId="txt">
    <w:name w:val="txt"/>
    <w:basedOn w:val="a"/>
    <w:rsid w:val="003C549F"/>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3C549F"/>
    <w:pPr>
      <w:spacing w:after="0" w:line="240" w:lineRule="auto"/>
    </w:pPr>
    <w:rPr>
      <w:rFonts w:ascii="Arial" w:eastAsia="Times New Roman" w:hAnsi="Arial" w:cs="Arial"/>
      <w:b/>
      <w:bCs/>
      <w:lang w:eastAsia="ru-RU"/>
    </w:rPr>
  </w:style>
  <w:style w:type="paragraph" w:customStyle="1" w:styleId="western">
    <w:name w:val="wester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3C549F"/>
    <w:rPr>
      <w:sz w:val="24"/>
      <w:szCs w:val="24"/>
      <w:lang w:val="ru-RU" w:eastAsia="ru-RU"/>
    </w:rPr>
  </w:style>
  <w:style w:type="paragraph" w:customStyle="1" w:styleId="ConsTitle">
    <w:name w:val="ConsTitle"/>
    <w:rsid w:val="003C549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3C549F"/>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3C549F"/>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3C549F"/>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3C549F"/>
    <w:rPr>
      <w:rFonts w:ascii="Times New Roman" w:eastAsia="Times New Roman" w:hAnsi="Times New Roman" w:cs="Times New Roman"/>
      <w:b/>
      <w:bCs/>
      <w:sz w:val="24"/>
      <w:szCs w:val="24"/>
      <w:lang w:eastAsia="ru-RU"/>
    </w:rPr>
  </w:style>
  <w:style w:type="character" w:customStyle="1" w:styleId="FontStyle88">
    <w:name w:val="Font Style88"/>
    <w:rsid w:val="003C549F"/>
    <w:rPr>
      <w:rFonts w:ascii="Times New Roman" w:hAnsi="Times New Roman" w:cs="Times New Roman"/>
      <w:sz w:val="22"/>
      <w:szCs w:val="22"/>
    </w:rPr>
  </w:style>
  <w:style w:type="paragraph" w:customStyle="1" w:styleId="aff7">
    <w:name w:val="Знак Знак Знак Знак"/>
    <w:basedOn w:val="a"/>
    <w:rsid w:val="003C549F"/>
    <w:pPr>
      <w:spacing w:after="0" w:line="240" w:lineRule="auto"/>
    </w:pPr>
    <w:rPr>
      <w:rFonts w:ascii="Verdana" w:eastAsia="Times New Roman" w:hAnsi="Verdana" w:cs="Verdana"/>
      <w:sz w:val="20"/>
      <w:szCs w:val="20"/>
      <w:lang w:val="en-US"/>
    </w:rPr>
  </w:style>
  <w:style w:type="character" w:styleId="aff8">
    <w:name w:val="FollowedHyperlink"/>
    <w:uiPriority w:val="99"/>
    <w:rsid w:val="003C549F"/>
    <w:rPr>
      <w:color w:val="800080"/>
      <w:u w:val="single"/>
    </w:rPr>
  </w:style>
  <w:style w:type="paragraph" w:customStyle="1" w:styleId="formattexttopleveltext">
    <w:name w:val="formattext toplevel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3C549F"/>
  </w:style>
  <w:style w:type="character" w:customStyle="1" w:styleId="contextcurrent">
    <w:name w:val="context_current"/>
    <w:rsid w:val="003C549F"/>
  </w:style>
  <w:style w:type="paragraph" w:customStyle="1" w:styleId="11Char">
    <w:name w:val="Знак1 Знак Знак Знак Знак Знак Знак Знак Знак1 Char"/>
    <w:basedOn w:val="a"/>
    <w:rsid w:val="003C549F"/>
    <w:pPr>
      <w:spacing w:after="160" w:line="240" w:lineRule="exact"/>
    </w:pPr>
    <w:rPr>
      <w:rFonts w:ascii="Verdana" w:eastAsia="Times New Roman" w:hAnsi="Verdana" w:cs="Times New Roman"/>
      <w:sz w:val="20"/>
      <w:szCs w:val="20"/>
      <w:lang w:val="en-US"/>
    </w:rPr>
  </w:style>
  <w:style w:type="paragraph" w:styleId="2">
    <w:name w:val="List Bullet 2"/>
    <w:basedOn w:val="a"/>
    <w:rsid w:val="003C549F"/>
    <w:pPr>
      <w:numPr>
        <w:numId w:val="7"/>
      </w:numPr>
      <w:spacing w:after="0" w:line="240" w:lineRule="auto"/>
    </w:pPr>
    <w:rPr>
      <w:rFonts w:ascii="Times New Roman" w:eastAsia="Times New Roman" w:hAnsi="Times New Roman" w:cs="Times New Roman"/>
      <w:sz w:val="24"/>
      <w:szCs w:val="24"/>
      <w:lang w:eastAsia="ru-RU"/>
    </w:rPr>
  </w:style>
  <w:style w:type="character" w:customStyle="1" w:styleId="WW8Num4z1">
    <w:name w:val="WW8Num4z1"/>
    <w:rsid w:val="003C549F"/>
    <w:rPr>
      <w:rFonts w:ascii="Courier New" w:hAnsi="Courier New" w:cs="Courier New"/>
    </w:rPr>
  </w:style>
  <w:style w:type="paragraph" w:customStyle="1" w:styleId="headertext">
    <w:name w:val="header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9">
    <w:name w:val="Цветовое выделение"/>
    <w:rsid w:val="003C549F"/>
    <w:rPr>
      <w:b/>
      <w:bCs/>
      <w:color w:val="000080"/>
      <w:sz w:val="20"/>
      <w:szCs w:val="20"/>
    </w:rPr>
  </w:style>
  <w:style w:type="paragraph" w:styleId="affa">
    <w:name w:val="Subtitle"/>
    <w:basedOn w:val="a"/>
    <w:link w:val="affb"/>
    <w:qFormat/>
    <w:rsid w:val="003C549F"/>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b">
    <w:name w:val="Подзаголовок Знак"/>
    <w:basedOn w:val="a0"/>
    <w:link w:val="affa"/>
    <w:rsid w:val="003C549F"/>
    <w:rPr>
      <w:rFonts w:ascii="Times New Roman" w:eastAsia="Times New Roman" w:hAnsi="Times New Roman" w:cs="Times New Roman"/>
      <w:b/>
      <w:sz w:val="19"/>
      <w:szCs w:val="20"/>
      <w:lang w:eastAsia="ru-RU"/>
    </w:rPr>
  </w:style>
  <w:style w:type="paragraph" w:customStyle="1" w:styleId="2b">
    <w:name w:val="Верхний колонтитул2"/>
    <w:basedOn w:val="a"/>
    <w:rsid w:val="003C549F"/>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c">
    <w:name w:val="ВыпускныеДанные"/>
    <w:basedOn w:val="a"/>
    <w:next w:val="a"/>
    <w:rsid w:val="003C549F"/>
    <w:pPr>
      <w:spacing w:after="0" w:line="240" w:lineRule="auto"/>
    </w:pPr>
    <w:rPr>
      <w:rFonts w:ascii="Times New Roman" w:eastAsia="Times New Roman" w:hAnsi="Times New Roman" w:cs="Times New Roman"/>
      <w:sz w:val="18"/>
      <w:szCs w:val="20"/>
      <w:lang w:eastAsia="ru-RU"/>
    </w:rPr>
  </w:style>
  <w:style w:type="paragraph" w:customStyle="1" w:styleId="affd">
    <w:name w:val="ШапкаТаблицы"/>
    <w:basedOn w:val="a"/>
    <w:next w:val="a"/>
    <w:rsid w:val="003C549F"/>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3C549F"/>
    <w:pPr>
      <w:keepNext/>
      <w:spacing w:after="0" w:line="216" w:lineRule="auto"/>
      <w:jc w:val="center"/>
    </w:pPr>
    <w:rPr>
      <w:rFonts w:ascii="Times New Roman" w:eastAsia="Times New Roman" w:hAnsi="Times New Roman" w:cs="Times New Roman"/>
      <w:b/>
      <w:sz w:val="24"/>
      <w:szCs w:val="20"/>
      <w:lang w:eastAsia="ru-RU"/>
    </w:rPr>
  </w:style>
  <w:style w:type="paragraph" w:styleId="affe">
    <w:name w:val="Title"/>
    <w:basedOn w:val="a"/>
    <w:link w:val="afff"/>
    <w:qFormat/>
    <w:rsid w:val="003C549F"/>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basedOn w:val="a0"/>
    <w:link w:val="affe"/>
    <w:rsid w:val="003C549F"/>
    <w:rPr>
      <w:rFonts w:ascii="Times New Roman" w:eastAsia="Times New Roman" w:hAnsi="Times New Roman" w:cs="Times New Roman"/>
      <w:b/>
      <w:sz w:val="48"/>
      <w:szCs w:val="20"/>
      <w:lang w:eastAsia="ru-RU"/>
    </w:rPr>
  </w:style>
  <w:style w:type="paragraph" w:customStyle="1" w:styleId="1">
    <w:name w:val="Список 1)"/>
    <w:basedOn w:val="a"/>
    <w:rsid w:val="003C549F"/>
    <w:pPr>
      <w:numPr>
        <w:numId w:val="8"/>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f7"/>
    <w:rsid w:val="003C549F"/>
    <w:pPr>
      <w:keepNext/>
      <w:keepLines/>
      <w:spacing w:after="0"/>
      <w:jc w:val="left"/>
    </w:pPr>
    <w:rPr>
      <w:b/>
      <w:i w:val="0"/>
      <w:sz w:val="22"/>
      <w:szCs w:val="22"/>
    </w:rPr>
  </w:style>
  <w:style w:type="paragraph" w:customStyle="1" w:styleId="afff1">
    <w:name w:val="Табличный_заголовки"/>
    <w:basedOn w:val="a"/>
    <w:rsid w:val="003C549F"/>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3C549F"/>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3C549F"/>
    <w:pPr>
      <w:spacing w:after="0" w:line="240" w:lineRule="auto"/>
    </w:pPr>
    <w:rPr>
      <w:rFonts w:ascii="Times New Roman" w:eastAsia="Times New Roman" w:hAnsi="Times New Roman" w:cs="Times New Roman"/>
      <w:lang w:eastAsia="ru-RU"/>
    </w:rPr>
  </w:style>
  <w:style w:type="character" w:styleId="afff4">
    <w:name w:val="Emphasis"/>
    <w:qFormat/>
    <w:rsid w:val="003C549F"/>
    <w:rPr>
      <w:b/>
      <w:bCs/>
      <w:i/>
      <w:iCs/>
      <w:color w:val="5A5A5A"/>
    </w:rPr>
  </w:style>
  <w:style w:type="paragraph" w:styleId="afff5">
    <w:name w:val="List Continue"/>
    <w:basedOn w:val="a"/>
    <w:uiPriority w:val="99"/>
    <w:semiHidden/>
    <w:unhideWhenUsed/>
    <w:rsid w:val="003C549F"/>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3C549F"/>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3C549F"/>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3C549F"/>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3C549F"/>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3C549F"/>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3C549F"/>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3C549F"/>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3C549F"/>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3C549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3C549F"/>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3C549F"/>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3C549F"/>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3C549F"/>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3C549F"/>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3C549F"/>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3C549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3C549F"/>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3C549F"/>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3C549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3C549F"/>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3C549F"/>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3C549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3C549F"/>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3C549F"/>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3C549F"/>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3C549F"/>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3C549F"/>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3C549F"/>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3C549F"/>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3C549F"/>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3C549F"/>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3C549F"/>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3C549F"/>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3C549F"/>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3C549F"/>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3C549F"/>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3C549F"/>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3C549F"/>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3C549F"/>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3C549F"/>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3C549F"/>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3C549F"/>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3C549F"/>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3C549F"/>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3C549F"/>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3C549F"/>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3C549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3C549F"/>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3C549F"/>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pecial-label">
    <w:name w:val="special-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3C54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basedOn w:val="a0"/>
    <w:rsid w:val="003C549F"/>
    <w:rPr>
      <w:sz w:val="19"/>
      <w:szCs w:val="19"/>
    </w:rPr>
  </w:style>
  <w:style w:type="character" w:customStyle="1" w:styleId="subcaption">
    <w:name w:val="subcaption"/>
    <w:basedOn w:val="a0"/>
    <w:rsid w:val="003C549F"/>
  </w:style>
  <w:style w:type="paragraph" w:customStyle="1" w:styleId="play-btn-large1">
    <w:name w:val="play-btn-large1"/>
    <w:basedOn w:val="a"/>
    <w:rsid w:val="003C549F"/>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3C549F"/>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3C549F"/>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3C549F"/>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3C549F"/>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basedOn w:val="a0"/>
    <w:rsid w:val="003C549F"/>
    <w:rPr>
      <w:b w:val="0"/>
      <w:bCs w:val="0"/>
      <w:sz w:val="19"/>
      <w:szCs w:val="19"/>
    </w:rPr>
  </w:style>
  <w:style w:type="paragraph" w:customStyle="1" w:styleId="imbox1">
    <w:name w:val="imbox1"/>
    <w:basedOn w:val="a"/>
    <w:rsid w:val="003C549F"/>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3C549F"/>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3C549F"/>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3C549F"/>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3C549F"/>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3C549F"/>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3C549F"/>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basedOn w:val="a0"/>
    <w:rsid w:val="003C549F"/>
    <w:rPr>
      <w:b w:val="0"/>
      <w:bCs w:val="0"/>
    </w:rPr>
  </w:style>
  <w:style w:type="paragraph" w:customStyle="1" w:styleId="1b">
    <w:name w:val="заголовок 1"/>
    <w:basedOn w:val="a"/>
    <w:next w:val="a"/>
    <w:rsid w:val="003C549F"/>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Нормальный"/>
    <w:rsid w:val="003C549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7">
    <w:name w:val="annotation reference"/>
    <w:basedOn w:val="a0"/>
    <w:uiPriority w:val="99"/>
    <w:semiHidden/>
    <w:unhideWhenUsed/>
    <w:rsid w:val="003C549F"/>
    <w:rPr>
      <w:sz w:val="16"/>
      <w:szCs w:val="16"/>
    </w:rPr>
  </w:style>
  <w:style w:type="paragraph" w:styleId="afff8">
    <w:name w:val="annotation subject"/>
    <w:basedOn w:val="aff3"/>
    <w:next w:val="aff3"/>
    <w:link w:val="afff9"/>
    <w:uiPriority w:val="99"/>
    <w:semiHidden/>
    <w:unhideWhenUsed/>
    <w:rsid w:val="003C549F"/>
    <w:rPr>
      <w:rFonts w:ascii="Times New Roman" w:hAnsi="Times New Roman" w:cs="Times New Roman"/>
      <w:b/>
      <w:bCs/>
    </w:rPr>
  </w:style>
  <w:style w:type="character" w:customStyle="1" w:styleId="afff9">
    <w:name w:val="Тема примечания Знак"/>
    <w:basedOn w:val="aff4"/>
    <w:link w:val="afff8"/>
    <w:uiPriority w:val="99"/>
    <w:semiHidden/>
    <w:rsid w:val="003C549F"/>
    <w:rPr>
      <w:rFonts w:ascii="Times New Roman" w:eastAsia="Times New Roman" w:hAnsi="Times New Roman" w:cs="Times New Roman"/>
      <w:b/>
      <w:bCs/>
      <w:sz w:val="20"/>
      <w:szCs w:val="20"/>
      <w:lang w:eastAsia="ru-RU"/>
    </w:rPr>
  </w:style>
  <w:style w:type="paragraph" w:customStyle="1" w:styleId="101">
    <w:name w:val="Табличный_слева_10"/>
    <w:basedOn w:val="a"/>
    <w:qFormat/>
    <w:rsid w:val="003C549F"/>
    <w:pPr>
      <w:spacing w:after="0" w:line="240" w:lineRule="auto"/>
    </w:pPr>
    <w:rPr>
      <w:rFonts w:ascii="Times New Roman" w:eastAsia="Times New Roman" w:hAnsi="Times New Roman" w:cs="Times New Roman"/>
      <w:sz w:val="20"/>
      <w:szCs w:val="24"/>
      <w:lang w:eastAsia="ru-RU"/>
    </w:rPr>
  </w:style>
  <w:style w:type="character" w:customStyle="1" w:styleId="a9">
    <w:name w:val="Без интервала Знак"/>
    <w:basedOn w:val="a0"/>
    <w:link w:val="a8"/>
    <w:uiPriority w:val="1"/>
    <w:rsid w:val="003C549F"/>
    <w:rPr>
      <w:rFonts w:ascii="Calibri" w:eastAsia="Calibri" w:hAnsi="Calibri" w:cs="Calibri"/>
    </w:rPr>
  </w:style>
  <w:style w:type="character" w:styleId="afffa">
    <w:name w:val="line number"/>
    <w:basedOn w:val="a0"/>
    <w:uiPriority w:val="99"/>
    <w:semiHidden/>
    <w:unhideWhenUsed/>
    <w:rsid w:val="003C5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49F"/>
    <w:rPr>
      <w:rFonts w:ascii="Calibri" w:eastAsia="Calibri" w:hAnsi="Calibri" w:cs="Calibri"/>
    </w:rPr>
  </w:style>
  <w:style w:type="paragraph" w:styleId="10">
    <w:name w:val="heading 1"/>
    <w:aliases w:val="Заголовок 1 Знак Знак,Заголовок 1 Знак Знак Знак"/>
    <w:basedOn w:val="a"/>
    <w:next w:val="a"/>
    <w:link w:val="11"/>
    <w:uiPriority w:val="9"/>
    <w:qFormat/>
    <w:rsid w:val="003C549F"/>
    <w:pPr>
      <w:keepNext/>
      <w:keepLines/>
      <w:numPr>
        <w:numId w:val="5"/>
      </w:numPr>
      <w:spacing w:before="120" w:after="120" w:line="240" w:lineRule="auto"/>
      <w:jc w:val="center"/>
      <w:outlineLvl w:val="0"/>
    </w:pPr>
    <w:rPr>
      <w:rFonts w:ascii="Times New Roman" w:eastAsia="Times New Roman" w:hAnsi="Times New Roman" w:cs="Times New Roman"/>
      <w:b/>
      <w:bCs/>
      <w:caps/>
      <w:sz w:val="24"/>
      <w:szCs w:val="28"/>
      <w:lang w:eastAsia="ru-RU"/>
    </w:rPr>
  </w:style>
  <w:style w:type="paragraph" w:styleId="20">
    <w:name w:val="heading 2"/>
    <w:basedOn w:val="a"/>
    <w:next w:val="a"/>
    <w:link w:val="21"/>
    <w:qFormat/>
    <w:rsid w:val="003C549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3C54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C54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3C549F"/>
    <w:rPr>
      <w:rFonts w:ascii="Times New Roman" w:eastAsia="Times New Roman" w:hAnsi="Times New Roman" w:cs="Times New Roman"/>
      <w:b/>
      <w:bCs/>
      <w:caps/>
      <w:sz w:val="24"/>
      <w:szCs w:val="28"/>
      <w:lang w:eastAsia="ru-RU"/>
    </w:rPr>
  </w:style>
  <w:style w:type="character" w:customStyle="1" w:styleId="21">
    <w:name w:val="Заголовок 2 Знак"/>
    <w:basedOn w:val="a0"/>
    <w:link w:val="20"/>
    <w:rsid w:val="003C549F"/>
    <w:rPr>
      <w:rFonts w:ascii="Arial" w:eastAsia="Times New Roman" w:hAnsi="Arial" w:cs="Arial"/>
      <w:b/>
      <w:bCs/>
      <w:i/>
      <w:iCs/>
      <w:sz w:val="28"/>
      <w:szCs w:val="28"/>
      <w:lang w:eastAsia="ru-RU"/>
    </w:rPr>
  </w:style>
  <w:style w:type="character" w:customStyle="1" w:styleId="30">
    <w:name w:val="Заголовок 3 Знак"/>
    <w:basedOn w:val="a0"/>
    <w:link w:val="3"/>
    <w:rsid w:val="003C54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C549F"/>
    <w:rPr>
      <w:rFonts w:asciiTheme="majorHAnsi" w:eastAsiaTheme="majorEastAsia" w:hAnsiTheme="majorHAnsi" w:cstheme="majorBidi"/>
      <w:b/>
      <w:bCs/>
      <w:i/>
      <w:iCs/>
      <w:color w:val="4F81BD" w:themeColor="accent1"/>
    </w:rPr>
  </w:style>
  <w:style w:type="paragraph" w:styleId="a3">
    <w:name w:val="Normal (Web)"/>
    <w:aliases w:val="Обычный (Web)1 Знак,Обычный (Web)1,Знак Знак Знак Знак Знак Знак"/>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3C549F"/>
    <w:rPr>
      <w:color w:val="0000FF"/>
      <w:u w:val="single"/>
    </w:rPr>
  </w:style>
  <w:style w:type="paragraph" w:styleId="a5">
    <w:name w:val="header"/>
    <w:basedOn w:val="a"/>
    <w:link w:val="a6"/>
    <w:uiPriority w:val="99"/>
    <w:rsid w:val="003C549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3C549F"/>
    <w:rPr>
      <w:rFonts w:ascii="Times New Roman" w:eastAsia="Times New Roman" w:hAnsi="Times New Roman" w:cs="Times New Roman"/>
      <w:sz w:val="20"/>
      <w:szCs w:val="20"/>
      <w:lang w:eastAsia="ru-RU"/>
    </w:rPr>
  </w:style>
  <w:style w:type="character" w:styleId="a7">
    <w:name w:val="page number"/>
    <w:basedOn w:val="a0"/>
    <w:rsid w:val="003C549F"/>
  </w:style>
  <w:style w:type="paragraph" w:customStyle="1" w:styleId="ConsPlusNormal">
    <w:name w:val="ConsPlusNormal"/>
    <w:rsid w:val="003C54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C549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3C54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uiPriority w:val="99"/>
    <w:rsid w:val="003C549F"/>
  </w:style>
  <w:style w:type="paragraph" w:styleId="a8">
    <w:name w:val="No Spacing"/>
    <w:link w:val="a9"/>
    <w:uiPriority w:val="1"/>
    <w:qFormat/>
    <w:rsid w:val="003C549F"/>
    <w:pPr>
      <w:spacing w:after="0" w:line="240" w:lineRule="auto"/>
    </w:pPr>
    <w:rPr>
      <w:rFonts w:ascii="Calibri" w:eastAsia="Calibri" w:hAnsi="Calibri" w:cs="Calibri"/>
    </w:rPr>
  </w:style>
  <w:style w:type="paragraph" w:styleId="aa">
    <w:name w:val="footer"/>
    <w:basedOn w:val="a"/>
    <w:link w:val="ab"/>
    <w:uiPriority w:val="99"/>
    <w:rsid w:val="003C549F"/>
    <w:pPr>
      <w:tabs>
        <w:tab w:val="center" w:pos="4677"/>
        <w:tab w:val="right" w:pos="9355"/>
      </w:tabs>
    </w:pPr>
  </w:style>
  <w:style w:type="character" w:customStyle="1" w:styleId="ab">
    <w:name w:val="Нижний колонтитул Знак"/>
    <w:basedOn w:val="a0"/>
    <w:link w:val="aa"/>
    <w:uiPriority w:val="99"/>
    <w:rsid w:val="003C549F"/>
    <w:rPr>
      <w:rFonts w:ascii="Calibri" w:eastAsia="Calibri" w:hAnsi="Calibri" w:cs="Calibri"/>
    </w:rPr>
  </w:style>
  <w:style w:type="paragraph" w:customStyle="1" w:styleId="tekstob">
    <w:name w:val="tekstob"/>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549F"/>
  </w:style>
  <w:style w:type="paragraph" w:styleId="22">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3"/>
    <w:rsid w:val="003C549F"/>
    <w:pPr>
      <w:spacing w:after="0" w:line="240" w:lineRule="auto"/>
      <w:ind w:left="708"/>
    </w:pPr>
    <w:rPr>
      <w:rFonts w:ascii="Times New Roman" w:eastAsia="Times New Roman" w:hAnsi="Times New Roman" w:cs="Times New Roman"/>
      <w:sz w:val="28"/>
      <w:szCs w:val="28"/>
      <w:lang w:eastAsia="ru-RU"/>
    </w:rPr>
  </w:style>
  <w:style w:type="character" w:customStyle="1" w:styleId="23">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2"/>
    <w:rsid w:val="003C549F"/>
    <w:rPr>
      <w:rFonts w:ascii="Times New Roman" w:eastAsia="Times New Roman" w:hAnsi="Times New Roman" w:cs="Times New Roman"/>
      <w:sz w:val="28"/>
      <w:szCs w:val="28"/>
      <w:lang w:eastAsia="ru-RU"/>
    </w:rPr>
  </w:style>
  <w:style w:type="table" w:styleId="ac">
    <w:name w:val="Table Grid"/>
    <w:basedOn w:val="a1"/>
    <w:uiPriority w:val="59"/>
    <w:rsid w:val="003C549F"/>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rsid w:val="003C549F"/>
    <w:pPr>
      <w:spacing w:after="0" w:line="240" w:lineRule="auto"/>
    </w:pPr>
    <w:rPr>
      <w:rFonts w:ascii="Tahoma" w:hAnsi="Tahoma" w:cs="Tahoma"/>
      <w:sz w:val="16"/>
      <w:szCs w:val="16"/>
    </w:rPr>
  </w:style>
  <w:style w:type="character" w:customStyle="1" w:styleId="ae">
    <w:name w:val="Текст выноски Знак"/>
    <w:basedOn w:val="a0"/>
    <w:link w:val="ad"/>
    <w:rsid w:val="003C549F"/>
    <w:rPr>
      <w:rFonts w:ascii="Tahoma" w:eastAsia="Calibri" w:hAnsi="Tahoma" w:cs="Tahoma"/>
      <w:sz w:val="16"/>
      <w:szCs w:val="16"/>
    </w:rPr>
  </w:style>
  <w:style w:type="paragraph" w:styleId="af">
    <w:name w:val="Body Text"/>
    <w:basedOn w:val="a"/>
    <w:link w:val="af0"/>
    <w:unhideWhenUsed/>
    <w:qFormat/>
    <w:rsid w:val="003C549F"/>
    <w:pPr>
      <w:spacing w:after="120"/>
    </w:pPr>
  </w:style>
  <w:style w:type="character" w:customStyle="1" w:styleId="af0">
    <w:name w:val="Основной текст Знак"/>
    <w:basedOn w:val="a0"/>
    <w:link w:val="af"/>
    <w:rsid w:val="003C549F"/>
    <w:rPr>
      <w:rFonts w:ascii="Calibri" w:eastAsia="Calibri" w:hAnsi="Calibri" w:cs="Calibri"/>
    </w:rPr>
  </w:style>
  <w:style w:type="paragraph" w:customStyle="1" w:styleId="af1">
    <w:name w:val="Содержимое таблицы"/>
    <w:basedOn w:val="a"/>
    <w:rsid w:val="003C549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Абзац"/>
    <w:basedOn w:val="a"/>
    <w:link w:val="af3"/>
    <w:qFormat/>
    <w:rsid w:val="003C549F"/>
    <w:pPr>
      <w:spacing w:after="0" w:line="360" w:lineRule="auto"/>
      <w:ind w:firstLine="567"/>
      <w:jc w:val="both"/>
    </w:pPr>
    <w:rPr>
      <w:rFonts w:ascii="Times New Roman" w:eastAsia="Times New Roman" w:hAnsi="Times New Roman" w:cs="Times New Roman"/>
      <w:sz w:val="24"/>
      <w:szCs w:val="24"/>
      <w:lang w:eastAsia="ru-RU"/>
    </w:rPr>
  </w:style>
  <w:style w:type="character" w:customStyle="1" w:styleId="af3">
    <w:name w:val="Абзац Знак"/>
    <w:link w:val="af2"/>
    <w:rsid w:val="003C549F"/>
    <w:rPr>
      <w:rFonts w:ascii="Times New Roman" w:eastAsia="Times New Roman" w:hAnsi="Times New Roman" w:cs="Times New Roman"/>
      <w:sz w:val="24"/>
      <w:szCs w:val="24"/>
      <w:lang w:eastAsia="ru-RU"/>
    </w:rPr>
  </w:style>
  <w:style w:type="character" w:customStyle="1" w:styleId="12">
    <w:name w:val="Основной шрифт абзаца1"/>
    <w:rsid w:val="003C549F"/>
  </w:style>
  <w:style w:type="paragraph" w:styleId="af4">
    <w:name w:val="List Paragraph"/>
    <w:basedOn w:val="a"/>
    <w:link w:val="af5"/>
    <w:uiPriority w:val="99"/>
    <w:qFormat/>
    <w:rsid w:val="003C549F"/>
    <w:pPr>
      <w:spacing w:after="0" w:line="360" w:lineRule="auto"/>
      <w:ind w:left="720" w:firstLine="680"/>
      <w:contextualSpacing/>
      <w:jc w:val="both"/>
    </w:pPr>
    <w:rPr>
      <w:rFonts w:cs="Times New Roman"/>
    </w:rPr>
  </w:style>
  <w:style w:type="character" w:customStyle="1" w:styleId="af5">
    <w:name w:val="Абзац списка Знак"/>
    <w:link w:val="af4"/>
    <w:uiPriority w:val="99"/>
    <w:locked/>
    <w:rsid w:val="003C549F"/>
    <w:rPr>
      <w:rFonts w:ascii="Calibri" w:eastAsia="Calibri" w:hAnsi="Calibri" w:cs="Times New Roman"/>
    </w:rPr>
  </w:style>
  <w:style w:type="numbering" w:customStyle="1" w:styleId="13">
    <w:name w:val="Нет списка1"/>
    <w:next w:val="a2"/>
    <w:uiPriority w:val="99"/>
    <w:semiHidden/>
    <w:unhideWhenUsed/>
    <w:rsid w:val="003C549F"/>
  </w:style>
  <w:style w:type="numbering" w:customStyle="1" w:styleId="110">
    <w:name w:val="Нет списка11"/>
    <w:next w:val="a2"/>
    <w:uiPriority w:val="99"/>
    <w:semiHidden/>
    <w:unhideWhenUsed/>
    <w:rsid w:val="003C549F"/>
  </w:style>
  <w:style w:type="paragraph" w:customStyle="1" w:styleId="Default">
    <w:name w:val="Default"/>
    <w:uiPriority w:val="99"/>
    <w:rsid w:val="003C54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9z0">
    <w:name w:val="WW8Num9z0"/>
    <w:rsid w:val="003C549F"/>
    <w:rPr>
      <w:rFonts w:ascii="OpenSymbol" w:hAnsi="OpenSymbol"/>
    </w:rPr>
  </w:style>
  <w:style w:type="paragraph" w:customStyle="1" w:styleId="S0">
    <w:name w:val="S_Обычный"/>
    <w:basedOn w:val="a"/>
    <w:link w:val="S1"/>
    <w:rsid w:val="003C549F"/>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3C549F"/>
    <w:rPr>
      <w:rFonts w:ascii="Arial" w:eastAsia="Times New Roman" w:hAnsi="Arial" w:cs="Arial"/>
      <w:sz w:val="24"/>
      <w:szCs w:val="24"/>
      <w:lang w:eastAsia="ru-RU"/>
    </w:rPr>
  </w:style>
  <w:style w:type="paragraph" w:styleId="af6">
    <w:name w:val="List"/>
    <w:basedOn w:val="a"/>
    <w:rsid w:val="003C549F"/>
    <w:pPr>
      <w:spacing w:after="0" w:line="240" w:lineRule="auto"/>
      <w:ind w:left="283" w:hanging="283"/>
    </w:pPr>
    <w:rPr>
      <w:rFonts w:ascii="Times New Roman" w:eastAsia="Times New Roman" w:hAnsi="Times New Roman" w:cs="Times New Roman"/>
      <w:sz w:val="24"/>
      <w:szCs w:val="24"/>
      <w:lang w:eastAsia="ru-RU"/>
    </w:rPr>
  </w:style>
  <w:style w:type="paragraph" w:styleId="31">
    <w:name w:val="toc 3"/>
    <w:basedOn w:val="a"/>
    <w:uiPriority w:val="1"/>
    <w:qFormat/>
    <w:rsid w:val="003C549F"/>
    <w:pPr>
      <w:widowControl w:val="0"/>
      <w:spacing w:before="141" w:after="0" w:line="240" w:lineRule="auto"/>
      <w:ind w:left="1297" w:hanging="718"/>
    </w:pPr>
    <w:rPr>
      <w:rFonts w:ascii="Times New Roman" w:eastAsia="Times New Roman" w:hAnsi="Times New Roman" w:cs="Times New Roman"/>
      <w:sz w:val="24"/>
      <w:szCs w:val="24"/>
      <w:lang w:val="en-US"/>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4"/>
    <w:autoRedefine/>
    <w:qFormat/>
    <w:rsid w:val="003C549F"/>
    <w:pPr>
      <w:spacing w:before="120" w:after="120" w:line="240" w:lineRule="auto"/>
      <w:jc w:val="right"/>
    </w:pPr>
    <w:rPr>
      <w:rFonts w:ascii="Times New Roman" w:eastAsia="Times New Roman" w:hAnsi="Times New Roman" w:cs="Times New Roman"/>
      <w:bCs/>
      <w:i/>
      <w:sz w:val="24"/>
      <w:szCs w:val="24"/>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locked/>
    <w:rsid w:val="003C549F"/>
    <w:rPr>
      <w:rFonts w:ascii="Times New Roman" w:eastAsia="Times New Roman" w:hAnsi="Times New Roman" w:cs="Times New Roman"/>
      <w:bCs/>
      <w:i/>
      <w:sz w:val="24"/>
      <w:szCs w:val="24"/>
      <w:lang w:eastAsia="ru-RU"/>
    </w:rPr>
  </w:style>
  <w:style w:type="paragraph" w:customStyle="1" w:styleId="S">
    <w:name w:val="S_Нумерованный"/>
    <w:basedOn w:val="a"/>
    <w:autoRedefine/>
    <w:rsid w:val="003C549F"/>
    <w:pPr>
      <w:numPr>
        <w:numId w:val="6"/>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3C54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3C549F"/>
    <w:rPr>
      <w:rFonts w:ascii="Courier New" w:eastAsia="Times New Roman" w:hAnsi="Courier New" w:cs="Courier New"/>
      <w:sz w:val="20"/>
      <w:szCs w:val="20"/>
      <w:lang w:eastAsia="ru-RU"/>
    </w:rPr>
  </w:style>
  <w:style w:type="paragraph" w:customStyle="1" w:styleId="ConsPlusCell">
    <w:name w:val="ConsPlusCell"/>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C549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4">
    <w:name w:val="toc 1"/>
    <w:basedOn w:val="a"/>
    <w:uiPriority w:val="1"/>
    <w:qFormat/>
    <w:rsid w:val="003C549F"/>
    <w:pPr>
      <w:widowControl w:val="0"/>
      <w:spacing w:before="104" w:after="0" w:line="240" w:lineRule="auto"/>
      <w:ind w:left="120"/>
    </w:pPr>
    <w:rPr>
      <w:rFonts w:ascii="Times New Roman" w:eastAsia="Times New Roman" w:hAnsi="Times New Roman" w:cs="Times New Roman"/>
      <w:sz w:val="24"/>
      <w:szCs w:val="24"/>
      <w:lang w:val="en-US"/>
    </w:rPr>
  </w:style>
  <w:style w:type="paragraph" w:styleId="25">
    <w:name w:val="toc 2"/>
    <w:basedOn w:val="a"/>
    <w:uiPriority w:val="1"/>
    <w:qFormat/>
    <w:rsid w:val="003C549F"/>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3C549F"/>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3C549F"/>
    <w:pPr>
      <w:widowControl w:val="0"/>
      <w:spacing w:after="0" w:line="240" w:lineRule="auto"/>
    </w:pPr>
    <w:rPr>
      <w:rFonts w:cs="Times New Roman"/>
      <w:lang w:val="en-US"/>
    </w:rPr>
  </w:style>
  <w:style w:type="paragraph" w:customStyle="1" w:styleId="u">
    <w:name w:val="u"/>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qFormat/>
    <w:rsid w:val="003C549F"/>
    <w:rPr>
      <w:b/>
      <w:bCs/>
    </w:rPr>
  </w:style>
  <w:style w:type="paragraph" w:customStyle="1" w:styleId="formattext">
    <w:name w:val="format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c"/>
    <w:rsid w:val="003C54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3C549F"/>
    <w:pPr>
      <w:spacing w:after="160" w:line="240" w:lineRule="exact"/>
    </w:pPr>
    <w:rPr>
      <w:rFonts w:ascii="Verdana" w:eastAsia="Times New Roman" w:hAnsi="Verdana" w:cs="Verdana"/>
      <w:sz w:val="24"/>
      <w:szCs w:val="24"/>
      <w:lang w:val="en-US"/>
    </w:rPr>
  </w:style>
  <w:style w:type="paragraph" w:customStyle="1" w:styleId="af9">
    <w:name w:val="Знак"/>
    <w:basedOn w:val="a"/>
    <w:rsid w:val="003C549F"/>
    <w:pPr>
      <w:spacing w:after="0" w:line="240" w:lineRule="exact"/>
      <w:jc w:val="both"/>
    </w:pPr>
    <w:rPr>
      <w:rFonts w:ascii="Arial" w:eastAsia="Times New Roman" w:hAnsi="Arial" w:cs="Arial"/>
      <w:sz w:val="24"/>
      <w:szCs w:val="24"/>
      <w:lang w:val="en-US"/>
    </w:rPr>
  </w:style>
  <w:style w:type="paragraph" w:customStyle="1" w:styleId="ConsNormal">
    <w:name w:val="ConsNormal"/>
    <w:rsid w:val="003C54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a">
    <w:name w:val="footnote text"/>
    <w:aliases w:val="Table_Footnote_last Знак,Table_Footnote_last Знак Знак,Table_Footnote_last"/>
    <w:basedOn w:val="a"/>
    <w:link w:val="afb"/>
    <w:rsid w:val="003C549F"/>
    <w:pPr>
      <w:spacing w:after="0" w:line="240" w:lineRule="auto"/>
    </w:pPr>
    <w:rPr>
      <w:rFonts w:ascii="Arial" w:eastAsia="Times New Roman" w:hAnsi="Arial" w:cs="Arial"/>
      <w:sz w:val="20"/>
      <w:szCs w:val="20"/>
      <w:lang w:eastAsia="ru-RU"/>
    </w:rPr>
  </w:style>
  <w:style w:type="character" w:customStyle="1" w:styleId="afb">
    <w:name w:val="Текст сноски Знак"/>
    <w:aliases w:val="Table_Footnote_last Знак Знак1,Table_Footnote_last Знак Знак Знак,Table_Footnote_last Знак1"/>
    <w:basedOn w:val="a0"/>
    <w:link w:val="afa"/>
    <w:rsid w:val="003C549F"/>
    <w:rPr>
      <w:rFonts w:ascii="Arial" w:eastAsia="Times New Roman" w:hAnsi="Arial" w:cs="Arial"/>
      <w:sz w:val="20"/>
      <w:szCs w:val="20"/>
      <w:lang w:eastAsia="ru-RU"/>
    </w:rPr>
  </w:style>
  <w:style w:type="character" w:styleId="afc">
    <w:name w:val="footnote reference"/>
    <w:rsid w:val="003C549F"/>
    <w:rPr>
      <w:vertAlign w:val="superscript"/>
    </w:rPr>
  </w:style>
  <w:style w:type="character" w:customStyle="1" w:styleId="grame">
    <w:name w:val="grame"/>
    <w:rsid w:val="003C549F"/>
  </w:style>
  <w:style w:type="paragraph" w:customStyle="1" w:styleId="Heading">
    <w:name w:val="Heading"/>
    <w:rsid w:val="003C549F"/>
    <w:pPr>
      <w:widowControl w:val="0"/>
      <w:autoSpaceDE w:val="0"/>
      <w:autoSpaceDN w:val="0"/>
      <w:adjustRightInd w:val="0"/>
      <w:spacing w:after="0" w:line="240" w:lineRule="auto"/>
    </w:pPr>
    <w:rPr>
      <w:rFonts w:ascii="Arial" w:eastAsia="Times New Roman" w:hAnsi="Arial" w:cs="Arial"/>
      <w:b/>
      <w:bCs/>
      <w:lang w:eastAsia="ru-RU"/>
    </w:rPr>
  </w:style>
  <w:style w:type="paragraph" w:styleId="afd">
    <w:name w:val="Plain Text"/>
    <w:basedOn w:val="a"/>
    <w:link w:val="afe"/>
    <w:rsid w:val="003C549F"/>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3C549F"/>
    <w:rPr>
      <w:rFonts w:ascii="Courier New" w:eastAsia="Times New Roman" w:hAnsi="Courier New" w:cs="Courier New"/>
      <w:sz w:val="20"/>
      <w:szCs w:val="20"/>
      <w:lang w:eastAsia="ru-RU"/>
    </w:rPr>
  </w:style>
  <w:style w:type="character" w:customStyle="1" w:styleId="spelle">
    <w:name w:val="spelle"/>
    <w:rsid w:val="003C549F"/>
  </w:style>
  <w:style w:type="paragraph" w:styleId="HTML">
    <w:name w:val="HTML Preformatted"/>
    <w:basedOn w:val="a"/>
    <w:link w:val="HTML0"/>
    <w:rsid w:val="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3C549F"/>
    <w:rPr>
      <w:rFonts w:ascii="Courier New" w:eastAsia="Times New Roman" w:hAnsi="Courier New" w:cs="Courier New"/>
      <w:color w:val="000000"/>
      <w:sz w:val="20"/>
      <w:szCs w:val="20"/>
      <w:lang w:eastAsia="ru-RU"/>
    </w:rPr>
  </w:style>
  <w:style w:type="character" w:customStyle="1" w:styleId="f">
    <w:name w:val="f"/>
    <w:rsid w:val="003C549F"/>
  </w:style>
  <w:style w:type="paragraph" w:styleId="aff">
    <w:name w:val="Body Text Indent"/>
    <w:basedOn w:val="a"/>
    <w:link w:val="aff0"/>
    <w:rsid w:val="003C549F"/>
    <w:pPr>
      <w:spacing w:after="120" w:line="240" w:lineRule="auto"/>
      <w:ind w:left="283"/>
    </w:pPr>
    <w:rPr>
      <w:rFonts w:ascii="Arial" w:eastAsia="Times New Roman" w:hAnsi="Arial" w:cs="Arial"/>
      <w:sz w:val="24"/>
      <w:szCs w:val="24"/>
      <w:lang w:eastAsia="ru-RU"/>
    </w:rPr>
  </w:style>
  <w:style w:type="character" w:customStyle="1" w:styleId="aff0">
    <w:name w:val="Основной текст с отступом Знак"/>
    <w:basedOn w:val="a0"/>
    <w:link w:val="aff"/>
    <w:rsid w:val="003C549F"/>
    <w:rPr>
      <w:rFonts w:ascii="Arial" w:eastAsia="Times New Roman" w:hAnsi="Arial" w:cs="Arial"/>
      <w:sz w:val="24"/>
      <w:szCs w:val="24"/>
      <w:lang w:eastAsia="ru-RU"/>
    </w:rPr>
  </w:style>
  <w:style w:type="paragraph" w:customStyle="1" w:styleId="FR2">
    <w:name w:val="FR2"/>
    <w:rsid w:val="003C549F"/>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3C549F"/>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6">
    <w:name w:val="List 2"/>
    <w:basedOn w:val="a"/>
    <w:rsid w:val="003C549F"/>
    <w:pPr>
      <w:spacing w:after="0" w:line="240" w:lineRule="auto"/>
      <w:ind w:left="566" w:hanging="283"/>
    </w:pPr>
    <w:rPr>
      <w:rFonts w:ascii="Arial" w:eastAsia="Times New Roman" w:hAnsi="Arial" w:cs="Arial"/>
      <w:sz w:val="20"/>
      <w:szCs w:val="20"/>
      <w:lang w:eastAsia="ru-RU"/>
    </w:rPr>
  </w:style>
  <w:style w:type="paragraph" w:styleId="32">
    <w:name w:val="List 3"/>
    <w:basedOn w:val="a"/>
    <w:rsid w:val="003C549F"/>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3C549F"/>
    <w:pPr>
      <w:spacing w:after="0" w:line="240" w:lineRule="exact"/>
      <w:jc w:val="both"/>
    </w:pPr>
    <w:rPr>
      <w:rFonts w:ascii="Arial" w:eastAsia="Times New Roman" w:hAnsi="Arial" w:cs="Arial"/>
      <w:sz w:val="24"/>
      <w:szCs w:val="24"/>
      <w:lang w:val="en-US"/>
    </w:rPr>
  </w:style>
  <w:style w:type="paragraph" w:styleId="27">
    <w:name w:val="Body Text 2"/>
    <w:basedOn w:val="a"/>
    <w:link w:val="28"/>
    <w:rsid w:val="003C549F"/>
    <w:pPr>
      <w:spacing w:after="120" w:line="480" w:lineRule="auto"/>
    </w:pPr>
    <w:rPr>
      <w:rFonts w:ascii="Arial" w:eastAsia="Times New Roman" w:hAnsi="Arial" w:cs="Arial"/>
      <w:sz w:val="24"/>
      <w:szCs w:val="24"/>
      <w:lang w:eastAsia="ru-RU"/>
    </w:rPr>
  </w:style>
  <w:style w:type="character" w:customStyle="1" w:styleId="28">
    <w:name w:val="Основной текст 2 Знак"/>
    <w:basedOn w:val="a0"/>
    <w:link w:val="27"/>
    <w:rsid w:val="003C549F"/>
    <w:rPr>
      <w:rFonts w:ascii="Arial" w:eastAsia="Times New Roman" w:hAnsi="Arial" w:cs="Arial"/>
      <w:sz w:val="24"/>
      <w:szCs w:val="24"/>
      <w:lang w:eastAsia="ru-RU"/>
    </w:rPr>
  </w:style>
  <w:style w:type="character" w:customStyle="1" w:styleId="S10">
    <w:name w:val="S_Маркированный Знак1"/>
    <w:link w:val="S2"/>
    <w:locked/>
    <w:rsid w:val="003C549F"/>
    <w:rPr>
      <w:sz w:val="24"/>
      <w:szCs w:val="24"/>
    </w:rPr>
  </w:style>
  <w:style w:type="paragraph" w:customStyle="1" w:styleId="S2">
    <w:name w:val="S_Маркированный"/>
    <w:basedOn w:val="aff1"/>
    <w:link w:val="S10"/>
    <w:autoRedefine/>
    <w:rsid w:val="003C549F"/>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
    <w:rsid w:val="003C549F"/>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3C549F"/>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3C549F"/>
    <w:rPr>
      <w:rFonts w:ascii="Arial" w:eastAsia="Times New Roman" w:hAnsi="Arial" w:cs="Arial"/>
      <w:color w:val="008000"/>
      <w:sz w:val="24"/>
      <w:szCs w:val="24"/>
    </w:rPr>
  </w:style>
  <w:style w:type="character" w:customStyle="1" w:styleId="S5">
    <w:name w:val="S_Обычный в таблице Знак"/>
    <w:link w:val="S6"/>
    <w:locked/>
    <w:rsid w:val="003C549F"/>
    <w:rPr>
      <w:sz w:val="24"/>
      <w:szCs w:val="24"/>
    </w:rPr>
  </w:style>
  <w:style w:type="paragraph" w:customStyle="1" w:styleId="S6">
    <w:name w:val="S_Обычный в таблице"/>
    <w:basedOn w:val="a"/>
    <w:link w:val="S5"/>
    <w:rsid w:val="003C549F"/>
    <w:pPr>
      <w:spacing w:after="0" w:line="240" w:lineRule="auto"/>
      <w:jc w:val="center"/>
    </w:pPr>
    <w:rPr>
      <w:rFonts w:asciiTheme="minorHAnsi" w:eastAsiaTheme="minorHAnsi" w:hAnsiTheme="minorHAnsi" w:cstheme="minorBidi"/>
      <w:sz w:val="24"/>
      <w:szCs w:val="24"/>
    </w:rPr>
  </w:style>
  <w:style w:type="paragraph" w:customStyle="1" w:styleId="aff2">
    <w:name w:val="Примечание"/>
    <w:basedOn w:val="a"/>
    <w:qFormat/>
    <w:rsid w:val="003C549F"/>
    <w:pPr>
      <w:spacing w:after="0" w:line="240" w:lineRule="auto"/>
      <w:ind w:firstLine="567"/>
      <w:jc w:val="both"/>
    </w:pPr>
    <w:rPr>
      <w:rFonts w:ascii="Arial" w:eastAsia="Times New Roman" w:hAnsi="Arial" w:cs="Arial"/>
      <w:sz w:val="20"/>
      <w:szCs w:val="20"/>
    </w:rPr>
  </w:style>
  <w:style w:type="paragraph" w:customStyle="1" w:styleId="ConsCell">
    <w:name w:val="ConsCell"/>
    <w:rsid w:val="003C549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3">
    <w:name w:val="annotation text"/>
    <w:basedOn w:val="a"/>
    <w:link w:val="aff4"/>
    <w:rsid w:val="003C549F"/>
    <w:pPr>
      <w:spacing w:after="0" w:line="240" w:lineRule="auto"/>
    </w:pPr>
    <w:rPr>
      <w:rFonts w:ascii="Arial" w:eastAsia="Times New Roman" w:hAnsi="Arial" w:cs="Arial"/>
      <w:sz w:val="20"/>
      <w:szCs w:val="20"/>
      <w:lang w:eastAsia="ru-RU"/>
    </w:rPr>
  </w:style>
  <w:style w:type="character" w:customStyle="1" w:styleId="aff4">
    <w:name w:val="Текст примечания Знак"/>
    <w:basedOn w:val="a0"/>
    <w:link w:val="aff3"/>
    <w:rsid w:val="003C549F"/>
    <w:rPr>
      <w:rFonts w:ascii="Arial" w:eastAsia="Times New Roman" w:hAnsi="Arial" w:cs="Arial"/>
      <w:sz w:val="20"/>
      <w:szCs w:val="20"/>
      <w:lang w:eastAsia="ru-RU"/>
    </w:rPr>
  </w:style>
  <w:style w:type="paragraph" w:customStyle="1" w:styleId="aff5">
    <w:name w:val="приложения рнгп"/>
    <w:basedOn w:val="20"/>
    <w:autoRedefine/>
    <w:qFormat/>
    <w:rsid w:val="003C549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3">
    <w:name w:val="Body Text Indent 3"/>
    <w:basedOn w:val="a"/>
    <w:link w:val="34"/>
    <w:rsid w:val="003C549F"/>
    <w:pPr>
      <w:spacing w:after="120" w:line="240" w:lineRule="auto"/>
      <w:ind w:left="283"/>
    </w:pPr>
    <w:rPr>
      <w:rFonts w:ascii="Arial" w:eastAsia="Times New Roman" w:hAnsi="Arial" w:cs="Arial"/>
      <w:sz w:val="16"/>
      <w:szCs w:val="16"/>
      <w:lang w:eastAsia="ru-RU"/>
    </w:rPr>
  </w:style>
  <w:style w:type="character" w:customStyle="1" w:styleId="34">
    <w:name w:val="Основной текст с отступом 3 Знак"/>
    <w:basedOn w:val="a0"/>
    <w:link w:val="33"/>
    <w:rsid w:val="003C549F"/>
    <w:rPr>
      <w:rFonts w:ascii="Arial" w:eastAsia="Times New Roman" w:hAnsi="Arial" w:cs="Arial"/>
      <w:sz w:val="16"/>
      <w:szCs w:val="16"/>
      <w:lang w:eastAsia="ru-RU"/>
    </w:rPr>
  </w:style>
  <w:style w:type="paragraph" w:styleId="29">
    <w:name w:val="List Continue 2"/>
    <w:basedOn w:val="a"/>
    <w:rsid w:val="003C549F"/>
    <w:pPr>
      <w:spacing w:after="120" w:line="240" w:lineRule="auto"/>
      <w:ind w:left="566"/>
    </w:pPr>
    <w:rPr>
      <w:rFonts w:ascii="Arial" w:eastAsia="Times New Roman" w:hAnsi="Arial" w:cs="Arial"/>
      <w:sz w:val="24"/>
      <w:szCs w:val="24"/>
      <w:lang w:eastAsia="ru-RU"/>
    </w:rPr>
  </w:style>
  <w:style w:type="paragraph" w:styleId="35">
    <w:name w:val="List Continue 3"/>
    <w:basedOn w:val="a"/>
    <w:rsid w:val="003C549F"/>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3C549F"/>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3C549F"/>
    <w:pPr>
      <w:spacing w:before="100" w:beforeAutospacing="1" w:after="100" w:afterAutospacing="1" w:line="240" w:lineRule="auto"/>
    </w:pPr>
    <w:rPr>
      <w:rFonts w:ascii="Arial" w:eastAsia="Times New Roman" w:hAnsi="Arial" w:cs="Arial"/>
      <w:sz w:val="24"/>
      <w:szCs w:val="24"/>
      <w:lang w:eastAsia="ru-RU"/>
    </w:rPr>
  </w:style>
  <w:style w:type="paragraph" w:customStyle="1" w:styleId="2a">
    <w:name w:val="Знак2"/>
    <w:basedOn w:val="a"/>
    <w:rsid w:val="003C549F"/>
    <w:pPr>
      <w:spacing w:after="0" w:line="240" w:lineRule="exact"/>
      <w:jc w:val="both"/>
    </w:pPr>
    <w:rPr>
      <w:rFonts w:ascii="Arial" w:eastAsia="Times New Roman" w:hAnsi="Arial" w:cs="Arial"/>
      <w:sz w:val="24"/>
      <w:szCs w:val="24"/>
      <w:lang w:val="en-US"/>
    </w:rPr>
  </w:style>
  <w:style w:type="character" w:customStyle="1" w:styleId="FontStyle11">
    <w:name w:val="Font Style11"/>
    <w:rsid w:val="003C549F"/>
    <w:rPr>
      <w:rFonts w:ascii="Times New Roman" w:hAnsi="Times New Roman" w:cs="Times New Roman"/>
      <w:sz w:val="26"/>
      <w:szCs w:val="26"/>
    </w:rPr>
  </w:style>
  <w:style w:type="paragraph" w:customStyle="1" w:styleId="36">
    <w:name w:val="Знак3"/>
    <w:basedOn w:val="a"/>
    <w:rsid w:val="003C549F"/>
    <w:pPr>
      <w:spacing w:after="0" w:line="240" w:lineRule="exact"/>
      <w:jc w:val="both"/>
    </w:pPr>
    <w:rPr>
      <w:rFonts w:ascii="Arial" w:eastAsia="Times New Roman" w:hAnsi="Arial" w:cs="Arial"/>
      <w:sz w:val="24"/>
      <w:szCs w:val="24"/>
      <w:lang w:val="en-US"/>
    </w:rPr>
  </w:style>
  <w:style w:type="paragraph" w:customStyle="1" w:styleId="42">
    <w:name w:val="Знак4"/>
    <w:basedOn w:val="a"/>
    <w:rsid w:val="003C549F"/>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3C549F"/>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3C549F"/>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3C549F"/>
    <w:pPr>
      <w:spacing w:after="0" w:line="240" w:lineRule="exact"/>
      <w:jc w:val="both"/>
    </w:pPr>
    <w:rPr>
      <w:rFonts w:ascii="Arial" w:eastAsia="Times New Roman" w:hAnsi="Arial" w:cs="Arial"/>
      <w:sz w:val="24"/>
      <w:szCs w:val="24"/>
      <w:lang w:val="en-US"/>
    </w:rPr>
  </w:style>
  <w:style w:type="paragraph" w:customStyle="1" w:styleId="8">
    <w:name w:val="Знак8"/>
    <w:basedOn w:val="a"/>
    <w:rsid w:val="003C549F"/>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3C549F"/>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3C549F"/>
  </w:style>
  <w:style w:type="paragraph" w:customStyle="1" w:styleId="100">
    <w:name w:val="Знак10"/>
    <w:basedOn w:val="a"/>
    <w:rsid w:val="003C549F"/>
    <w:pPr>
      <w:spacing w:after="0" w:line="240" w:lineRule="exact"/>
      <w:jc w:val="both"/>
    </w:pPr>
    <w:rPr>
      <w:rFonts w:ascii="Arial" w:eastAsia="Times New Roman" w:hAnsi="Arial" w:cs="Arial"/>
      <w:sz w:val="24"/>
      <w:szCs w:val="24"/>
      <w:lang w:val="en-US"/>
    </w:rPr>
  </w:style>
  <w:style w:type="paragraph" w:customStyle="1" w:styleId="FORMATTEXT0">
    <w:name w:val=".FORMATTEXT"/>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3C549F"/>
    <w:pPr>
      <w:spacing w:after="0" w:line="240" w:lineRule="auto"/>
    </w:pPr>
    <w:rPr>
      <w:rFonts w:ascii="Verdana" w:eastAsia="Times New Roman" w:hAnsi="Verdana" w:cs="Verdana"/>
      <w:sz w:val="20"/>
      <w:szCs w:val="20"/>
      <w:lang w:val="en-US"/>
    </w:rPr>
  </w:style>
  <w:style w:type="paragraph" w:customStyle="1" w:styleId="aff6">
    <w:name w:val="Основной шрифт абзаца Знак Знак Знак Знак"/>
    <w:aliases w:val="Знак1 Знак Знак Знак Знак Знак Знак Знак Знак Знак Знак"/>
    <w:basedOn w:val="a"/>
    <w:rsid w:val="003C549F"/>
    <w:pPr>
      <w:spacing w:after="0" w:line="240" w:lineRule="auto"/>
    </w:pPr>
    <w:rPr>
      <w:rFonts w:ascii="Verdana" w:eastAsia="Times New Roman" w:hAnsi="Verdana" w:cs="Verdana"/>
      <w:sz w:val="20"/>
      <w:szCs w:val="20"/>
      <w:lang w:val="en-US"/>
    </w:rPr>
  </w:style>
  <w:style w:type="character" w:customStyle="1" w:styleId="text11">
    <w:name w:val="text11"/>
    <w:rsid w:val="003C549F"/>
    <w:rPr>
      <w:b/>
      <w:bCs/>
      <w:color w:val="333333"/>
      <w:sz w:val="20"/>
      <w:szCs w:val="20"/>
      <w:u w:val="single"/>
    </w:rPr>
  </w:style>
  <w:style w:type="paragraph" w:customStyle="1" w:styleId="1a">
    <w:name w:val="Обычный1"/>
    <w:rsid w:val="003C549F"/>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rsid w:val="003C549F"/>
  </w:style>
  <w:style w:type="paragraph" w:customStyle="1" w:styleId="txt">
    <w:name w:val="txt"/>
    <w:basedOn w:val="a"/>
    <w:rsid w:val="003C549F"/>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3C549F"/>
    <w:pPr>
      <w:spacing w:after="0" w:line="240" w:lineRule="auto"/>
    </w:pPr>
    <w:rPr>
      <w:rFonts w:ascii="Arial" w:eastAsia="Times New Roman" w:hAnsi="Arial" w:cs="Arial"/>
      <w:b/>
      <w:bCs/>
      <w:lang w:eastAsia="ru-RU"/>
    </w:rPr>
  </w:style>
  <w:style w:type="paragraph" w:customStyle="1" w:styleId="western">
    <w:name w:val="wester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3C549F"/>
    <w:rPr>
      <w:sz w:val="24"/>
      <w:szCs w:val="24"/>
      <w:lang w:val="ru-RU" w:eastAsia="ru-RU"/>
    </w:rPr>
  </w:style>
  <w:style w:type="paragraph" w:customStyle="1" w:styleId="ConsTitle">
    <w:name w:val="ConsTitle"/>
    <w:rsid w:val="003C549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3C549F"/>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3C549F"/>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3C549F"/>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3C549F"/>
    <w:rPr>
      <w:rFonts w:ascii="Times New Roman" w:eastAsia="Times New Roman" w:hAnsi="Times New Roman" w:cs="Times New Roman"/>
      <w:b/>
      <w:bCs/>
      <w:sz w:val="24"/>
      <w:szCs w:val="24"/>
      <w:lang w:eastAsia="ru-RU"/>
    </w:rPr>
  </w:style>
  <w:style w:type="character" w:customStyle="1" w:styleId="FontStyle88">
    <w:name w:val="Font Style88"/>
    <w:rsid w:val="003C549F"/>
    <w:rPr>
      <w:rFonts w:ascii="Times New Roman" w:hAnsi="Times New Roman" w:cs="Times New Roman"/>
      <w:sz w:val="22"/>
      <w:szCs w:val="22"/>
    </w:rPr>
  </w:style>
  <w:style w:type="paragraph" w:customStyle="1" w:styleId="aff7">
    <w:name w:val="Знак Знак Знак Знак"/>
    <w:basedOn w:val="a"/>
    <w:rsid w:val="003C549F"/>
    <w:pPr>
      <w:spacing w:after="0" w:line="240" w:lineRule="auto"/>
    </w:pPr>
    <w:rPr>
      <w:rFonts w:ascii="Verdana" w:eastAsia="Times New Roman" w:hAnsi="Verdana" w:cs="Verdana"/>
      <w:sz w:val="20"/>
      <w:szCs w:val="20"/>
      <w:lang w:val="en-US"/>
    </w:rPr>
  </w:style>
  <w:style w:type="character" w:styleId="aff8">
    <w:name w:val="FollowedHyperlink"/>
    <w:uiPriority w:val="99"/>
    <w:rsid w:val="003C549F"/>
    <w:rPr>
      <w:color w:val="800080"/>
      <w:u w:val="single"/>
    </w:rPr>
  </w:style>
  <w:style w:type="paragraph" w:customStyle="1" w:styleId="formattexttopleveltext">
    <w:name w:val="formattext toplevel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3C549F"/>
  </w:style>
  <w:style w:type="character" w:customStyle="1" w:styleId="contextcurrent">
    <w:name w:val="context_current"/>
    <w:rsid w:val="003C549F"/>
  </w:style>
  <w:style w:type="paragraph" w:customStyle="1" w:styleId="11Char">
    <w:name w:val="Знак1 Знак Знак Знак Знак Знак Знак Знак Знак1 Char"/>
    <w:basedOn w:val="a"/>
    <w:rsid w:val="003C549F"/>
    <w:pPr>
      <w:spacing w:after="160" w:line="240" w:lineRule="exact"/>
    </w:pPr>
    <w:rPr>
      <w:rFonts w:ascii="Verdana" w:eastAsia="Times New Roman" w:hAnsi="Verdana" w:cs="Times New Roman"/>
      <w:sz w:val="20"/>
      <w:szCs w:val="20"/>
      <w:lang w:val="en-US"/>
    </w:rPr>
  </w:style>
  <w:style w:type="paragraph" w:styleId="2">
    <w:name w:val="List Bullet 2"/>
    <w:basedOn w:val="a"/>
    <w:rsid w:val="003C549F"/>
    <w:pPr>
      <w:numPr>
        <w:numId w:val="7"/>
      </w:numPr>
      <w:spacing w:after="0" w:line="240" w:lineRule="auto"/>
    </w:pPr>
    <w:rPr>
      <w:rFonts w:ascii="Times New Roman" w:eastAsia="Times New Roman" w:hAnsi="Times New Roman" w:cs="Times New Roman"/>
      <w:sz w:val="24"/>
      <w:szCs w:val="24"/>
      <w:lang w:eastAsia="ru-RU"/>
    </w:rPr>
  </w:style>
  <w:style w:type="character" w:customStyle="1" w:styleId="WW8Num4z1">
    <w:name w:val="WW8Num4z1"/>
    <w:rsid w:val="003C549F"/>
    <w:rPr>
      <w:rFonts w:ascii="Courier New" w:hAnsi="Courier New" w:cs="Courier New"/>
    </w:rPr>
  </w:style>
  <w:style w:type="paragraph" w:customStyle="1" w:styleId="headertext">
    <w:name w:val="header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9">
    <w:name w:val="Цветовое выделение"/>
    <w:rsid w:val="003C549F"/>
    <w:rPr>
      <w:b/>
      <w:bCs/>
      <w:color w:val="000080"/>
      <w:sz w:val="20"/>
      <w:szCs w:val="20"/>
    </w:rPr>
  </w:style>
  <w:style w:type="paragraph" w:styleId="affa">
    <w:name w:val="Subtitle"/>
    <w:basedOn w:val="a"/>
    <w:link w:val="affb"/>
    <w:qFormat/>
    <w:rsid w:val="003C549F"/>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b">
    <w:name w:val="Подзаголовок Знак"/>
    <w:basedOn w:val="a0"/>
    <w:link w:val="affa"/>
    <w:rsid w:val="003C549F"/>
    <w:rPr>
      <w:rFonts w:ascii="Times New Roman" w:eastAsia="Times New Roman" w:hAnsi="Times New Roman" w:cs="Times New Roman"/>
      <w:b/>
      <w:sz w:val="19"/>
      <w:szCs w:val="20"/>
      <w:lang w:eastAsia="ru-RU"/>
    </w:rPr>
  </w:style>
  <w:style w:type="paragraph" w:customStyle="1" w:styleId="2b">
    <w:name w:val="Верхний колонтитул2"/>
    <w:basedOn w:val="a"/>
    <w:rsid w:val="003C549F"/>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c">
    <w:name w:val="ВыпускныеДанные"/>
    <w:basedOn w:val="a"/>
    <w:next w:val="a"/>
    <w:rsid w:val="003C549F"/>
    <w:pPr>
      <w:spacing w:after="0" w:line="240" w:lineRule="auto"/>
    </w:pPr>
    <w:rPr>
      <w:rFonts w:ascii="Times New Roman" w:eastAsia="Times New Roman" w:hAnsi="Times New Roman" w:cs="Times New Roman"/>
      <w:sz w:val="18"/>
      <w:szCs w:val="20"/>
      <w:lang w:eastAsia="ru-RU"/>
    </w:rPr>
  </w:style>
  <w:style w:type="paragraph" w:customStyle="1" w:styleId="affd">
    <w:name w:val="ШапкаТаблицы"/>
    <w:basedOn w:val="a"/>
    <w:next w:val="a"/>
    <w:rsid w:val="003C549F"/>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3C549F"/>
    <w:pPr>
      <w:keepNext/>
      <w:spacing w:after="0" w:line="216" w:lineRule="auto"/>
      <w:jc w:val="center"/>
    </w:pPr>
    <w:rPr>
      <w:rFonts w:ascii="Times New Roman" w:eastAsia="Times New Roman" w:hAnsi="Times New Roman" w:cs="Times New Roman"/>
      <w:b/>
      <w:sz w:val="24"/>
      <w:szCs w:val="20"/>
      <w:lang w:eastAsia="ru-RU"/>
    </w:rPr>
  </w:style>
  <w:style w:type="paragraph" w:styleId="affe">
    <w:name w:val="Title"/>
    <w:basedOn w:val="a"/>
    <w:link w:val="afff"/>
    <w:qFormat/>
    <w:rsid w:val="003C549F"/>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basedOn w:val="a0"/>
    <w:link w:val="affe"/>
    <w:rsid w:val="003C549F"/>
    <w:rPr>
      <w:rFonts w:ascii="Times New Roman" w:eastAsia="Times New Roman" w:hAnsi="Times New Roman" w:cs="Times New Roman"/>
      <w:b/>
      <w:sz w:val="48"/>
      <w:szCs w:val="20"/>
      <w:lang w:eastAsia="ru-RU"/>
    </w:rPr>
  </w:style>
  <w:style w:type="paragraph" w:customStyle="1" w:styleId="1">
    <w:name w:val="Список 1)"/>
    <w:basedOn w:val="a"/>
    <w:rsid w:val="003C549F"/>
    <w:pPr>
      <w:numPr>
        <w:numId w:val="8"/>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f7"/>
    <w:rsid w:val="003C549F"/>
    <w:pPr>
      <w:keepNext/>
      <w:keepLines/>
      <w:spacing w:after="0"/>
      <w:jc w:val="left"/>
    </w:pPr>
    <w:rPr>
      <w:b/>
      <w:i w:val="0"/>
      <w:sz w:val="22"/>
      <w:szCs w:val="22"/>
    </w:rPr>
  </w:style>
  <w:style w:type="paragraph" w:customStyle="1" w:styleId="afff1">
    <w:name w:val="Табличный_заголовки"/>
    <w:basedOn w:val="a"/>
    <w:rsid w:val="003C549F"/>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3C549F"/>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3C549F"/>
    <w:pPr>
      <w:spacing w:after="0" w:line="240" w:lineRule="auto"/>
    </w:pPr>
    <w:rPr>
      <w:rFonts w:ascii="Times New Roman" w:eastAsia="Times New Roman" w:hAnsi="Times New Roman" w:cs="Times New Roman"/>
      <w:lang w:eastAsia="ru-RU"/>
    </w:rPr>
  </w:style>
  <w:style w:type="character" w:styleId="afff4">
    <w:name w:val="Emphasis"/>
    <w:qFormat/>
    <w:rsid w:val="003C549F"/>
    <w:rPr>
      <w:b/>
      <w:bCs/>
      <w:i/>
      <w:iCs/>
      <w:color w:val="5A5A5A"/>
    </w:rPr>
  </w:style>
  <w:style w:type="paragraph" w:styleId="afff5">
    <w:name w:val="List Continue"/>
    <w:basedOn w:val="a"/>
    <w:uiPriority w:val="99"/>
    <w:semiHidden/>
    <w:unhideWhenUsed/>
    <w:rsid w:val="003C549F"/>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3C549F"/>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3C549F"/>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3C549F"/>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3C549F"/>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3C549F"/>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3C549F"/>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3C549F"/>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3C549F"/>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3C549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3C549F"/>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3C549F"/>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3C549F"/>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3C549F"/>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3C549F"/>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3C549F"/>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3C549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3C549F"/>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3C549F"/>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3C549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3C549F"/>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3C549F"/>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3C549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3C549F"/>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3C549F"/>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3C549F"/>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3C549F"/>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3C549F"/>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3C549F"/>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3C549F"/>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3C549F"/>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3C549F"/>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3C549F"/>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3C549F"/>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3C549F"/>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3C549F"/>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3C549F"/>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3C549F"/>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3C549F"/>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3C549F"/>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3C549F"/>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3C549F"/>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3C549F"/>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3C549F"/>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3C549F"/>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3C549F"/>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3C549F"/>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3C549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3C549F"/>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3C549F"/>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pecial-label">
    <w:name w:val="special-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3C54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basedOn w:val="a0"/>
    <w:rsid w:val="003C549F"/>
    <w:rPr>
      <w:sz w:val="19"/>
      <w:szCs w:val="19"/>
    </w:rPr>
  </w:style>
  <w:style w:type="character" w:customStyle="1" w:styleId="subcaption">
    <w:name w:val="subcaption"/>
    <w:basedOn w:val="a0"/>
    <w:rsid w:val="003C549F"/>
  </w:style>
  <w:style w:type="paragraph" w:customStyle="1" w:styleId="play-btn-large1">
    <w:name w:val="play-btn-large1"/>
    <w:basedOn w:val="a"/>
    <w:rsid w:val="003C549F"/>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3C549F"/>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3C549F"/>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3C549F"/>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3C549F"/>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basedOn w:val="a0"/>
    <w:rsid w:val="003C549F"/>
    <w:rPr>
      <w:b w:val="0"/>
      <w:bCs w:val="0"/>
      <w:sz w:val="19"/>
      <w:szCs w:val="19"/>
    </w:rPr>
  </w:style>
  <w:style w:type="paragraph" w:customStyle="1" w:styleId="imbox1">
    <w:name w:val="imbox1"/>
    <w:basedOn w:val="a"/>
    <w:rsid w:val="003C549F"/>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3C549F"/>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3C549F"/>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3C549F"/>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3C549F"/>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3C549F"/>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3C549F"/>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basedOn w:val="a0"/>
    <w:rsid w:val="003C549F"/>
    <w:rPr>
      <w:b w:val="0"/>
      <w:bCs w:val="0"/>
    </w:rPr>
  </w:style>
  <w:style w:type="paragraph" w:customStyle="1" w:styleId="1b">
    <w:name w:val="заголовок 1"/>
    <w:basedOn w:val="a"/>
    <w:next w:val="a"/>
    <w:rsid w:val="003C549F"/>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Нормальный"/>
    <w:rsid w:val="003C549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7">
    <w:name w:val="annotation reference"/>
    <w:basedOn w:val="a0"/>
    <w:uiPriority w:val="99"/>
    <w:semiHidden/>
    <w:unhideWhenUsed/>
    <w:rsid w:val="003C549F"/>
    <w:rPr>
      <w:sz w:val="16"/>
      <w:szCs w:val="16"/>
    </w:rPr>
  </w:style>
  <w:style w:type="paragraph" w:styleId="afff8">
    <w:name w:val="annotation subject"/>
    <w:basedOn w:val="aff3"/>
    <w:next w:val="aff3"/>
    <w:link w:val="afff9"/>
    <w:uiPriority w:val="99"/>
    <w:semiHidden/>
    <w:unhideWhenUsed/>
    <w:rsid w:val="003C549F"/>
    <w:rPr>
      <w:rFonts w:ascii="Times New Roman" w:hAnsi="Times New Roman" w:cs="Times New Roman"/>
      <w:b/>
      <w:bCs/>
    </w:rPr>
  </w:style>
  <w:style w:type="character" w:customStyle="1" w:styleId="afff9">
    <w:name w:val="Тема примечания Знак"/>
    <w:basedOn w:val="aff4"/>
    <w:link w:val="afff8"/>
    <w:uiPriority w:val="99"/>
    <w:semiHidden/>
    <w:rsid w:val="003C549F"/>
    <w:rPr>
      <w:rFonts w:ascii="Times New Roman" w:eastAsia="Times New Roman" w:hAnsi="Times New Roman" w:cs="Times New Roman"/>
      <w:b/>
      <w:bCs/>
      <w:sz w:val="20"/>
      <w:szCs w:val="20"/>
      <w:lang w:eastAsia="ru-RU"/>
    </w:rPr>
  </w:style>
  <w:style w:type="paragraph" w:customStyle="1" w:styleId="101">
    <w:name w:val="Табличный_слева_10"/>
    <w:basedOn w:val="a"/>
    <w:qFormat/>
    <w:rsid w:val="003C549F"/>
    <w:pPr>
      <w:spacing w:after="0" w:line="240" w:lineRule="auto"/>
    </w:pPr>
    <w:rPr>
      <w:rFonts w:ascii="Times New Roman" w:eastAsia="Times New Roman" w:hAnsi="Times New Roman" w:cs="Times New Roman"/>
      <w:sz w:val="20"/>
      <w:szCs w:val="24"/>
      <w:lang w:eastAsia="ru-RU"/>
    </w:rPr>
  </w:style>
  <w:style w:type="character" w:customStyle="1" w:styleId="a9">
    <w:name w:val="Без интервала Знак"/>
    <w:basedOn w:val="a0"/>
    <w:link w:val="a8"/>
    <w:uiPriority w:val="1"/>
    <w:rsid w:val="003C549F"/>
    <w:rPr>
      <w:rFonts w:ascii="Calibri" w:eastAsia="Calibri" w:hAnsi="Calibri" w:cs="Calibri"/>
    </w:rPr>
  </w:style>
  <w:style w:type="character" w:styleId="afffa">
    <w:name w:val="line number"/>
    <w:basedOn w:val="a0"/>
    <w:uiPriority w:val="99"/>
    <w:semiHidden/>
    <w:unhideWhenUsed/>
    <w:rsid w:val="003C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E9955-AE10-459F-89AC-B8D3A4FF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19981</Words>
  <Characters>113893</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DUMA</cp:lastModifiedBy>
  <cp:revision>7</cp:revision>
  <cp:lastPrinted>2019-06-25T03:33:00Z</cp:lastPrinted>
  <dcterms:created xsi:type="dcterms:W3CDTF">2019-06-25T01:12:00Z</dcterms:created>
  <dcterms:modified xsi:type="dcterms:W3CDTF">2019-06-25T03:35:00Z</dcterms:modified>
</cp:coreProperties>
</file>