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D4" w:rsidRDefault="00BE43D4" w:rsidP="000C0C50">
      <w:pPr>
        <w:rPr>
          <w:sz w:val="22"/>
          <w:szCs w:val="22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2540</wp:posOffset>
            </wp:positionV>
            <wp:extent cx="542925" cy="704850"/>
            <wp:effectExtent l="1905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FC7DFB" w:rsidRDefault="00FC7DFB" w:rsidP="00FC7DF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D87114" w:rsidRPr="006602A4" w:rsidRDefault="000C0C50" w:rsidP="00D87114">
      <w:pPr>
        <w:tabs>
          <w:tab w:val="left" w:pos="3600"/>
        </w:tabs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6602A4">
        <w:rPr>
          <w:bCs/>
          <w:sz w:val="26"/>
          <w:szCs w:val="26"/>
        </w:rPr>
        <w:tab/>
      </w:r>
      <w:r w:rsidRPr="006602A4">
        <w:rPr>
          <w:b/>
          <w:bCs/>
          <w:sz w:val="26"/>
          <w:szCs w:val="26"/>
        </w:rPr>
        <w:tab/>
      </w:r>
      <w:r w:rsidR="00D87114" w:rsidRPr="006602A4">
        <w:rPr>
          <w:b/>
          <w:bCs/>
          <w:sz w:val="26"/>
          <w:szCs w:val="26"/>
        </w:rPr>
        <w:t xml:space="preserve">                                                   </w:t>
      </w:r>
    </w:p>
    <w:p w:rsidR="00D87114" w:rsidRPr="000C6DF7" w:rsidRDefault="00D87114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D87114" w:rsidRPr="000C6DF7" w:rsidRDefault="00D87114" w:rsidP="00A04A43">
      <w:pPr>
        <w:jc w:val="center"/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6935E2" w:rsidRDefault="006935E2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87114" w:rsidRDefault="00D87114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3D4" w:rsidRPr="00BE43D4" w:rsidRDefault="00BE43D4" w:rsidP="00BE43D4"/>
    <w:p w:rsidR="00D87114" w:rsidRPr="0087373D" w:rsidRDefault="00A04A43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26.02.2015 </w:t>
      </w:r>
      <w:r w:rsidR="007B17BB">
        <w:rPr>
          <w:sz w:val="26"/>
          <w:szCs w:val="26"/>
        </w:rPr>
        <w:t>года</w:t>
      </w:r>
      <w:r w:rsidR="005639A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</w:t>
      </w:r>
      <w:proofErr w:type="gramStart"/>
      <w:r w:rsidR="00D87114" w:rsidRPr="0087373D">
        <w:rPr>
          <w:sz w:val="26"/>
          <w:szCs w:val="26"/>
        </w:rPr>
        <w:t>г</w:t>
      </w:r>
      <w:proofErr w:type="gramEnd"/>
      <w:r w:rsidR="00D87114" w:rsidRPr="0087373D">
        <w:rPr>
          <w:sz w:val="26"/>
          <w:szCs w:val="26"/>
        </w:rPr>
        <w:t xml:space="preserve">. Лесозаводск       </w:t>
      </w:r>
      <w:r>
        <w:rPr>
          <w:sz w:val="26"/>
          <w:szCs w:val="26"/>
        </w:rPr>
        <w:t xml:space="preserve">                              </w:t>
      </w:r>
      <w:r w:rsidR="00D87114">
        <w:rPr>
          <w:sz w:val="26"/>
          <w:szCs w:val="26"/>
        </w:rPr>
        <w:t xml:space="preserve"> № </w:t>
      </w:r>
      <w:r>
        <w:rPr>
          <w:sz w:val="26"/>
          <w:szCs w:val="26"/>
        </w:rPr>
        <w:t>282-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A04A43" w:rsidRDefault="00A04A43" w:rsidP="00C365E4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D87114" w:rsidRPr="009330B3" w:rsidRDefault="006602A4" w:rsidP="00C365E4">
      <w:pPr>
        <w:tabs>
          <w:tab w:val="left" w:pos="3600"/>
        </w:tabs>
        <w:ind w:right="45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Pr="006602A4">
        <w:rPr>
          <w:sz w:val="26"/>
          <w:szCs w:val="26"/>
        </w:rPr>
        <w:t>Поряд</w:t>
      </w:r>
      <w:r>
        <w:rPr>
          <w:sz w:val="26"/>
          <w:szCs w:val="26"/>
        </w:rPr>
        <w:t>ка</w:t>
      </w:r>
      <w:r w:rsidRPr="006602A4">
        <w:rPr>
          <w:sz w:val="26"/>
          <w:szCs w:val="26"/>
        </w:rPr>
        <w:t xml:space="preserve"> подготовки</w:t>
      </w:r>
      <w:r>
        <w:rPr>
          <w:sz w:val="26"/>
          <w:szCs w:val="26"/>
        </w:rPr>
        <w:t xml:space="preserve"> и</w:t>
      </w:r>
      <w:r w:rsidRPr="006602A4">
        <w:rPr>
          <w:sz w:val="26"/>
          <w:szCs w:val="26"/>
        </w:rPr>
        <w:t xml:space="preserve"> утверждения местных нормативов градостроительного проектирования Лесозаводск</w:t>
      </w:r>
      <w:r>
        <w:rPr>
          <w:sz w:val="26"/>
          <w:szCs w:val="26"/>
        </w:rPr>
        <w:t>ого</w:t>
      </w:r>
      <w:r w:rsidRPr="006602A4">
        <w:rPr>
          <w:sz w:val="26"/>
          <w:szCs w:val="26"/>
        </w:rPr>
        <w:t xml:space="preserve"> городско</w:t>
      </w:r>
      <w:r>
        <w:rPr>
          <w:sz w:val="26"/>
          <w:szCs w:val="26"/>
        </w:rPr>
        <w:t>го</w:t>
      </w:r>
      <w:r w:rsidRPr="006602A4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</w:t>
      </w:r>
      <w:r w:rsidRPr="006602A4">
        <w:rPr>
          <w:sz w:val="26"/>
          <w:szCs w:val="26"/>
        </w:rPr>
        <w:t xml:space="preserve"> </w:t>
      </w:r>
      <w:r>
        <w:rPr>
          <w:sz w:val="26"/>
          <w:szCs w:val="26"/>
        </w:rPr>
        <w:t>и внесения изменений в них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30DB0" w:rsidRPr="003D34B8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65E4">
        <w:rPr>
          <w:sz w:val="26"/>
          <w:szCs w:val="26"/>
        </w:rPr>
        <w:t xml:space="preserve">Руководствуясь </w:t>
      </w:r>
      <w:r w:rsidR="006602A4">
        <w:rPr>
          <w:sz w:val="26"/>
          <w:szCs w:val="26"/>
        </w:rPr>
        <w:t xml:space="preserve">Градостроительным кодексом </w:t>
      </w:r>
      <w:r w:rsidR="006602A4" w:rsidRPr="006602A4">
        <w:rPr>
          <w:sz w:val="26"/>
          <w:szCs w:val="26"/>
        </w:rPr>
        <w:t>Российской Федерации</w:t>
      </w:r>
      <w:r w:rsidR="006602A4">
        <w:rPr>
          <w:sz w:val="26"/>
          <w:szCs w:val="26"/>
        </w:rPr>
        <w:t>,</w:t>
      </w:r>
      <w:r w:rsidR="006602A4" w:rsidRPr="006602A4">
        <w:rPr>
          <w:sz w:val="26"/>
          <w:szCs w:val="26"/>
        </w:rPr>
        <w:t xml:space="preserve"> </w:t>
      </w:r>
      <w:r w:rsidRPr="00C365E4">
        <w:rPr>
          <w:sz w:val="26"/>
          <w:szCs w:val="26"/>
        </w:rPr>
        <w:t>Федеральным закон</w:t>
      </w:r>
      <w:r w:rsidR="006602A4">
        <w:rPr>
          <w:sz w:val="26"/>
          <w:szCs w:val="26"/>
        </w:rPr>
        <w:t xml:space="preserve">ом </w:t>
      </w:r>
      <w:r w:rsidR="005D286E" w:rsidRPr="00C365E4">
        <w:rPr>
          <w:sz w:val="26"/>
          <w:szCs w:val="26"/>
        </w:rPr>
        <w:t>Российской Федерации</w:t>
      </w:r>
      <w:r w:rsidRPr="00C365E4">
        <w:rPr>
          <w:sz w:val="26"/>
          <w:szCs w:val="26"/>
        </w:rPr>
        <w:t xml:space="preserve"> </w:t>
      </w:r>
      <w:r w:rsidR="00E260CD" w:rsidRPr="00E260CD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="00E260CD">
        <w:rPr>
          <w:sz w:val="26"/>
          <w:szCs w:val="26"/>
        </w:rPr>
        <w:t xml:space="preserve">, </w:t>
      </w:r>
      <w:r w:rsidR="006602A4">
        <w:rPr>
          <w:sz w:val="26"/>
          <w:szCs w:val="26"/>
        </w:rPr>
        <w:t>Законом</w:t>
      </w:r>
      <w:r w:rsidR="006602A4" w:rsidRPr="006602A4">
        <w:rPr>
          <w:sz w:val="26"/>
          <w:szCs w:val="26"/>
        </w:rPr>
        <w:t xml:space="preserve"> Приморского края от 29.06.2009 </w:t>
      </w:r>
      <w:r w:rsidR="006602A4">
        <w:rPr>
          <w:sz w:val="26"/>
          <w:szCs w:val="26"/>
        </w:rPr>
        <w:t>№ 446-КЗ «</w:t>
      </w:r>
      <w:r w:rsidR="006602A4" w:rsidRPr="006602A4">
        <w:rPr>
          <w:sz w:val="26"/>
          <w:szCs w:val="26"/>
        </w:rPr>
        <w:t>О градостроительной деятельности</w:t>
      </w:r>
      <w:r w:rsidR="006602A4">
        <w:rPr>
          <w:sz w:val="26"/>
          <w:szCs w:val="26"/>
        </w:rPr>
        <w:t xml:space="preserve"> на территории Приморского края»</w:t>
      </w:r>
      <w:r w:rsidR="00C365E4" w:rsidRPr="00C365E4">
        <w:rPr>
          <w:sz w:val="26"/>
          <w:szCs w:val="26"/>
        </w:rPr>
        <w:t xml:space="preserve">, </w:t>
      </w:r>
      <w:r w:rsidRPr="003D34B8">
        <w:rPr>
          <w:sz w:val="26"/>
          <w:szCs w:val="26"/>
        </w:rPr>
        <w:t>Уставом Лесозаводского городского округа</w:t>
      </w:r>
      <w:r w:rsidR="00C365E4">
        <w:rPr>
          <w:sz w:val="26"/>
          <w:szCs w:val="26"/>
        </w:rPr>
        <w:t>,</w:t>
      </w:r>
      <w:r w:rsidRPr="003D34B8">
        <w:rPr>
          <w:sz w:val="26"/>
          <w:szCs w:val="26"/>
        </w:rPr>
        <w:t xml:space="preserve"> </w:t>
      </w: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Pr="000C24F2" w:rsidRDefault="00D30DB0" w:rsidP="00E260CD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02A4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28CA">
        <w:rPr>
          <w:sz w:val="26"/>
          <w:szCs w:val="26"/>
        </w:rPr>
        <w:t xml:space="preserve">1. </w:t>
      </w:r>
      <w:r w:rsidR="006602A4">
        <w:rPr>
          <w:sz w:val="26"/>
          <w:szCs w:val="26"/>
        </w:rPr>
        <w:t xml:space="preserve">Утвердить </w:t>
      </w:r>
      <w:r w:rsidR="006602A4" w:rsidRPr="006602A4">
        <w:rPr>
          <w:sz w:val="26"/>
          <w:szCs w:val="26"/>
        </w:rPr>
        <w:t>Поряд</w:t>
      </w:r>
      <w:r w:rsidR="006602A4">
        <w:rPr>
          <w:sz w:val="26"/>
          <w:szCs w:val="26"/>
        </w:rPr>
        <w:t>ок</w:t>
      </w:r>
      <w:r w:rsidR="006602A4" w:rsidRPr="006602A4">
        <w:rPr>
          <w:sz w:val="26"/>
          <w:szCs w:val="26"/>
        </w:rPr>
        <w:t xml:space="preserve"> подготовки и утверждения местных нормативов градостроительного проектирования Лесозаводского городского округа и внесения изменений в них</w:t>
      </w:r>
      <w:r w:rsidR="003741A0">
        <w:rPr>
          <w:sz w:val="26"/>
          <w:szCs w:val="26"/>
        </w:rPr>
        <w:t xml:space="preserve"> (прилагается).</w:t>
      </w:r>
    </w:p>
    <w:p w:rsidR="000C6B00" w:rsidRPr="00C87D96" w:rsidRDefault="006602A4" w:rsidP="00E260C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E260CD">
        <w:rPr>
          <w:sz w:val="26"/>
          <w:szCs w:val="26"/>
        </w:rPr>
        <w:t xml:space="preserve">Признать утратившим силу </w:t>
      </w:r>
      <w:r w:rsidRPr="006602A4">
        <w:rPr>
          <w:sz w:val="26"/>
          <w:szCs w:val="26"/>
        </w:rPr>
        <w:t>решение городской Думы муниципального образования город Лесозаводск и Лесозаводский район от 01.11.2005 № 245 «Об утверждении Положения о порядке подготовки и утверждения местных нормативов градостроительного проектирования на территории Лесозаводского городского округа»</w:t>
      </w:r>
      <w:r w:rsidR="00E260CD">
        <w:rPr>
          <w:sz w:val="26"/>
          <w:szCs w:val="26"/>
        </w:rPr>
        <w:t>.</w:t>
      </w:r>
    </w:p>
    <w:p w:rsidR="00D30DB0" w:rsidRPr="008B28CA" w:rsidRDefault="006602A4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30DB0" w:rsidRPr="008B28CA">
        <w:rPr>
          <w:sz w:val="26"/>
          <w:szCs w:val="26"/>
        </w:rPr>
        <w:t>. Настоящее решение вступает в силу после</w:t>
      </w:r>
      <w:r w:rsidR="00E51E79" w:rsidRPr="008B28CA">
        <w:rPr>
          <w:sz w:val="26"/>
          <w:szCs w:val="26"/>
        </w:rPr>
        <w:t xml:space="preserve"> его официального опубликования.</w:t>
      </w:r>
      <w:r w:rsidR="00E51E79" w:rsidRPr="008B28CA">
        <w:rPr>
          <w:color w:val="FF0000"/>
          <w:sz w:val="26"/>
          <w:szCs w:val="26"/>
        </w:rPr>
        <w:t xml:space="preserve"> </w:t>
      </w:r>
    </w:p>
    <w:p w:rsidR="00D30DB0" w:rsidRPr="008B28CA" w:rsidRDefault="006602A4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260CD" w:rsidRPr="00E260CD">
        <w:rPr>
          <w:sz w:val="26"/>
          <w:szCs w:val="26"/>
        </w:rPr>
        <w:t xml:space="preserve">. </w:t>
      </w:r>
      <w:proofErr w:type="gramStart"/>
      <w:r w:rsidR="00E260CD" w:rsidRPr="00E260CD">
        <w:rPr>
          <w:sz w:val="26"/>
          <w:szCs w:val="26"/>
        </w:rPr>
        <w:t>Контроль за</w:t>
      </w:r>
      <w:proofErr w:type="gramEnd"/>
      <w:r w:rsidR="00E260CD" w:rsidRPr="00E260CD">
        <w:rPr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хозяйству (Безух).</w:t>
      </w:r>
    </w:p>
    <w:p w:rsidR="00D30DB0" w:rsidRDefault="00D30DB0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260CD" w:rsidRDefault="00E260CD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04A43" w:rsidRPr="008B28CA" w:rsidRDefault="00A04A43" w:rsidP="00E260C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B28CA">
        <w:rPr>
          <w:sz w:val="26"/>
          <w:szCs w:val="26"/>
        </w:rPr>
        <w:t xml:space="preserve">Глава Лесозаводского городского округа                                                  О.Н. </w:t>
      </w:r>
      <w:proofErr w:type="gramStart"/>
      <w:r w:rsidRPr="008B28CA">
        <w:rPr>
          <w:sz w:val="26"/>
          <w:szCs w:val="26"/>
        </w:rPr>
        <w:t>Павкин</w:t>
      </w:r>
      <w:proofErr w:type="gramEnd"/>
    </w:p>
    <w:p w:rsidR="003741A0" w:rsidRDefault="003741A0" w:rsidP="003741A0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A04A43" w:rsidRDefault="00A04A43" w:rsidP="003741A0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A04A43" w:rsidRDefault="00A04A43" w:rsidP="003741A0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A04A43" w:rsidRDefault="00A04A43" w:rsidP="003741A0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A04A43" w:rsidRDefault="00A04A43" w:rsidP="003741A0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3741A0" w:rsidRPr="003741A0" w:rsidRDefault="003741A0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  <w:r w:rsidRPr="003741A0">
        <w:rPr>
          <w:sz w:val="20"/>
          <w:szCs w:val="20"/>
        </w:rPr>
        <w:lastRenderedPageBreak/>
        <w:t>Приложение</w:t>
      </w:r>
    </w:p>
    <w:p w:rsidR="003741A0" w:rsidRDefault="003741A0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  <w:r w:rsidRPr="003741A0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Думы</w:t>
      </w:r>
    </w:p>
    <w:p w:rsidR="00A04A43" w:rsidRDefault="003741A0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  <w:r>
        <w:rPr>
          <w:sz w:val="20"/>
          <w:szCs w:val="20"/>
        </w:rPr>
        <w:t>Лесозаводского городского</w:t>
      </w:r>
      <w:r w:rsidR="00A04A43">
        <w:rPr>
          <w:sz w:val="20"/>
          <w:szCs w:val="20"/>
        </w:rPr>
        <w:t xml:space="preserve"> </w:t>
      </w:r>
      <w:r w:rsidRPr="003741A0">
        <w:rPr>
          <w:sz w:val="20"/>
          <w:szCs w:val="20"/>
        </w:rPr>
        <w:t>округа</w:t>
      </w:r>
      <w:r>
        <w:rPr>
          <w:sz w:val="20"/>
          <w:szCs w:val="20"/>
        </w:rPr>
        <w:t xml:space="preserve"> </w:t>
      </w:r>
    </w:p>
    <w:p w:rsidR="003741A0" w:rsidRPr="003741A0" w:rsidRDefault="003741A0" w:rsidP="00A04A43">
      <w:pPr>
        <w:widowControl w:val="0"/>
        <w:autoSpaceDE w:val="0"/>
        <w:autoSpaceDN w:val="0"/>
        <w:adjustRightInd w:val="0"/>
        <w:ind w:left="5954"/>
        <w:rPr>
          <w:sz w:val="20"/>
          <w:szCs w:val="20"/>
        </w:rPr>
      </w:pPr>
      <w:r w:rsidRPr="003741A0">
        <w:rPr>
          <w:sz w:val="20"/>
          <w:szCs w:val="20"/>
        </w:rPr>
        <w:t xml:space="preserve">от </w:t>
      </w:r>
      <w:r w:rsidR="00A04A43">
        <w:rPr>
          <w:sz w:val="20"/>
          <w:szCs w:val="20"/>
        </w:rPr>
        <w:t xml:space="preserve">26.02.2015 </w:t>
      </w:r>
      <w:r w:rsidRPr="003741A0">
        <w:rPr>
          <w:sz w:val="20"/>
          <w:szCs w:val="20"/>
        </w:rPr>
        <w:t>№</w:t>
      </w:r>
      <w:r w:rsidR="00A04A43">
        <w:rPr>
          <w:sz w:val="20"/>
          <w:szCs w:val="20"/>
        </w:rPr>
        <w:t xml:space="preserve"> 282</w:t>
      </w:r>
      <w:r w:rsidRPr="003741A0">
        <w:rPr>
          <w:sz w:val="20"/>
          <w:szCs w:val="20"/>
        </w:rPr>
        <w:t>-НПА</w:t>
      </w:r>
    </w:p>
    <w:p w:rsidR="004E1730" w:rsidRDefault="004E1730" w:rsidP="003741A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741A0" w:rsidRPr="00A04A43" w:rsidRDefault="003741A0" w:rsidP="003741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04A43">
        <w:rPr>
          <w:b/>
        </w:rPr>
        <w:t>ПОРЯДОК</w:t>
      </w:r>
    </w:p>
    <w:p w:rsidR="003741A0" w:rsidRPr="00A04A43" w:rsidRDefault="003741A0" w:rsidP="003741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04A43">
        <w:rPr>
          <w:b/>
        </w:rPr>
        <w:t>ПОДГОТОВКИ И УТВЕРЖДЕНИЯ МЕСТНЫХ НОРМАТИВОВ</w:t>
      </w:r>
    </w:p>
    <w:p w:rsidR="003741A0" w:rsidRPr="00A04A43" w:rsidRDefault="003741A0" w:rsidP="003741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04A43">
        <w:rPr>
          <w:b/>
        </w:rPr>
        <w:t>ГРАДОСТРОИТЕЛЬНОГО ПРОЕКТИРОВАНИЯ ЛЕСОЗАВОДСКОГО ГОРОДСКОГО ОКРУГА И ВНЕСЕНИЯ ИЗМЕНЕНИЙ В НИХ</w:t>
      </w:r>
    </w:p>
    <w:p w:rsidR="003741A0" w:rsidRPr="003741A0" w:rsidRDefault="003741A0" w:rsidP="003741A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41A0" w:rsidRPr="0009503D" w:rsidRDefault="003741A0" w:rsidP="003741A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 xml:space="preserve">1. Порядок </w:t>
      </w:r>
      <w:r w:rsidR="00172AB1" w:rsidRPr="0009503D">
        <w:t>подготовки</w:t>
      </w:r>
      <w:r w:rsidR="0043427C" w:rsidRPr="0009503D">
        <w:t xml:space="preserve"> и</w:t>
      </w:r>
      <w:r w:rsidRPr="0009503D">
        <w:t xml:space="preserve"> утверждения местных нормативов градостроительного проектирования Л</w:t>
      </w:r>
      <w:r w:rsidR="0043427C" w:rsidRPr="0009503D">
        <w:t>е</w:t>
      </w:r>
      <w:r w:rsidRPr="0009503D">
        <w:t>созаводского городского округа и внесения изменений в них (далее - Порядок) разработан в соответствии с Градостроительным кодексом Российской Федерации.</w:t>
      </w:r>
    </w:p>
    <w:p w:rsidR="003741A0" w:rsidRPr="0009503D" w:rsidRDefault="003741A0" w:rsidP="003741A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2. Решение о подготовке местных нормативов градостроительного проектирования Л</w:t>
      </w:r>
      <w:r w:rsidR="00FB7ED4" w:rsidRPr="0009503D">
        <w:t>е</w:t>
      </w:r>
      <w:r w:rsidRPr="0009503D">
        <w:t>созаводского городского округа принимается администрацией Л</w:t>
      </w:r>
      <w:r w:rsidR="00FB7ED4" w:rsidRPr="0009503D">
        <w:t>е</w:t>
      </w:r>
      <w:r w:rsidRPr="0009503D">
        <w:t>созаводского городского округа в форме постановления администрации Л</w:t>
      </w:r>
      <w:r w:rsidR="00FB7ED4" w:rsidRPr="0009503D">
        <w:t>е</w:t>
      </w:r>
      <w:r w:rsidRPr="0009503D">
        <w:t>созаводского городского округа.</w:t>
      </w:r>
    </w:p>
    <w:p w:rsidR="003741A0" w:rsidRPr="0009503D" w:rsidRDefault="003741A0" w:rsidP="003741A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В таком решении определяется орган, ответственный за подготовку указанных нормативов - уполномоченное структурное подразделение администрации Л</w:t>
      </w:r>
      <w:r w:rsidR="00FB7ED4" w:rsidRPr="0009503D">
        <w:t>е</w:t>
      </w:r>
      <w:r w:rsidRPr="0009503D">
        <w:t>созаводского городского округа по вопросам градостроительной деятельности, определяются сроки и иные вопросы организации работ по подготовке местных нормативов градостроительного проектирования Л</w:t>
      </w:r>
      <w:r w:rsidR="00FB7ED4" w:rsidRPr="0009503D">
        <w:t>е</w:t>
      </w:r>
      <w:r w:rsidRPr="0009503D">
        <w:t>созаводского городского округа.</w:t>
      </w:r>
    </w:p>
    <w:p w:rsidR="00A71910" w:rsidRPr="0009503D" w:rsidRDefault="00A71910" w:rsidP="00A7191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 xml:space="preserve">3. </w:t>
      </w:r>
      <w:proofErr w:type="gramStart"/>
      <w:r w:rsidRPr="0009503D">
        <w:t>Нормативы градостроительного проектирования Лесозаводского городского округа</w:t>
      </w:r>
      <w:r w:rsidR="000D7630" w:rsidRPr="0009503D">
        <w:t>, это</w:t>
      </w:r>
      <w:r w:rsidRPr="0009503D">
        <w:t xml:space="preserve"> </w:t>
      </w:r>
      <w:r w:rsidR="000D7630" w:rsidRPr="0009503D">
        <w:t>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объектами, предусмотренными частью 4 статьи 29.2 Градостроительного кодекса Российской Федерации, населения городского округа и расчетных показателей максимально допустимого уровня территориальной доступности таких объектов для населения</w:t>
      </w:r>
      <w:r w:rsidRPr="0009503D">
        <w:t>, относящиеся к следующим областям:</w:t>
      </w:r>
      <w:proofErr w:type="gramEnd"/>
    </w:p>
    <w:p w:rsidR="00A71910" w:rsidRPr="0009503D" w:rsidRDefault="00AD44CF" w:rsidP="00A7191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1</w:t>
      </w:r>
      <w:r w:rsidR="00A71910" w:rsidRPr="0009503D">
        <w:t>) электро-, тепл</w:t>
      </w:r>
      <w:proofErr w:type="gramStart"/>
      <w:r w:rsidR="00A71910" w:rsidRPr="0009503D">
        <w:t>о-</w:t>
      </w:r>
      <w:proofErr w:type="gramEnd"/>
      <w:r w:rsidR="00A71910" w:rsidRPr="0009503D">
        <w:t>, газо- и водоснабжение населения, водоотведение;</w:t>
      </w:r>
    </w:p>
    <w:p w:rsidR="00A71910" w:rsidRPr="0009503D" w:rsidRDefault="00AD44CF" w:rsidP="00A7191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2</w:t>
      </w:r>
      <w:r w:rsidR="00A71910" w:rsidRPr="0009503D">
        <w:t>) автомобильные дороги местного значения</w:t>
      </w:r>
      <w:r w:rsidR="000D7630" w:rsidRPr="0009503D">
        <w:t xml:space="preserve"> Лесозаводского городского округа</w:t>
      </w:r>
      <w:r w:rsidR="00A71910" w:rsidRPr="0009503D">
        <w:t>;</w:t>
      </w:r>
    </w:p>
    <w:p w:rsidR="00A71910" w:rsidRPr="0009503D" w:rsidRDefault="00AD44CF" w:rsidP="00A7191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3</w:t>
      </w:r>
      <w:r w:rsidR="00A71910" w:rsidRPr="0009503D">
        <w:t xml:space="preserve">) физическая культура и массовый спорт, образование, здравоохранение, утилизация и переработка </w:t>
      </w:r>
      <w:proofErr w:type="gramStart"/>
      <w:r w:rsidR="00A71910" w:rsidRPr="0009503D">
        <w:t>бытовых</w:t>
      </w:r>
      <w:proofErr w:type="gramEnd"/>
      <w:r w:rsidR="00A71910" w:rsidRPr="0009503D">
        <w:t xml:space="preserve"> и промышленных;</w:t>
      </w:r>
    </w:p>
    <w:p w:rsidR="00AD44CF" w:rsidRPr="0009503D" w:rsidRDefault="00AD44CF" w:rsidP="00E54EB3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4</w:t>
      </w:r>
      <w:r w:rsidR="00A71910" w:rsidRPr="0009503D">
        <w:t xml:space="preserve">) иные области в связи с решением вопросов местного значения </w:t>
      </w:r>
      <w:r w:rsidRPr="0009503D">
        <w:t>городского округа.</w:t>
      </w:r>
    </w:p>
    <w:p w:rsidR="00AD44CF" w:rsidRPr="0009503D" w:rsidRDefault="00AD44CF" w:rsidP="00AD44CF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4. Нормативы градостроительного проектирования Лесозаводского городского округа включают в себя:</w:t>
      </w:r>
    </w:p>
    <w:p w:rsidR="00AD44CF" w:rsidRPr="0009503D" w:rsidRDefault="00AD44CF" w:rsidP="00AD44CF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 xml:space="preserve">1) основную часть (расчетные показатели минимально допустимого уровня обеспеченности объектами, предусмотренными частью 4 статьи 29.2 Градостроительного кодекса Российской Федерации, населения городского округа и расчетные показатели максимально допустимого уровня территориальной доступности таких объектов для населения </w:t>
      </w:r>
      <w:r w:rsidR="0009503D" w:rsidRPr="0009503D">
        <w:t>городского округа</w:t>
      </w:r>
      <w:r w:rsidRPr="0009503D">
        <w:t>);</w:t>
      </w:r>
    </w:p>
    <w:p w:rsidR="00AD44CF" w:rsidRPr="0009503D" w:rsidRDefault="00AD44CF" w:rsidP="00AD44CF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AD44CF" w:rsidRPr="0009503D" w:rsidRDefault="00AD44CF" w:rsidP="00AD44CF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E54EB3" w:rsidRPr="0009503D" w:rsidRDefault="0009503D" w:rsidP="00E54EB3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5</w:t>
      </w:r>
      <w:r w:rsidR="003741A0" w:rsidRPr="0009503D">
        <w:t>.</w:t>
      </w:r>
      <w:r w:rsidR="00E54EB3" w:rsidRPr="0009503D">
        <w:t xml:space="preserve"> Подготовка местных нормативов градостроительного проектирования Лесозаводского городского округа осуществляется с учетом:</w:t>
      </w:r>
    </w:p>
    <w:p w:rsidR="00E54EB3" w:rsidRPr="0009503D" w:rsidRDefault="00E54EB3" w:rsidP="00E54EB3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1) социально-демографического состава и плотности населения на территории Лесозаводского городского округа;</w:t>
      </w:r>
    </w:p>
    <w:p w:rsidR="00E54EB3" w:rsidRPr="0009503D" w:rsidRDefault="00E54EB3" w:rsidP="00E54EB3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2) планов и программ комплексного социально-экономического развития Лесозаводского городского округа;</w:t>
      </w:r>
    </w:p>
    <w:p w:rsidR="003741A0" w:rsidRPr="0009503D" w:rsidRDefault="00E54EB3" w:rsidP="00E54EB3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3) предложений органов местного самоуправления и заинтересованных лиц.</w:t>
      </w:r>
      <w:r w:rsidR="003741A0" w:rsidRPr="0009503D">
        <w:t xml:space="preserve"> </w:t>
      </w:r>
    </w:p>
    <w:p w:rsidR="00E54EB3" w:rsidRPr="0009503D" w:rsidRDefault="0009503D" w:rsidP="00E54EB3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lastRenderedPageBreak/>
        <w:t>6</w:t>
      </w:r>
      <w:r w:rsidR="00E54EB3" w:rsidRPr="0009503D">
        <w:t>. В случае</w:t>
      </w:r>
      <w:proofErr w:type="gramStart"/>
      <w:r w:rsidR="00E54EB3" w:rsidRPr="0009503D">
        <w:t>,</w:t>
      </w:r>
      <w:proofErr w:type="gramEnd"/>
      <w:r w:rsidR="00E54EB3" w:rsidRPr="0009503D">
        <w:t xml:space="preserve"> если в региональных нормативах градостроительного проектирования Приморского края установлены предельные значения расчетных показателей минимально допустимого уровня обеспеченности объектами местного значения, предусмотренными част</w:t>
      </w:r>
      <w:r w:rsidR="00A71910" w:rsidRPr="0009503D">
        <w:t>ью</w:t>
      </w:r>
      <w:r w:rsidR="00E54EB3" w:rsidRPr="0009503D">
        <w:t xml:space="preserve"> 4 статьи 29.2 </w:t>
      </w:r>
      <w:r w:rsidR="00A71910" w:rsidRPr="0009503D">
        <w:t>Градостроительного к</w:t>
      </w:r>
      <w:r w:rsidR="00E54EB3" w:rsidRPr="0009503D">
        <w:t>одекса</w:t>
      </w:r>
      <w:r w:rsidR="00A71910" w:rsidRPr="0009503D">
        <w:t xml:space="preserve"> Российской Федерации</w:t>
      </w:r>
      <w:r w:rsidR="00E54EB3" w:rsidRPr="0009503D">
        <w:t xml:space="preserve">, населения </w:t>
      </w:r>
      <w:r w:rsidR="00A71910" w:rsidRPr="0009503D">
        <w:t>Лесозаводского городского округа</w:t>
      </w:r>
      <w:r w:rsidR="00E54EB3" w:rsidRPr="0009503D">
        <w:t xml:space="preserve">, расчетные показатели минимально допустимого уровня обеспеченности такими объектами населения </w:t>
      </w:r>
      <w:r w:rsidR="00A71910" w:rsidRPr="0009503D">
        <w:t>Лесозаводского городского округа</w:t>
      </w:r>
      <w:r w:rsidR="00E54EB3" w:rsidRPr="0009503D">
        <w:t>, устанавливаемые нормативами градостроительного проектирования</w:t>
      </w:r>
      <w:r w:rsidR="00A71910" w:rsidRPr="0009503D">
        <w:t xml:space="preserve"> Лесозаводского городского округа</w:t>
      </w:r>
      <w:r w:rsidR="00E54EB3" w:rsidRPr="0009503D">
        <w:t>, не могут быть ниже этих предельных значений.</w:t>
      </w:r>
    </w:p>
    <w:p w:rsidR="00E54EB3" w:rsidRPr="0009503D" w:rsidRDefault="0009503D" w:rsidP="00E54EB3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7</w:t>
      </w:r>
      <w:r w:rsidR="00E54EB3" w:rsidRPr="0009503D">
        <w:t>. В случае</w:t>
      </w:r>
      <w:proofErr w:type="gramStart"/>
      <w:r w:rsidR="00E54EB3" w:rsidRPr="0009503D">
        <w:t>,</w:t>
      </w:r>
      <w:proofErr w:type="gramEnd"/>
      <w:r w:rsidR="00E54EB3" w:rsidRPr="0009503D">
        <w:t xml:space="preserve"> если в региональных нормативах градостроительного проектирования</w:t>
      </w:r>
      <w:r w:rsidRPr="0009503D">
        <w:t xml:space="preserve"> Приморского края</w:t>
      </w:r>
      <w:r w:rsidR="00E54EB3" w:rsidRPr="0009503D">
        <w:t xml:space="preserve">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 част</w:t>
      </w:r>
      <w:r w:rsidRPr="0009503D">
        <w:t>ью</w:t>
      </w:r>
      <w:r w:rsidR="00E54EB3" w:rsidRPr="0009503D">
        <w:t xml:space="preserve"> 4 статьи 29.2 </w:t>
      </w:r>
      <w:r w:rsidRPr="0009503D">
        <w:t>Градостроительного кодекса Российской Федерации</w:t>
      </w:r>
      <w:r w:rsidR="00E54EB3" w:rsidRPr="0009503D">
        <w:t xml:space="preserve">, для населения </w:t>
      </w:r>
      <w:r w:rsidRPr="0009503D">
        <w:t>Лесозаводского городского округа</w:t>
      </w:r>
      <w:r w:rsidR="00E54EB3" w:rsidRPr="0009503D">
        <w:t xml:space="preserve">, расчетные показатели максимально допустимого уровня территориальной доступности таких объектов для населения </w:t>
      </w:r>
      <w:r w:rsidRPr="0009503D">
        <w:t>Лесозаводского городского округа</w:t>
      </w:r>
      <w:r w:rsidR="00E54EB3" w:rsidRPr="0009503D">
        <w:t xml:space="preserve"> не могут превышать эти предельные значения.</w:t>
      </w:r>
    </w:p>
    <w:p w:rsidR="00E54EB3" w:rsidRPr="0009503D" w:rsidRDefault="0009503D" w:rsidP="00E54EB3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8</w:t>
      </w:r>
      <w:r w:rsidR="00E54EB3" w:rsidRPr="0009503D">
        <w:t xml:space="preserve">. Расчетные показатели минимально допустимого уровня обеспеченности объектами местного значения </w:t>
      </w:r>
      <w:r w:rsidRPr="0009503D">
        <w:t xml:space="preserve">Лесозаводского городского округа </w:t>
      </w:r>
      <w:r w:rsidR="00E54EB3" w:rsidRPr="0009503D">
        <w:t>населения и расчетные показатели максимально допустимого уровня территориальной доступности таких объектов для населения</w:t>
      </w:r>
      <w:r w:rsidRPr="0009503D">
        <w:t xml:space="preserve"> Лесозаводского </w:t>
      </w:r>
      <w:r w:rsidR="00E54EB3" w:rsidRPr="0009503D">
        <w:t xml:space="preserve">городского округа могут быть утверждены в отношении одного или нескольких видов объектов, предусмотренных </w:t>
      </w:r>
      <w:r w:rsidRPr="0009503D">
        <w:t>частью</w:t>
      </w:r>
      <w:r w:rsidR="00E54EB3" w:rsidRPr="0009503D">
        <w:t xml:space="preserve"> 4 статьи 29.2 </w:t>
      </w:r>
      <w:r w:rsidRPr="0009503D">
        <w:t>Градостроительного кодекса Российской Федерации</w:t>
      </w:r>
      <w:r w:rsidR="00E54EB3" w:rsidRPr="0009503D">
        <w:t>.</w:t>
      </w:r>
    </w:p>
    <w:p w:rsidR="003741A0" w:rsidRDefault="0009503D" w:rsidP="003741A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9</w:t>
      </w:r>
      <w:r w:rsidR="003741A0" w:rsidRPr="0009503D">
        <w:t xml:space="preserve">. </w:t>
      </w:r>
      <w:r w:rsidR="00E54EB3" w:rsidRPr="0009503D">
        <w:t xml:space="preserve">Администрация Лесозаводского городского округа размещает </w:t>
      </w:r>
      <w:r w:rsidR="004E1730">
        <w:t xml:space="preserve">подготовленный </w:t>
      </w:r>
      <w:r w:rsidR="00E54EB3" w:rsidRPr="0009503D">
        <w:t>п</w:t>
      </w:r>
      <w:r w:rsidR="003741A0" w:rsidRPr="0009503D">
        <w:t>роект местных нормативов градостроительного проектирования Л</w:t>
      </w:r>
      <w:r w:rsidR="00FB7ED4" w:rsidRPr="0009503D">
        <w:t>е</w:t>
      </w:r>
      <w:r w:rsidR="003741A0" w:rsidRPr="0009503D">
        <w:t>созаводского городского округа на официальном сайте Л</w:t>
      </w:r>
      <w:r w:rsidR="00FB7ED4" w:rsidRPr="0009503D">
        <w:t>е</w:t>
      </w:r>
      <w:r w:rsidR="003741A0" w:rsidRPr="0009503D">
        <w:t xml:space="preserve">созаводского городского округа в информационно-телекоммуникационной сети </w:t>
      </w:r>
      <w:r w:rsidR="00FB7ED4" w:rsidRPr="0009503D">
        <w:t>«</w:t>
      </w:r>
      <w:r w:rsidR="003741A0" w:rsidRPr="0009503D">
        <w:t>Интернет</w:t>
      </w:r>
      <w:r w:rsidR="00FB7ED4" w:rsidRPr="0009503D">
        <w:t>»</w:t>
      </w:r>
      <w:r w:rsidR="003741A0" w:rsidRPr="0009503D">
        <w:t xml:space="preserve"> и опубликов</w:t>
      </w:r>
      <w:r w:rsidR="00E54EB3" w:rsidRPr="0009503D">
        <w:t>ывает</w:t>
      </w:r>
      <w:r w:rsidR="003741A0" w:rsidRPr="0009503D">
        <w:t xml:space="preserve"> в порядке, установленном для официального опубликования муниципальных правовых актов Л</w:t>
      </w:r>
      <w:r w:rsidR="00FB7ED4" w:rsidRPr="0009503D">
        <w:t>е</w:t>
      </w:r>
      <w:r w:rsidR="003741A0" w:rsidRPr="0009503D">
        <w:t>созаводского городского округа не менее чем за два месяца до их утверждения.</w:t>
      </w:r>
    </w:p>
    <w:p w:rsidR="004E1730" w:rsidRDefault="004E1730" w:rsidP="004E17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10. </w:t>
      </w:r>
      <w:r>
        <w:rPr>
          <w:rFonts w:eastAsiaTheme="minorHAnsi"/>
          <w:lang w:eastAsia="en-US"/>
        </w:rPr>
        <w:t>Глава администрации городского округа направляет подготовленный проект местных нормативов градостроительного проектирования на утверждение в Думу городского округа.</w:t>
      </w:r>
    </w:p>
    <w:p w:rsidR="003741A0" w:rsidRPr="0009503D" w:rsidRDefault="0009503D" w:rsidP="003741A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1</w:t>
      </w:r>
      <w:r w:rsidR="004E1730">
        <w:t>1</w:t>
      </w:r>
      <w:r w:rsidR="003741A0" w:rsidRPr="0009503D">
        <w:t>. Местные нормативы градостроительного проектирования Л</w:t>
      </w:r>
      <w:r w:rsidR="00FB7ED4" w:rsidRPr="0009503D">
        <w:t>е</w:t>
      </w:r>
      <w:r w:rsidR="003741A0" w:rsidRPr="0009503D">
        <w:t>созаводского городского округа утверждаются Думой Л</w:t>
      </w:r>
      <w:r w:rsidR="00FB7ED4" w:rsidRPr="0009503D">
        <w:t>е</w:t>
      </w:r>
      <w:r w:rsidR="003741A0" w:rsidRPr="0009503D">
        <w:t>созаводского городского округа.</w:t>
      </w:r>
    </w:p>
    <w:p w:rsidR="003741A0" w:rsidRPr="0009503D" w:rsidRDefault="0009503D" w:rsidP="003741A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1</w:t>
      </w:r>
      <w:r w:rsidR="004E1730">
        <w:t>2</w:t>
      </w:r>
      <w:r w:rsidR="003741A0" w:rsidRPr="0009503D">
        <w:t>. Решение об утверждении местных нормативов градостроительного проектирования Л</w:t>
      </w:r>
      <w:r w:rsidR="00FB7ED4" w:rsidRPr="0009503D">
        <w:t>е</w:t>
      </w:r>
      <w:r w:rsidR="003741A0" w:rsidRPr="0009503D">
        <w:t>созаводского городского округа подлежит опубликованию в порядке, установленном для официального опубликования муниципальных нормативных правовых актов Л</w:t>
      </w:r>
      <w:r w:rsidR="00FB7ED4" w:rsidRPr="0009503D">
        <w:t>е</w:t>
      </w:r>
      <w:r w:rsidR="003741A0" w:rsidRPr="0009503D">
        <w:t>созаводского городского округа, размещению на сайте Л</w:t>
      </w:r>
      <w:r w:rsidR="00FB7ED4" w:rsidRPr="0009503D">
        <w:t>е</w:t>
      </w:r>
      <w:r w:rsidR="003741A0" w:rsidRPr="0009503D">
        <w:t xml:space="preserve">созаводского городского округа в информационно-телекоммуникационной сети </w:t>
      </w:r>
      <w:r w:rsidR="00FB7ED4" w:rsidRPr="0009503D">
        <w:t>«Интернет»</w:t>
      </w:r>
      <w:r w:rsidR="003741A0" w:rsidRPr="0009503D">
        <w:t>.</w:t>
      </w:r>
    </w:p>
    <w:p w:rsidR="003741A0" w:rsidRPr="0009503D" w:rsidRDefault="0009503D" w:rsidP="003741A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1</w:t>
      </w:r>
      <w:r w:rsidR="004E1730">
        <w:t>3</w:t>
      </w:r>
      <w:r w:rsidR="003741A0" w:rsidRPr="0009503D">
        <w:t>. Утвержденные местные нормативы градостроительного проектирования Л</w:t>
      </w:r>
      <w:r w:rsidR="00FB7ED4" w:rsidRPr="0009503D">
        <w:t>е</w:t>
      </w:r>
      <w:r w:rsidR="003741A0" w:rsidRPr="0009503D">
        <w:t>созаводского городского округа</w:t>
      </w:r>
      <w:r w:rsidRPr="0009503D">
        <w:t>, администрация Лесозаводского городского округа</w:t>
      </w:r>
      <w:r w:rsidR="003741A0" w:rsidRPr="0009503D">
        <w:t xml:space="preserve"> </w:t>
      </w:r>
      <w:r w:rsidRPr="0009503D">
        <w:t>размещает</w:t>
      </w:r>
      <w:r w:rsidR="003741A0" w:rsidRPr="0009503D">
        <w:t xml:space="preserve">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3741A0" w:rsidRPr="0009503D" w:rsidRDefault="0009503D" w:rsidP="003741A0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1</w:t>
      </w:r>
      <w:r w:rsidR="004E1730">
        <w:t xml:space="preserve">4. </w:t>
      </w:r>
      <w:r w:rsidR="003741A0" w:rsidRPr="0009503D">
        <w:t>Внесение изменений в местные нормативы градостроительного проектирования Л</w:t>
      </w:r>
      <w:r w:rsidR="00FB7ED4" w:rsidRPr="0009503D">
        <w:t>е</w:t>
      </w:r>
      <w:r w:rsidR="003741A0" w:rsidRPr="0009503D">
        <w:t>созаводского городского округа осуществляется в порядке, определенном настоящим Порядком.</w:t>
      </w:r>
    </w:p>
    <w:p w:rsidR="003741A0" w:rsidRDefault="0009503D" w:rsidP="00FB7ED4">
      <w:pPr>
        <w:widowControl w:val="0"/>
        <w:autoSpaceDE w:val="0"/>
        <w:autoSpaceDN w:val="0"/>
        <w:adjustRightInd w:val="0"/>
        <w:ind w:firstLine="709"/>
        <w:jc w:val="both"/>
      </w:pPr>
      <w:r w:rsidRPr="0009503D">
        <w:t>1</w:t>
      </w:r>
      <w:r w:rsidR="004E1730">
        <w:t xml:space="preserve">5. </w:t>
      </w:r>
      <w:r w:rsidR="003741A0" w:rsidRPr="0009503D">
        <w:t>Финанс</w:t>
      </w:r>
      <w:r w:rsidR="00AB4456">
        <w:t>овое обеспечение</w:t>
      </w:r>
      <w:r w:rsidR="003741A0" w:rsidRPr="0009503D">
        <w:t xml:space="preserve"> разработки местных нормативов градостроительного проектирования Л</w:t>
      </w:r>
      <w:r w:rsidR="00FB7ED4" w:rsidRPr="0009503D">
        <w:t>е</w:t>
      </w:r>
      <w:r w:rsidR="003741A0" w:rsidRPr="0009503D">
        <w:t>созаводского городского округа является расходным обязательством бюджета Л</w:t>
      </w:r>
      <w:r w:rsidR="00FB7ED4" w:rsidRPr="0009503D">
        <w:t>е</w:t>
      </w:r>
      <w:bookmarkStart w:id="0" w:name="_GoBack"/>
      <w:bookmarkEnd w:id="0"/>
      <w:r w:rsidR="003741A0" w:rsidRPr="0009503D">
        <w:t>созаводского городского округа.</w:t>
      </w:r>
    </w:p>
    <w:p w:rsidR="004E1730" w:rsidRPr="0009503D" w:rsidRDefault="004E1730" w:rsidP="00FB7ED4">
      <w:pPr>
        <w:widowControl w:val="0"/>
        <w:autoSpaceDE w:val="0"/>
        <w:autoSpaceDN w:val="0"/>
        <w:adjustRightInd w:val="0"/>
        <w:ind w:firstLine="709"/>
        <w:jc w:val="both"/>
      </w:pPr>
    </w:p>
    <w:sectPr w:rsidR="004E1730" w:rsidRPr="0009503D" w:rsidSect="00370EFC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35" w:rsidRDefault="00DE5C35" w:rsidP="00370EFC">
      <w:r>
        <w:separator/>
      </w:r>
    </w:p>
  </w:endnote>
  <w:endnote w:type="continuationSeparator" w:id="0">
    <w:p w:rsidR="00DE5C35" w:rsidRDefault="00DE5C35" w:rsidP="00370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35" w:rsidRDefault="00DE5C35" w:rsidP="00370EFC">
      <w:r>
        <w:separator/>
      </w:r>
    </w:p>
  </w:footnote>
  <w:footnote w:type="continuationSeparator" w:id="0">
    <w:p w:rsidR="00DE5C35" w:rsidRDefault="00DE5C35" w:rsidP="00370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146174"/>
      <w:docPartObj>
        <w:docPartGallery w:val="㔄∀ऀ܀"/>
        <w:docPartUnique/>
      </w:docPartObj>
    </w:sdtPr>
    <w:sdtContent>
      <w:p w:rsidR="00370EFC" w:rsidRDefault="00370EFC" w:rsidP="00370EFC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76AE3502"/>
    <w:multiLevelType w:val="hybridMultilevel"/>
    <w:tmpl w:val="1804A112"/>
    <w:lvl w:ilvl="0" w:tplc="F4760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C50"/>
    <w:rsid w:val="000076E2"/>
    <w:rsid w:val="00042177"/>
    <w:rsid w:val="00050976"/>
    <w:rsid w:val="00073A42"/>
    <w:rsid w:val="00080868"/>
    <w:rsid w:val="000929CD"/>
    <w:rsid w:val="0009503D"/>
    <w:rsid w:val="000B1455"/>
    <w:rsid w:val="000C0C50"/>
    <w:rsid w:val="000C6B00"/>
    <w:rsid w:val="000D7630"/>
    <w:rsid w:val="0010286A"/>
    <w:rsid w:val="00172AB1"/>
    <w:rsid w:val="00177DD1"/>
    <w:rsid w:val="001B74F0"/>
    <w:rsid w:val="001C34C2"/>
    <w:rsid w:val="001E31E3"/>
    <w:rsid w:val="001F6517"/>
    <w:rsid w:val="00217748"/>
    <w:rsid w:val="00253FB4"/>
    <w:rsid w:val="00254D05"/>
    <w:rsid w:val="0026664F"/>
    <w:rsid w:val="00284722"/>
    <w:rsid w:val="002F2EF6"/>
    <w:rsid w:val="00303C8B"/>
    <w:rsid w:val="003062AA"/>
    <w:rsid w:val="00370EFC"/>
    <w:rsid w:val="003741A0"/>
    <w:rsid w:val="0038158A"/>
    <w:rsid w:val="003A3F8E"/>
    <w:rsid w:val="003E62B5"/>
    <w:rsid w:val="003F2301"/>
    <w:rsid w:val="00401078"/>
    <w:rsid w:val="0040685C"/>
    <w:rsid w:val="00406A03"/>
    <w:rsid w:val="00427DD3"/>
    <w:rsid w:val="0043427C"/>
    <w:rsid w:val="00436968"/>
    <w:rsid w:val="00454D4C"/>
    <w:rsid w:val="004604C0"/>
    <w:rsid w:val="00461D34"/>
    <w:rsid w:val="00462986"/>
    <w:rsid w:val="00483C0B"/>
    <w:rsid w:val="00487BF8"/>
    <w:rsid w:val="004B4143"/>
    <w:rsid w:val="004E1730"/>
    <w:rsid w:val="004E1B58"/>
    <w:rsid w:val="004F2F8D"/>
    <w:rsid w:val="005639A0"/>
    <w:rsid w:val="00570C60"/>
    <w:rsid w:val="00577EE2"/>
    <w:rsid w:val="00594885"/>
    <w:rsid w:val="005D286E"/>
    <w:rsid w:val="005D378C"/>
    <w:rsid w:val="005E0DB4"/>
    <w:rsid w:val="005F7B5D"/>
    <w:rsid w:val="006002C3"/>
    <w:rsid w:val="00607ED5"/>
    <w:rsid w:val="0062786A"/>
    <w:rsid w:val="006602A4"/>
    <w:rsid w:val="00676F4A"/>
    <w:rsid w:val="00680944"/>
    <w:rsid w:val="006935E2"/>
    <w:rsid w:val="006C07C3"/>
    <w:rsid w:val="006D3708"/>
    <w:rsid w:val="006F03EF"/>
    <w:rsid w:val="006F0B22"/>
    <w:rsid w:val="0072171A"/>
    <w:rsid w:val="007311C4"/>
    <w:rsid w:val="00757CF1"/>
    <w:rsid w:val="00772A83"/>
    <w:rsid w:val="00785F71"/>
    <w:rsid w:val="00787F59"/>
    <w:rsid w:val="00795AA5"/>
    <w:rsid w:val="007B17BB"/>
    <w:rsid w:val="007B593D"/>
    <w:rsid w:val="007D08EE"/>
    <w:rsid w:val="00807130"/>
    <w:rsid w:val="00810F72"/>
    <w:rsid w:val="00812EDD"/>
    <w:rsid w:val="0083001B"/>
    <w:rsid w:val="00851118"/>
    <w:rsid w:val="008728B6"/>
    <w:rsid w:val="00873EBB"/>
    <w:rsid w:val="008823FE"/>
    <w:rsid w:val="008B28CA"/>
    <w:rsid w:val="008C22BA"/>
    <w:rsid w:val="008E4AFC"/>
    <w:rsid w:val="008E7D4D"/>
    <w:rsid w:val="00921DCF"/>
    <w:rsid w:val="009374DB"/>
    <w:rsid w:val="00990044"/>
    <w:rsid w:val="0099244B"/>
    <w:rsid w:val="009C2589"/>
    <w:rsid w:val="009E2BF4"/>
    <w:rsid w:val="00A04A43"/>
    <w:rsid w:val="00A13CDD"/>
    <w:rsid w:val="00A3420D"/>
    <w:rsid w:val="00A67079"/>
    <w:rsid w:val="00A71910"/>
    <w:rsid w:val="00A71DB3"/>
    <w:rsid w:val="00A80D33"/>
    <w:rsid w:val="00AB4456"/>
    <w:rsid w:val="00AD1A91"/>
    <w:rsid w:val="00AD2025"/>
    <w:rsid w:val="00AD44CF"/>
    <w:rsid w:val="00AE1A5C"/>
    <w:rsid w:val="00B1795B"/>
    <w:rsid w:val="00B56E32"/>
    <w:rsid w:val="00B61BC9"/>
    <w:rsid w:val="00B86595"/>
    <w:rsid w:val="00B93754"/>
    <w:rsid w:val="00B93BCD"/>
    <w:rsid w:val="00BD7CE1"/>
    <w:rsid w:val="00BE36DC"/>
    <w:rsid w:val="00BE43D4"/>
    <w:rsid w:val="00BF34F2"/>
    <w:rsid w:val="00C115E7"/>
    <w:rsid w:val="00C212C5"/>
    <w:rsid w:val="00C23762"/>
    <w:rsid w:val="00C25EE3"/>
    <w:rsid w:val="00C365E4"/>
    <w:rsid w:val="00C87D96"/>
    <w:rsid w:val="00CC1908"/>
    <w:rsid w:val="00CF7507"/>
    <w:rsid w:val="00D30DB0"/>
    <w:rsid w:val="00D3496F"/>
    <w:rsid w:val="00D40935"/>
    <w:rsid w:val="00D52290"/>
    <w:rsid w:val="00D74C98"/>
    <w:rsid w:val="00D8204F"/>
    <w:rsid w:val="00D82154"/>
    <w:rsid w:val="00D87114"/>
    <w:rsid w:val="00D97E6D"/>
    <w:rsid w:val="00DA317A"/>
    <w:rsid w:val="00DB4EF3"/>
    <w:rsid w:val="00DD6442"/>
    <w:rsid w:val="00DD77A9"/>
    <w:rsid w:val="00DE5C35"/>
    <w:rsid w:val="00DF3566"/>
    <w:rsid w:val="00DF5CCF"/>
    <w:rsid w:val="00E11867"/>
    <w:rsid w:val="00E160D5"/>
    <w:rsid w:val="00E23A10"/>
    <w:rsid w:val="00E260CD"/>
    <w:rsid w:val="00E4713E"/>
    <w:rsid w:val="00E51E79"/>
    <w:rsid w:val="00E54EB3"/>
    <w:rsid w:val="00E83374"/>
    <w:rsid w:val="00E948B9"/>
    <w:rsid w:val="00EC410F"/>
    <w:rsid w:val="00EF3413"/>
    <w:rsid w:val="00F60A4E"/>
    <w:rsid w:val="00F61B6D"/>
    <w:rsid w:val="00F642C2"/>
    <w:rsid w:val="00F75B18"/>
    <w:rsid w:val="00FA2260"/>
    <w:rsid w:val="00FB4399"/>
    <w:rsid w:val="00FB7ED4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70E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70E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D2DA-82AF-471A-A24D-2D8B21A1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4</cp:revision>
  <cp:lastPrinted>2015-03-02T06:47:00Z</cp:lastPrinted>
  <dcterms:created xsi:type="dcterms:W3CDTF">2015-03-02T06:11:00Z</dcterms:created>
  <dcterms:modified xsi:type="dcterms:W3CDTF">2015-03-04T02:29:00Z</dcterms:modified>
</cp:coreProperties>
</file>