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BB" w:rsidRDefault="003D67BB" w:rsidP="00322B7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3D67BB" w:rsidRDefault="003D67BB" w:rsidP="00322B7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3D67BB" w:rsidRDefault="003D67BB" w:rsidP="00322B7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23.12.2016</w:t>
      </w:r>
    </w:p>
    <w:p w:rsidR="003D67BB" w:rsidRDefault="003D67BB" w:rsidP="00322B7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27.12.2016</w:t>
      </w:r>
    </w:p>
    <w:p w:rsidR="003D67BB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6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ЛЕСОЗАВОДСКОГО ГОРОДСКОГО ОКРУГА</w:t>
      </w: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6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ПРИМОРСКОГО КРАЯ</w:t>
      </w: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63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О С Т А Н О В Л Е Н И Е </w:t>
      </w: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633A">
        <w:rPr>
          <w:rFonts w:ascii="Times New Roman" w:hAnsi="Times New Roman" w:cs="Times New Roman"/>
          <w:sz w:val="28"/>
          <w:szCs w:val="28"/>
          <w:lang w:eastAsia="ru-RU"/>
        </w:rPr>
        <w:t>«___» _________ 2016         г. Лесозаводск                                     №     - НПА</w:t>
      </w:r>
    </w:p>
    <w:p w:rsidR="003D67BB" w:rsidRPr="00CD633A" w:rsidRDefault="003D67BB" w:rsidP="00CD6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BB" w:rsidRDefault="003D67BB">
      <w:pPr>
        <w:pStyle w:val="ConsPlusTitle"/>
        <w:jc w:val="center"/>
        <w:rPr>
          <w:rFonts w:cs="Times New Roman"/>
        </w:rPr>
      </w:pPr>
    </w:p>
    <w:p w:rsidR="003D67BB" w:rsidRDefault="003D67BB">
      <w:pPr>
        <w:pStyle w:val="ConsPlusTitle"/>
        <w:jc w:val="center"/>
        <w:rPr>
          <w:rFonts w:cs="Times New Roman"/>
        </w:rPr>
      </w:pPr>
    </w:p>
    <w:p w:rsidR="003D67BB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осуществления муниципального контроля за обеспечением сохранности автомобильных дорог местного значения Лесозаводского городского округа</w:t>
      </w:r>
    </w:p>
    <w:p w:rsidR="003D67BB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D633A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63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от 08.11.2007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D633A">
          <w:rPr>
            <w:rFonts w:ascii="Times New Roman" w:hAnsi="Times New Roman" w:cs="Times New Roman"/>
            <w:sz w:val="28"/>
            <w:szCs w:val="28"/>
          </w:rPr>
          <w:t xml:space="preserve"> 257-ФЗ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633A">
        <w:rPr>
          <w:rFonts w:ascii="Times New Roman" w:hAnsi="Times New Roman" w:cs="Times New Roman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в Российской Федерации»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от 26.12.2008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D633A">
          <w:rPr>
            <w:rFonts w:ascii="Times New Roman" w:hAnsi="Times New Roman" w:cs="Times New Roman"/>
            <w:sz w:val="28"/>
            <w:szCs w:val="28"/>
          </w:rPr>
          <w:t xml:space="preserve"> 294-ФЗ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633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CD633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>
        <w:rPr>
          <w:rFonts w:ascii="Times New Roman" w:hAnsi="Times New Roman" w:cs="Times New Roman"/>
          <w:sz w:val="28"/>
          <w:szCs w:val="28"/>
        </w:rPr>
        <w:t>уга,РешениемДумы Лесозаводского городского округа Приморского края от 23.02.2013 № 609-НПА « О дорожной деятельности в отношении автомобильных дорог местного значения в границах Лесозаводского городского округа, а также в осуществления иных полномочий в области использования автомобильных дорог и осуществления дорожной деятельности» администрация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D67BB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CD633A">
        <w:rPr>
          <w:rFonts w:ascii="Times New Roman" w:hAnsi="Times New Roman" w:cs="Times New Roman"/>
          <w:sz w:val="28"/>
          <w:szCs w:val="28"/>
        </w:rPr>
        <w:t>: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hyperlink w:anchor="P3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CD633A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CD633A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контроля за обеспечением сохранности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 Лесозаводского </w:t>
      </w:r>
      <w:r w:rsidRPr="00CD633A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3D67BB" w:rsidRPr="00CD633A" w:rsidRDefault="003D67BB" w:rsidP="004F6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D633A">
        <w:rPr>
          <w:rFonts w:ascii="Times New Roman" w:hAnsi="Times New Roman" w:cs="Times New Roman"/>
          <w:sz w:val="28"/>
          <w:szCs w:val="28"/>
        </w:rPr>
        <w:t>. Настоящее постановление вступает в</w:t>
      </w:r>
      <w:r>
        <w:rPr>
          <w:rFonts w:ascii="Times New Roman" w:hAnsi="Times New Roman" w:cs="Times New Roman"/>
          <w:sz w:val="28"/>
          <w:szCs w:val="28"/>
        </w:rPr>
        <w:t xml:space="preserve"> законную</w:t>
      </w:r>
      <w:r w:rsidRPr="00CD633A">
        <w:rPr>
          <w:rFonts w:ascii="Times New Roman" w:hAnsi="Times New Roman" w:cs="Times New Roman"/>
          <w:sz w:val="28"/>
          <w:szCs w:val="28"/>
        </w:rPr>
        <w:t xml:space="preserve">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 всборнике муниципальных правовых актов Лесозаводского городского округа.</w:t>
      </w:r>
    </w:p>
    <w:p w:rsidR="003D67BB" w:rsidRPr="00CD633A" w:rsidRDefault="003D67BB" w:rsidP="00CD63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D633A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 Л</w:t>
      </w:r>
      <w:r>
        <w:rPr>
          <w:rFonts w:ascii="Times New Roman" w:hAnsi="Times New Roman" w:cs="Times New Roman"/>
          <w:sz w:val="28"/>
          <w:szCs w:val="28"/>
          <w:lang w:eastAsia="ru-RU"/>
        </w:rPr>
        <w:t>есозаводского городского округа Ю.Н. Федосенко.</w:t>
      </w:r>
    </w:p>
    <w:p w:rsidR="003D67BB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Лесозаводского</w:t>
      </w:r>
    </w:p>
    <w:p w:rsidR="003D67BB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А.С. Суханов</w:t>
      </w:r>
    </w:p>
    <w:p w:rsidR="003D67BB" w:rsidRPr="00CD633A" w:rsidRDefault="003D67BB" w:rsidP="00276B1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Утвержден</w:t>
      </w:r>
    </w:p>
    <w:p w:rsidR="003D67BB" w:rsidRPr="00CD633A" w:rsidRDefault="003D67BB" w:rsidP="00276B1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D67BB" w:rsidRPr="00CD633A" w:rsidRDefault="003D67BB" w:rsidP="00276B1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D67BB" w:rsidRPr="00CD633A" w:rsidRDefault="003D67BB" w:rsidP="00276B1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Лесозаводского</w:t>
      </w:r>
    </w:p>
    <w:p w:rsidR="003D67BB" w:rsidRPr="00CD633A" w:rsidRDefault="003D67BB" w:rsidP="00276B1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D67BB" w:rsidRPr="00B20600" w:rsidRDefault="003D67BB" w:rsidP="004F6BE3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________________________________________________от</w:t>
      </w:r>
      <w:r w:rsidRPr="00B20600">
        <w:rPr>
          <w:rFonts w:ascii="Times New Roman" w:hAnsi="Times New Roman" w:cs="Times New Roman"/>
          <w:sz w:val="28"/>
          <w:szCs w:val="28"/>
          <w:u w:val="single"/>
        </w:rPr>
        <w:t>_________№</w:t>
      </w: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D67BB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67BB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осуществления муниципального контроля за обеспечением сохранности автомобильных дорог местного значения Лесозаводского городского округа 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1.1. Порядок осуществления муниципального контроля за сохранностью автомобильных дорог местного зна</w:t>
      </w:r>
      <w:r>
        <w:rPr>
          <w:rFonts w:ascii="Times New Roman" w:hAnsi="Times New Roman" w:cs="Times New Roman"/>
          <w:sz w:val="28"/>
          <w:szCs w:val="28"/>
        </w:rPr>
        <w:t>чения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(далее - Порядок) разработан в соответствии с Федеральным </w:t>
      </w:r>
      <w:hyperlink r:id="rId10" w:history="1">
        <w:r w:rsidRPr="00CD63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633A">
        <w:rPr>
          <w:rFonts w:ascii="Times New Roman" w:hAnsi="Times New Roman" w:cs="Times New Roman"/>
          <w:sz w:val="28"/>
          <w:szCs w:val="28"/>
        </w:rPr>
        <w:t xml:space="preserve"> Российской Федерации от 06.</w:t>
      </w:r>
      <w:r>
        <w:rPr>
          <w:rFonts w:ascii="Times New Roman" w:hAnsi="Times New Roman" w:cs="Times New Roman"/>
          <w:sz w:val="28"/>
          <w:szCs w:val="28"/>
        </w:rPr>
        <w:t>10.2003 № 131-ФЗ «</w:t>
      </w:r>
      <w:r w:rsidRPr="00CD63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Pr="00CD63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08.11.2007 № 257-ФЗ «</w:t>
      </w:r>
      <w:r w:rsidRPr="00CD633A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2" w:history="1">
        <w:r w:rsidRPr="00CD63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CD633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CD633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D633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и регламентирует условия осуществления действий по муниципальному контролю за сохранностью автомобильных дорог мес</w:t>
      </w:r>
      <w:r>
        <w:rPr>
          <w:rFonts w:ascii="Times New Roman" w:hAnsi="Times New Roman" w:cs="Times New Roman"/>
          <w:sz w:val="28"/>
          <w:szCs w:val="28"/>
        </w:rPr>
        <w:t>тного значения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(далее - автомобильные дороги местного значения).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1.2. Объектом муниципального контроля за сохранностью автомобильных дорог местного значения являются автомобильные дороги общего и не общего пользования в гран</w:t>
      </w:r>
      <w:r>
        <w:rPr>
          <w:rFonts w:ascii="Times New Roman" w:hAnsi="Times New Roman" w:cs="Times New Roman"/>
          <w:sz w:val="28"/>
          <w:szCs w:val="28"/>
        </w:rPr>
        <w:t>ицах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(за исключением автомобильных дорог федерального, регионального или межмуниципального значения).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1.3. Муниципальный контроль за сохранностью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(далее - муниципальный контроль) осуществля</w:t>
      </w:r>
      <w:r>
        <w:rPr>
          <w:rFonts w:ascii="Times New Roman" w:hAnsi="Times New Roman" w:cs="Times New Roman"/>
          <w:sz w:val="28"/>
          <w:szCs w:val="28"/>
        </w:rPr>
        <w:t>ется администрацией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в лице управления жизнеобеспечения (далее - уполномоченный орган).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 xml:space="preserve">1.4. К проведению мероприятий по муниципальному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вправе привлекаться </w:t>
      </w:r>
      <w:r w:rsidRPr="00CD633A">
        <w:rPr>
          <w:rFonts w:ascii="Times New Roman" w:hAnsi="Times New Roman" w:cs="Times New Roman"/>
          <w:sz w:val="28"/>
          <w:szCs w:val="28"/>
        </w:rPr>
        <w:t>эксперты, экспертные организации в соответствии с требованиями действующего законодательства.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1.5. Финансирование деятельности по осуществлению муниципального контроля и его материально-техническое обеспечение осуществляются за счет средст</w:t>
      </w:r>
      <w:r>
        <w:rPr>
          <w:rFonts w:ascii="Times New Roman" w:hAnsi="Times New Roman" w:cs="Times New Roman"/>
          <w:sz w:val="28"/>
          <w:szCs w:val="28"/>
        </w:rPr>
        <w:t>в бюджета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D67BB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2. Цель и задачи муниципального контроля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за обеспечением сохранности автомобильных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дорог местного значения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2.1. Целью муниципального контроля за сохранностью автомобильных дорог местного значения является обеспечение соблюдения законодательства об автомобильных дорогах и о дорожной деятельности.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2.2. Основными задачами муниципального контроля за обеспечением сохранности автомобильных дорог местного значения являются: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а)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автомобильных дорог местного значения;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б) проверка соблюдения пользователями автомобильных дорог, лицами, осуществляющими деятельность в пределах полос отвода, правил использования полос отвода,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в) проверка соблюдения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3. Формы осуществления муниципального контроля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за обеспечением сохранности автомобильных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дорог местного значения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" w:name="_GoBack"/>
      <w:bookmarkEnd w:id="1"/>
      <w:r w:rsidRPr="00CD633A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сохранностью автомобильных дорог местного значения осуществляется в форме плановых и внеплановых проверок в порядке и с соблюдением процедур, установленных Федеральным </w:t>
      </w:r>
      <w:hyperlink r:id="rId14" w:history="1">
        <w:r w:rsidRPr="00CD63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26.12.2008 № 294-ФЗ «</w:t>
      </w:r>
      <w:r w:rsidRPr="00CD633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CD633A">
        <w:rPr>
          <w:rFonts w:ascii="Times New Roman" w:hAnsi="Times New Roman" w:cs="Times New Roman"/>
          <w:sz w:val="28"/>
          <w:szCs w:val="28"/>
        </w:rPr>
        <w:t>.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4. Организация учета муниципального контроля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за обеспечением сохранности автомобильных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дорог местного значения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4.1. Все проверки уполномоченного органа администрации городского округа в сфере муниципального контроля за обеспечением сохранности автомобильных дорог местного значения фиксируются в журнале учета проверок.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4.2. В журнале учета проверок должностными лицами уполномоченного органа осуществляется запись о проведенной проверке, содержащая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и его (их) подписи.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5. Проведение мониторинга эффективности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муниципального контроля за обеспечением сохранности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 xml:space="preserve">5.1. Уполномоченный орган администрации городского округа ежегодно готовит и не позднее 1 марта </w:t>
      </w:r>
      <w:r>
        <w:rPr>
          <w:rFonts w:ascii="Times New Roman" w:hAnsi="Times New Roman" w:cs="Times New Roman"/>
          <w:sz w:val="28"/>
          <w:szCs w:val="28"/>
        </w:rPr>
        <w:t>представляет главе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сведения об организации и проведении муниципального контроля за сохранностью автомобильных дорог местного значения за отчетный год, его эффективности.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5.2. Представляемые при проведении мониторинга сведения должны содержать информацию: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а) о состоянии нормативно-правового регулирования в сфере муниципального контроля за обеспечением сохранности автомобильных дорог местного значения;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б) об организации муниципального контроля за обеспечением сохранности автомобильных дорог местного значения;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в) о финансовом и кадровом обеспечении муниципального контроля за обеспечением сохранности автомобильных дорог местного значения;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г) о количестве проведенных проверок, составленных актах, выданных предписаниях, исполненных предписаниях;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д) о действиях уполномоченного органа администрации городского округа по пресечению нарушений обязательных требований и (или) устранению последствий таких нарушений;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е) об анализе и оценке эффективности муниципального контроля за обеспечением сохранности автомобильных дорог местного значения;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ж) о выводах и предложениях по результатам муниципального контроля за обеспечением сохранности автомобильных дорог местного значения.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6. Ответственность должностных лиц, осуществляющих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</w:t>
      </w:r>
    </w:p>
    <w:p w:rsidR="003D67BB" w:rsidRPr="00CD633A" w:rsidRDefault="003D6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</w:p>
    <w:p w:rsidR="003D67BB" w:rsidRPr="00CD633A" w:rsidRDefault="003D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>6.1. Должностные лица, осуществляющие муниципальный контроль за обеспечением сохранности автомобильных дорог местного значения, в случае ненадлежащего исполнения функций,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3D67BB" w:rsidRPr="00CD633A" w:rsidRDefault="003D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3A">
        <w:rPr>
          <w:rFonts w:ascii="Times New Roman" w:hAnsi="Times New Roman" w:cs="Times New Roman"/>
          <w:sz w:val="28"/>
          <w:szCs w:val="28"/>
        </w:rPr>
        <w:t xml:space="preserve">6.2. Действия (бездействие) должностных лиц органа муниципального контроля за обеспечением сохранности автомобильных дорог местного значения могут быть обжалованы в </w:t>
      </w:r>
      <w:r>
        <w:rPr>
          <w:rFonts w:ascii="Times New Roman" w:hAnsi="Times New Roman" w:cs="Times New Roman"/>
          <w:sz w:val="28"/>
          <w:szCs w:val="28"/>
        </w:rPr>
        <w:t>администрацию Лесозаводского</w:t>
      </w:r>
      <w:r w:rsidRPr="00CD633A">
        <w:rPr>
          <w:rFonts w:ascii="Times New Roman" w:hAnsi="Times New Roman" w:cs="Times New Roman"/>
          <w:sz w:val="28"/>
          <w:szCs w:val="28"/>
        </w:rPr>
        <w:t xml:space="preserve"> городского округа и (или) в судебном порядке в соответствии с законодательством Российской Федерации.</w:t>
      </w:r>
    </w:p>
    <w:sectPr w:rsidR="003D67BB" w:rsidRPr="00CD633A" w:rsidSect="00276B1B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7BB" w:rsidRDefault="003D67BB" w:rsidP="00276B1B">
      <w:pPr>
        <w:spacing w:after="0" w:line="240" w:lineRule="auto"/>
      </w:pPr>
      <w:r>
        <w:separator/>
      </w:r>
    </w:p>
  </w:endnote>
  <w:endnote w:type="continuationSeparator" w:id="1">
    <w:p w:rsidR="003D67BB" w:rsidRDefault="003D67BB" w:rsidP="0027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7BB" w:rsidRDefault="003D67BB" w:rsidP="00276B1B">
      <w:pPr>
        <w:spacing w:after="0" w:line="240" w:lineRule="auto"/>
      </w:pPr>
      <w:r>
        <w:separator/>
      </w:r>
    </w:p>
  </w:footnote>
  <w:footnote w:type="continuationSeparator" w:id="1">
    <w:p w:rsidR="003D67BB" w:rsidRDefault="003D67BB" w:rsidP="0027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BB" w:rsidRDefault="003D67BB">
    <w:pPr>
      <w:pStyle w:val="Header"/>
      <w:jc w:val="center"/>
    </w:pPr>
  </w:p>
  <w:p w:rsidR="003D67BB" w:rsidRDefault="003D67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33A"/>
    <w:rsid w:val="00004789"/>
    <w:rsid w:val="00276B1B"/>
    <w:rsid w:val="00322B7E"/>
    <w:rsid w:val="003D67BB"/>
    <w:rsid w:val="00423F5A"/>
    <w:rsid w:val="004F6BE3"/>
    <w:rsid w:val="0056794B"/>
    <w:rsid w:val="00567DFB"/>
    <w:rsid w:val="00703870"/>
    <w:rsid w:val="0076244C"/>
    <w:rsid w:val="00832B2A"/>
    <w:rsid w:val="00A266A9"/>
    <w:rsid w:val="00A32992"/>
    <w:rsid w:val="00B20600"/>
    <w:rsid w:val="00CD633A"/>
    <w:rsid w:val="00D718B6"/>
    <w:rsid w:val="00E613E1"/>
    <w:rsid w:val="00F2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D633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CD633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CD63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276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6B1B"/>
  </w:style>
  <w:style w:type="paragraph" w:styleId="Footer">
    <w:name w:val="footer"/>
    <w:basedOn w:val="Normal"/>
    <w:link w:val="FooterChar"/>
    <w:uiPriority w:val="99"/>
    <w:rsid w:val="00276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6B1B"/>
  </w:style>
  <w:style w:type="paragraph" w:styleId="BalloonText">
    <w:name w:val="Balloon Text"/>
    <w:basedOn w:val="Normal"/>
    <w:link w:val="BalloonTextChar"/>
    <w:uiPriority w:val="99"/>
    <w:semiHidden/>
    <w:rsid w:val="0042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F5A"/>
    <w:rPr>
      <w:rFonts w:ascii="Tahoma" w:hAnsi="Tahoma" w:cs="Tahoma"/>
      <w:sz w:val="16"/>
      <w:szCs w:val="16"/>
    </w:rPr>
  </w:style>
  <w:style w:type="paragraph" w:customStyle="1" w:styleId="a">
    <w:name w:val="Без интервала"/>
    <w:uiPriority w:val="99"/>
    <w:rsid w:val="00322B7E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CEF5D401852A09BF14C69DD0E326DB43269AC5C0AF62AA7B506FEE1DWA64E" TargetMode="External"/><Relationship Id="rId13" Type="http://schemas.openxmlformats.org/officeDocument/2006/relationships/hyperlink" Target="consultantplus://offline/ref=CCCEF5D401852A09BF14D890C68F78D44224C3CCC1A76BFC210F34B34AADE86988D6F1B1454205994E7F43W36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CEF5D401852A09BF14C69DD0E326DB43269DC4CFAB62AA7B506FEE1DA4E23ECF99A8F1W066E" TargetMode="External"/><Relationship Id="rId12" Type="http://schemas.openxmlformats.org/officeDocument/2006/relationships/hyperlink" Target="consultantplus://offline/ref=CCCEF5D401852A09BF14C69DD0E326DB43269AC5C0AF62AA7B506FEE1DWA64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EF5D401852A09BF14C69DD0E326DB432695C8C9A662AA7B506FEE1DA4E23ECF99A8F007W46CE" TargetMode="External"/><Relationship Id="rId11" Type="http://schemas.openxmlformats.org/officeDocument/2006/relationships/hyperlink" Target="consultantplus://offline/ref=CCCEF5D401852A09BF14C69DD0E326DB43269DC4CFAB62AA7B506FEE1DA4E23ECF99A8F1W066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CEF5D401852A09BF14C69DD0E326DB432695C8C9A662AA7B506FEE1DA4E23ECF99A8F007W46C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CEF5D401852A09BF14D890C68F78D44224C3CCC1A76BFC210F34B34AADE86988D6F1B1454205994E7F43W360E" TargetMode="External"/><Relationship Id="rId14" Type="http://schemas.openxmlformats.org/officeDocument/2006/relationships/hyperlink" Target="consultantplus://offline/ref=CCCEF5D401852A09BF14C69DD0E326DB43269AC5C0AF62AA7B506FEE1DWA6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5</Pages>
  <Words>1500</Words>
  <Characters>8556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6</cp:revision>
  <cp:lastPrinted>2016-12-12T04:14:00Z</cp:lastPrinted>
  <dcterms:created xsi:type="dcterms:W3CDTF">2016-06-16T04:58:00Z</dcterms:created>
  <dcterms:modified xsi:type="dcterms:W3CDTF">2016-12-22T06:39:00Z</dcterms:modified>
</cp:coreProperties>
</file>