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B71A0A" w:rsidP="00B71A0A">
      <w:pPr>
        <w:jc w:val="both"/>
        <w:rPr>
          <w:sz w:val="26"/>
          <w:szCs w:val="26"/>
        </w:rPr>
      </w:pPr>
      <w:r>
        <w:rPr>
          <w:sz w:val="22"/>
          <w:szCs w:val="22"/>
        </w:rPr>
        <w:t xml:space="preserve">Форма № 3                                                             </w:t>
      </w:r>
      <w:r w:rsidR="001136EB">
        <w:rPr>
          <w:sz w:val="22"/>
          <w:szCs w:val="22"/>
        </w:rPr>
        <w:t xml:space="preserve">                      </w:t>
      </w:r>
      <w:r w:rsidR="004069FD"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AA5710">
        <w:rPr>
          <w:sz w:val="26"/>
          <w:szCs w:val="26"/>
        </w:rPr>
        <w:t>3</w:t>
      </w:r>
    </w:p>
    <w:p w:rsidR="00AA5710" w:rsidRDefault="00AA5710" w:rsidP="00AA5710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736">
        <w:rPr>
          <w:rFonts w:ascii="Times New Roman" w:hAnsi="Times New Roman"/>
          <w:sz w:val="26"/>
          <w:szCs w:val="26"/>
        </w:rPr>
        <w:t>к Порядку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на возмещение затрат субъектов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малого и среднего предпринимательства, связанных с приобретением оборудования в целях создания и (или) развития либо               модернизации производства товаров (работ, услуг)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5710" w:rsidRDefault="00AA5710" w:rsidP="00AA5710">
      <w:pPr>
        <w:pStyle w:val="ConsPlusTitle"/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AA5710" w:rsidRPr="00AA5710" w:rsidRDefault="00AA5710" w:rsidP="00AA5710">
      <w:pPr>
        <w:pStyle w:val="ConsPlusTitle"/>
        <w:shd w:val="clear" w:color="auto" w:fill="FFFFFF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AA5710">
        <w:rPr>
          <w:rFonts w:ascii="Times New Roman" w:hAnsi="Times New Roman" w:cs="Times New Roman"/>
          <w:b w:val="0"/>
          <w:sz w:val="22"/>
          <w:szCs w:val="22"/>
        </w:rPr>
        <w:t>(наименование юридического лица / индивидуального предпринимателя)</w:t>
      </w:r>
    </w:p>
    <w:p w:rsidR="00AA5710" w:rsidRDefault="00AA5710" w:rsidP="0053336B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AA5710" w:rsidRDefault="00AA5710" w:rsidP="0053336B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53336B" w:rsidRDefault="00AA5710" w:rsidP="0053336B">
      <w:pPr>
        <w:pStyle w:val="ConsPlusTitle"/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ГАРАНТИЙНОЕ ОБЯЗАТЕЛЬСТВО</w:t>
      </w:r>
    </w:p>
    <w:p w:rsidR="0053336B" w:rsidRDefault="0053336B" w:rsidP="0053336B">
      <w:pPr>
        <w:pStyle w:val="ConsPlusNormal"/>
        <w:shd w:val="clear" w:color="auto" w:fill="FFFFFF"/>
        <w:jc w:val="center"/>
        <w:rPr>
          <w:bCs/>
          <w:sz w:val="8"/>
          <w:szCs w:val="8"/>
        </w:rPr>
      </w:pPr>
    </w:p>
    <w:p w:rsidR="00AA5710" w:rsidRDefault="00AA5710" w:rsidP="0053336B">
      <w:pPr>
        <w:pStyle w:val="ConsPlusNormal"/>
        <w:shd w:val="clear" w:color="auto" w:fill="FFFFFF"/>
        <w:jc w:val="center"/>
        <w:rPr>
          <w:bCs/>
          <w:sz w:val="8"/>
          <w:szCs w:val="8"/>
        </w:rPr>
      </w:pPr>
    </w:p>
    <w:p w:rsidR="00AA5710" w:rsidRDefault="00AA5710" w:rsidP="00AA5710">
      <w:pPr>
        <w:pStyle w:val="ConsPlusNormal"/>
        <w:shd w:val="clear" w:color="auto" w:fill="FFFFFF"/>
        <w:ind w:firstLine="709"/>
        <w:jc w:val="both"/>
        <w:rPr>
          <w:bCs/>
          <w:sz w:val="26"/>
          <w:szCs w:val="26"/>
        </w:rPr>
      </w:pPr>
      <w:r w:rsidRPr="00AA5710">
        <w:rPr>
          <w:b/>
          <w:bCs/>
          <w:sz w:val="26"/>
          <w:szCs w:val="26"/>
        </w:rPr>
        <w:t>ООО / ИП</w:t>
      </w:r>
      <w:r w:rsidR="006766DE" w:rsidRPr="006766DE">
        <w:rPr>
          <w:bCs/>
          <w:sz w:val="26"/>
          <w:szCs w:val="26"/>
        </w:rPr>
        <w:t>, подтверждает</w:t>
      </w:r>
      <w:r w:rsidR="006766DE">
        <w:rPr>
          <w:bCs/>
          <w:sz w:val="26"/>
          <w:szCs w:val="26"/>
        </w:rPr>
        <w:t xml:space="preserve">, что соответствует </w:t>
      </w:r>
      <w:r w:rsidR="006766DE">
        <w:rPr>
          <w:b/>
          <w:bCs/>
          <w:sz w:val="26"/>
          <w:szCs w:val="26"/>
        </w:rPr>
        <w:t xml:space="preserve"> </w:t>
      </w:r>
      <w:r w:rsidR="006766DE" w:rsidRPr="003F3FAC">
        <w:rPr>
          <w:sz w:val="26"/>
          <w:szCs w:val="26"/>
        </w:rPr>
        <w:t xml:space="preserve">критериям, условиям,   требованиям, </w:t>
      </w:r>
      <w:r w:rsidR="006766DE" w:rsidRPr="00E1255D">
        <w:rPr>
          <w:sz w:val="26"/>
          <w:szCs w:val="26"/>
        </w:rPr>
        <w:t>установленным  пунктами 1.7</w:t>
      </w:r>
      <w:r w:rsidR="00E1255D" w:rsidRPr="00E1255D">
        <w:rPr>
          <w:sz w:val="26"/>
          <w:szCs w:val="26"/>
        </w:rPr>
        <w:t>.</w:t>
      </w:r>
      <w:r w:rsidR="006766DE" w:rsidRPr="00E1255D">
        <w:rPr>
          <w:sz w:val="26"/>
          <w:szCs w:val="26"/>
        </w:rPr>
        <w:t>, 1.8., 2.6. Порядка</w:t>
      </w:r>
      <w:r w:rsidR="006766DE">
        <w:rPr>
          <w:sz w:val="26"/>
          <w:szCs w:val="26"/>
        </w:rPr>
        <w:t xml:space="preserve"> предоставления субсидии на возмещение затрат субъектов малого и среднего </w:t>
      </w:r>
      <w:r w:rsidRPr="00AA5710">
        <w:rPr>
          <w:b/>
          <w:bCs/>
          <w:sz w:val="26"/>
          <w:szCs w:val="26"/>
        </w:rPr>
        <w:t xml:space="preserve"> </w:t>
      </w:r>
      <w:r w:rsidR="006766DE">
        <w:rPr>
          <w:bCs/>
          <w:sz w:val="26"/>
          <w:szCs w:val="26"/>
        </w:rPr>
        <w:t>предпринимательства, связанных с приобретением оборудования в целях создания и (или) развития либо модернизации производства товаров (работ, услуг) (далее – Порядок):</w:t>
      </w:r>
    </w:p>
    <w:p w:rsidR="0016186D" w:rsidRDefault="0016186D" w:rsidP="0016186D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1. на момент проведения отбора на получение субсидии, предусмотренного Порядком, </w:t>
      </w:r>
      <w:r w:rsidRPr="0096605D">
        <w:rPr>
          <w:sz w:val="26"/>
          <w:szCs w:val="26"/>
        </w:rPr>
        <w:t xml:space="preserve">не </w:t>
      </w:r>
      <w:r>
        <w:rPr>
          <w:sz w:val="26"/>
          <w:szCs w:val="26"/>
        </w:rPr>
        <w:t>принимает  участие в иных отборах на получение субсидии, предусмотренных подпрограммой № 2 «Развитие малого и среднего предпринимательства на территории Лесозаводского городского округа</w:t>
      </w:r>
      <w:r w:rsidR="004A2BC5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4A2BC5">
        <w:rPr>
          <w:sz w:val="26"/>
          <w:szCs w:val="26"/>
        </w:rPr>
        <w:t xml:space="preserve">(далее – подпрограмма № 2) </w:t>
      </w:r>
      <w:r>
        <w:rPr>
          <w:sz w:val="26"/>
          <w:szCs w:val="26"/>
        </w:rPr>
        <w:t xml:space="preserve">муниципальной программы «Экономическое развитие Лесозаводского городского округа» на 2021-2027 годы, утвержденной постановлением администрации Лесозаводского городского округа от 15.09.2020 </w:t>
      </w:r>
      <w:r w:rsidR="00E1255D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№ 1170 (далее – </w:t>
      </w:r>
      <w:r w:rsidR="004A2BC5">
        <w:rPr>
          <w:sz w:val="26"/>
          <w:szCs w:val="26"/>
        </w:rPr>
        <w:t>м</w:t>
      </w:r>
      <w:r>
        <w:rPr>
          <w:sz w:val="26"/>
          <w:szCs w:val="26"/>
        </w:rPr>
        <w:t>униципальная программа);</w:t>
      </w:r>
      <w:proofErr w:type="gramEnd"/>
    </w:p>
    <w:p w:rsidR="0016186D" w:rsidRDefault="0016186D" w:rsidP="0016186D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A2BC5">
        <w:rPr>
          <w:sz w:val="26"/>
          <w:szCs w:val="26"/>
        </w:rPr>
        <w:t>в году проведения отбора на получение субсидии, предусмотренного Порядком, не получал иные субсидии, предусмотренные подпрограммой № 2 муниципальной программы;</w:t>
      </w:r>
    </w:p>
    <w:p w:rsidR="00EF7467" w:rsidRDefault="004A2BC5" w:rsidP="00E229B0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6766DE">
        <w:rPr>
          <w:bCs/>
          <w:sz w:val="26"/>
          <w:szCs w:val="26"/>
        </w:rPr>
        <w:t xml:space="preserve">. </w:t>
      </w:r>
      <w:r w:rsidR="0016186D">
        <w:rPr>
          <w:sz w:val="26"/>
          <w:szCs w:val="26"/>
        </w:rPr>
        <w:t>на момент проведения отбора на получение субсидии не получа</w:t>
      </w:r>
      <w:r>
        <w:rPr>
          <w:sz w:val="26"/>
          <w:szCs w:val="26"/>
        </w:rPr>
        <w:t>л</w:t>
      </w:r>
      <w:r w:rsidR="0016186D">
        <w:rPr>
          <w:sz w:val="26"/>
          <w:szCs w:val="26"/>
        </w:rPr>
        <w:t xml:space="preserve"> средства из</w:t>
      </w:r>
      <w:r w:rsidR="00EF7467">
        <w:rPr>
          <w:sz w:val="26"/>
          <w:szCs w:val="26"/>
        </w:rPr>
        <w:t xml:space="preserve"> бюджета Приморского края</w:t>
      </w:r>
      <w:r w:rsidR="007B2F60">
        <w:rPr>
          <w:sz w:val="26"/>
          <w:szCs w:val="26"/>
        </w:rPr>
        <w:t xml:space="preserve"> и (или) бюджета Лесозаводского муниципального округа</w:t>
      </w:r>
      <w:r w:rsidR="00EF7467" w:rsidRPr="0096605D">
        <w:rPr>
          <w:sz w:val="26"/>
          <w:szCs w:val="26"/>
        </w:rPr>
        <w:t xml:space="preserve"> на </w:t>
      </w:r>
      <w:r w:rsidR="00EF7467" w:rsidRPr="00EF7467">
        <w:rPr>
          <w:sz w:val="26"/>
          <w:szCs w:val="26"/>
        </w:rPr>
        <w:t>основании 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387418" w:rsidRDefault="009B4DE0" w:rsidP="00E229B0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</w:t>
      </w:r>
      <w:r w:rsidR="00387418">
        <w:rPr>
          <w:sz w:val="26"/>
          <w:szCs w:val="26"/>
        </w:rPr>
        <w:t xml:space="preserve">. </w:t>
      </w:r>
      <w:r w:rsidR="00387418" w:rsidRPr="003F2758">
        <w:rPr>
          <w:sz w:val="26"/>
          <w:szCs w:val="26"/>
        </w:rPr>
        <w:t>с даты признания субъекта МСП</w:t>
      </w:r>
      <w:r w:rsidR="00387418">
        <w:rPr>
          <w:sz w:val="26"/>
          <w:szCs w:val="26"/>
        </w:rPr>
        <w:t xml:space="preserve"> (участника отбора)</w:t>
      </w:r>
      <w:r w:rsidR="00387418" w:rsidRPr="003F2758">
        <w:rPr>
          <w:sz w:val="26"/>
          <w:szCs w:val="26"/>
        </w:rPr>
        <w:t xml:space="preserve">, совершившим нарушение порядка и условий оказания поддержки, прошло более 1-го года, за исключением случая более раннего устранения субъектом МСП </w:t>
      </w:r>
      <w:r w:rsidR="00387418">
        <w:rPr>
          <w:sz w:val="26"/>
          <w:szCs w:val="26"/>
        </w:rPr>
        <w:t xml:space="preserve">(участником отбора) </w:t>
      </w:r>
      <w:r w:rsidR="00387418" w:rsidRPr="003F2758">
        <w:rPr>
          <w:sz w:val="26"/>
          <w:szCs w:val="26"/>
        </w:rPr>
        <w:t>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</w:t>
      </w:r>
      <w:proofErr w:type="gramEnd"/>
      <w:r w:rsidR="00387418" w:rsidRPr="003F2758">
        <w:rPr>
          <w:sz w:val="26"/>
          <w:szCs w:val="26"/>
        </w:rPr>
        <w:t xml:space="preserve"> поддержки или представлением недостоверных сведений и документов, </w:t>
      </w:r>
      <w:proofErr w:type="gramStart"/>
      <w:r w:rsidR="00387418" w:rsidRPr="003F2758">
        <w:rPr>
          <w:sz w:val="26"/>
          <w:szCs w:val="26"/>
        </w:rPr>
        <w:t>с даты признания</w:t>
      </w:r>
      <w:proofErr w:type="gramEnd"/>
      <w:r w:rsidR="00387418" w:rsidRPr="003F2758">
        <w:rPr>
          <w:sz w:val="26"/>
          <w:szCs w:val="26"/>
        </w:rPr>
        <w:t xml:space="preserve"> субъекта МСП </w:t>
      </w:r>
      <w:r w:rsidR="00387418">
        <w:rPr>
          <w:sz w:val="26"/>
          <w:szCs w:val="26"/>
        </w:rPr>
        <w:t xml:space="preserve">(участника отбора) </w:t>
      </w:r>
      <w:r w:rsidR="00387418" w:rsidRPr="003F2758">
        <w:rPr>
          <w:sz w:val="26"/>
          <w:szCs w:val="26"/>
        </w:rPr>
        <w:t>совершившим такое нарушение прошло более 3</w:t>
      </w:r>
      <w:r w:rsidR="00387418">
        <w:rPr>
          <w:sz w:val="26"/>
          <w:szCs w:val="26"/>
        </w:rPr>
        <w:t>-х лет;</w:t>
      </w:r>
    </w:p>
    <w:p w:rsidR="000A395B" w:rsidRDefault="009B4DE0" w:rsidP="009B4DE0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5</w:t>
      </w:r>
      <w:r w:rsidR="00387418">
        <w:rPr>
          <w:sz w:val="26"/>
          <w:szCs w:val="26"/>
        </w:rPr>
        <w:t xml:space="preserve">. </w:t>
      </w:r>
      <w:r w:rsidR="000A395B">
        <w:rPr>
          <w:sz w:val="26"/>
          <w:szCs w:val="26"/>
        </w:rPr>
        <w:t>согласен на осуществление</w:t>
      </w:r>
      <w:r w:rsidR="000A395B" w:rsidRPr="000A395B">
        <w:rPr>
          <w:sz w:val="26"/>
          <w:szCs w:val="26"/>
        </w:rPr>
        <w:t xml:space="preserve"> </w:t>
      </w:r>
      <w:r w:rsidR="000A395B">
        <w:rPr>
          <w:sz w:val="26"/>
          <w:szCs w:val="26"/>
        </w:rPr>
        <w:t>Администрацией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проверок в соответствии со статьями 268.1 и 269.2 Бюджетного кодекса Российской Федерации;</w:t>
      </w:r>
      <w:proofErr w:type="gramEnd"/>
    </w:p>
    <w:p w:rsidR="00E229B0" w:rsidRDefault="009B4DE0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6</w:t>
      </w:r>
      <w:r w:rsidR="000A395B">
        <w:rPr>
          <w:sz w:val="26"/>
          <w:szCs w:val="26"/>
        </w:rPr>
        <w:t xml:space="preserve">. </w:t>
      </w:r>
      <w:r w:rsidR="00E229B0" w:rsidRPr="00604D77">
        <w:rPr>
          <w:sz w:val="26"/>
          <w:szCs w:val="26"/>
        </w:rPr>
        <w:t xml:space="preserve">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>
        <w:r w:rsidR="00E229B0" w:rsidRPr="00604D77">
          <w:rPr>
            <w:sz w:val="26"/>
            <w:szCs w:val="26"/>
          </w:rPr>
          <w:t>перечень</w:t>
        </w:r>
      </w:hyperlink>
      <w:r w:rsidR="00E229B0" w:rsidRPr="00604D77">
        <w:rPr>
          <w:sz w:val="26"/>
          <w:szCs w:val="26"/>
        </w:rPr>
        <w:t xml:space="preserve"> государств и территорий, используемых для промежуточного (</w:t>
      </w:r>
      <w:proofErr w:type="spellStart"/>
      <w:r w:rsidR="00E229B0" w:rsidRPr="00604D77">
        <w:rPr>
          <w:sz w:val="26"/>
          <w:szCs w:val="26"/>
        </w:rPr>
        <w:t>офшорного</w:t>
      </w:r>
      <w:proofErr w:type="spellEnd"/>
      <w:r w:rsidR="00E229B0" w:rsidRPr="00604D77">
        <w:rPr>
          <w:sz w:val="26"/>
          <w:szCs w:val="26"/>
        </w:rPr>
        <w:t xml:space="preserve">) владения активами в Российской Федерации (далее - </w:t>
      </w:r>
      <w:proofErr w:type="spellStart"/>
      <w:r w:rsidR="00E229B0" w:rsidRPr="00604D77">
        <w:rPr>
          <w:sz w:val="26"/>
          <w:szCs w:val="26"/>
        </w:rPr>
        <w:t>офшорные</w:t>
      </w:r>
      <w:proofErr w:type="spellEnd"/>
      <w:r w:rsidR="00E229B0" w:rsidRPr="00604D77">
        <w:rPr>
          <w:sz w:val="26"/>
          <w:szCs w:val="26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="00E229B0" w:rsidRPr="00604D77">
        <w:rPr>
          <w:sz w:val="26"/>
          <w:szCs w:val="26"/>
        </w:rPr>
        <w:t>офшорных</w:t>
      </w:r>
      <w:proofErr w:type="spellEnd"/>
      <w:proofErr w:type="gramEnd"/>
      <w:r w:rsidR="00E229B0" w:rsidRPr="00604D77">
        <w:rPr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229B0" w:rsidRPr="00604D77">
        <w:rPr>
          <w:sz w:val="26"/>
          <w:szCs w:val="26"/>
        </w:rPr>
        <w:t xml:space="preserve">При расчете доли участия </w:t>
      </w:r>
      <w:proofErr w:type="spellStart"/>
      <w:r w:rsidR="00E229B0" w:rsidRPr="00604D77">
        <w:rPr>
          <w:sz w:val="26"/>
          <w:szCs w:val="26"/>
        </w:rPr>
        <w:t>офшорных</w:t>
      </w:r>
      <w:proofErr w:type="spellEnd"/>
      <w:r w:rsidR="00E229B0" w:rsidRPr="00604D77">
        <w:rPr>
          <w:sz w:val="26"/>
          <w:szCs w:val="26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E229B0" w:rsidRPr="00604D77">
        <w:rPr>
          <w:sz w:val="26"/>
          <w:szCs w:val="26"/>
        </w:rPr>
        <w:t>офшорных</w:t>
      </w:r>
      <w:proofErr w:type="spellEnd"/>
      <w:r w:rsidR="00E229B0" w:rsidRPr="00604D77">
        <w:rPr>
          <w:sz w:val="26"/>
          <w:szCs w:val="26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="00E229B0" w:rsidRPr="00604D77">
        <w:rPr>
          <w:sz w:val="26"/>
          <w:szCs w:val="26"/>
        </w:rPr>
        <w:t>офшорных</w:t>
      </w:r>
      <w:proofErr w:type="spellEnd"/>
      <w:r w:rsidR="00E229B0" w:rsidRPr="00604D77">
        <w:rPr>
          <w:sz w:val="26"/>
          <w:szCs w:val="26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E229B0" w:rsidRPr="00604D77">
        <w:rPr>
          <w:sz w:val="26"/>
          <w:szCs w:val="26"/>
        </w:rPr>
        <w:t xml:space="preserve"> акционерных обществ;</w:t>
      </w:r>
    </w:p>
    <w:p w:rsidR="002843FD" w:rsidRPr="00604D77" w:rsidRDefault="009B4DE0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229B0">
        <w:rPr>
          <w:sz w:val="26"/>
          <w:szCs w:val="26"/>
        </w:rPr>
        <w:t xml:space="preserve">. </w:t>
      </w:r>
      <w:r w:rsidR="002843FD" w:rsidRPr="00604D77">
        <w:rPr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843FD" w:rsidRDefault="009B4DE0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8</w:t>
      </w:r>
      <w:r w:rsidR="002843FD">
        <w:rPr>
          <w:sz w:val="26"/>
          <w:szCs w:val="26"/>
        </w:rPr>
        <w:t xml:space="preserve">. </w:t>
      </w:r>
      <w:r w:rsidR="002843FD" w:rsidRPr="00604D77">
        <w:rPr>
          <w:sz w:val="26"/>
          <w:szCs w:val="26"/>
        </w:rPr>
        <w:t xml:space="preserve">не находится в составляемых в рамках реализации полномочий, предусмотренных </w:t>
      </w:r>
      <w:hyperlink r:id="rId9">
        <w:r w:rsidR="002843FD" w:rsidRPr="00604D77">
          <w:rPr>
            <w:sz w:val="26"/>
            <w:szCs w:val="26"/>
          </w:rPr>
          <w:t>главой VII</w:t>
        </w:r>
      </w:hyperlink>
      <w:r w:rsidR="002843FD" w:rsidRPr="00604D77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B4DE0" w:rsidRDefault="009B4DE0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96605D">
        <w:rPr>
          <w:sz w:val="26"/>
          <w:szCs w:val="26"/>
        </w:rPr>
        <w:t xml:space="preserve">не является иностранным агентом в соответствии с Федеральным </w:t>
      </w:r>
      <w:hyperlink r:id="rId10">
        <w:r w:rsidRPr="0096605D">
          <w:rPr>
            <w:sz w:val="26"/>
            <w:szCs w:val="26"/>
          </w:rPr>
          <w:t>законом</w:t>
        </w:r>
      </w:hyperlink>
      <w:r w:rsidRPr="0096605D">
        <w:t xml:space="preserve"> </w:t>
      </w:r>
      <w:r w:rsidRPr="0096605D">
        <w:rPr>
          <w:sz w:val="26"/>
          <w:szCs w:val="26"/>
        </w:rPr>
        <w:t xml:space="preserve">от 14.07.2022 № 255-ФЗ "О </w:t>
      </w:r>
      <w:proofErr w:type="gramStart"/>
      <w:r w:rsidRPr="0096605D">
        <w:rPr>
          <w:sz w:val="26"/>
          <w:szCs w:val="26"/>
        </w:rPr>
        <w:t>контроле за</w:t>
      </w:r>
      <w:proofErr w:type="gramEnd"/>
      <w:r w:rsidRPr="0096605D">
        <w:rPr>
          <w:sz w:val="26"/>
          <w:szCs w:val="26"/>
        </w:rPr>
        <w:t xml:space="preserve"> деятельностью лиц, находящихся под иностранным влиянием";</w:t>
      </w:r>
    </w:p>
    <w:p w:rsidR="009B4DE0" w:rsidRPr="0096605D" w:rsidRDefault="009B4DE0" w:rsidP="00E1255D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96605D">
        <w:rPr>
          <w:sz w:val="26"/>
          <w:szCs w:val="26"/>
        </w:rPr>
        <w:t xml:space="preserve">на едином налоговом счете отсутствует или не превышает размер, определенный </w:t>
      </w:r>
      <w:hyperlink r:id="rId11">
        <w:r w:rsidRPr="0096605D">
          <w:rPr>
            <w:sz w:val="26"/>
            <w:szCs w:val="26"/>
          </w:rPr>
          <w:t>пунктом 3 статьи 47</w:t>
        </w:r>
      </w:hyperlink>
      <w:r w:rsidRPr="0096605D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B4DE0" w:rsidRDefault="009B4DE0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5A1FDD">
        <w:rPr>
          <w:sz w:val="26"/>
          <w:szCs w:val="26"/>
        </w:rPr>
        <w:t>отсутствует просроченная задолженность по возврату в бюджет Лесозаводского муниципального округа иных субсидий, бюджетных инвестиций, а также иная просроченная (неурегулированная) задолженность по денежным обязательствам перед бюджетом Лесозаводского муниципального округа;</w:t>
      </w:r>
    </w:p>
    <w:p w:rsidR="009B4DE0" w:rsidRPr="005A1FDD" w:rsidRDefault="009B4DE0" w:rsidP="00E1255D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12. </w:t>
      </w:r>
      <w:r w:rsidRPr="005A1FDD">
        <w:rPr>
          <w:sz w:val="26"/>
          <w:szCs w:val="26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</w:t>
      </w:r>
      <w:r w:rsidRPr="005A1FDD">
        <w:rPr>
          <w:sz w:val="26"/>
          <w:szCs w:val="26"/>
        </w:rPr>
        <w:lastRenderedPageBreak/>
        <w:t>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9B4DE0" w:rsidRDefault="009B4DE0" w:rsidP="00E1255D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13. </w:t>
      </w:r>
      <w:r w:rsidRPr="005A1FDD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- производителе товаров, работ, услуг</w:t>
      </w:r>
      <w:r>
        <w:rPr>
          <w:sz w:val="26"/>
          <w:szCs w:val="26"/>
        </w:rPr>
        <w:t>, являющихся участниками отбора;</w:t>
      </w:r>
      <w:proofErr w:type="gramEnd"/>
    </w:p>
    <w:p w:rsidR="009B4DE0" w:rsidRDefault="007677D4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7B2F60" w:rsidRPr="00A01AF6">
        <w:rPr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7B2F60">
        <w:rPr>
          <w:sz w:val="26"/>
          <w:szCs w:val="26"/>
        </w:rPr>
        <w:t>,</w:t>
      </w:r>
      <w:r w:rsidR="007B2F60" w:rsidRPr="00A01AF6">
        <w:rPr>
          <w:sz w:val="26"/>
          <w:szCs w:val="26"/>
        </w:rPr>
        <w:t xml:space="preserve"> участником соглашений о разделе продукции;</w:t>
      </w:r>
    </w:p>
    <w:p w:rsidR="007B2F60" w:rsidRPr="00ED7D20" w:rsidRDefault="007B2F60" w:rsidP="00E1255D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ED7D20">
        <w:rPr>
          <w:sz w:val="26"/>
          <w:szCs w:val="26"/>
        </w:rPr>
        <w:t>не осуществляет предпринимательскую деятельность в сфере игорного бизнеса;</w:t>
      </w:r>
    </w:p>
    <w:p w:rsidR="007B2F60" w:rsidRDefault="007B2F60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7B2F60" w:rsidRPr="00ED7D20" w:rsidRDefault="007B2F60" w:rsidP="00E1255D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17. </w:t>
      </w:r>
      <w:r w:rsidRPr="00ED7D20">
        <w:rPr>
          <w:sz w:val="26"/>
          <w:szCs w:val="26"/>
        </w:rPr>
        <w:t>основной и дополнительные виды деятельности не содержат коды Общероссийского классификатора видов экономической деятельности, предусматривающие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  <w:proofErr w:type="gramEnd"/>
    </w:p>
    <w:p w:rsidR="007B2F60" w:rsidRDefault="007B2F60" w:rsidP="00032D48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proofErr w:type="gramStart"/>
      <w:r>
        <w:rPr>
          <w:sz w:val="26"/>
          <w:szCs w:val="26"/>
        </w:rPr>
        <w:t>зарегистрирован</w:t>
      </w:r>
      <w:proofErr w:type="gramEnd"/>
      <w:r>
        <w:rPr>
          <w:sz w:val="26"/>
          <w:szCs w:val="26"/>
        </w:rPr>
        <w:t xml:space="preserve"> и осуществляет деятельность на территории Лесозаводского муниципального округа;</w:t>
      </w:r>
    </w:p>
    <w:p w:rsidR="00B61BEB" w:rsidRDefault="007B2F60" w:rsidP="00B61BEB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19. </w:t>
      </w:r>
      <w:r w:rsidR="00B61BEB">
        <w:rPr>
          <w:sz w:val="26"/>
          <w:szCs w:val="26"/>
        </w:rPr>
        <w:t xml:space="preserve">включен </w:t>
      </w:r>
      <w:r w:rsidR="00B61BEB" w:rsidRPr="00ED209B">
        <w:rPr>
          <w:sz w:val="26"/>
          <w:szCs w:val="26"/>
        </w:rPr>
        <w:t>в Единый</w:t>
      </w:r>
      <w:r w:rsidR="00B61BEB" w:rsidRPr="003F7617">
        <w:rPr>
          <w:sz w:val="26"/>
          <w:szCs w:val="26"/>
        </w:rPr>
        <w:t xml:space="preserve"> реестр субъектов малого</w:t>
      </w:r>
      <w:r w:rsidR="00B61BEB">
        <w:rPr>
          <w:sz w:val="26"/>
          <w:szCs w:val="26"/>
        </w:rPr>
        <w:t xml:space="preserve"> и среднего предпринимательства, в соответствии </w:t>
      </w:r>
      <w:r w:rsidR="00B61BEB" w:rsidRPr="003F7617">
        <w:rPr>
          <w:sz w:val="26"/>
          <w:szCs w:val="26"/>
        </w:rPr>
        <w:t xml:space="preserve">с условиями, установленными Федеральным </w:t>
      </w:r>
      <w:hyperlink r:id="rId12" w:history="1">
        <w:r w:rsidR="00B61BEB" w:rsidRPr="003F7617">
          <w:rPr>
            <w:sz w:val="26"/>
            <w:szCs w:val="26"/>
          </w:rPr>
          <w:t>законом</w:t>
        </w:r>
      </w:hyperlink>
      <w:r w:rsidR="00B61BEB" w:rsidRPr="003F7617">
        <w:rPr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предпринимательства, ведение которого осуществляет Федеральная налоговая служба Российской Федерации</w:t>
      </w:r>
      <w:proofErr w:type="gramEnd"/>
      <w:r w:rsidR="00B61BEB" w:rsidRPr="003F7617">
        <w:rPr>
          <w:sz w:val="26"/>
          <w:szCs w:val="26"/>
        </w:rPr>
        <w:t xml:space="preserve"> (официальный сайт </w:t>
      </w:r>
      <w:hyperlink r:id="rId13" w:history="1">
        <w:r w:rsidR="00B61BEB" w:rsidRPr="003F7617">
          <w:rPr>
            <w:rStyle w:val="afb"/>
            <w:sz w:val="26"/>
            <w:szCs w:val="26"/>
            <w:lang w:val="en-US"/>
          </w:rPr>
          <w:t>https</w:t>
        </w:r>
        <w:r w:rsidR="00B61BEB" w:rsidRPr="003F7617">
          <w:rPr>
            <w:rStyle w:val="afb"/>
            <w:sz w:val="26"/>
            <w:szCs w:val="26"/>
          </w:rPr>
          <w:t>://</w:t>
        </w:r>
        <w:proofErr w:type="spellStart"/>
        <w:r w:rsidR="00B61BEB" w:rsidRPr="003F7617">
          <w:rPr>
            <w:rStyle w:val="afb"/>
            <w:sz w:val="26"/>
            <w:szCs w:val="26"/>
            <w:lang w:val="en-US"/>
          </w:rPr>
          <w:t>rmsp</w:t>
        </w:r>
        <w:proofErr w:type="spellEnd"/>
        <w:r w:rsidR="00B61BEB" w:rsidRPr="003F7617">
          <w:rPr>
            <w:rStyle w:val="afb"/>
            <w:sz w:val="26"/>
            <w:szCs w:val="26"/>
          </w:rPr>
          <w:t>.</w:t>
        </w:r>
        <w:proofErr w:type="spellStart"/>
        <w:r w:rsidR="00B61BEB" w:rsidRPr="003F7617">
          <w:rPr>
            <w:rStyle w:val="afb"/>
            <w:sz w:val="26"/>
            <w:szCs w:val="26"/>
            <w:lang w:val="en-US"/>
          </w:rPr>
          <w:t>nalog</w:t>
        </w:r>
        <w:proofErr w:type="spellEnd"/>
        <w:r w:rsidR="00B61BEB" w:rsidRPr="003F7617">
          <w:rPr>
            <w:rStyle w:val="afb"/>
            <w:sz w:val="26"/>
            <w:szCs w:val="26"/>
          </w:rPr>
          <w:t>.</w:t>
        </w:r>
        <w:proofErr w:type="spellStart"/>
        <w:r w:rsidR="00B61BEB" w:rsidRPr="003F7617">
          <w:rPr>
            <w:rStyle w:val="afb"/>
            <w:sz w:val="26"/>
            <w:szCs w:val="26"/>
            <w:lang w:val="en-US"/>
          </w:rPr>
          <w:t>ru</w:t>
        </w:r>
        <w:proofErr w:type="spellEnd"/>
      </w:hyperlink>
      <w:r w:rsidR="00B61BEB" w:rsidRPr="003F7617">
        <w:rPr>
          <w:sz w:val="26"/>
          <w:szCs w:val="26"/>
        </w:rPr>
        <w:t>)</w:t>
      </w:r>
      <w:r w:rsidR="00B61BEB">
        <w:rPr>
          <w:sz w:val="26"/>
          <w:szCs w:val="26"/>
        </w:rPr>
        <w:t>;</w:t>
      </w:r>
    </w:p>
    <w:p w:rsidR="00924095" w:rsidRDefault="00B61BEB" w:rsidP="00E1255D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20. </w:t>
      </w:r>
      <w:r w:rsidR="00924095" w:rsidRPr="00FB3E05">
        <w:rPr>
          <w:sz w:val="26"/>
          <w:szCs w:val="26"/>
        </w:rPr>
        <w:t xml:space="preserve">основным видом экономической деятельности участника отбора должен быть указан </w:t>
      </w:r>
      <w:r w:rsidR="00924095" w:rsidRPr="00A01AF6">
        <w:rPr>
          <w:b/>
          <w:sz w:val="26"/>
          <w:szCs w:val="26"/>
        </w:rPr>
        <w:t xml:space="preserve">один из кодов </w:t>
      </w:r>
      <w:hyperlink r:id="rId14">
        <w:r w:rsidR="00924095" w:rsidRPr="00A01AF6">
          <w:rPr>
            <w:b/>
            <w:sz w:val="26"/>
            <w:szCs w:val="26"/>
          </w:rPr>
          <w:t>раздела C</w:t>
        </w:r>
      </w:hyperlink>
      <w:r w:rsidR="00924095" w:rsidRPr="00FB3E05">
        <w:rPr>
          <w:sz w:val="26"/>
          <w:szCs w:val="26"/>
        </w:rPr>
        <w:t xml:space="preserve"> «Обрабатывающие производства» (</w:t>
      </w:r>
      <w:r w:rsidR="00924095" w:rsidRPr="00A01AF6">
        <w:rPr>
          <w:b/>
          <w:sz w:val="26"/>
          <w:szCs w:val="26"/>
        </w:rPr>
        <w:t>кроме кодов: 11.01-11.05</w:t>
      </w:r>
      <w:r w:rsidR="00924095">
        <w:rPr>
          <w:b/>
          <w:sz w:val="26"/>
          <w:szCs w:val="26"/>
        </w:rPr>
        <w:t xml:space="preserve">, </w:t>
      </w:r>
      <w:r w:rsidR="00924095" w:rsidRPr="00A01AF6">
        <w:rPr>
          <w:b/>
          <w:sz w:val="26"/>
          <w:szCs w:val="26"/>
        </w:rPr>
        <w:t xml:space="preserve"> 12.2</w:t>
      </w:r>
      <w:r w:rsidR="00924095">
        <w:rPr>
          <w:b/>
          <w:sz w:val="26"/>
          <w:szCs w:val="26"/>
        </w:rPr>
        <w:t xml:space="preserve">, </w:t>
      </w:r>
      <w:r w:rsidR="00924095" w:rsidRPr="00A01AF6">
        <w:rPr>
          <w:b/>
          <w:sz w:val="26"/>
          <w:szCs w:val="26"/>
        </w:rPr>
        <w:t xml:space="preserve"> </w:t>
      </w:r>
      <w:hyperlink r:id="rId15">
        <w:r w:rsidR="00924095" w:rsidRPr="00A01AF6">
          <w:rPr>
            <w:b/>
            <w:sz w:val="26"/>
            <w:szCs w:val="26"/>
          </w:rPr>
          <w:t>25.3</w:t>
        </w:r>
      </w:hyperlink>
      <w:r w:rsidR="00924095">
        <w:rPr>
          <w:b/>
        </w:rPr>
        <w:t>,</w:t>
      </w:r>
      <w:r w:rsidR="00924095" w:rsidRPr="00A01AF6">
        <w:rPr>
          <w:b/>
        </w:rPr>
        <w:t xml:space="preserve"> </w:t>
      </w:r>
      <w:hyperlink r:id="rId16">
        <w:r w:rsidR="00924095" w:rsidRPr="00A01AF6">
          <w:rPr>
            <w:b/>
            <w:sz w:val="26"/>
            <w:szCs w:val="26"/>
          </w:rPr>
          <w:t>25.4</w:t>
        </w:r>
      </w:hyperlink>
      <w:r w:rsidR="00924095" w:rsidRPr="00FB3E05">
        <w:t xml:space="preserve">);  </w:t>
      </w:r>
      <w:r w:rsidR="00924095" w:rsidRPr="00A01AF6">
        <w:rPr>
          <w:b/>
          <w:sz w:val="26"/>
          <w:szCs w:val="26"/>
        </w:rPr>
        <w:t xml:space="preserve">раздела  </w:t>
      </w:r>
      <w:r w:rsidR="00924095" w:rsidRPr="00A01AF6">
        <w:rPr>
          <w:b/>
          <w:sz w:val="26"/>
          <w:szCs w:val="26"/>
          <w:lang w:val="en-US"/>
        </w:rPr>
        <w:t>F</w:t>
      </w:r>
      <w:r w:rsidR="00924095" w:rsidRPr="00FB3E05">
        <w:rPr>
          <w:sz w:val="26"/>
          <w:szCs w:val="26"/>
        </w:rPr>
        <w:t xml:space="preserve"> «Строительство»;   </w:t>
      </w:r>
      <w:hyperlink r:id="rId17">
        <w:r w:rsidR="00924095" w:rsidRPr="00A01AF6">
          <w:rPr>
            <w:b/>
            <w:sz w:val="26"/>
            <w:szCs w:val="26"/>
          </w:rPr>
          <w:t>код 45.2 раздела G</w:t>
        </w:r>
      </w:hyperlink>
      <w:r w:rsidR="00924095" w:rsidRPr="00FB3E05">
        <w:t xml:space="preserve"> </w:t>
      </w:r>
      <w:r w:rsidR="00924095" w:rsidRPr="00FB3E05">
        <w:rPr>
          <w:sz w:val="26"/>
          <w:szCs w:val="26"/>
        </w:rPr>
        <w:t xml:space="preserve">«Торговля оптовая и розничная; ремонт автотранспортных средств и мотоциклов»;  </w:t>
      </w:r>
      <w:hyperlink r:id="rId18">
        <w:r w:rsidR="00924095" w:rsidRPr="00A01AF6">
          <w:rPr>
            <w:b/>
            <w:sz w:val="26"/>
            <w:szCs w:val="26"/>
          </w:rPr>
          <w:t>коды 55.1</w:t>
        </w:r>
      </w:hyperlink>
      <w:r w:rsidR="00924095" w:rsidRPr="00A01AF6">
        <w:rPr>
          <w:b/>
          <w:sz w:val="26"/>
          <w:szCs w:val="26"/>
        </w:rPr>
        <w:t xml:space="preserve"> - </w:t>
      </w:r>
      <w:hyperlink r:id="rId19">
        <w:r w:rsidR="00924095" w:rsidRPr="00A01AF6">
          <w:rPr>
            <w:b/>
            <w:sz w:val="26"/>
            <w:szCs w:val="26"/>
          </w:rPr>
          <w:t>55.3 раздела I</w:t>
        </w:r>
      </w:hyperlink>
      <w:r w:rsidR="00924095" w:rsidRPr="00FB3E05">
        <w:t xml:space="preserve"> </w:t>
      </w:r>
      <w:r w:rsidR="00924095" w:rsidRPr="00FB3E05">
        <w:rPr>
          <w:sz w:val="26"/>
          <w:szCs w:val="26"/>
        </w:rPr>
        <w:t>«Деятельность гостиниц и предприятий общественного питания»;</w:t>
      </w:r>
      <w:proofErr w:type="gramEnd"/>
      <w:r w:rsidR="00924095" w:rsidRPr="00FB3E05">
        <w:rPr>
          <w:sz w:val="26"/>
          <w:szCs w:val="26"/>
        </w:rPr>
        <w:t xml:space="preserve"> </w:t>
      </w:r>
      <w:r w:rsidR="00924095" w:rsidRPr="00A01AF6">
        <w:rPr>
          <w:b/>
          <w:sz w:val="26"/>
          <w:szCs w:val="26"/>
        </w:rPr>
        <w:t xml:space="preserve">раздела  </w:t>
      </w:r>
      <w:r w:rsidR="00924095" w:rsidRPr="00A01AF6">
        <w:rPr>
          <w:b/>
          <w:sz w:val="26"/>
          <w:szCs w:val="26"/>
          <w:lang w:val="en-US"/>
        </w:rPr>
        <w:t>J</w:t>
      </w:r>
      <w:r w:rsidR="00924095" w:rsidRPr="00FB3E05">
        <w:rPr>
          <w:sz w:val="26"/>
          <w:szCs w:val="26"/>
        </w:rPr>
        <w:t xml:space="preserve"> «Деятельность в области информации и связи»;   </w:t>
      </w:r>
      <w:hyperlink r:id="rId20">
        <w:r w:rsidR="00924095" w:rsidRPr="00A01AF6">
          <w:rPr>
            <w:b/>
            <w:sz w:val="26"/>
            <w:szCs w:val="26"/>
          </w:rPr>
          <w:t xml:space="preserve">коды 74.1, </w:t>
        </w:r>
        <w:r w:rsidR="00924095" w:rsidRPr="00A01AF6">
          <w:rPr>
            <w:b/>
            <w:sz w:val="26"/>
            <w:szCs w:val="26"/>
          </w:rPr>
          <w:lastRenderedPageBreak/>
          <w:t>74.2,  75.0 раздела M</w:t>
        </w:r>
      </w:hyperlink>
      <w:r w:rsidR="00924095" w:rsidRPr="00FB3E05">
        <w:t xml:space="preserve"> </w:t>
      </w:r>
      <w:r w:rsidR="00924095" w:rsidRPr="00FB3E05">
        <w:rPr>
          <w:sz w:val="26"/>
          <w:szCs w:val="26"/>
        </w:rPr>
        <w:t>«Деятельность профессиональная, научная и техническая»;</w:t>
      </w:r>
      <w:r w:rsidR="00924095">
        <w:rPr>
          <w:sz w:val="26"/>
          <w:szCs w:val="26"/>
        </w:rPr>
        <w:t xml:space="preserve"> </w:t>
      </w:r>
      <w:r w:rsidR="00924095" w:rsidRPr="00A01AF6">
        <w:rPr>
          <w:b/>
          <w:sz w:val="26"/>
          <w:szCs w:val="26"/>
        </w:rPr>
        <w:t xml:space="preserve">раздела </w:t>
      </w:r>
      <w:proofErr w:type="gramStart"/>
      <w:r w:rsidR="00924095" w:rsidRPr="00A01AF6">
        <w:rPr>
          <w:b/>
          <w:sz w:val="26"/>
          <w:szCs w:val="26"/>
        </w:rPr>
        <w:t>Р</w:t>
      </w:r>
      <w:proofErr w:type="gramEnd"/>
      <w:r w:rsidR="00924095">
        <w:rPr>
          <w:sz w:val="26"/>
          <w:szCs w:val="26"/>
        </w:rPr>
        <w:t xml:space="preserve"> «Образование</w:t>
      </w:r>
      <w:r w:rsidR="00924095" w:rsidRPr="00122E2B">
        <w:rPr>
          <w:sz w:val="26"/>
          <w:szCs w:val="26"/>
        </w:rPr>
        <w:t xml:space="preserve">»; </w:t>
      </w:r>
      <w:hyperlink r:id="rId21">
        <w:r w:rsidR="00924095" w:rsidRPr="00A01AF6">
          <w:rPr>
            <w:b/>
            <w:sz w:val="26"/>
            <w:szCs w:val="26"/>
          </w:rPr>
          <w:t>код 86.2 раздела Q</w:t>
        </w:r>
      </w:hyperlink>
      <w:r w:rsidR="00924095" w:rsidRPr="00A01AF6">
        <w:rPr>
          <w:b/>
        </w:rPr>
        <w:t xml:space="preserve"> </w:t>
      </w:r>
      <w:r w:rsidR="00924095" w:rsidRPr="00122E2B">
        <w:rPr>
          <w:sz w:val="26"/>
          <w:szCs w:val="26"/>
        </w:rPr>
        <w:t>«Деятельность</w:t>
      </w:r>
      <w:r w:rsidR="00924095">
        <w:rPr>
          <w:sz w:val="26"/>
          <w:szCs w:val="26"/>
        </w:rPr>
        <w:t xml:space="preserve"> в области здравоохранения и социальных услуг»</w:t>
      </w:r>
      <w:r w:rsidR="00924095" w:rsidRPr="00122E2B">
        <w:rPr>
          <w:sz w:val="26"/>
          <w:szCs w:val="26"/>
        </w:rPr>
        <w:t xml:space="preserve">, </w:t>
      </w:r>
      <w:r w:rsidR="00924095" w:rsidRPr="00A01AF6">
        <w:rPr>
          <w:b/>
          <w:sz w:val="26"/>
          <w:szCs w:val="26"/>
        </w:rPr>
        <w:t xml:space="preserve">код 93 раздела </w:t>
      </w:r>
      <w:r w:rsidR="00924095" w:rsidRPr="00A01AF6">
        <w:rPr>
          <w:b/>
          <w:sz w:val="26"/>
          <w:szCs w:val="26"/>
          <w:lang w:val="en-US"/>
        </w:rPr>
        <w:t>R</w:t>
      </w:r>
      <w:r w:rsidR="00924095">
        <w:rPr>
          <w:sz w:val="26"/>
          <w:szCs w:val="26"/>
        </w:rPr>
        <w:t xml:space="preserve"> «Деятельность в области культуры, спорта, организации досуга и развлечений»;  </w:t>
      </w:r>
      <w:hyperlink r:id="rId22">
        <w:r w:rsidR="00924095" w:rsidRPr="00A01AF6">
          <w:rPr>
            <w:b/>
            <w:sz w:val="26"/>
            <w:szCs w:val="26"/>
          </w:rPr>
          <w:t>коды 95</w:t>
        </w:r>
      </w:hyperlink>
      <w:r w:rsidR="00924095" w:rsidRPr="00A01AF6">
        <w:rPr>
          <w:b/>
        </w:rPr>
        <w:t xml:space="preserve">, </w:t>
      </w:r>
      <w:hyperlink r:id="rId23">
        <w:r w:rsidR="00924095" w:rsidRPr="00A01AF6">
          <w:rPr>
            <w:b/>
            <w:sz w:val="26"/>
            <w:szCs w:val="26"/>
          </w:rPr>
          <w:t>96.01</w:t>
        </w:r>
      </w:hyperlink>
      <w:r w:rsidR="00924095" w:rsidRPr="00A01AF6">
        <w:rPr>
          <w:b/>
        </w:rPr>
        <w:t xml:space="preserve">, </w:t>
      </w:r>
      <w:hyperlink r:id="rId24">
        <w:r w:rsidR="00924095" w:rsidRPr="00A01AF6">
          <w:rPr>
            <w:b/>
            <w:sz w:val="26"/>
            <w:szCs w:val="26"/>
          </w:rPr>
          <w:t>96.02</w:t>
        </w:r>
        <w:r w:rsidR="00924095">
          <w:rPr>
            <w:b/>
            <w:sz w:val="26"/>
            <w:szCs w:val="26"/>
          </w:rPr>
          <w:t xml:space="preserve">            </w:t>
        </w:r>
        <w:r w:rsidR="00924095" w:rsidRPr="00A01AF6">
          <w:rPr>
            <w:b/>
            <w:sz w:val="26"/>
            <w:szCs w:val="26"/>
          </w:rPr>
          <w:t>раздела S</w:t>
        </w:r>
      </w:hyperlink>
      <w:r w:rsidR="00924095" w:rsidRPr="00B84E16">
        <w:rPr>
          <w:sz w:val="26"/>
          <w:szCs w:val="26"/>
        </w:rPr>
        <w:t xml:space="preserve">  «Предоставление прочих видов услуг» </w:t>
      </w:r>
      <w:r w:rsidR="00924095" w:rsidRPr="00414196">
        <w:rPr>
          <w:sz w:val="26"/>
          <w:szCs w:val="26"/>
        </w:rPr>
        <w:t>Общероссийского классификатора видов экономической деятельности ОК 029-2014 (КДЕС</w:t>
      </w:r>
      <w:proofErr w:type="gramStart"/>
      <w:r w:rsidR="00924095" w:rsidRPr="00414196">
        <w:rPr>
          <w:sz w:val="26"/>
          <w:szCs w:val="26"/>
        </w:rPr>
        <w:t xml:space="preserve"> Р</w:t>
      </w:r>
      <w:proofErr w:type="gramEnd"/>
      <w:r w:rsidR="00924095" w:rsidRPr="00414196">
        <w:rPr>
          <w:sz w:val="26"/>
          <w:szCs w:val="26"/>
        </w:rPr>
        <w:t xml:space="preserve">ед. 2), утвержденного приказом </w:t>
      </w:r>
      <w:proofErr w:type="spellStart"/>
      <w:r w:rsidR="00924095" w:rsidRPr="00414196">
        <w:rPr>
          <w:sz w:val="26"/>
          <w:szCs w:val="26"/>
        </w:rPr>
        <w:t>Росстандарта</w:t>
      </w:r>
      <w:proofErr w:type="spellEnd"/>
      <w:r w:rsidR="00924095" w:rsidRPr="00414196">
        <w:rPr>
          <w:sz w:val="26"/>
          <w:szCs w:val="26"/>
        </w:rPr>
        <w:t xml:space="preserve"> от 31.01.2014</w:t>
      </w:r>
      <w:r w:rsidR="00924095">
        <w:rPr>
          <w:sz w:val="26"/>
          <w:szCs w:val="26"/>
        </w:rPr>
        <w:t xml:space="preserve"> № 14-ст (далее – Общероссийский классификатор видов экономической деятельности)</w:t>
      </w:r>
      <w:r w:rsidR="00924095" w:rsidRPr="00414196">
        <w:rPr>
          <w:sz w:val="26"/>
          <w:szCs w:val="26"/>
        </w:rPr>
        <w:t>;</w:t>
      </w:r>
    </w:p>
    <w:p w:rsidR="00924095" w:rsidRDefault="00924095" w:rsidP="00924095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 приобретенное оборудование должно быть предназначено для производственного процесса;</w:t>
      </w:r>
    </w:p>
    <w:p w:rsidR="00924095" w:rsidRDefault="00924095" w:rsidP="00924095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  дата выпуска (изготовления) приобретенного оборудования должна быть не ранее 01 января 2023 года;</w:t>
      </w:r>
    </w:p>
    <w:p w:rsidR="00924095" w:rsidRDefault="00924095" w:rsidP="00924095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r w:rsidRPr="00C26CBE">
        <w:rPr>
          <w:sz w:val="26"/>
          <w:szCs w:val="26"/>
        </w:rPr>
        <w:t xml:space="preserve">первоначальная стоимость </w:t>
      </w:r>
      <w:r>
        <w:rPr>
          <w:sz w:val="26"/>
          <w:szCs w:val="26"/>
        </w:rPr>
        <w:t>оборудования составляет не менее</w:t>
      </w:r>
      <w:r w:rsidRPr="00C26CBE">
        <w:rPr>
          <w:sz w:val="26"/>
          <w:szCs w:val="26"/>
        </w:rPr>
        <w:t xml:space="preserve"> 300 тыс. рублей;</w:t>
      </w:r>
    </w:p>
    <w:p w:rsidR="00924095" w:rsidRDefault="00924095" w:rsidP="00924095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 субъект МСП – покупатель оборудования не является одновременно продавцом или аффилированным лицом по договору поставки (купли-продажи) оборудования;</w:t>
      </w:r>
    </w:p>
    <w:p w:rsidR="00924095" w:rsidRDefault="00924095" w:rsidP="00924095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 оборудование приобретено у производителя либо у дилера или дистрибьютора, кроме физического лица;</w:t>
      </w:r>
    </w:p>
    <w:p w:rsidR="00924095" w:rsidRDefault="00924095" w:rsidP="00924095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 приобретенное оборудование не может быть передано третьим лицам на возмездной либо безвозмездно основе в течение 3</w:t>
      </w:r>
      <w:r w:rsidRPr="006B719B">
        <w:rPr>
          <w:sz w:val="26"/>
          <w:szCs w:val="26"/>
        </w:rPr>
        <w:t>-</w:t>
      </w:r>
      <w:r>
        <w:rPr>
          <w:sz w:val="26"/>
          <w:szCs w:val="26"/>
        </w:rPr>
        <w:t xml:space="preserve">х лет </w:t>
      </w:r>
      <w:proofErr w:type="gramStart"/>
      <w:r>
        <w:rPr>
          <w:sz w:val="26"/>
          <w:szCs w:val="26"/>
        </w:rPr>
        <w:t>с даты заключения</w:t>
      </w:r>
      <w:proofErr w:type="gramEnd"/>
      <w:r>
        <w:rPr>
          <w:sz w:val="26"/>
          <w:szCs w:val="26"/>
        </w:rPr>
        <w:t xml:space="preserve"> соглашения о предоставлении субсидии;</w:t>
      </w:r>
    </w:p>
    <w:p w:rsidR="00B15EDC" w:rsidRDefault="00924095" w:rsidP="00B15EDC">
      <w:pPr>
        <w:tabs>
          <w:tab w:val="left" w:pos="770"/>
        </w:tabs>
        <w:spacing w:before="240"/>
        <w:ind w:firstLine="709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 xml:space="preserve">27. </w:t>
      </w:r>
      <w:r w:rsidR="00B15EDC">
        <w:rPr>
          <w:sz w:val="26"/>
          <w:szCs w:val="26"/>
        </w:rPr>
        <w:t xml:space="preserve">приобретенное оборудование должно относиться </w:t>
      </w:r>
      <w:r w:rsidR="00B15EDC" w:rsidRPr="00604311">
        <w:rPr>
          <w:rFonts w:eastAsia="MS Mincho"/>
          <w:sz w:val="26"/>
          <w:szCs w:val="26"/>
        </w:rPr>
        <w:t>ко второй и выше амортизационным группам Классификации основных средств, включаемых в амортизационные группы, утвержденные постановлением Прав</w:t>
      </w:r>
      <w:r w:rsidR="00B15EDC">
        <w:rPr>
          <w:rFonts w:eastAsia="MS Mincho"/>
          <w:sz w:val="26"/>
          <w:szCs w:val="26"/>
        </w:rPr>
        <w:t xml:space="preserve">ительства РФ от 01.01.2002 № 1 </w:t>
      </w:r>
      <w:r w:rsidR="00B15EDC" w:rsidRPr="00604311">
        <w:rPr>
          <w:rFonts w:eastAsia="MS Mincho"/>
          <w:sz w:val="26"/>
          <w:szCs w:val="26"/>
        </w:rPr>
        <w:t>«О Классификации основных средств, включ</w:t>
      </w:r>
      <w:r w:rsidR="00B15EDC">
        <w:rPr>
          <w:rFonts w:eastAsia="MS Mincho"/>
          <w:sz w:val="26"/>
          <w:szCs w:val="26"/>
        </w:rPr>
        <w:t>аемых в амортизационные группы»;</w:t>
      </w:r>
    </w:p>
    <w:p w:rsidR="00B15EDC" w:rsidRPr="00850380" w:rsidRDefault="00B15EDC" w:rsidP="00B15EDC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2</w:t>
      </w:r>
      <w:r w:rsidRPr="00850380">
        <w:rPr>
          <w:rFonts w:eastAsia="MS Mincho"/>
          <w:sz w:val="26"/>
          <w:szCs w:val="26"/>
        </w:rPr>
        <w:t>8</w:t>
      </w:r>
      <w:r>
        <w:rPr>
          <w:rFonts w:eastAsia="MS Mincho"/>
          <w:sz w:val="26"/>
          <w:szCs w:val="26"/>
        </w:rPr>
        <w:t>.</w:t>
      </w:r>
      <w:r w:rsidRPr="00850380">
        <w:rPr>
          <w:rFonts w:eastAsia="MS Mincho"/>
          <w:sz w:val="26"/>
          <w:szCs w:val="26"/>
        </w:rPr>
        <w:t xml:space="preserve"> </w:t>
      </w:r>
      <w:r w:rsidRPr="00850380">
        <w:rPr>
          <w:sz w:val="26"/>
          <w:szCs w:val="26"/>
        </w:rPr>
        <w:t xml:space="preserve">списочная численность работников </w:t>
      </w:r>
      <w:r>
        <w:rPr>
          <w:sz w:val="26"/>
          <w:szCs w:val="26"/>
        </w:rPr>
        <w:t>субъекта МСП</w:t>
      </w:r>
      <w:r w:rsidRPr="00850380">
        <w:rPr>
          <w:sz w:val="26"/>
          <w:szCs w:val="26"/>
        </w:rPr>
        <w:t xml:space="preserve"> за год, предшествующий году обращения за оказанием финансовой поддержки в виде субсидии, составляет 3 и более человек;</w:t>
      </w:r>
    </w:p>
    <w:p w:rsidR="00B15EDC" w:rsidRDefault="00B15EDC" w:rsidP="00B15EDC">
      <w:pPr>
        <w:pStyle w:val="ConsPlusNormal"/>
        <w:spacing w:before="24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29. </w:t>
      </w:r>
      <w:r w:rsidRPr="00850380">
        <w:rPr>
          <w:sz w:val="26"/>
          <w:szCs w:val="26"/>
        </w:rPr>
        <w:t>трудоустроившим 2 и более работников в связи с приобретением оборудования;</w:t>
      </w:r>
      <w:proofErr w:type="gramEnd"/>
    </w:p>
    <w:p w:rsidR="00B15EDC" w:rsidRDefault="00B15EDC" w:rsidP="00B15EDC">
      <w:pPr>
        <w:pStyle w:val="ConsPlusNormal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30) </w:t>
      </w:r>
      <w:r w:rsidRPr="000C1200">
        <w:rPr>
          <w:sz w:val="26"/>
          <w:szCs w:val="26"/>
        </w:rPr>
        <w:t xml:space="preserve">уровень среднемесячной </w:t>
      </w:r>
      <w:r>
        <w:rPr>
          <w:sz w:val="26"/>
          <w:szCs w:val="26"/>
        </w:rPr>
        <w:t xml:space="preserve">начисленной </w:t>
      </w:r>
      <w:r w:rsidRPr="000C1200">
        <w:rPr>
          <w:sz w:val="26"/>
          <w:szCs w:val="26"/>
        </w:rPr>
        <w:t xml:space="preserve">заработной платы работника субъекта МСП не должен быть  ниже минимального </w:t>
      </w:r>
      <w:proofErr w:type="gramStart"/>
      <w:r w:rsidRPr="000C1200">
        <w:rPr>
          <w:sz w:val="26"/>
          <w:szCs w:val="26"/>
        </w:rPr>
        <w:t>размера оплаты труда</w:t>
      </w:r>
      <w:proofErr w:type="gramEnd"/>
      <w:r w:rsidRPr="000C1200">
        <w:rPr>
          <w:sz w:val="26"/>
          <w:szCs w:val="26"/>
        </w:rPr>
        <w:t>, установленного Федеральным законом Российской Федерации</w:t>
      </w:r>
      <w:r>
        <w:rPr>
          <w:sz w:val="26"/>
          <w:szCs w:val="26"/>
        </w:rPr>
        <w:t>.</w:t>
      </w:r>
    </w:p>
    <w:p w:rsidR="00AA5710" w:rsidRDefault="00AA5710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A5710" w:rsidRDefault="00B15EDC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     _______________________</w:t>
      </w:r>
    </w:p>
    <w:p w:rsidR="00AA5710" w:rsidRPr="00B15EDC" w:rsidRDefault="00B15EDC" w:rsidP="0053336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      </w:t>
      </w:r>
      <w:r>
        <w:rPr>
          <w:color w:val="000000"/>
          <w:sz w:val="22"/>
          <w:szCs w:val="22"/>
        </w:rPr>
        <w:t>(подпись руководителя)                                   (Ф.И.О.)</w:t>
      </w:r>
    </w:p>
    <w:p w:rsidR="0053336B" w:rsidRPr="00A12E65" w:rsidRDefault="00AA5710" w:rsidP="005333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12E65">
        <w:rPr>
          <w:color w:val="000000"/>
          <w:sz w:val="26"/>
          <w:szCs w:val="26"/>
        </w:rPr>
        <w:t xml:space="preserve"> </w:t>
      </w:r>
      <w:r w:rsidR="0053336B" w:rsidRPr="00A12E65">
        <w:rPr>
          <w:color w:val="000000"/>
          <w:sz w:val="26"/>
          <w:szCs w:val="26"/>
        </w:rPr>
        <w:t xml:space="preserve">«____» _____________ 20____ г.                                   </w:t>
      </w:r>
    </w:p>
    <w:p w:rsidR="0053336B" w:rsidRDefault="00B15EDC" w:rsidP="00B15ED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М.П. (при наличии)</w:t>
      </w:r>
    </w:p>
    <w:sectPr w:rsidR="0053336B" w:rsidSect="00B15EDC">
      <w:pgSz w:w="11905" w:h="16838"/>
      <w:pgMar w:top="1134" w:right="851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E8F" w:rsidRDefault="00C41E8F" w:rsidP="00C83FE4">
      <w:r>
        <w:separator/>
      </w:r>
    </w:p>
  </w:endnote>
  <w:endnote w:type="continuationSeparator" w:id="0">
    <w:p w:rsidR="00C41E8F" w:rsidRDefault="00C41E8F" w:rsidP="00C8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E8F" w:rsidRDefault="00C41E8F" w:rsidP="00C83FE4">
      <w:r>
        <w:separator/>
      </w:r>
    </w:p>
  </w:footnote>
  <w:footnote w:type="continuationSeparator" w:id="0">
    <w:p w:rsidR="00C41E8F" w:rsidRDefault="00C41E8F" w:rsidP="00C83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F0E57F"/>
    <w:multiLevelType w:val="multilevel"/>
    <w:tmpl w:val="CFF0E57F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024F84"/>
    <w:multiLevelType w:val="hybridMultilevel"/>
    <w:tmpl w:val="377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911"/>
    <w:rsid w:val="00000EB6"/>
    <w:rsid w:val="00014797"/>
    <w:rsid w:val="0003192C"/>
    <w:rsid w:val="00032D48"/>
    <w:rsid w:val="00050036"/>
    <w:rsid w:val="00053057"/>
    <w:rsid w:val="00053705"/>
    <w:rsid w:val="000541D7"/>
    <w:rsid w:val="000A395B"/>
    <w:rsid w:val="000A7A9B"/>
    <w:rsid w:val="000C0002"/>
    <w:rsid w:val="000E7B58"/>
    <w:rsid w:val="001136EB"/>
    <w:rsid w:val="0011474D"/>
    <w:rsid w:val="001610E5"/>
    <w:rsid w:val="0016186D"/>
    <w:rsid w:val="00167284"/>
    <w:rsid w:val="00196CD1"/>
    <w:rsid w:val="001B733B"/>
    <w:rsid w:val="001F162C"/>
    <w:rsid w:val="00251004"/>
    <w:rsid w:val="002843FD"/>
    <w:rsid w:val="002A5B5E"/>
    <w:rsid w:val="002E7FF2"/>
    <w:rsid w:val="003123CA"/>
    <w:rsid w:val="00344290"/>
    <w:rsid w:val="00347632"/>
    <w:rsid w:val="00372EC0"/>
    <w:rsid w:val="00387418"/>
    <w:rsid w:val="003A0911"/>
    <w:rsid w:val="003C2034"/>
    <w:rsid w:val="003D3D28"/>
    <w:rsid w:val="00406998"/>
    <w:rsid w:val="004069FD"/>
    <w:rsid w:val="00410D67"/>
    <w:rsid w:val="00450F5D"/>
    <w:rsid w:val="00452815"/>
    <w:rsid w:val="00453164"/>
    <w:rsid w:val="00480B83"/>
    <w:rsid w:val="00484E1F"/>
    <w:rsid w:val="004A2BC5"/>
    <w:rsid w:val="004A3933"/>
    <w:rsid w:val="004C6FC7"/>
    <w:rsid w:val="004D11EA"/>
    <w:rsid w:val="005037FA"/>
    <w:rsid w:val="005276CE"/>
    <w:rsid w:val="00531302"/>
    <w:rsid w:val="0053336B"/>
    <w:rsid w:val="0054425E"/>
    <w:rsid w:val="00561F78"/>
    <w:rsid w:val="00576595"/>
    <w:rsid w:val="005E2259"/>
    <w:rsid w:val="0063234D"/>
    <w:rsid w:val="00655B12"/>
    <w:rsid w:val="006766DE"/>
    <w:rsid w:val="006A220F"/>
    <w:rsid w:val="006C2127"/>
    <w:rsid w:val="006D557A"/>
    <w:rsid w:val="00712C50"/>
    <w:rsid w:val="00735798"/>
    <w:rsid w:val="007557F7"/>
    <w:rsid w:val="007677D4"/>
    <w:rsid w:val="00777BDD"/>
    <w:rsid w:val="00786C12"/>
    <w:rsid w:val="007A1527"/>
    <w:rsid w:val="007B2F60"/>
    <w:rsid w:val="007C2273"/>
    <w:rsid w:val="007E5C76"/>
    <w:rsid w:val="007E7704"/>
    <w:rsid w:val="00800B78"/>
    <w:rsid w:val="00805CE3"/>
    <w:rsid w:val="00817613"/>
    <w:rsid w:val="008547F5"/>
    <w:rsid w:val="00870DBC"/>
    <w:rsid w:val="008776E8"/>
    <w:rsid w:val="008B3796"/>
    <w:rsid w:val="008C0683"/>
    <w:rsid w:val="008D1C51"/>
    <w:rsid w:val="008E797D"/>
    <w:rsid w:val="008F59DB"/>
    <w:rsid w:val="00924095"/>
    <w:rsid w:val="00933D09"/>
    <w:rsid w:val="00957603"/>
    <w:rsid w:val="00965C16"/>
    <w:rsid w:val="00996A99"/>
    <w:rsid w:val="009B1AE6"/>
    <w:rsid w:val="009B4DE0"/>
    <w:rsid w:val="009D4D1D"/>
    <w:rsid w:val="009F7842"/>
    <w:rsid w:val="00A12E65"/>
    <w:rsid w:val="00A55E61"/>
    <w:rsid w:val="00AA5710"/>
    <w:rsid w:val="00AB2A6A"/>
    <w:rsid w:val="00AC34E3"/>
    <w:rsid w:val="00AE2594"/>
    <w:rsid w:val="00B118DB"/>
    <w:rsid w:val="00B15EDC"/>
    <w:rsid w:val="00B61BEB"/>
    <w:rsid w:val="00B71A0A"/>
    <w:rsid w:val="00B93CC4"/>
    <w:rsid w:val="00B95413"/>
    <w:rsid w:val="00C02590"/>
    <w:rsid w:val="00C36A46"/>
    <w:rsid w:val="00C41E8F"/>
    <w:rsid w:val="00C50377"/>
    <w:rsid w:val="00C83FE4"/>
    <w:rsid w:val="00C865DA"/>
    <w:rsid w:val="00C91735"/>
    <w:rsid w:val="00C93E0D"/>
    <w:rsid w:val="00CC4B8B"/>
    <w:rsid w:val="00CC71D2"/>
    <w:rsid w:val="00CE2DBA"/>
    <w:rsid w:val="00D918BC"/>
    <w:rsid w:val="00DB1D64"/>
    <w:rsid w:val="00DD6412"/>
    <w:rsid w:val="00DD694F"/>
    <w:rsid w:val="00DE4B6D"/>
    <w:rsid w:val="00E103E9"/>
    <w:rsid w:val="00E1255D"/>
    <w:rsid w:val="00E219AC"/>
    <w:rsid w:val="00E229B0"/>
    <w:rsid w:val="00E44DC1"/>
    <w:rsid w:val="00ED5C87"/>
    <w:rsid w:val="00EE0C84"/>
    <w:rsid w:val="00EE6927"/>
    <w:rsid w:val="00EF7467"/>
    <w:rsid w:val="00F065C7"/>
    <w:rsid w:val="00F07016"/>
    <w:rsid w:val="00F20B29"/>
    <w:rsid w:val="00F57CC2"/>
    <w:rsid w:val="00F638BB"/>
    <w:rsid w:val="00F6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36B"/>
    <w:pPr>
      <w:keepNext/>
      <w:autoSpaceDE w:val="0"/>
      <w:autoSpaceDN w:val="0"/>
      <w:adjustRightInd w:val="0"/>
      <w:ind w:firstLine="540"/>
      <w:jc w:val="both"/>
      <w:outlineLvl w:val="0"/>
    </w:pPr>
    <w:rPr>
      <w:rFonts w:ascii="Calibri" w:eastAsia="MS Mincho" w:hAnsi="Calibri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333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qFormat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53336B"/>
    <w:rPr>
      <w:rFonts w:ascii="Calibri" w:eastAsia="MS Mincho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33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List"/>
    <w:basedOn w:val="a"/>
    <w:rsid w:val="0053336B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20"/>
      <w:szCs w:val="20"/>
    </w:rPr>
  </w:style>
  <w:style w:type="paragraph" w:customStyle="1" w:styleId="a9">
    <w:name w:val="Знак"/>
    <w:basedOn w:val="a"/>
    <w:rsid w:val="005333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53336B"/>
    <w:pPr>
      <w:tabs>
        <w:tab w:val="center" w:pos="4153"/>
        <w:tab w:val="right" w:pos="8306"/>
      </w:tabs>
    </w:pPr>
    <w:rPr>
      <w:rFonts w:ascii="Calibri" w:eastAsia="Times New Roman" w:hAnsi="Calibri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3336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0">
    <w:name w:val="Стиль0"/>
    <w:rsid w:val="0053336B"/>
    <w:pPr>
      <w:spacing w:after="0" w:line="240" w:lineRule="auto"/>
      <w:jc w:val="both"/>
    </w:pPr>
    <w:rPr>
      <w:rFonts w:ascii="Arial" w:eastAsia="Calibri" w:hAnsi="Arial" w:cs="Arial"/>
      <w:lang w:eastAsia="ru-RU"/>
    </w:rPr>
  </w:style>
  <w:style w:type="paragraph" w:customStyle="1" w:styleId="11">
    <w:name w:val="Без интервала1"/>
    <w:rsid w:val="005333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3336B"/>
    <w:pPr>
      <w:ind w:left="708"/>
    </w:pPr>
  </w:style>
  <w:style w:type="paragraph" w:styleId="ac">
    <w:name w:val="Title"/>
    <w:basedOn w:val="a"/>
    <w:link w:val="ad"/>
    <w:qFormat/>
    <w:rsid w:val="0053336B"/>
    <w:pPr>
      <w:jc w:val="center"/>
    </w:pPr>
    <w:rPr>
      <w:rFonts w:ascii="Calibri" w:eastAsia="MS Mincho" w:hAnsi="Calibri"/>
    </w:rPr>
  </w:style>
  <w:style w:type="character" w:customStyle="1" w:styleId="ad">
    <w:name w:val="Название Знак"/>
    <w:basedOn w:val="a0"/>
    <w:link w:val="ac"/>
    <w:rsid w:val="0053336B"/>
    <w:rPr>
      <w:rFonts w:ascii="Calibri" w:eastAsia="MS Mincho" w:hAnsi="Calibri" w:cs="Times New Roman"/>
      <w:sz w:val="24"/>
      <w:szCs w:val="24"/>
      <w:lang w:eastAsia="ru-RU"/>
    </w:rPr>
  </w:style>
  <w:style w:type="character" w:styleId="ae">
    <w:name w:val="page number"/>
    <w:rsid w:val="0053336B"/>
    <w:rPr>
      <w:rFonts w:cs="Times New Roman"/>
    </w:rPr>
  </w:style>
  <w:style w:type="paragraph" w:customStyle="1" w:styleId="ConsNormal">
    <w:name w:val="ConsNormal"/>
    <w:rsid w:val="005333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53336B"/>
    <w:pPr>
      <w:spacing w:after="120"/>
    </w:pPr>
    <w:rPr>
      <w:rFonts w:ascii="Calibri" w:eastAsia="MS Mincho" w:hAnsi="Calibri"/>
    </w:rPr>
  </w:style>
  <w:style w:type="character" w:customStyle="1" w:styleId="af0">
    <w:name w:val="Основной текст Знак"/>
    <w:basedOn w:val="a0"/>
    <w:link w:val="af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ConsNonformat">
    <w:name w:val="ConsNonformat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53336B"/>
    <w:pPr>
      <w:spacing w:after="120" w:line="480" w:lineRule="auto"/>
      <w:ind w:left="283"/>
    </w:pPr>
    <w:rPr>
      <w:rFonts w:ascii="Calibri" w:eastAsia="MS Mincho" w:hAnsi="Calibri"/>
    </w:rPr>
  </w:style>
  <w:style w:type="character" w:customStyle="1" w:styleId="22">
    <w:name w:val="Основной текст с отступом 2 Знак"/>
    <w:basedOn w:val="a0"/>
    <w:link w:val="21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53336B"/>
    <w:pPr>
      <w:spacing w:after="120" w:line="480" w:lineRule="auto"/>
    </w:pPr>
    <w:rPr>
      <w:rFonts w:ascii="Calibri" w:eastAsia="MS Mincho" w:hAnsi="Calibri"/>
    </w:rPr>
  </w:style>
  <w:style w:type="character" w:customStyle="1" w:styleId="24">
    <w:name w:val="Основной текст 2 Знак"/>
    <w:basedOn w:val="a0"/>
    <w:link w:val="23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25">
    <w:name w:val="List 2"/>
    <w:basedOn w:val="a"/>
    <w:rsid w:val="0053336B"/>
    <w:pPr>
      <w:ind w:left="566" w:hanging="283"/>
    </w:pPr>
    <w:rPr>
      <w:rFonts w:ascii="Calibri" w:eastAsia="Times New Roman" w:hAnsi="Calibri" w:cs="Calibri"/>
    </w:rPr>
  </w:style>
  <w:style w:type="paragraph" w:styleId="af1">
    <w:name w:val="Body Text Indent"/>
    <w:basedOn w:val="a"/>
    <w:link w:val="af2"/>
    <w:rsid w:val="0053336B"/>
    <w:pPr>
      <w:ind w:firstLine="709"/>
      <w:jc w:val="both"/>
    </w:pPr>
    <w:rPr>
      <w:rFonts w:ascii="Calibri" w:eastAsia="MS Mincho" w:hAnsi="Calibri"/>
    </w:rPr>
  </w:style>
  <w:style w:type="character" w:customStyle="1" w:styleId="af2">
    <w:name w:val="Основной текст с отступом Знак"/>
    <w:basedOn w:val="a0"/>
    <w:link w:val="af1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3336B"/>
    <w:pPr>
      <w:spacing w:line="360" w:lineRule="auto"/>
      <w:ind w:firstLine="720"/>
      <w:jc w:val="both"/>
    </w:pPr>
    <w:rPr>
      <w:rFonts w:ascii="Calibri" w:eastAsia="MS Mincho" w:hAnsi="Calibri"/>
    </w:rPr>
  </w:style>
  <w:style w:type="character" w:customStyle="1" w:styleId="30">
    <w:name w:val="Основной текст с отступом 3 Знак"/>
    <w:basedOn w:val="a0"/>
    <w:link w:val="3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3336B"/>
    <w:pPr>
      <w:autoSpaceDE w:val="0"/>
      <w:autoSpaceDN w:val="0"/>
      <w:adjustRightInd w:val="0"/>
      <w:jc w:val="both"/>
    </w:pPr>
    <w:rPr>
      <w:rFonts w:ascii="Calibri" w:eastAsia="MS Mincho" w:hAnsi="Calibri"/>
      <w:color w:val="000000"/>
    </w:rPr>
  </w:style>
  <w:style w:type="character" w:customStyle="1" w:styleId="32">
    <w:name w:val="Основной текст 3 Знак"/>
    <w:basedOn w:val="a0"/>
    <w:link w:val="31"/>
    <w:rsid w:val="0053336B"/>
    <w:rPr>
      <w:rFonts w:ascii="Calibri" w:eastAsia="MS Mincho" w:hAnsi="Calibri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er"/>
    <w:basedOn w:val="a"/>
    <w:link w:val="af4"/>
    <w:rsid w:val="0053336B"/>
    <w:pPr>
      <w:tabs>
        <w:tab w:val="center" w:pos="4677"/>
        <w:tab w:val="right" w:pos="9355"/>
      </w:tabs>
    </w:pPr>
    <w:rPr>
      <w:rFonts w:ascii="Calibri" w:eastAsia="MS Mincho" w:hAnsi="Calibri"/>
    </w:rPr>
  </w:style>
  <w:style w:type="character" w:customStyle="1" w:styleId="af4">
    <w:name w:val="Нижний колонтитул Знак"/>
    <w:basedOn w:val="a0"/>
    <w:link w:val="af3"/>
    <w:rsid w:val="0053336B"/>
    <w:rPr>
      <w:rFonts w:ascii="Calibri" w:eastAsia="MS Mincho" w:hAnsi="Calibri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33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336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text"/>
    <w:rsid w:val="0053336B"/>
  </w:style>
  <w:style w:type="character" w:customStyle="1" w:styleId="af5">
    <w:name w:val="Цветовое выделение"/>
    <w:rsid w:val="0053336B"/>
    <w:rPr>
      <w:color w:val="0000FF"/>
      <w:sz w:val="20"/>
    </w:rPr>
  </w:style>
  <w:style w:type="paragraph" w:customStyle="1" w:styleId="OEM">
    <w:name w:val="Нормальный (OEM)"/>
    <w:basedOn w:val="a"/>
    <w:next w:val="a"/>
    <w:rsid w:val="0053336B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310">
    <w:name w:val="Основной текст 31"/>
    <w:basedOn w:val="a"/>
    <w:rsid w:val="0053336B"/>
    <w:pPr>
      <w:suppressAutoHyphens/>
      <w:spacing w:line="360" w:lineRule="auto"/>
    </w:pPr>
    <w:rPr>
      <w:rFonts w:ascii="Arial" w:eastAsia="Times New Roman" w:hAnsi="Arial" w:cs="Arial"/>
      <w:i/>
      <w:iCs/>
      <w:sz w:val="12"/>
      <w:szCs w:val="12"/>
      <w:lang w:eastAsia="ar-SA"/>
    </w:rPr>
  </w:style>
  <w:style w:type="paragraph" w:customStyle="1" w:styleId="ConsTitle">
    <w:name w:val="ConsTitle"/>
    <w:rsid w:val="00533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16"/>
      <w:szCs w:val="16"/>
      <w:lang w:eastAsia="ru-RU"/>
    </w:rPr>
  </w:style>
  <w:style w:type="paragraph" w:customStyle="1" w:styleId="timesnewroman">
    <w:name w:val="timesnewroman"/>
    <w:basedOn w:val="af"/>
    <w:rsid w:val="0053336B"/>
    <w:pPr>
      <w:spacing w:after="0"/>
      <w:ind w:firstLine="708"/>
      <w:jc w:val="both"/>
    </w:pPr>
    <w:rPr>
      <w:rFonts w:eastAsia="Times New Roman" w:cs="Calibri"/>
    </w:rPr>
  </w:style>
  <w:style w:type="character" w:customStyle="1" w:styleId="FootnoteTextChar">
    <w:name w:val="Footnote Text Char"/>
    <w:locked/>
    <w:rsid w:val="0053336B"/>
    <w:rPr>
      <w:rFonts w:ascii="Times New Roman" w:hAnsi="Times New Roman"/>
      <w:sz w:val="20"/>
      <w:lang w:eastAsia="ru-RU"/>
    </w:rPr>
  </w:style>
  <w:style w:type="paragraph" w:styleId="af6">
    <w:name w:val="footnote text"/>
    <w:basedOn w:val="a"/>
    <w:link w:val="af7"/>
    <w:uiPriority w:val="99"/>
    <w:rsid w:val="0053336B"/>
    <w:rPr>
      <w:rFonts w:ascii="Calibri" w:eastAsia="Times New Roman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53336B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53336B"/>
    <w:rPr>
      <w:rFonts w:ascii="Calibri" w:eastAsia="MS Mincho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53336B"/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100">
    <w:name w:val="Знак Знак10"/>
    <w:rsid w:val="0053336B"/>
    <w:rPr>
      <w:rFonts w:eastAsia="MS Mincho"/>
      <w:sz w:val="24"/>
      <w:lang w:val="ru-RU" w:eastAsia="ru-RU"/>
    </w:rPr>
  </w:style>
  <w:style w:type="character" w:styleId="afa">
    <w:name w:val="footnote reference"/>
    <w:uiPriority w:val="99"/>
    <w:rsid w:val="0053336B"/>
    <w:rPr>
      <w:vertAlign w:val="superscript"/>
    </w:rPr>
  </w:style>
  <w:style w:type="character" w:styleId="afb">
    <w:name w:val="Hyperlink"/>
    <w:uiPriority w:val="99"/>
    <w:unhideWhenUsed/>
    <w:qFormat/>
    <w:rsid w:val="00533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rmsp.nalog.ru" TargetMode="External"/><Relationship Id="rId18" Type="http://schemas.openxmlformats.org/officeDocument/2006/relationships/hyperlink" Target="consultantplus://offline/ref=153CE108FB436641C18625C9970FB0CEE8C80E87BFDA5507C5FE38BEDF3A76B53709295820006BCC1262ED8BBBF0445C3BF13B97FB60BF65kAJD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3CE108FB436641C18625C9970FB0CEE8C80E87BFDA5507C5FE38BEDF3A76B53709295820046CCF1362ED8BBBF0445C3BF13B97FB60BF65kAJD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6205&amp;date=26.09.2023" TargetMode="External"/><Relationship Id="rId17" Type="http://schemas.openxmlformats.org/officeDocument/2006/relationships/hyperlink" Target="consultantplus://offline/ref=153CE108FB436641C18625C9970FB0CEE8C80E87BFDA5507C5FE38BEDF3A76B53709295821086DCE1562ED8BBBF0445C3BF13B97FB60BF65kAJD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3CE108FB436641C18625C9970FB0CEE8C80E87BFDA5507C5FE38BEDF3A76B53709295822086CC41062ED8BBBF0445C3BF13B97FB60BF65kAJDK" TargetMode="External"/><Relationship Id="rId20" Type="http://schemas.openxmlformats.org/officeDocument/2006/relationships/hyperlink" Target="consultantplus://offline/ref=153CE108FB436641C18625C9970FB0CEE8C80E87BFDA5507C5FE38BEDF3A76B53709295820036DC91462ED8BBBF0445C3BF13B97FB60BF65kAJ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215&amp;dst=5769" TargetMode="External"/><Relationship Id="rId24" Type="http://schemas.openxmlformats.org/officeDocument/2006/relationships/hyperlink" Target="consultantplus://offline/ref=153CE108FB436641C18625C9970FB0CEE8C80E87BFDA5507C5FE38BEDF3A76B537092958200465CF1562ED8BBBF0445C3BF13B97FB60BF65kAJ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3CE108FB436641C18625C9970FB0CEE8C80E87BFDA5507C5FE38BEDF3A76B53709295822086DC91062ED8BBBF0445C3BF13B97FB60BF65kAJDK" TargetMode="External"/><Relationship Id="rId23" Type="http://schemas.openxmlformats.org/officeDocument/2006/relationships/hyperlink" Target="consultantplus://offline/ref=153CE108FB436641C18625C9970FB0CEE8C80E87BFDA5507C5FE38BEDF3A76B537092958200465CC1F62ED8BBBF0445C3BF13B97FB60BF65kAJDK" TargetMode="External"/><Relationship Id="rId10" Type="http://schemas.openxmlformats.org/officeDocument/2006/relationships/hyperlink" Target="https://login.consultant.ru/link/?req=doc&amp;base=LAW&amp;n=452913" TargetMode="External"/><Relationship Id="rId19" Type="http://schemas.openxmlformats.org/officeDocument/2006/relationships/hyperlink" Target="consultantplus://offline/ref=153CE108FB436641C18625C9970FB0CEE8C80E87BFDA5507C5FE38BEDF3A76B53709295820006BCF1462ED8BBBF0445C3BF13B97FB60BF65kAJ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consultantplus://offline/ref=153CE108FB436641C18625C9970FB0CEE8C80E87BFDA5507C5FE38BEDF3A76B53709295823046EC51E62ED8BBBF0445C3BF13B97FB60BF65kAJDK" TargetMode="External"/><Relationship Id="rId22" Type="http://schemas.openxmlformats.org/officeDocument/2006/relationships/hyperlink" Target="consultantplus://offline/ref=153CE108FB436641C18625C9970FB0CEE8C80E87BFDA5507C5FE38BEDF3A76B53709295820046ACD1562ED8BBBF0445C3BF13B97FB60BF65kAJ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1B43-D578-4F7E-8971-549ACE3B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4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174</cp:revision>
  <cp:lastPrinted>2025-07-28T06:33:00Z</cp:lastPrinted>
  <dcterms:created xsi:type="dcterms:W3CDTF">2023-03-09T05:19:00Z</dcterms:created>
  <dcterms:modified xsi:type="dcterms:W3CDTF">2026-04-01T03:11:00Z</dcterms:modified>
</cp:coreProperties>
</file>