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80" w:rsidRPr="005F33DC" w:rsidRDefault="00205080" w:rsidP="005F33DC">
      <w:pPr>
        <w:ind w:left="4962"/>
        <w:jc w:val="center"/>
        <w:rPr>
          <w:sz w:val="26"/>
          <w:szCs w:val="26"/>
        </w:rPr>
      </w:pPr>
      <w:r w:rsidRPr="005F33DC">
        <w:rPr>
          <w:sz w:val="26"/>
          <w:szCs w:val="26"/>
        </w:rPr>
        <w:t>Форма № 3</w:t>
      </w:r>
    </w:p>
    <w:p w:rsidR="00205080" w:rsidRDefault="00205080" w:rsidP="005F33DC">
      <w:pPr>
        <w:ind w:left="4962"/>
        <w:jc w:val="both"/>
        <w:rPr>
          <w:bCs/>
          <w:color w:val="000000"/>
          <w:sz w:val="26"/>
          <w:szCs w:val="26"/>
        </w:rPr>
      </w:pPr>
      <w:r w:rsidRPr="005F33DC">
        <w:rPr>
          <w:sz w:val="26"/>
          <w:szCs w:val="26"/>
        </w:rPr>
        <w:t xml:space="preserve">к Порядку </w:t>
      </w:r>
      <w:r w:rsidRPr="005F33DC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564E06">
        <w:rPr>
          <w:bCs/>
          <w:color w:val="000000"/>
          <w:sz w:val="26"/>
          <w:szCs w:val="26"/>
        </w:rPr>
        <w:t>муниципального</w:t>
      </w:r>
      <w:r w:rsidRPr="005F33DC">
        <w:rPr>
          <w:bCs/>
          <w:color w:val="000000"/>
          <w:sz w:val="26"/>
          <w:szCs w:val="26"/>
        </w:rPr>
        <w:t xml:space="preserve"> округа</w:t>
      </w:r>
    </w:p>
    <w:p w:rsidR="009E6CEE" w:rsidRPr="005F33DC" w:rsidRDefault="009E6CEE" w:rsidP="005F33DC">
      <w:pPr>
        <w:ind w:left="4962"/>
        <w:jc w:val="both"/>
        <w:rPr>
          <w:sz w:val="26"/>
          <w:szCs w:val="26"/>
        </w:rPr>
      </w:pPr>
    </w:p>
    <w:p w:rsidR="00205080" w:rsidRPr="004B5F00" w:rsidRDefault="00205080" w:rsidP="005F33DC">
      <w:pPr>
        <w:pStyle w:val="1"/>
        <w:widowControl w:val="0"/>
        <w:ind w:left="4962"/>
        <w:jc w:val="both"/>
        <w:rPr>
          <w:sz w:val="26"/>
          <w:szCs w:val="26"/>
          <w:shd w:val="clear" w:color="auto" w:fill="FFFFFF"/>
        </w:rPr>
      </w:pPr>
    </w:p>
    <w:p w:rsidR="00205080" w:rsidRPr="005F33DC" w:rsidRDefault="00205080" w:rsidP="00205080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СВОДНЫЙ ОТЧЕТ</w:t>
      </w:r>
    </w:p>
    <w:p w:rsidR="00205080" w:rsidRPr="005F33DC" w:rsidRDefault="00205080" w:rsidP="00205080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о результатах проведения оценки регулирующего воздействия </w:t>
      </w:r>
    </w:p>
    <w:p w:rsidR="00205080" w:rsidRPr="005F33DC" w:rsidRDefault="00205080" w:rsidP="00205080">
      <w:pPr>
        <w:pStyle w:val="1"/>
        <w:widowControl w:val="0"/>
        <w:jc w:val="center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проекта муниципального нормативного правового акта</w:t>
      </w:r>
    </w:p>
    <w:p w:rsidR="00205080" w:rsidRPr="005F33DC" w:rsidRDefault="00205080" w:rsidP="00205080">
      <w:pPr>
        <w:widowControl w:val="0"/>
        <w:ind w:firstLine="709"/>
        <w:jc w:val="center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Лесозаводского </w:t>
      </w:r>
      <w:r w:rsidR="00564E06">
        <w:rPr>
          <w:b/>
          <w:sz w:val="26"/>
          <w:szCs w:val="26"/>
          <w:shd w:val="clear" w:color="auto" w:fill="FFFFFF"/>
        </w:rPr>
        <w:t>муниципального</w:t>
      </w:r>
      <w:r w:rsidRPr="005F33DC">
        <w:rPr>
          <w:b/>
          <w:sz w:val="26"/>
          <w:szCs w:val="26"/>
          <w:shd w:val="clear" w:color="auto" w:fill="FFFFFF"/>
        </w:rPr>
        <w:t xml:space="preserve"> округа</w:t>
      </w:r>
    </w:p>
    <w:p w:rsidR="00205080" w:rsidRPr="004B5F00" w:rsidRDefault="00205080" w:rsidP="00205080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</w:p>
    <w:p w:rsidR="00205080" w:rsidRPr="005F33DC" w:rsidRDefault="00205080" w:rsidP="00205080">
      <w:pPr>
        <w:pStyle w:val="2"/>
        <w:widowControl w:val="0"/>
        <w:tabs>
          <w:tab w:val="left" w:pos="1276"/>
        </w:tabs>
        <w:ind w:left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1. Общая информация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1.1. Регулирующий орган (полное и краткое наименования):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1.2. Вид и наименование проекта нормативного правового акта: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1.3. Контактная информация исполнителя в регулирующем органе:</w:t>
      </w:r>
    </w:p>
    <w:p w:rsidR="00205080" w:rsidRPr="005F33DC" w:rsidRDefault="00205080" w:rsidP="00205080">
      <w:pPr>
        <w:widowControl w:val="0"/>
        <w:tabs>
          <w:tab w:val="left" w:pos="900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Ф.И.О.: </w:t>
      </w:r>
    </w:p>
    <w:p w:rsidR="00205080" w:rsidRPr="005F33DC" w:rsidRDefault="00205080" w:rsidP="00205080">
      <w:pPr>
        <w:widowControl w:val="0"/>
        <w:tabs>
          <w:tab w:val="left" w:pos="900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Должность: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Тел: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Адрес электронной почты: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2. Степень регулирующего воздействия проекта нормативного правового акта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2.1. (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В</w:t>
      </w:r>
      <w:r w:rsidRPr="005F33DC">
        <w:rPr>
          <w:sz w:val="26"/>
          <w:szCs w:val="26"/>
          <w:shd w:val="clear" w:color="auto" w:fill="FFFFFF"/>
        </w:rPr>
        <w:t>ысокая/средняя/низкая);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2.2. Обоснование отнесения проекта акта к определенной степени регулирующего воздействия:</w:t>
      </w:r>
    </w:p>
    <w:p w:rsidR="00205080" w:rsidRPr="005F33DC" w:rsidRDefault="00205080" w:rsidP="00205080">
      <w:pPr>
        <w:widowControl w:val="0"/>
        <w:tabs>
          <w:tab w:val="left" w:pos="720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в связи </w:t>
      </w:r>
      <w:r w:rsidR="004B5F00">
        <w:rPr>
          <w:b/>
          <w:sz w:val="26"/>
          <w:szCs w:val="26"/>
          <w:shd w:val="clear" w:color="auto" w:fill="FFFFFF"/>
        </w:rPr>
        <w:t xml:space="preserve">                              </w:t>
      </w:r>
      <w:r w:rsidRPr="005F33DC">
        <w:rPr>
          <w:b/>
          <w:sz w:val="26"/>
          <w:szCs w:val="26"/>
          <w:shd w:val="clear" w:color="auto" w:fill="FFFFFF"/>
        </w:rPr>
        <w:t>с наличием рассматриваемой проблемы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3.1. Формулировка проблемы, на решение которой направлен предлагаемый способ регулирования: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3.2. Характеристика негативных эффектов, возникающих в связи с наличием проблемы, группы участников отношений, испытывающих негативные эффекты: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pacing w:val="-4"/>
          <w:sz w:val="26"/>
          <w:szCs w:val="26"/>
          <w:shd w:val="clear" w:color="auto" w:fill="FFFFFF"/>
        </w:rPr>
        <w:t xml:space="preserve">3.3. Информация о возникновении, выявлении проблемы и мерах, принятых ранее </w:t>
      </w:r>
      <w:r w:rsidR="004B5F00">
        <w:rPr>
          <w:spacing w:val="-4"/>
          <w:sz w:val="26"/>
          <w:szCs w:val="26"/>
          <w:shd w:val="clear" w:color="auto" w:fill="FFFFFF"/>
        </w:rPr>
        <w:t xml:space="preserve">                     </w:t>
      </w:r>
      <w:r w:rsidRPr="005F33DC">
        <w:rPr>
          <w:spacing w:val="-4"/>
          <w:sz w:val="26"/>
          <w:szCs w:val="26"/>
          <w:shd w:val="clear" w:color="auto" w:fill="FFFFFF"/>
        </w:rPr>
        <w:t>для ее решения, достигнутых результатах и затраченных ресурсах: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3.4. Иная информация о проблеме:</w:t>
      </w:r>
    </w:p>
    <w:p w:rsidR="00205080" w:rsidRPr="005F33DC" w:rsidRDefault="00205080" w:rsidP="00205080">
      <w:pPr>
        <w:widowControl w:val="0"/>
        <w:tabs>
          <w:tab w:val="left" w:pos="1134"/>
        </w:tabs>
        <w:jc w:val="both"/>
        <w:rPr>
          <w:b/>
          <w:sz w:val="26"/>
          <w:szCs w:val="26"/>
          <w:shd w:val="clear" w:color="auto" w:fill="FFFFFF"/>
        </w:rPr>
      </w:pPr>
      <w:r w:rsidRPr="005F33DC">
        <w:rPr>
          <w:b/>
          <w:color w:val="000000"/>
          <w:sz w:val="26"/>
          <w:szCs w:val="26"/>
          <w:shd w:val="clear" w:color="auto" w:fill="FFFFFF"/>
        </w:rPr>
        <w:t xml:space="preserve">4. </w:t>
      </w:r>
      <w:r w:rsidRPr="005F33DC">
        <w:rPr>
          <w:b/>
          <w:sz w:val="26"/>
          <w:szCs w:val="26"/>
          <w:shd w:val="clear" w:color="auto" w:fill="FFFFFF"/>
        </w:rPr>
        <w:t>Цели предлагаемого регулирования и их соответствие принципам правового регулирования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4.1. Основание для разработки проекта нормативного правового акта (указывается нормативный правовой акт более высокого уровня, действующие нормативные правовые акты, другие решения, указание на инициативный порядок разработки):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4.2. Документы, содержащие принципы правового регулирования, программные документы Российской Федерации, Приморского края с указанием положений, которым соответствуют цели предлагаемого регулирования: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5. Описание предлагаемого регулирования и иных возможных способов решения проблемы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5.1. </w:t>
      </w:r>
      <w:r w:rsidRPr="005F33DC">
        <w:rPr>
          <w:spacing w:val="-4"/>
          <w:sz w:val="26"/>
          <w:szCs w:val="26"/>
          <w:shd w:val="clear" w:color="auto" w:fill="FFFFFF"/>
        </w:rPr>
        <w:t>Описание предлагаемого</w:t>
      </w:r>
      <w:r w:rsidRPr="005F33DC">
        <w:rPr>
          <w:sz w:val="26"/>
          <w:szCs w:val="26"/>
          <w:shd w:val="clear" w:color="auto" w:fill="FFFFFF"/>
        </w:rPr>
        <w:t xml:space="preserve"> </w:t>
      </w:r>
      <w:r w:rsidRPr="005F33DC">
        <w:rPr>
          <w:spacing w:val="-4"/>
          <w:sz w:val="26"/>
          <w:szCs w:val="26"/>
          <w:shd w:val="clear" w:color="auto" w:fill="FFFFFF"/>
        </w:rPr>
        <w:t xml:space="preserve">способа решения проблемы и </w:t>
      </w:r>
      <w:proofErr w:type="gramStart"/>
      <w:r w:rsidRPr="005F33DC">
        <w:rPr>
          <w:spacing w:val="-4"/>
          <w:sz w:val="26"/>
          <w:szCs w:val="26"/>
          <w:shd w:val="clear" w:color="auto" w:fill="FFFFFF"/>
        </w:rPr>
        <w:t>преодоления</w:t>
      </w:r>
      <w:proofErr w:type="gramEnd"/>
      <w:r w:rsidRPr="005F33DC">
        <w:rPr>
          <w:spacing w:val="-4"/>
          <w:sz w:val="26"/>
          <w:szCs w:val="26"/>
          <w:shd w:val="clear" w:color="auto" w:fill="FFFFFF"/>
        </w:rPr>
        <w:t xml:space="preserve"> связанных </w:t>
      </w:r>
      <w:r w:rsidR="004B5F00">
        <w:rPr>
          <w:spacing w:val="-4"/>
          <w:sz w:val="26"/>
          <w:szCs w:val="26"/>
          <w:shd w:val="clear" w:color="auto" w:fill="FFFFFF"/>
        </w:rPr>
        <w:t xml:space="preserve">               </w:t>
      </w:r>
      <w:r w:rsidRPr="005F33DC">
        <w:rPr>
          <w:spacing w:val="-4"/>
          <w:sz w:val="26"/>
          <w:szCs w:val="26"/>
          <w:shd w:val="clear" w:color="auto" w:fill="FFFFFF"/>
        </w:rPr>
        <w:t>с ним негативных эффектов: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5.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2</w:t>
      </w:r>
      <w:r w:rsidRPr="005F33DC">
        <w:rPr>
          <w:sz w:val="26"/>
          <w:szCs w:val="26"/>
          <w:shd w:val="clear" w:color="auto" w:fill="FFFFFF"/>
        </w:rPr>
        <w:t>. Описание иных способов решения проблемы (с указанием того, каким образом каждым из способов может быть решена проблема):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5.3. Обоснование выбора предлагаемого способа решения проблемы: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lastRenderedPageBreak/>
        <w:t>5.4. Иная информация о предлагаемом способе решения проблемы:</w:t>
      </w:r>
    </w:p>
    <w:p w:rsidR="00205080" w:rsidRPr="005F33DC" w:rsidRDefault="00205080" w:rsidP="00205080">
      <w:pPr>
        <w:widowControl w:val="0"/>
        <w:tabs>
          <w:tab w:val="left" w:pos="709"/>
        </w:tabs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6. Основные группы субъектов предпринимательской, инвестиционной </w:t>
      </w:r>
      <w:r w:rsidR="004B5F00">
        <w:rPr>
          <w:b/>
          <w:sz w:val="26"/>
          <w:szCs w:val="26"/>
          <w:shd w:val="clear" w:color="auto" w:fill="FFFFFF"/>
        </w:rPr>
        <w:t xml:space="preserve">                        </w:t>
      </w:r>
      <w:r w:rsidRPr="005F33DC">
        <w:rPr>
          <w:b/>
          <w:sz w:val="26"/>
          <w:szCs w:val="26"/>
          <w:shd w:val="clear" w:color="auto" w:fill="FFFFFF"/>
        </w:rPr>
        <w:t xml:space="preserve">и иной экономической деятельности, органы администрации Лесозаводского </w:t>
      </w:r>
      <w:r w:rsidR="00564E06">
        <w:rPr>
          <w:b/>
          <w:sz w:val="26"/>
          <w:szCs w:val="26"/>
          <w:shd w:val="clear" w:color="auto" w:fill="FFFFFF"/>
        </w:rPr>
        <w:t xml:space="preserve">муниципального </w:t>
      </w:r>
      <w:r w:rsidRPr="005F33DC">
        <w:rPr>
          <w:b/>
          <w:sz w:val="26"/>
          <w:szCs w:val="26"/>
          <w:shd w:val="clear" w:color="auto" w:fill="FFFFFF"/>
        </w:rPr>
        <w:t>округа, иные заинтересованные лица, интересы которых будут затронуты предлагаемым правовым регулированием, оценка количества таких субъектов:</w:t>
      </w:r>
    </w:p>
    <w:p w:rsidR="00205080" w:rsidRPr="005F33DC" w:rsidRDefault="00205080" w:rsidP="00205080">
      <w:pPr>
        <w:widowControl w:val="0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7. Оценка воздействия проекта нормативного правового акта на состояние конкуренции*</w:t>
      </w:r>
    </w:p>
    <w:p w:rsidR="005F33DC" w:rsidRDefault="00205080" w:rsidP="00205080">
      <w:pPr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7.1. Положения, которые могут отрицательно воздействовать на состояние конкуренции:</w:t>
      </w:r>
      <w:r w:rsidR="00564E06" w:rsidRPr="005F33DC">
        <w:rPr>
          <w:sz w:val="26"/>
          <w:szCs w:val="26"/>
          <w:shd w:val="clear" w:color="auto" w:fill="FFFFFF"/>
        </w:rPr>
        <w:t xml:space="preserve"> </w:t>
      </w:r>
    </w:p>
    <w:p w:rsidR="004B5F00" w:rsidRPr="005F33DC" w:rsidRDefault="004B5F00" w:rsidP="00205080">
      <w:pPr>
        <w:jc w:val="both"/>
        <w:rPr>
          <w:sz w:val="26"/>
          <w:szCs w:val="26"/>
          <w:shd w:val="clear" w:color="auto" w:fill="FFFFFF"/>
        </w:rPr>
      </w:pPr>
    </w:p>
    <w:tbl>
      <w:tblPr>
        <w:tblW w:w="9373" w:type="dxa"/>
        <w:tblInd w:w="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5837"/>
        <w:gridCol w:w="1276"/>
        <w:gridCol w:w="1701"/>
      </w:tblGrid>
      <w:tr w:rsidR="00205080" w:rsidRPr="00D869AB" w:rsidTr="004B5F00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№</w:t>
            </w:r>
            <w:r w:rsidRPr="00FC59B1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C59B1">
              <w:rPr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FC59B1">
              <w:rPr>
                <w:bCs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FC59B1">
              <w:rPr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 xml:space="preserve">Положение, которое может отрицательно воздействовать </w:t>
            </w:r>
          </w:p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на состояние конкуренции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Наличие положения в проекте акта</w:t>
            </w:r>
          </w:p>
        </w:tc>
      </w:tr>
      <w:tr w:rsidR="00205080" w:rsidRPr="00D869AB" w:rsidTr="004B5F00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overflowPunct w:val="0"/>
              <w:spacing w:before="60" w:after="14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overflowPunct w:val="0"/>
              <w:spacing w:before="60" w:after="14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FC59B1">
              <w:rPr>
                <w:bCs/>
                <w:sz w:val="20"/>
                <w:szCs w:val="20"/>
                <w:shd w:val="clear" w:color="auto" w:fill="FFFFFF"/>
              </w:rPr>
              <w:t>Есть</w:t>
            </w:r>
            <w:proofErr w:type="gramEnd"/>
            <w:r w:rsidRPr="00FC59B1">
              <w:rPr>
                <w:bCs/>
                <w:sz w:val="20"/>
                <w:szCs w:val="20"/>
                <w:shd w:val="clear" w:color="auto" w:fill="FFFFFF"/>
              </w:rPr>
              <w:t>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Ссылка на положение</w:t>
            </w:r>
          </w:p>
        </w:tc>
      </w:tr>
      <w:tr w:rsidR="00205080" w:rsidRPr="00D869AB" w:rsidTr="004B5F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Ограничение количества или круга субъектов предпринимательской и иной экономической деятельности</w:t>
            </w:r>
          </w:p>
        </w:tc>
      </w:tr>
      <w:tr w:rsidR="00205080" w:rsidRPr="00D869AB" w:rsidTr="004B5F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и иной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outlineLvl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4B5F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Ограничивает возможность субъектов предпринимательской и иной экономической деятельности продавать товары, выполнять работы, оказывать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4B5F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1.3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4B5F00">
        <w:trPr>
          <w:trHeight w:val="74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1.4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Создает географический барьер, ограничивающий возможность субъектов предпринимательской и иной экономической деятельности продавать товары, выполнять работы, оказывать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4B5F00">
        <w:trPr>
          <w:trHeight w:val="4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Ограничение способности субъектов предпринимательской и иной экономической деятельности вести конкуренцию</w:t>
            </w:r>
          </w:p>
        </w:tc>
      </w:tr>
      <w:tr w:rsidR="00205080" w:rsidRPr="00D869AB" w:rsidTr="004B5F00">
        <w:trPr>
          <w:trHeight w:val="7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Ограничивает возможность субъектов предпринимательской и иной экономической деятельности устанавливать цены на товары, работы или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4B5F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bCs/>
                <w:sz w:val="20"/>
                <w:szCs w:val="20"/>
                <w:shd w:val="clear" w:color="auto" w:fill="FFFFFF"/>
              </w:rPr>
              <w:t>Ограничивает свободу субъектов предпринимательской и иной экономической деятельности осуществлять рекламу или 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5F33DC" w:rsidRDefault="005F33DC" w:rsidP="00205080">
      <w:pPr>
        <w:widowControl w:val="0"/>
        <w:jc w:val="both"/>
        <w:rPr>
          <w:shd w:val="clear" w:color="auto" w:fill="FFFFFF"/>
        </w:rPr>
      </w:pP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7.2. Обоснование необходимости введения указанных положений: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7.3. Расчет риска отрицательного воздействия на состояние конкуренции: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Количество лиц, осуществляющих предпринимательскую </w:t>
      </w:r>
      <w:r w:rsidRPr="005F33DC">
        <w:rPr>
          <w:bCs/>
          <w:sz w:val="26"/>
          <w:szCs w:val="26"/>
          <w:shd w:val="clear" w:color="auto" w:fill="FFFFFF"/>
        </w:rPr>
        <w:t>и ин</w:t>
      </w:r>
      <w:r w:rsidRPr="005F33DC">
        <w:rPr>
          <w:bCs/>
          <w:color w:val="000000"/>
          <w:sz w:val="26"/>
          <w:szCs w:val="26"/>
          <w:shd w:val="clear" w:color="auto" w:fill="FFFFFF"/>
          <w:lang w:eastAsia="zh-CN"/>
        </w:rPr>
        <w:t>ую</w:t>
      </w:r>
      <w:r w:rsidRPr="005F33DC">
        <w:rPr>
          <w:bCs/>
          <w:sz w:val="26"/>
          <w:szCs w:val="26"/>
          <w:shd w:val="clear" w:color="auto" w:fill="FFFFFF"/>
        </w:rPr>
        <w:t xml:space="preserve"> экономическ</w:t>
      </w:r>
      <w:r w:rsidRPr="005F33DC">
        <w:rPr>
          <w:bCs/>
          <w:color w:val="000000"/>
          <w:sz w:val="26"/>
          <w:szCs w:val="26"/>
          <w:shd w:val="clear" w:color="auto" w:fill="FFFFFF"/>
          <w:lang w:eastAsia="zh-CN"/>
        </w:rPr>
        <w:t>ую</w:t>
      </w:r>
      <w:r w:rsidRPr="005F33DC">
        <w:rPr>
          <w:bCs/>
          <w:sz w:val="26"/>
          <w:szCs w:val="26"/>
          <w:shd w:val="clear" w:color="auto" w:fill="FFFFFF"/>
        </w:rPr>
        <w:t xml:space="preserve"> </w:t>
      </w:r>
      <w:r w:rsidRPr="005F33DC">
        <w:rPr>
          <w:sz w:val="26"/>
          <w:szCs w:val="26"/>
          <w:shd w:val="clear" w:color="auto" w:fill="FFFFFF"/>
        </w:rPr>
        <w:t>деятельность в регулируемой сфере</w:t>
      </w:r>
      <w:proofErr w:type="gramStart"/>
      <w:r w:rsidRPr="005F33DC">
        <w:rPr>
          <w:sz w:val="26"/>
          <w:szCs w:val="26"/>
          <w:shd w:val="clear" w:color="auto" w:fill="FFFFFF"/>
        </w:rPr>
        <w:t xml:space="preserve">: </w:t>
      </w:r>
      <w:r w:rsidRPr="005F33DC">
        <w:rPr>
          <w:color w:val="000000"/>
          <w:sz w:val="26"/>
          <w:szCs w:val="26"/>
          <w:shd w:val="clear" w:color="auto" w:fill="FFFFFF"/>
        </w:rPr>
        <w:t>______</w:t>
      </w:r>
      <w:r w:rsidRPr="005F33DC">
        <w:rPr>
          <w:sz w:val="26"/>
          <w:szCs w:val="26"/>
          <w:shd w:val="clear" w:color="auto" w:fill="FFFFFF"/>
        </w:rPr>
        <w:t xml:space="preserve">; </w:t>
      </w:r>
      <w:proofErr w:type="gramEnd"/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из них соответствуют требованиям предлагаемого </w:t>
      </w:r>
      <w:proofErr w:type="spellStart"/>
      <w:r w:rsidRPr="005F33DC">
        <w:rPr>
          <w:sz w:val="26"/>
          <w:szCs w:val="26"/>
          <w:shd w:val="clear" w:color="auto" w:fill="FFFFFF"/>
        </w:rPr>
        <w:t>регулирования:______</w:t>
      </w:r>
      <w:proofErr w:type="spellEnd"/>
      <w:r w:rsidRPr="005F33DC">
        <w:rPr>
          <w:sz w:val="26"/>
          <w:szCs w:val="26"/>
          <w:shd w:val="clear" w:color="auto" w:fill="FFFFFF"/>
        </w:rPr>
        <w:t>.</w:t>
      </w:r>
    </w:p>
    <w:p w:rsidR="00205080" w:rsidRPr="005F33DC" w:rsidRDefault="00205080" w:rsidP="00205080">
      <w:pPr>
        <w:pStyle w:val="a3"/>
        <w:widowControl w:val="0"/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5F33DC">
        <w:rPr>
          <w:color w:val="000000"/>
          <w:sz w:val="26"/>
          <w:szCs w:val="26"/>
          <w:shd w:val="clear" w:color="auto" w:fill="FFFFFF"/>
        </w:rPr>
        <w:t>7.4 Вывод о степени риска отрицательного воздействия на состояние конкуренции:</w:t>
      </w:r>
    </w:p>
    <w:p w:rsidR="00205080" w:rsidRPr="004B5F00" w:rsidRDefault="00205080" w:rsidP="00205080">
      <w:pPr>
        <w:pStyle w:val="a3"/>
        <w:spacing w:after="0" w:line="240" w:lineRule="auto"/>
        <w:jc w:val="both"/>
        <w:rPr>
          <w:i/>
          <w:sz w:val="26"/>
          <w:szCs w:val="26"/>
        </w:rPr>
      </w:pPr>
      <w:r w:rsidRPr="004B5F00">
        <w:rPr>
          <w:rStyle w:val="10"/>
          <w:i w:val="0"/>
          <w:sz w:val="26"/>
          <w:szCs w:val="26"/>
          <w:shd w:val="clear" w:color="auto" w:fill="FFFFFF"/>
        </w:rPr>
        <w:t>Если доля лиц, указанных в п. 7.3 сводного отчета:</w:t>
      </w:r>
    </w:p>
    <w:p w:rsidR="00205080" w:rsidRPr="004B5F00" w:rsidRDefault="00205080" w:rsidP="00205080">
      <w:pPr>
        <w:pStyle w:val="a3"/>
        <w:spacing w:after="0" w:line="240" w:lineRule="auto"/>
        <w:jc w:val="both"/>
        <w:rPr>
          <w:i/>
          <w:sz w:val="26"/>
          <w:szCs w:val="26"/>
        </w:rPr>
      </w:pPr>
      <w:r w:rsidRPr="004B5F00">
        <w:rPr>
          <w:rStyle w:val="10"/>
          <w:i w:val="0"/>
          <w:color w:val="000000"/>
          <w:sz w:val="26"/>
          <w:szCs w:val="26"/>
          <w:shd w:val="clear" w:color="auto" w:fill="FFFFFF"/>
        </w:rPr>
        <w:t>менее 50 % - высокая степень риска отрицательного воздействия;</w:t>
      </w:r>
    </w:p>
    <w:p w:rsidR="00205080" w:rsidRPr="004B5F00" w:rsidRDefault="00205080" w:rsidP="00205080">
      <w:pPr>
        <w:pStyle w:val="a3"/>
        <w:spacing w:after="0" w:line="240" w:lineRule="auto"/>
        <w:jc w:val="both"/>
        <w:rPr>
          <w:i/>
          <w:sz w:val="26"/>
          <w:szCs w:val="26"/>
        </w:rPr>
      </w:pPr>
      <w:r w:rsidRPr="004B5F00">
        <w:rPr>
          <w:rStyle w:val="10"/>
          <w:i w:val="0"/>
          <w:color w:val="000000"/>
          <w:sz w:val="26"/>
          <w:szCs w:val="26"/>
          <w:shd w:val="clear" w:color="auto" w:fill="FFFFFF"/>
        </w:rPr>
        <w:t>от 50 до 80 % - средняя степень риска отрицательного воздействия;</w:t>
      </w:r>
    </w:p>
    <w:p w:rsidR="00205080" w:rsidRPr="004B5F00" w:rsidRDefault="00205080" w:rsidP="00205080">
      <w:pPr>
        <w:pStyle w:val="a3"/>
        <w:spacing w:after="0" w:line="240" w:lineRule="auto"/>
        <w:jc w:val="both"/>
        <w:rPr>
          <w:i/>
          <w:sz w:val="26"/>
          <w:szCs w:val="26"/>
        </w:rPr>
      </w:pPr>
      <w:r w:rsidRPr="004B5F00">
        <w:rPr>
          <w:rStyle w:val="10"/>
          <w:i w:val="0"/>
          <w:color w:val="000000"/>
          <w:sz w:val="26"/>
          <w:szCs w:val="26"/>
          <w:shd w:val="clear" w:color="auto" w:fill="FFFFFF"/>
        </w:rPr>
        <w:lastRenderedPageBreak/>
        <w:t>более 80 % - низкая степень риска отрицательного воздействия.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8. Новые функции, полномочия, обязанности и права органов местного самоуправления или сведения об их изменении, а также порядок </w:t>
      </w:r>
      <w:r w:rsidR="004B5F00">
        <w:rPr>
          <w:b/>
          <w:sz w:val="26"/>
          <w:szCs w:val="26"/>
          <w:shd w:val="clear" w:color="auto" w:fill="FFFFFF"/>
        </w:rPr>
        <w:t xml:space="preserve">                     </w:t>
      </w:r>
      <w:r w:rsidRPr="005F33DC">
        <w:rPr>
          <w:b/>
          <w:sz w:val="26"/>
          <w:szCs w:val="26"/>
          <w:shd w:val="clear" w:color="auto" w:fill="FFFFFF"/>
        </w:rPr>
        <w:t>их реализации: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9. </w:t>
      </w:r>
      <w:r w:rsidRPr="005F33DC">
        <w:rPr>
          <w:rFonts w:eastAsia="Times New Roman"/>
          <w:b/>
          <w:color w:val="000000"/>
          <w:sz w:val="26"/>
          <w:szCs w:val="26"/>
          <w:shd w:val="clear" w:color="auto" w:fill="FFFFFF"/>
          <w:lang w:eastAsia="zh-CN"/>
        </w:rPr>
        <w:t>У</w:t>
      </w:r>
      <w:r w:rsidRPr="005F33DC">
        <w:rPr>
          <w:b/>
          <w:sz w:val="26"/>
          <w:szCs w:val="26"/>
          <w:shd w:val="clear" w:color="auto" w:fill="FFFFFF"/>
        </w:rPr>
        <w:t xml:space="preserve">станавливаемые или изменяемые обязательные требования, обязанности, запреты и ограничения для субъектов предпринимательской, инвестиционной и иной экономической деятельности, оценка расходов и доходов субъектов предпринимательской, инвестиционной и иной экономической деятельности, связанных с необходимостью соблюдения установленных обязательных требований, обязанностей, запретов и ограничений либо с изменением содержания таких обязательных требований, обязанностей, запретов </w:t>
      </w:r>
      <w:r w:rsidR="004B5F00">
        <w:rPr>
          <w:b/>
          <w:sz w:val="26"/>
          <w:szCs w:val="26"/>
          <w:shd w:val="clear" w:color="auto" w:fill="FFFFFF"/>
        </w:rPr>
        <w:t xml:space="preserve">                                       </w:t>
      </w:r>
      <w:r w:rsidRPr="005F33DC">
        <w:rPr>
          <w:b/>
          <w:sz w:val="26"/>
          <w:szCs w:val="26"/>
          <w:shd w:val="clear" w:color="auto" w:fill="FFFFFF"/>
        </w:rPr>
        <w:t>и ограничений</w:t>
      </w:r>
      <w:r w:rsidRPr="005F33DC">
        <w:rPr>
          <w:b/>
          <w:color w:val="000000"/>
          <w:sz w:val="26"/>
          <w:szCs w:val="26"/>
          <w:shd w:val="clear" w:color="auto" w:fill="FFFFFF"/>
        </w:rPr>
        <w:t>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9.1 Наименование (название) обязательных требований, обязанностей, запретов, ограничений, ответственности и преимуществ субъектов предпринимательской, инвестиционной и иной экономической деятельности. Новые или изменяемые ранее предусмотренные </w:t>
      </w:r>
      <w:r w:rsidR="00B00D3D">
        <w:rPr>
          <w:sz w:val="26"/>
          <w:szCs w:val="26"/>
          <w:shd w:val="clear" w:color="auto" w:fill="FFFFFF"/>
        </w:rPr>
        <w:t>М</w:t>
      </w:r>
      <w:r w:rsidRPr="005F33DC">
        <w:rPr>
          <w:sz w:val="26"/>
          <w:szCs w:val="26"/>
          <w:shd w:val="clear" w:color="auto" w:fill="FFFFFF"/>
        </w:rPr>
        <w:t xml:space="preserve">НПА обязанности, запреты и ограничения для физических и юридических лиц в сфере предпринимательской, инвестиционной и иной экономической деятельности, а также устанавливаемые или изменяемые ранее установленную ответственность за нарушение </w:t>
      </w:r>
      <w:r w:rsidR="00B00D3D">
        <w:rPr>
          <w:sz w:val="26"/>
          <w:szCs w:val="26"/>
          <w:shd w:val="clear" w:color="auto" w:fill="FFFFFF"/>
        </w:rPr>
        <w:t>М</w:t>
      </w:r>
      <w:r w:rsidRPr="005F33DC">
        <w:rPr>
          <w:sz w:val="26"/>
          <w:szCs w:val="26"/>
          <w:shd w:val="clear" w:color="auto" w:fill="FFFFFF"/>
        </w:rPr>
        <w:t xml:space="preserve">НПА для физических </w:t>
      </w:r>
      <w:r w:rsidR="004B5F00">
        <w:rPr>
          <w:sz w:val="26"/>
          <w:szCs w:val="26"/>
          <w:shd w:val="clear" w:color="auto" w:fill="FFFFFF"/>
        </w:rPr>
        <w:t xml:space="preserve">                                     </w:t>
      </w:r>
      <w:r w:rsidRPr="005F33DC">
        <w:rPr>
          <w:sz w:val="26"/>
          <w:szCs w:val="26"/>
          <w:shd w:val="clear" w:color="auto" w:fill="FFFFFF"/>
        </w:rPr>
        <w:t>и юридических лиц в сфере предпринимательской, инвестиционной и иной экономической деятельности: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9.2. Характер  обязательных требований, обязанностей, запретов, ограничений, ответственности и преимуществ (новая/изменяемая, отменяемая).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9.3. Количественная оценка расходов и возможных поступлений, тыс</w:t>
      </w:r>
      <w:proofErr w:type="gramStart"/>
      <w:r w:rsidRPr="005F33DC">
        <w:rPr>
          <w:sz w:val="26"/>
          <w:szCs w:val="26"/>
          <w:shd w:val="clear" w:color="auto" w:fill="FFFFFF"/>
        </w:rPr>
        <w:t>.р</w:t>
      </w:r>
      <w:proofErr w:type="gramEnd"/>
      <w:r w:rsidRPr="005F33DC">
        <w:rPr>
          <w:sz w:val="26"/>
          <w:szCs w:val="26"/>
          <w:shd w:val="clear" w:color="auto" w:fill="FFFFFF"/>
        </w:rPr>
        <w:t>ублей: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9.4.Условие возникновения обязательных требований, обязанностей, запретов, ограничений, ответственности и преимуществ субъектов предпринимательской, инвестиционной и иной экономической деятельности, а также в отношении обязательных требований их соответствие (соблюдение) принципам установления и оценки применения обязательных требований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9.</w:t>
      </w:r>
      <w:r w:rsidRPr="005F33DC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>5</w:t>
      </w:r>
      <w:r w:rsidRPr="005F33DC">
        <w:rPr>
          <w:sz w:val="26"/>
          <w:szCs w:val="26"/>
          <w:shd w:val="clear" w:color="auto" w:fill="FFFFFF"/>
        </w:rPr>
        <w:t>. Описание порядка организации их исполнения:</w:t>
      </w:r>
    </w:p>
    <w:p w:rsidR="00205080" w:rsidRDefault="00205080" w:rsidP="00205080">
      <w:pPr>
        <w:widowControl w:val="0"/>
        <w:jc w:val="both"/>
        <w:rPr>
          <w:b/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10. Риски решения проблемы предложенным способом регулирования и риски негативных последствий: *</w:t>
      </w:r>
    </w:p>
    <w:p w:rsidR="005F33DC" w:rsidRPr="005F33DC" w:rsidRDefault="005F33DC" w:rsidP="00205080">
      <w:pPr>
        <w:widowControl w:val="0"/>
        <w:jc w:val="both"/>
        <w:rPr>
          <w:sz w:val="26"/>
          <w:szCs w:val="26"/>
          <w:shd w:val="clear" w:color="auto" w:fill="FFFFFF"/>
        </w:rPr>
      </w:pPr>
    </w:p>
    <w:tbl>
      <w:tblPr>
        <w:tblW w:w="9588" w:type="dxa"/>
        <w:tblInd w:w="45" w:type="dxa"/>
        <w:tblLayout w:type="fixed"/>
        <w:tblLook w:val="04A0"/>
      </w:tblPr>
      <w:tblGrid>
        <w:gridCol w:w="2113"/>
        <w:gridCol w:w="2075"/>
        <w:gridCol w:w="1606"/>
        <w:gridCol w:w="1556"/>
        <w:gridCol w:w="2238"/>
      </w:tblGrid>
      <w:tr w:rsidR="00205080" w:rsidRPr="00D869AB" w:rsidTr="000B22FB">
        <w:trPr>
          <w:trHeight w:val="118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>.1. Основные риски решения проблемы предложенным способом и риски негативных последствий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 xml:space="preserve">.2. </w:t>
            </w:r>
            <w:proofErr w:type="gramStart"/>
            <w:r w:rsidRPr="00FC59B1">
              <w:rPr>
                <w:sz w:val="20"/>
                <w:szCs w:val="20"/>
                <w:shd w:val="clear" w:color="auto" w:fill="FFFFFF"/>
              </w:rPr>
              <w:t xml:space="preserve">Оценка вероятности наступления рисков </w:t>
            </w:r>
            <w:r w:rsidRPr="00FC59B1">
              <w:rPr>
                <w:i/>
                <w:sz w:val="20"/>
                <w:szCs w:val="20"/>
                <w:shd w:val="clear" w:color="auto" w:fill="FFFFFF"/>
              </w:rPr>
              <w:t>(высокая/средняя/ низкая)</w:t>
            </w:r>
            <w:r w:rsidRPr="00FC59B1">
              <w:rPr>
                <w:sz w:val="20"/>
                <w:szCs w:val="20"/>
                <w:shd w:val="clear" w:color="auto" w:fill="FFFFFF"/>
              </w:rPr>
              <w:t>)</w:t>
            </w:r>
            <w:proofErr w:type="gram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 xml:space="preserve">.3. Степень влияния рисков </w:t>
            </w:r>
            <w:r w:rsidRPr="00FC59B1">
              <w:rPr>
                <w:i/>
                <w:sz w:val="20"/>
                <w:szCs w:val="20"/>
                <w:shd w:val="clear" w:color="auto" w:fill="FFFFFF"/>
              </w:rPr>
              <w:t>(высокая/ средняя/ низкая)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  <w:r w:rsidRPr="00FC59B1">
              <w:rPr>
                <w:sz w:val="20"/>
                <w:szCs w:val="20"/>
                <w:shd w:val="clear" w:color="auto" w:fill="FFFFFF"/>
              </w:rPr>
              <w:t>. Методы контроля</w:t>
            </w:r>
          </w:p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рисков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FC59B1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  <w:r w:rsidRPr="00FC59B1">
              <w:rPr>
                <w:sz w:val="20"/>
                <w:szCs w:val="20"/>
                <w:shd w:val="clear" w:color="auto" w:fill="FFFFFF"/>
              </w:rPr>
              <w:t xml:space="preserve">. Степень контроля рисков </w:t>
            </w:r>
          </w:p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(</w:t>
            </w:r>
            <w:r w:rsidRPr="00FC59B1">
              <w:rPr>
                <w:i/>
                <w:sz w:val="20"/>
                <w:szCs w:val="20"/>
                <w:shd w:val="clear" w:color="auto" w:fill="FFFFFF"/>
              </w:rPr>
              <w:t>полный/ частичный/ отсутствует</w:t>
            </w:r>
            <w:r w:rsidRPr="00FC59B1">
              <w:rPr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05080" w:rsidRPr="00D869AB" w:rsidTr="000B22FB">
        <w:trPr>
          <w:trHeight w:val="274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205080" w:rsidRPr="00D869AB" w:rsidTr="000B22FB">
        <w:trPr>
          <w:trHeight w:val="277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FC59B1">
              <w:rPr>
                <w:i/>
                <w:iCs/>
                <w:sz w:val="20"/>
                <w:szCs w:val="20"/>
                <w:shd w:val="clear" w:color="auto" w:fill="FFFFFF"/>
              </w:rPr>
              <w:t>(Риск № 1)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05080" w:rsidRPr="00D869AB" w:rsidTr="000B22FB">
        <w:trPr>
          <w:trHeight w:val="268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C59B1">
              <w:rPr>
                <w:i/>
                <w:iCs/>
                <w:sz w:val="20"/>
                <w:szCs w:val="20"/>
                <w:shd w:val="clear" w:color="auto" w:fill="FFFFFF"/>
              </w:rPr>
              <w:t xml:space="preserve">(Риск № </w:t>
            </w:r>
            <w:r w:rsidRPr="00FC59B1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N)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80" w:rsidRPr="00FC59B1" w:rsidRDefault="00205080" w:rsidP="000B22FB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5F33DC" w:rsidRDefault="005F33DC" w:rsidP="00205080">
      <w:pPr>
        <w:widowControl w:val="0"/>
        <w:jc w:val="both"/>
        <w:rPr>
          <w:b/>
          <w:shd w:val="clear" w:color="auto" w:fill="FFFFFF"/>
        </w:rPr>
      </w:pP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11. Индикативные (ключевые) показатели. Описание </w:t>
      </w:r>
      <w:proofErr w:type="gramStart"/>
      <w:r w:rsidRPr="005F33DC">
        <w:rPr>
          <w:b/>
          <w:sz w:val="26"/>
          <w:szCs w:val="26"/>
          <w:shd w:val="clear" w:color="auto" w:fill="FFFFFF"/>
        </w:rPr>
        <w:t>методов контроля эффективности избранного способа достижения цели</w:t>
      </w:r>
      <w:proofErr w:type="gramEnd"/>
      <w:r w:rsidRPr="005F33DC">
        <w:rPr>
          <w:b/>
          <w:sz w:val="26"/>
          <w:szCs w:val="26"/>
          <w:shd w:val="clear" w:color="auto" w:fill="FFFFFF"/>
        </w:rPr>
        <w:t xml:space="preserve"> регулирования, программы мониторинга, и иные способы (методы) оценки достижения заявленных целей регулирования*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11.1. Способ расчета индикативных (ключевых)  показателей: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11.2. Описание </w:t>
      </w:r>
      <w:proofErr w:type="gramStart"/>
      <w:r w:rsidRPr="005F33DC">
        <w:rPr>
          <w:sz w:val="26"/>
          <w:szCs w:val="26"/>
          <w:shd w:val="clear" w:color="auto" w:fill="FFFFFF"/>
        </w:rPr>
        <w:t xml:space="preserve">методов контроля эффективности избранного способа достижения </w:t>
      </w:r>
      <w:r w:rsidRPr="005F33DC">
        <w:rPr>
          <w:sz w:val="26"/>
          <w:szCs w:val="26"/>
          <w:shd w:val="clear" w:color="auto" w:fill="FFFFFF"/>
        </w:rPr>
        <w:lastRenderedPageBreak/>
        <w:t>целей</w:t>
      </w:r>
      <w:proofErr w:type="gramEnd"/>
      <w:r w:rsidRPr="005F33DC">
        <w:rPr>
          <w:sz w:val="26"/>
          <w:szCs w:val="26"/>
          <w:shd w:val="clear" w:color="auto" w:fill="FFFFFF"/>
        </w:rPr>
        <w:t xml:space="preserve"> регулирования, программы мониторинга и иных способов (методов) оценки достижения заявленных целей регулирования: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11.3. Описание источников информации для расчета индикативных (ключевых) показателей: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12. Анализ издержек и выгод предлагаемого варианта достижения цели регулирования*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12.1. Оценка изменений расходов бюджета Лесозаводского </w:t>
      </w:r>
      <w:r w:rsidR="00564E06">
        <w:rPr>
          <w:sz w:val="26"/>
          <w:szCs w:val="26"/>
          <w:shd w:val="clear" w:color="auto" w:fill="FFFFFF"/>
        </w:rPr>
        <w:t xml:space="preserve">муниципального </w:t>
      </w:r>
      <w:r w:rsidRPr="005F33DC">
        <w:rPr>
          <w:sz w:val="26"/>
          <w:szCs w:val="26"/>
          <w:shd w:val="clear" w:color="auto" w:fill="FFFFFF"/>
        </w:rPr>
        <w:t xml:space="preserve">округа на исполнение полномочий органов администрации Лесозаводского </w:t>
      </w:r>
      <w:r w:rsidR="00564E06">
        <w:rPr>
          <w:sz w:val="26"/>
          <w:szCs w:val="26"/>
          <w:shd w:val="clear" w:color="auto" w:fill="FFFFFF"/>
        </w:rPr>
        <w:t>муниципального</w:t>
      </w:r>
      <w:r w:rsidRPr="005F33DC">
        <w:rPr>
          <w:sz w:val="26"/>
          <w:szCs w:val="26"/>
          <w:shd w:val="clear" w:color="auto" w:fill="FFFFFF"/>
        </w:rPr>
        <w:t xml:space="preserve"> округа</w:t>
      </w:r>
      <w:r w:rsidRPr="005F33DC">
        <w:rPr>
          <w:color w:val="C00000"/>
          <w:sz w:val="26"/>
          <w:szCs w:val="26"/>
          <w:shd w:val="clear" w:color="auto" w:fill="FFFFFF"/>
        </w:rPr>
        <w:t xml:space="preserve"> </w:t>
      </w:r>
      <w:r w:rsidRPr="005F33DC">
        <w:rPr>
          <w:color w:val="000000"/>
          <w:sz w:val="26"/>
          <w:szCs w:val="26"/>
          <w:shd w:val="clear" w:color="auto" w:fill="FFFFFF"/>
        </w:rPr>
        <w:t xml:space="preserve">для реализации </w:t>
      </w:r>
      <w:r w:rsidRPr="005F33DC">
        <w:rPr>
          <w:sz w:val="26"/>
          <w:szCs w:val="26"/>
          <w:shd w:val="clear" w:color="auto" w:fill="FFFFFF"/>
        </w:rPr>
        <w:t>предлагаемого правового регулирования: ______</w:t>
      </w:r>
      <w:r w:rsidR="004B5F00">
        <w:rPr>
          <w:sz w:val="26"/>
          <w:szCs w:val="26"/>
          <w:shd w:val="clear" w:color="auto" w:fill="FFFFFF"/>
        </w:rPr>
        <w:t xml:space="preserve"> </w:t>
      </w:r>
      <w:r w:rsidRPr="005F33DC">
        <w:rPr>
          <w:sz w:val="26"/>
          <w:szCs w:val="26"/>
          <w:shd w:val="clear" w:color="auto" w:fill="FFFFFF"/>
        </w:rPr>
        <w:t>млн</w:t>
      </w:r>
      <w:r w:rsidR="00564E06">
        <w:rPr>
          <w:sz w:val="26"/>
          <w:szCs w:val="26"/>
          <w:shd w:val="clear" w:color="auto" w:fill="FFFFFF"/>
        </w:rPr>
        <w:t>.</w:t>
      </w:r>
      <w:r w:rsidRPr="005F33DC">
        <w:rPr>
          <w:sz w:val="26"/>
          <w:szCs w:val="26"/>
          <w:shd w:val="clear" w:color="auto" w:fill="FFFFFF"/>
        </w:rPr>
        <w:t xml:space="preserve"> рублей. </w:t>
      </w:r>
    </w:p>
    <w:p w:rsidR="00205080" w:rsidRPr="005F33DC" w:rsidRDefault="00205080" w:rsidP="00205080">
      <w:pPr>
        <w:pStyle w:val="2"/>
        <w:ind w:left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12.2. 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Общий объем затрат на организационно-технические, методологические, информационные и иные мероприятия, необходимые для достижения заявленных целей регулирования:  </w:t>
      </w:r>
      <w:proofErr w:type="spellStart"/>
      <w:r w:rsidRPr="005F33DC">
        <w:rPr>
          <w:bCs/>
          <w:kern w:val="2"/>
          <w:sz w:val="26"/>
          <w:szCs w:val="26"/>
          <w:shd w:val="clear" w:color="auto" w:fill="FFFFFF"/>
        </w:rPr>
        <w:t>_____млн</w:t>
      </w:r>
      <w:proofErr w:type="spellEnd"/>
      <w:r w:rsidR="00564E06">
        <w:rPr>
          <w:bCs/>
          <w:kern w:val="2"/>
          <w:sz w:val="26"/>
          <w:szCs w:val="26"/>
          <w:shd w:val="clear" w:color="auto" w:fill="FFFFFF"/>
        </w:rPr>
        <w:t>.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 рублей.</w:t>
      </w:r>
    </w:p>
    <w:p w:rsidR="00205080" w:rsidRPr="005F33DC" w:rsidRDefault="00205080" w:rsidP="00205080">
      <w:pPr>
        <w:pStyle w:val="2"/>
        <w:ind w:left="0"/>
        <w:jc w:val="both"/>
        <w:rPr>
          <w:sz w:val="26"/>
          <w:szCs w:val="26"/>
          <w:shd w:val="clear" w:color="auto" w:fill="FFFFFF"/>
        </w:rPr>
      </w:pPr>
      <w:r w:rsidRPr="005F33DC">
        <w:rPr>
          <w:bCs/>
          <w:kern w:val="2"/>
          <w:sz w:val="26"/>
          <w:szCs w:val="26"/>
          <w:shd w:val="clear" w:color="auto" w:fill="FFFFFF"/>
        </w:rPr>
        <w:t xml:space="preserve">12.3 Оценка возможных поступлений в бюджет Приморского края, связанных </w:t>
      </w:r>
      <w:r w:rsidR="004B5F00">
        <w:rPr>
          <w:bCs/>
          <w:kern w:val="2"/>
          <w:sz w:val="26"/>
          <w:szCs w:val="26"/>
          <w:shd w:val="clear" w:color="auto" w:fill="FFFFFF"/>
        </w:rPr>
        <w:t xml:space="preserve">                                    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с ведением предлагаемого </w:t>
      </w:r>
      <w:r w:rsidRPr="005F33DC">
        <w:rPr>
          <w:rFonts w:eastAsia="Times New Roman"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>правового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 регулирования: </w:t>
      </w:r>
      <w:proofErr w:type="spellStart"/>
      <w:r w:rsidRPr="005F33DC">
        <w:rPr>
          <w:bCs/>
          <w:kern w:val="2"/>
          <w:sz w:val="26"/>
          <w:szCs w:val="26"/>
          <w:shd w:val="clear" w:color="auto" w:fill="FFFFFF"/>
        </w:rPr>
        <w:t>_____млн</w:t>
      </w:r>
      <w:proofErr w:type="spellEnd"/>
      <w:r w:rsidR="00564E06">
        <w:rPr>
          <w:bCs/>
          <w:kern w:val="2"/>
          <w:sz w:val="26"/>
          <w:szCs w:val="26"/>
          <w:shd w:val="clear" w:color="auto" w:fill="FFFFFF"/>
        </w:rPr>
        <w:t>.</w:t>
      </w:r>
      <w:r w:rsidRPr="005F33DC">
        <w:rPr>
          <w:bCs/>
          <w:kern w:val="2"/>
          <w:sz w:val="26"/>
          <w:szCs w:val="26"/>
          <w:shd w:val="clear" w:color="auto" w:fill="FFFFFF"/>
        </w:rPr>
        <w:t xml:space="preserve"> рублей.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 xml:space="preserve">13. Предполагаемая дата вступления в силу нормативного правового акта, </w:t>
      </w:r>
      <w:r w:rsidR="004B5F00">
        <w:rPr>
          <w:b/>
          <w:sz w:val="26"/>
          <w:szCs w:val="26"/>
          <w:shd w:val="clear" w:color="auto" w:fill="FFFFFF"/>
        </w:rPr>
        <w:t xml:space="preserve">                             </w:t>
      </w:r>
      <w:r w:rsidRPr="005F33DC">
        <w:rPr>
          <w:b/>
          <w:sz w:val="26"/>
          <w:szCs w:val="26"/>
          <w:shd w:val="clear" w:color="auto" w:fill="FFFFFF"/>
        </w:rPr>
        <w:t>в отношении проекта которого проводилась ОРВ, необходимость установления переходных положений (переходного периода) *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13.1. Предполагаемая дата вступления в силу нормативного правового акта (если положения вводятся в действие в разное время, указывается статья/пункт проекта акта и дата введения):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13.2. Необходимость установления переходного периода и (или) отсрочки введения предлагаемого правового регулирования: </w:t>
      </w:r>
      <w:r w:rsidRPr="005F33DC">
        <w:rPr>
          <w:i/>
          <w:sz w:val="26"/>
          <w:szCs w:val="26"/>
          <w:shd w:val="clear" w:color="auto" w:fill="FFFFFF"/>
        </w:rPr>
        <w:t>есть (нет)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13.3.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05080" w:rsidRPr="004B5F00" w:rsidRDefault="00205080" w:rsidP="00205080">
      <w:pPr>
        <w:widowControl w:val="0"/>
        <w:jc w:val="both"/>
        <w:rPr>
          <w:bCs/>
          <w:iCs/>
          <w:sz w:val="26"/>
          <w:szCs w:val="26"/>
          <w:shd w:val="clear" w:color="auto" w:fill="FFFFFF"/>
        </w:rPr>
      </w:pPr>
    </w:p>
    <w:p w:rsidR="00205080" w:rsidRPr="004B5F00" w:rsidRDefault="00205080" w:rsidP="004B5F00">
      <w:pPr>
        <w:widowControl w:val="0"/>
        <w:rPr>
          <w:sz w:val="20"/>
          <w:szCs w:val="20"/>
          <w:shd w:val="clear" w:color="auto" w:fill="FFFFFF"/>
        </w:rPr>
      </w:pPr>
      <w:r w:rsidRPr="004B5F00">
        <w:rPr>
          <w:rFonts w:eastAsia="Times New Roman"/>
          <w:bCs/>
          <w:iCs/>
          <w:color w:val="000000"/>
          <w:sz w:val="20"/>
          <w:szCs w:val="20"/>
          <w:shd w:val="clear" w:color="auto" w:fill="FFFFFF"/>
          <w:lang w:eastAsia="zh-CN"/>
        </w:rPr>
        <w:t>Пункт 14 заполняется</w:t>
      </w:r>
      <w:r w:rsidRPr="004B5F00">
        <w:rPr>
          <w:bCs/>
          <w:iCs/>
          <w:sz w:val="20"/>
          <w:szCs w:val="20"/>
          <w:shd w:val="clear" w:color="auto" w:fill="FFFFFF"/>
        </w:rPr>
        <w:t xml:space="preserve"> по итогам проведенных публичных консультаций по проекту нормативного правового акта и сводно</w:t>
      </w:r>
      <w:r w:rsidRPr="004B5F00">
        <w:rPr>
          <w:rFonts w:eastAsia="Times New Roman"/>
          <w:bCs/>
          <w:iCs/>
          <w:color w:val="000000"/>
          <w:sz w:val="20"/>
          <w:szCs w:val="20"/>
          <w:shd w:val="clear" w:color="auto" w:fill="FFFFFF"/>
          <w:lang w:eastAsia="zh-CN"/>
        </w:rPr>
        <w:t>му</w:t>
      </w:r>
      <w:r w:rsidRPr="004B5F00">
        <w:rPr>
          <w:bCs/>
          <w:iCs/>
          <w:sz w:val="20"/>
          <w:szCs w:val="20"/>
          <w:shd w:val="clear" w:color="auto" w:fill="FFFFFF"/>
        </w:rPr>
        <w:t xml:space="preserve"> отчет</w:t>
      </w:r>
      <w:r w:rsidRPr="004B5F00">
        <w:rPr>
          <w:rFonts w:eastAsia="Times New Roman"/>
          <w:bCs/>
          <w:iCs/>
          <w:color w:val="000000"/>
          <w:sz w:val="20"/>
          <w:szCs w:val="20"/>
          <w:shd w:val="clear" w:color="auto" w:fill="FFFFFF"/>
          <w:lang w:eastAsia="zh-CN"/>
        </w:rPr>
        <w:t>у</w:t>
      </w:r>
    </w:p>
    <w:p w:rsidR="00205080" w:rsidRPr="004B5F00" w:rsidRDefault="00205080" w:rsidP="00205080">
      <w:pPr>
        <w:widowControl w:val="0"/>
        <w:jc w:val="both"/>
        <w:rPr>
          <w:iCs/>
          <w:sz w:val="26"/>
          <w:szCs w:val="26"/>
          <w:shd w:val="clear" w:color="auto" w:fill="FFFFFF"/>
        </w:rPr>
      </w:pP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14. Сведения о размещении уведомления о проведении публичных консультаций проекта нормативного правового акта, сроках представления предложений в связи с такими размещениями, лицах, представивших предложения, результаты рассмотрения предложений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14.1. Результаты проведения публичных консультаций:  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14.1.1 </w:t>
      </w:r>
      <w:r w:rsidRPr="005F33DC">
        <w:rPr>
          <w:spacing w:val="-6"/>
          <w:sz w:val="26"/>
          <w:szCs w:val="26"/>
          <w:shd w:val="clear" w:color="auto" w:fill="FFFFFF"/>
        </w:rPr>
        <w:t>Полный электронный адрес размещения уведомления о проведении публичных консультаций проекта нормативного правового акта в информационно-телекоммуникационной сети «Интернет» (https://regulation-new.primorsky.ru/):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14.1.2. Срок, в течение которого принимались предложения в связи с размещением уведомления о проведении публичных консультаций проекта нормативного правового акта: начало</w:t>
      </w:r>
      <w:proofErr w:type="gramStart"/>
      <w:r w:rsidRPr="005F33DC">
        <w:rPr>
          <w:sz w:val="26"/>
          <w:szCs w:val="26"/>
          <w:shd w:val="clear" w:color="auto" w:fill="FFFFFF"/>
        </w:rPr>
        <w:t xml:space="preserve">: ___________; </w:t>
      </w:r>
      <w:proofErr w:type="gramEnd"/>
      <w:r w:rsidRPr="005F33DC">
        <w:rPr>
          <w:sz w:val="26"/>
          <w:szCs w:val="26"/>
          <w:shd w:val="clear" w:color="auto" w:fill="FFFFFF"/>
        </w:rPr>
        <w:t>окончание: _____________.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14.1.3. Количество замечаний и предложений, полученных в ходе проведения публичных консультаций: ____, из них учтено: полностью: _____, учтено частично: ___.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14.1.4. Количество оценок, полученных в ходе проведения публичных консультаций: ____, из них положительных: _____, отрицательных: ___.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 xml:space="preserve">14.1.5. Сведения о субъектах предпринимательской, инвестиционной и иной </w:t>
      </w:r>
      <w:r w:rsidRPr="005F33DC">
        <w:rPr>
          <w:sz w:val="26"/>
          <w:szCs w:val="26"/>
          <w:shd w:val="clear" w:color="auto" w:fill="FFFFFF"/>
        </w:rPr>
        <w:lastRenderedPageBreak/>
        <w:t>экономической деятельности, общественных объединениях предпринимателей Приморского края, заинтересованных лицах, иных организациях и экспертах - участниках публичных консультаций,  уведомленных о проведении публичных консультаций по проекту нормативного правового акта: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14.1.6. Сведения о лицах, представивших предложения: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14.1.7. Сведения о рассмотрении предложений:</w:t>
      </w:r>
    </w:p>
    <w:p w:rsidR="00205080" w:rsidRPr="005F33DC" w:rsidRDefault="00205080" w:rsidP="00205080">
      <w:pPr>
        <w:widowControl w:val="0"/>
        <w:jc w:val="both"/>
        <w:rPr>
          <w:sz w:val="26"/>
          <w:szCs w:val="26"/>
          <w:shd w:val="clear" w:color="auto" w:fill="FFFFFF"/>
        </w:rPr>
      </w:pPr>
      <w:r w:rsidRPr="005F33DC">
        <w:rPr>
          <w:sz w:val="26"/>
          <w:szCs w:val="26"/>
          <w:shd w:val="clear" w:color="auto" w:fill="FFFFFF"/>
        </w:rPr>
        <w:t>14.1.8. Иные сведения о размещении уведомления о проведении публичных консультаций;</w:t>
      </w:r>
    </w:p>
    <w:p w:rsidR="00205080" w:rsidRPr="005F33DC" w:rsidRDefault="00205080" w:rsidP="00205080">
      <w:pPr>
        <w:jc w:val="both"/>
        <w:rPr>
          <w:sz w:val="26"/>
          <w:szCs w:val="26"/>
          <w:shd w:val="clear" w:color="auto" w:fill="FFFFFF"/>
        </w:rPr>
      </w:pPr>
      <w:r w:rsidRPr="005F33DC">
        <w:rPr>
          <w:b/>
          <w:sz w:val="26"/>
          <w:szCs w:val="26"/>
          <w:shd w:val="clear" w:color="auto" w:fill="FFFFFF"/>
        </w:rPr>
        <w:t>15.  Иные сведения, которые, по мнению регулирующего органа, позволяют оценить обоснованность предлагаемого регулирования:</w:t>
      </w:r>
    </w:p>
    <w:p w:rsidR="00205080" w:rsidRPr="00D869AB" w:rsidRDefault="00205080" w:rsidP="00205080">
      <w:pPr>
        <w:widowControl w:val="0"/>
        <w:jc w:val="center"/>
        <w:rPr>
          <w:b/>
          <w:strike/>
          <w:color w:val="FF0000"/>
          <w:sz w:val="26"/>
          <w:szCs w:val="26"/>
          <w:vertAlign w:val="superscript"/>
        </w:rPr>
      </w:pPr>
    </w:p>
    <w:tbl>
      <w:tblPr>
        <w:tblW w:w="9638" w:type="dxa"/>
        <w:tblLayout w:type="fixed"/>
        <w:tblLook w:val="04A0"/>
      </w:tblPr>
      <w:tblGrid>
        <w:gridCol w:w="1919"/>
        <w:gridCol w:w="7719"/>
      </w:tblGrid>
      <w:tr w:rsidR="00205080" w:rsidRPr="00D869AB" w:rsidTr="000B22FB">
        <w:tc>
          <w:tcPr>
            <w:tcW w:w="1919" w:type="dxa"/>
            <w:shd w:val="clear" w:color="auto" w:fill="auto"/>
          </w:tcPr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Приложения:</w:t>
            </w:r>
          </w:p>
        </w:tc>
        <w:tc>
          <w:tcPr>
            <w:tcW w:w="7718" w:type="dxa"/>
            <w:shd w:val="clear" w:color="auto" w:fill="auto"/>
          </w:tcPr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1. 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2. Иные документы</w:t>
            </w:r>
          </w:p>
        </w:tc>
      </w:tr>
    </w:tbl>
    <w:p w:rsidR="00205080" w:rsidRDefault="00205080" w:rsidP="00205080">
      <w:pPr>
        <w:widowControl w:val="0"/>
        <w:jc w:val="center"/>
        <w:rPr>
          <w:strike/>
          <w:color w:val="FF0000"/>
          <w:sz w:val="28"/>
          <w:szCs w:val="28"/>
          <w:vertAlign w:val="superscript"/>
        </w:rPr>
      </w:pPr>
    </w:p>
    <w:p w:rsidR="00205080" w:rsidRDefault="00205080" w:rsidP="00205080">
      <w:pPr>
        <w:widowControl w:val="0"/>
        <w:jc w:val="center"/>
        <w:rPr>
          <w:strike/>
          <w:color w:val="FF0000"/>
          <w:sz w:val="28"/>
          <w:szCs w:val="28"/>
          <w:vertAlign w:val="superscript"/>
        </w:rPr>
      </w:pPr>
    </w:p>
    <w:tbl>
      <w:tblPr>
        <w:tblW w:w="9750" w:type="dxa"/>
        <w:tblLayout w:type="fixed"/>
        <w:tblLook w:val="04A0"/>
      </w:tblPr>
      <w:tblGrid>
        <w:gridCol w:w="3190"/>
        <w:gridCol w:w="3190"/>
        <w:gridCol w:w="3370"/>
      </w:tblGrid>
      <w:tr w:rsidR="00205080" w:rsidTr="000B22FB">
        <w:trPr>
          <w:trHeight w:val="1391"/>
        </w:trPr>
        <w:tc>
          <w:tcPr>
            <w:tcW w:w="3190" w:type="dxa"/>
            <w:shd w:val="clear" w:color="auto" w:fill="auto"/>
          </w:tcPr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Руководитель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регулирующего органа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  <w:r w:rsidRPr="005F33DC">
              <w:rPr>
                <w:sz w:val="26"/>
                <w:szCs w:val="26"/>
              </w:rPr>
              <w:t>«___»__________ 20___ г.</w:t>
            </w:r>
          </w:p>
          <w:p w:rsidR="00205080" w:rsidRPr="005F33DC" w:rsidRDefault="00205080" w:rsidP="000B22FB">
            <w:pPr>
              <w:widowControl w:val="0"/>
              <w:rPr>
                <w:sz w:val="26"/>
                <w:szCs w:val="26"/>
              </w:rPr>
            </w:pPr>
          </w:p>
          <w:p w:rsidR="00205080" w:rsidRDefault="0020508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Default="004B5F00" w:rsidP="000B22FB">
            <w:pPr>
              <w:widowControl w:val="0"/>
              <w:rPr>
                <w:sz w:val="20"/>
                <w:szCs w:val="20"/>
              </w:rPr>
            </w:pPr>
          </w:p>
          <w:p w:rsidR="004B5F00" w:rsidRPr="00270842" w:rsidRDefault="004B5F00" w:rsidP="000B22FB">
            <w:pPr>
              <w:widowControl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90" w:type="dxa"/>
            <w:shd w:val="clear" w:color="auto" w:fill="auto"/>
          </w:tcPr>
          <w:p w:rsidR="00205080" w:rsidRPr="00270842" w:rsidRDefault="00205080" w:rsidP="000B22F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 xml:space="preserve">   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(подпись)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:rsidR="00205080" w:rsidRPr="00270842" w:rsidRDefault="00205080" w:rsidP="000B22F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_____________________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  <w:r w:rsidRPr="00270842">
              <w:rPr>
                <w:sz w:val="20"/>
                <w:szCs w:val="20"/>
              </w:rPr>
              <w:t>(расшифровка подписи)</w:t>
            </w:r>
          </w:p>
          <w:p w:rsidR="00205080" w:rsidRPr="00270842" w:rsidRDefault="00205080" w:rsidP="000B22F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A55E61" w:rsidRPr="004B5F00" w:rsidRDefault="00205080" w:rsidP="004B5F00">
      <w:pPr>
        <w:jc w:val="both"/>
        <w:rPr>
          <w:sz w:val="20"/>
          <w:szCs w:val="20"/>
        </w:rPr>
      </w:pPr>
      <w:r w:rsidRPr="005F33DC">
        <w:rPr>
          <w:b/>
          <w:sz w:val="20"/>
          <w:szCs w:val="20"/>
        </w:rPr>
        <w:t>*</w:t>
      </w:r>
      <w:r w:rsidRPr="005F33DC">
        <w:rPr>
          <w:sz w:val="20"/>
          <w:szCs w:val="20"/>
        </w:rPr>
        <w:t xml:space="preserve"> - разделы заполняются при определении высокой или средней степени регулирующего воздействия проекта нормативного правового акта</w:t>
      </w:r>
    </w:p>
    <w:sectPr w:rsidR="00A55E61" w:rsidRPr="004B5F00" w:rsidSect="004B5F0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3C" w:rsidRDefault="00527F3C" w:rsidP="004B5F00">
      <w:r>
        <w:separator/>
      </w:r>
    </w:p>
  </w:endnote>
  <w:endnote w:type="continuationSeparator" w:id="0">
    <w:p w:rsidR="00527F3C" w:rsidRDefault="00527F3C" w:rsidP="004B5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3C" w:rsidRDefault="00527F3C" w:rsidP="004B5F00">
      <w:r>
        <w:separator/>
      </w:r>
    </w:p>
  </w:footnote>
  <w:footnote w:type="continuationSeparator" w:id="0">
    <w:p w:rsidR="00527F3C" w:rsidRDefault="00527F3C" w:rsidP="004B5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644650"/>
      <w:docPartObj>
        <w:docPartGallery w:val="Page Numbers (Top of Page)"/>
        <w:docPartUnique/>
      </w:docPartObj>
    </w:sdtPr>
    <w:sdtContent>
      <w:p w:rsidR="004B5F00" w:rsidRDefault="00D07A5D">
        <w:pPr>
          <w:pStyle w:val="a7"/>
          <w:jc w:val="center"/>
        </w:pPr>
        <w:r>
          <w:fldChar w:fldCharType="begin"/>
        </w:r>
        <w:r w:rsidR="004B5F00">
          <w:instrText>PAGE   \* MERGEFORMAT</w:instrText>
        </w:r>
        <w:r>
          <w:fldChar w:fldCharType="separate"/>
        </w:r>
        <w:r w:rsidR="00B00D3D">
          <w:rPr>
            <w:noProof/>
          </w:rPr>
          <w:t>3</w:t>
        </w:r>
        <w:r>
          <w:fldChar w:fldCharType="end"/>
        </w:r>
      </w:p>
    </w:sdtContent>
  </w:sdt>
  <w:p w:rsidR="004B5F00" w:rsidRDefault="004B5F0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080"/>
    <w:rsid w:val="000A6AC4"/>
    <w:rsid w:val="00110244"/>
    <w:rsid w:val="00205080"/>
    <w:rsid w:val="004B5F00"/>
    <w:rsid w:val="00527F3C"/>
    <w:rsid w:val="00564E06"/>
    <w:rsid w:val="005F33DC"/>
    <w:rsid w:val="009E6CEE"/>
    <w:rsid w:val="00A55E61"/>
    <w:rsid w:val="00A722E5"/>
    <w:rsid w:val="00B00D3D"/>
    <w:rsid w:val="00D07A5D"/>
    <w:rsid w:val="00D7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05080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20508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205080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qFormat/>
    <w:rsid w:val="00205080"/>
    <w:pPr>
      <w:ind w:left="720"/>
      <w:contextualSpacing/>
    </w:pPr>
  </w:style>
  <w:style w:type="character" w:customStyle="1" w:styleId="10">
    <w:name w:val="Выделение1"/>
    <w:qFormat/>
    <w:rsid w:val="002050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33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3D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B5F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5F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5F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5F0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7</cp:revision>
  <cp:lastPrinted>2025-04-11T00:08:00Z</cp:lastPrinted>
  <dcterms:created xsi:type="dcterms:W3CDTF">2023-03-09T05:21:00Z</dcterms:created>
  <dcterms:modified xsi:type="dcterms:W3CDTF">2026-01-21T23:22:00Z</dcterms:modified>
</cp:coreProperties>
</file>