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156" w:rsidRPr="002D538B" w:rsidRDefault="002C6156" w:rsidP="002D538B">
      <w:pPr>
        <w:pStyle w:val="ac"/>
        <w:tabs>
          <w:tab w:val="left" w:pos="4678"/>
        </w:tabs>
        <w:ind w:left="4820"/>
        <w:rPr>
          <w:sz w:val="26"/>
          <w:szCs w:val="26"/>
        </w:rPr>
      </w:pPr>
      <w:r w:rsidRPr="002D538B">
        <w:rPr>
          <w:b w:val="0"/>
          <w:sz w:val="26"/>
          <w:szCs w:val="26"/>
        </w:rPr>
        <w:t>УТВЕРЖДЕН</w:t>
      </w:r>
    </w:p>
    <w:p w:rsidR="002C6156" w:rsidRPr="002D538B" w:rsidRDefault="00950FD8" w:rsidP="002D538B">
      <w:pPr>
        <w:pStyle w:val="ac"/>
        <w:tabs>
          <w:tab w:val="left" w:pos="4678"/>
        </w:tabs>
        <w:ind w:left="4820"/>
        <w:rPr>
          <w:b w:val="0"/>
          <w:sz w:val="26"/>
          <w:szCs w:val="26"/>
        </w:rPr>
      </w:pPr>
      <w:r w:rsidRPr="002D538B">
        <w:rPr>
          <w:b w:val="0"/>
          <w:sz w:val="26"/>
          <w:szCs w:val="26"/>
        </w:rPr>
        <w:t xml:space="preserve">постановлением </w:t>
      </w:r>
      <w:r w:rsidR="002C6156" w:rsidRPr="002D538B">
        <w:rPr>
          <w:b w:val="0"/>
          <w:sz w:val="26"/>
          <w:szCs w:val="26"/>
        </w:rPr>
        <w:t>администрации</w:t>
      </w:r>
    </w:p>
    <w:p w:rsidR="002C6156" w:rsidRPr="002D538B" w:rsidRDefault="002C6156" w:rsidP="002D538B">
      <w:pPr>
        <w:pStyle w:val="ac"/>
        <w:tabs>
          <w:tab w:val="left" w:pos="4678"/>
        </w:tabs>
        <w:ind w:left="4820"/>
        <w:rPr>
          <w:b w:val="0"/>
          <w:sz w:val="26"/>
          <w:szCs w:val="26"/>
        </w:rPr>
      </w:pPr>
      <w:r w:rsidRPr="002D538B">
        <w:rPr>
          <w:b w:val="0"/>
          <w:sz w:val="26"/>
          <w:szCs w:val="26"/>
        </w:rPr>
        <w:t xml:space="preserve">Лесозаводского </w:t>
      </w:r>
      <w:r w:rsidR="00F97F1F" w:rsidRPr="002D538B">
        <w:rPr>
          <w:b w:val="0"/>
          <w:sz w:val="26"/>
          <w:szCs w:val="26"/>
        </w:rPr>
        <w:t>муниципального</w:t>
      </w:r>
      <w:r w:rsidRPr="002D538B">
        <w:rPr>
          <w:b w:val="0"/>
          <w:sz w:val="26"/>
          <w:szCs w:val="26"/>
        </w:rPr>
        <w:t xml:space="preserve"> округа</w:t>
      </w:r>
    </w:p>
    <w:p w:rsidR="002C6156" w:rsidRPr="002D538B" w:rsidRDefault="00D30C7C" w:rsidP="002D538B">
      <w:pPr>
        <w:pStyle w:val="ac"/>
        <w:tabs>
          <w:tab w:val="left" w:pos="4678"/>
        </w:tabs>
        <w:ind w:left="482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</w:t>
      </w:r>
      <w:bookmarkStart w:id="0" w:name="_GoBack"/>
      <w:bookmarkEnd w:id="0"/>
      <w:r>
        <w:rPr>
          <w:b w:val="0"/>
          <w:sz w:val="26"/>
          <w:szCs w:val="26"/>
        </w:rPr>
        <w:t xml:space="preserve">т </w:t>
      </w:r>
      <w:r w:rsidR="004A788E">
        <w:rPr>
          <w:b w:val="0"/>
          <w:sz w:val="26"/>
          <w:szCs w:val="26"/>
        </w:rPr>
        <w:t>00</w:t>
      </w:r>
      <w:r>
        <w:rPr>
          <w:b w:val="0"/>
          <w:sz w:val="26"/>
          <w:szCs w:val="26"/>
        </w:rPr>
        <w:t>.0</w:t>
      </w:r>
      <w:r w:rsidR="004A788E">
        <w:rPr>
          <w:b w:val="0"/>
          <w:sz w:val="26"/>
          <w:szCs w:val="26"/>
        </w:rPr>
        <w:t>0</w:t>
      </w:r>
      <w:r>
        <w:rPr>
          <w:b w:val="0"/>
          <w:sz w:val="26"/>
          <w:szCs w:val="26"/>
        </w:rPr>
        <w:t>.202</w:t>
      </w:r>
      <w:r w:rsidR="004A788E">
        <w:rPr>
          <w:b w:val="0"/>
          <w:sz w:val="26"/>
          <w:szCs w:val="26"/>
        </w:rPr>
        <w:t>6</w:t>
      </w:r>
      <w:r>
        <w:rPr>
          <w:b w:val="0"/>
          <w:sz w:val="26"/>
          <w:szCs w:val="26"/>
        </w:rPr>
        <w:t xml:space="preserve"> № </w:t>
      </w:r>
      <w:r w:rsidR="004A788E">
        <w:rPr>
          <w:b w:val="0"/>
          <w:sz w:val="26"/>
          <w:szCs w:val="26"/>
        </w:rPr>
        <w:t xml:space="preserve">     </w:t>
      </w:r>
      <w:r>
        <w:rPr>
          <w:b w:val="0"/>
          <w:sz w:val="26"/>
          <w:szCs w:val="26"/>
        </w:rPr>
        <w:t>-НПА</w:t>
      </w:r>
    </w:p>
    <w:p w:rsidR="002C6156" w:rsidRPr="002D538B" w:rsidRDefault="002C6156" w:rsidP="002D538B">
      <w:pPr>
        <w:jc w:val="center"/>
        <w:rPr>
          <w:sz w:val="26"/>
          <w:szCs w:val="26"/>
        </w:rPr>
      </w:pPr>
    </w:p>
    <w:p w:rsidR="002C6156" w:rsidRPr="002D538B" w:rsidRDefault="002C6156" w:rsidP="002D538B">
      <w:pPr>
        <w:jc w:val="center"/>
        <w:rPr>
          <w:sz w:val="26"/>
          <w:szCs w:val="26"/>
        </w:rPr>
      </w:pPr>
    </w:p>
    <w:p w:rsidR="002C6156" w:rsidRPr="002D538B" w:rsidRDefault="002C6156" w:rsidP="002D538B">
      <w:pPr>
        <w:jc w:val="center"/>
        <w:rPr>
          <w:b/>
          <w:sz w:val="26"/>
          <w:szCs w:val="26"/>
        </w:rPr>
      </w:pPr>
      <w:r w:rsidRPr="002D538B">
        <w:rPr>
          <w:b/>
          <w:sz w:val="26"/>
          <w:szCs w:val="26"/>
        </w:rPr>
        <w:t>Порядок</w:t>
      </w:r>
    </w:p>
    <w:p w:rsidR="002C6156" w:rsidRPr="002D538B" w:rsidRDefault="002C6156" w:rsidP="002D538B">
      <w:pPr>
        <w:pStyle w:val="af0"/>
        <w:spacing w:before="0"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D53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организации и проведения оценки регулирующего воздействия </w:t>
      </w:r>
    </w:p>
    <w:p w:rsidR="00950FD8" w:rsidRPr="002D538B" w:rsidRDefault="00950FD8" w:rsidP="002D538B">
      <w:pPr>
        <w:pStyle w:val="af0"/>
        <w:spacing w:before="0"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D53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проектов </w:t>
      </w:r>
      <w:r w:rsidR="002C6156" w:rsidRPr="002D53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муниципальных нормативных правовых актов</w:t>
      </w:r>
    </w:p>
    <w:p w:rsidR="002C6156" w:rsidRPr="002D538B" w:rsidRDefault="002C6156" w:rsidP="002D538B">
      <w:pPr>
        <w:pStyle w:val="af0"/>
        <w:spacing w:before="0" w:after="0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2D53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Лесозаводского </w:t>
      </w:r>
      <w:r w:rsidR="00F97F1F" w:rsidRPr="002D538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муниципального</w:t>
      </w:r>
      <w:r w:rsidRPr="002D538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округа</w:t>
      </w:r>
    </w:p>
    <w:p w:rsidR="002C6156" w:rsidRPr="002D538B" w:rsidRDefault="002C6156" w:rsidP="002D538B">
      <w:pPr>
        <w:jc w:val="center"/>
        <w:rPr>
          <w:sz w:val="26"/>
          <w:szCs w:val="26"/>
        </w:rPr>
      </w:pPr>
    </w:p>
    <w:p w:rsidR="002C6156" w:rsidRPr="002D538B" w:rsidRDefault="002C6156" w:rsidP="002D538B">
      <w:pPr>
        <w:jc w:val="center"/>
        <w:rPr>
          <w:sz w:val="26"/>
          <w:szCs w:val="26"/>
        </w:rPr>
      </w:pPr>
    </w:p>
    <w:p w:rsidR="002C6156" w:rsidRPr="006A1B4E" w:rsidRDefault="002C6156" w:rsidP="002D538B">
      <w:pPr>
        <w:jc w:val="center"/>
        <w:rPr>
          <w:b/>
          <w:bCs/>
          <w:sz w:val="26"/>
          <w:szCs w:val="26"/>
        </w:rPr>
      </w:pPr>
      <w:r w:rsidRPr="006A1B4E">
        <w:rPr>
          <w:b/>
          <w:bCs/>
          <w:sz w:val="26"/>
          <w:szCs w:val="26"/>
        </w:rPr>
        <w:t>1. Общие положения</w:t>
      </w:r>
    </w:p>
    <w:p w:rsidR="002C6156" w:rsidRPr="00764086" w:rsidRDefault="002C6156" w:rsidP="002D538B">
      <w:pPr>
        <w:ind w:firstLine="709"/>
        <w:jc w:val="both"/>
        <w:rPr>
          <w:sz w:val="26"/>
          <w:szCs w:val="26"/>
        </w:rPr>
      </w:pPr>
      <w:r w:rsidRPr="00764086">
        <w:rPr>
          <w:spacing w:val="2"/>
          <w:sz w:val="26"/>
          <w:szCs w:val="26"/>
        </w:rPr>
        <w:t xml:space="preserve">1.1. </w:t>
      </w:r>
      <w:proofErr w:type="gramStart"/>
      <w:r w:rsidRPr="00764086">
        <w:rPr>
          <w:sz w:val="26"/>
          <w:szCs w:val="26"/>
        </w:rPr>
        <w:t xml:space="preserve">Настоящий Порядок организации и проведения оценки регулирующего воздействия проектов муниципальных нормативных правовых актов Лесозаводского </w:t>
      </w:r>
      <w:r w:rsidR="008948F7" w:rsidRPr="00764086">
        <w:rPr>
          <w:sz w:val="26"/>
          <w:szCs w:val="26"/>
        </w:rPr>
        <w:t>муниципального</w:t>
      </w:r>
      <w:r w:rsidR="002D538B" w:rsidRPr="00764086">
        <w:rPr>
          <w:sz w:val="26"/>
          <w:szCs w:val="26"/>
        </w:rPr>
        <w:t xml:space="preserve"> округа</w:t>
      </w:r>
      <w:r w:rsidRPr="00764086">
        <w:rPr>
          <w:sz w:val="26"/>
          <w:szCs w:val="26"/>
        </w:rPr>
        <w:t xml:space="preserve"> (далее – Порядок) определяет участников, а также процедур</w:t>
      </w:r>
      <w:r w:rsidR="006A1B4E" w:rsidRPr="00764086">
        <w:rPr>
          <w:sz w:val="26"/>
          <w:szCs w:val="26"/>
        </w:rPr>
        <w:t>у</w:t>
      </w:r>
      <w:r w:rsidRPr="00764086">
        <w:rPr>
          <w:sz w:val="26"/>
          <w:szCs w:val="26"/>
        </w:rPr>
        <w:t xml:space="preserve"> оценки регулирующего воздействия проектов муниципальных нормативных правовых актов Лесозаводского </w:t>
      </w:r>
      <w:r w:rsidR="008948F7" w:rsidRPr="00764086">
        <w:rPr>
          <w:sz w:val="26"/>
          <w:szCs w:val="26"/>
        </w:rPr>
        <w:t>муниципального</w:t>
      </w:r>
      <w:r w:rsidRPr="00764086">
        <w:rPr>
          <w:sz w:val="26"/>
          <w:szCs w:val="26"/>
        </w:rPr>
        <w:t xml:space="preserve"> округа (далее </w:t>
      </w:r>
      <w:r w:rsidR="00494749" w:rsidRPr="00764086">
        <w:rPr>
          <w:sz w:val="26"/>
          <w:szCs w:val="26"/>
        </w:rPr>
        <w:t>–</w:t>
      </w:r>
      <w:r w:rsidRPr="00764086">
        <w:rPr>
          <w:sz w:val="26"/>
          <w:szCs w:val="26"/>
        </w:rPr>
        <w:t xml:space="preserve"> ОРВ</w:t>
      </w:r>
      <w:r w:rsidR="00494749" w:rsidRPr="00764086">
        <w:rPr>
          <w:sz w:val="26"/>
          <w:szCs w:val="26"/>
        </w:rPr>
        <w:t xml:space="preserve"> проектов МНПА</w:t>
      </w:r>
      <w:r w:rsidRPr="00764086">
        <w:rPr>
          <w:sz w:val="26"/>
          <w:szCs w:val="26"/>
        </w:rPr>
        <w:t xml:space="preserve">), принятых </w:t>
      </w:r>
      <w:r w:rsidR="00494749" w:rsidRPr="00764086">
        <w:rPr>
          <w:sz w:val="26"/>
          <w:szCs w:val="26"/>
        </w:rPr>
        <w:t>органом местного самоуправления</w:t>
      </w:r>
      <w:r w:rsidRPr="00764086">
        <w:rPr>
          <w:sz w:val="26"/>
          <w:szCs w:val="26"/>
        </w:rPr>
        <w:t>, затрагивающих вопросы осуществления предпринимательской и инвестиционной деятельности, порядка проведения публичных консультаций, оценки качества исполнения процедур</w:t>
      </w:r>
      <w:r w:rsidR="00494749" w:rsidRPr="00764086">
        <w:rPr>
          <w:sz w:val="26"/>
          <w:szCs w:val="26"/>
        </w:rPr>
        <w:t>ы</w:t>
      </w:r>
      <w:r w:rsidRPr="00764086">
        <w:rPr>
          <w:sz w:val="26"/>
          <w:szCs w:val="26"/>
        </w:rPr>
        <w:t xml:space="preserve"> </w:t>
      </w:r>
      <w:r w:rsidR="002D538B" w:rsidRPr="00764086">
        <w:rPr>
          <w:sz w:val="26"/>
          <w:szCs w:val="26"/>
        </w:rPr>
        <w:t>и подготовки сводных</w:t>
      </w:r>
      <w:proofErr w:type="gramEnd"/>
      <w:r w:rsidR="002D538B" w:rsidRPr="00764086">
        <w:rPr>
          <w:sz w:val="26"/>
          <w:szCs w:val="26"/>
        </w:rPr>
        <w:t xml:space="preserve"> отчетов и </w:t>
      </w:r>
      <w:r w:rsidRPr="00764086">
        <w:rPr>
          <w:sz w:val="26"/>
          <w:szCs w:val="26"/>
        </w:rPr>
        <w:t>заключений об ОРВ</w:t>
      </w:r>
      <w:r w:rsidR="008F7B53" w:rsidRPr="00764086">
        <w:rPr>
          <w:sz w:val="26"/>
          <w:szCs w:val="26"/>
        </w:rPr>
        <w:t>.</w:t>
      </w:r>
      <w:r w:rsidRPr="00764086">
        <w:rPr>
          <w:sz w:val="26"/>
          <w:szCs w:val="26"/>
        </w:rPr>
        <w:t xml:space="preserve"> </w:t>
      </w:r>
    </w:p>
    <w:p w:rsidR="002C6156" w:rsidRPr="004A788E" w:rsidRDefault="002C6156" w:rsidP="002D538B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yellow"/>
        </w:rPr>
      </w:pPr>
      <w:r w:rsidRPr="00764086">
        <w:rPr>
          <w:sz w:val="26"/>
          <w:szCs w:val="26"/>
        </w:rPr>
        <w:t xml:space="preserve">1.2. Под ОРВ проектов МНПА понимается анализ проблем и целей муниципального регулирования, выявление альтернативных вариантов </w:t>
      </w:r>
      <w:r w:rsidR="002D538B" w:rsidRPr="00764086">
        <w:rPr>
          <w:sz w:val="26"/>
          <w:szCs w:val="26"/>
        </w:rPr>
        <w:t xml:space="preserve">                              </w:t>
      </w:r>
      <w:r w:rsidRPr="00764086">
        <w:rPr>
          <w:sz w:val="26"/>
          <w:szCs w:val="26"/>
        </w:rPr>
        <w:t xml:space="preserve">их достижения, а также определение связанных с ними выгод и издержек субъектов предпринимательской, инвестиционной и иной экономической деятельности, подвергающихся воздействию муниципального регулирования, </w:t>
      </w:r>
      <w:r w:rsidR="002D538B" w:rsidRPr="00764086">
        <w:rPr>
          <w:sz w:val="26"/>
          <w:szCs w:val="26"/>
        </w:rPr>
        <w:t xml:space="preserve">                      </w:t>
      </w:r>
      <w:r w:rsidRPr="00764086">
        <w:rPr>
          <w:sz w:val="26"/>
          <w:szCs w:val="26"/>
        </w:rPr>
        <w:t>для выбора наиболее эффективного варианта муниципального регулирования.</w:t>
      </w:r>
    </w:p>
    <w:p w:rsidR="002C6156" w:rsidRPr="00764086" w:rsidRDefault="002C6156" w:rsidP="002D538B">
      <w:pPr>
        <w:ind w:firstLine="709"/>
        <w:jc w:val="both"/>
        <w:rPr>
          <w:spacing w:val="2"/>
          <w:sz w:val="26"/>
          <w:szCs w:val="26"/>
        </w:rPr>
      </w:pPr>
      <w:proofErr w:type="gramStart"/>
      <w:r w:rsidRPr="00764086">
        <w:rPr>
          <w:spacing w:val="2"/>
          <w:sz w:val="26"/>
          <w:szCs w:val="26"/>
        </w:rPr>
        <w:t xml:space="preserve">Целью процедуры ОРВ является повышение качества муниципального регулирования, обеспечение возможности учета общественного мнения </w:t>
      </w:r>
      <w:r w:rsidR="002D538B" w:rsidRPr="00764086">
        <w:rPr>
          <w:spacing w:val="2"/>
          <w:sz w:val="26"/>
          <w:szCs w:val="26"/>
        </w:rPr>
        <w:t xml:space="preserve">                             </w:t>
      </w:r>
      <w:r w:rsidRPr="00764086">
        <w:rPr>
          <w:spacing w:val="2"/>
          <w:sz w:val="26"/>
          <w:szCs w:val="26"/>
        </w:rPr>
        <w:t xml:space="preserve">и установление баланса интересов на стадии подготовки проекта МНПА посредством выявления положений, вводящих избыточные обязанности, запреты и ограничения </w:t>
      </w:r>
      <w:r w:rsidRPr="00764086">
        <w:rPr>
          <w:sz w:val="26"/>
          <w:szCs w:val="26"/>
        </w:rPr>
        <w:t>для субъектов предпринимательской, инвестиционной и иной экономической деятельности</w:t>
      </w:r>
      <w:r w:rsidRPr="00764086">
        <w:rPr>
          <w:spacing w:val="2"/>
          <w:sz w:val="26"/>
          <w:szCs w:val="26"/>
        </w:rPr>
        <w:t xml:space="preserve"> или способствующих их введению, а также положений, способствующих возникновению необоснованных </w:t>
      </w:r>
      <w:r w:rsidRPr="00764086">
        <w:rPr>
          <w:sz w:val="26"/>
          <w:szCs w:val="26"/>
        </w:rPr>
        <w:t>расходов субъектов предприним</w:t>
      </w:r>
      <w:r w:rsidR="002D538B" w:rsidRPr="00764086">
        <w:rPr>
          <w:sz w:val="26"/>
          <w:szCs w:val="26"/>
        </w:rPr>
        <w:t xml:space="preserve">ательской и иной экономической </w:t>
      </w:r>
      <w:r w:rsidRPr="00764086">
        <w:rPr>
          <w:sz w:val="26"/>
          <w:szCs w:val="26"/>
        </w:rPr>
        <w:t>деятельности</w:t>
      </w:r>
      <w:r w:rsidRPr="00764086">
        <w:rPr>
          <w:spacing w:val="2"/>
          <w:sz w:val="26"/>
          <w:szCs w:val="26"/>
        </w:rPr>
        <w:t xml:space="preserve">, расходов бюджета Лесозаводского </w:t>
      </w:r>
      <w:r w:rsidR="008948F7" w:rsidRPr="00764086">
        <w:rPr>
          <w:spacing w:val="2"/>
          <w:sz w:val="26"/>
          <w:szCs w:val="26"/>
        </w:rPr>
        <w:t>муниципального</w:t>
      </w:r>
      <w:proofErr w:type="gramEnd"/>
      <w:r w:rsidRPr="00764086">
        <w:rPr>
          <w:spacing w:val="2"/>
          <w:sz w:val="26"/>
          <w:szCs w:val="26"/>
        </w:rPr>
        <w:t xml:space="preserve"> округа.</w:t>
      </w:r>
    </w:p>
    <w:p w:rsidR="002C6156" w:rsidRPr="00764086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64086">
        <w:rPr>
          <w:rFonts w:ascii="Times New Roman" w:hAnsi="Times New Roman" w:cs="Times New Roman"/>
          <w:sz w:val="26"/>
          <w:szCs w:val="26"/>
        </w:rPr>
        <w:t>При ОРВ проектов МНПА проводится их оценка на соответствие принципам уст</w:t>
      </w:r>
      <w:r w:rsidR="002D538B" w:rsidRPr="00764086">
        <w:rPr>
          <w:rFonts w:ascii="Times New Roman" w:hAnsi="Times New Roman" w:cs="Times New Roman"/>
          <w:sz w:val="26"/>
          <w:szCs w:val="26"/>
        </w:rPr>
        <w:t xml:space="preserve">ановления и оценки применения, </w:t>
      </w:r>
      <w:r w:rsidRPr="00764086">
        <w:rPr>
          <w:rFonts w:ascii="Times New Roman" w:hAnsi="Times New Roman" w:cs="Times New Roman"/>
          <w:sz w:val="26"/>
          <w:szCs w:val="26"/>
        </w:rPr>
        <w:t xml:space="preserve">содержащихся в МНПА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</w:t>
      </w:r>
      <w:r w:rsidR="00B6669C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764086">
        <w:rPr>
          <w:rFonts w:ascii="Times New Roman" w:hAnsi="Times New Roman" w:cs="Times New Roman"/>
          <w:sz w:val="26"/>
          <w:szCs w:val="26"/>
        </w:rPr>
        <w:t xml:space="preserve">и экспертизы, определенных Федеральным </w:t>
      </w:r>
      <w:hyperlink r:id="rId8">
        <w:r w:rsidRPr="0076408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2D538B" w:rsidRPr="00764086">
        <w:rPr>
          <w:rFonts w:ascii="Times New Roman" w:hAnsi="Times New Roman" w:cs="Times New Roman"/>
          <w:sz w:val="26"/>
          <w:szCs w:val="26"/>
        </w:rPr>
        <w:t xml:space="preserve"> от 31 июля 2020 года № 247-ФЗ</w:t>
      </w:r>
      <w:proofErr w:type="gramEnd"/>
      <w:r w:rsidR="002D538B" w:rsidRPr="00764086">
        <w:rPr>
          <w:rFonts w:ascii="Times New Roman" w:hAnsi="Times New Roman" w:cs="Times New Roman"/>
          <w:sz w:val="26"/>
          <w:szCs w:val="26"/>
        </w:rPr>
        <w:t xml:space="preserve"> «</w:t>
      </w:r>
      <w:r w:rsidRPr="00764086">
        <w:rPr>
          <w:rFonts w:ascii="Times New Roman" w:hAnsi="Times New Roman" w:cs="Times New Roman"/>
          <w:sz w:val="26"/>
          <w:szCs w:val="26"/>
        </w:rPr>
        <w:t>Об обязательных требованиях в Российской Федерации</w:t>
      </w:r>
      <w:r w:rsidR="002D538B" w:rsidRPr="00764086">
        <w:rPr>
          <w:rFonts w:ascii="Times New Roman" w:hAnsi="Times New Roman" w:cs="Times New Roman"/>
          <w:sz w:val="26"/>
          <w:szCs w:val="26"/>
        </w:rPr>
        <w:t>»</w:t>
      </w:r>
      <w:r w:rsidRPr="00764086">
        <w:rPr>
          <w:rFonts w:ascii="Times New Roman" w:hAnsi="Times New Roman" w:cs="Times New Roman"/>
          <w:sz w:val="26"/>
          <w:szCs w:val="26"/>
        </w:rPr>
        <w:t xml:space="preserve"> (далее - обязательные требования).</w:t>
      </w:r>
    </w:p>
    <w:p w:rsidR="002C6156" w:rsidRPr="00053D66" w:rsidRDefault="002C6156" w:rsidP="003A13C7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053D66">
        <w:rPr>
          <w:rFonts w:eastAsia="Courier New"/>
          <w:kern w:val="2"/>
          <w:sz w:val="26"/>
          <w:szCs w:val="26"/>
          <w:lang w:eastAsia="hi-IN" w:bidi="hi-IN"/>
        </w:rPr>
        <w:t xml:space="preserve">1.3. </w:t>
      </w:r>
      <w:r w:rsidRPr="00053D66">
        <w:rPr>
          <w:sz w:val="26"/>
          <w:szCs w:val="26"/>
        </w:rPr>
        <w:t>Процедуре ОРВ подлежат проекты МНПА:</w:t>
      </w:r>
    </w:p>
    <w:p w:rsidR="002C6156" w:rsidRPr="00764086" w:rsidRDefault="00950FD8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64086">
        <w:rPr>
          <w:rFonts w:ascii="Times New Roman" w:hAnsi="Times New Roman" w:cs="Times New Roman"/>
          <w:sz w:val="26"/>
          <w:szCs w:val="26"/>
        </w:rPr>
        <w:lastRenderedPageBreak/>
        <w:t xml:space="preserve">а) </w:t>
      </w:r>
      <w:r w:rsidR="002C6156" w:rsidRPr="00764086">
        <w:rPr>
          <w:rFonts w:ascii="Times New Roman" w:hAnsi="Times New Roman" w:cs="Times New Roman"/>
          <w:sz w:val="26"/>
          <w:szCs w:val="26"/>
        </w:rPr>
        <w:t xml:space="preserve">устанавливающие новые, изменяющие или отменяющие ранее предусмотренные МНПА Лесозаводского </w:t>
      </w:r>
      <w:r w:rsidR="008948F7" w:rsidRPr="00764086">
        <w:rPr>
          <w:rFonts w:ascii="Times New Roman" w:hAnsi="Times New Roman" w:cs="Times New Roman"/>
          <w:sz w:val="26"/>
          <w:szCs w:val="26"/>
        </w:rPr>
        <w:t>муниципального</w:t>
      </w:r>
      <w:r w:rsidR="002C6156" w:rsidRPr="00764086">
        <w:rPr>
          <w:rFonts w:ascii="Times New Roman" w:hAnsi="Times New Roman" w:cs="Times New Roman"/>
          <w:sz w:val="26"/>
          <w:szCs w:val="26"/>
        </w:rPr>
        <w:t xml:space="preserve"> округа обязательные требования, </w:t>
      </w:r>
      <w:r w:rsidR="002C6156" w:rsidRPr="00764086">
        <w:rPr>
          <w:rFonts w:ascii="Times New Roman" w:eastAsia="SimSun" w:hAnsi="Times New Roman" w:cs="Times New Roman"/>
          <w:color w:val="000000"/>
          <w:sz w:val="26"/>
          <w:szCs w:val="26"/>
        </w:rPr>
        <w:t xml:space="preserve">связанные с осуществлением предпринимательской и иной экономической деятельности, оценка соблюдения которых осуществляется </w:t>
      </w:r>
      <w:r w:rsidR="002D538B" w:rsidRPr="00764086">
        <w:rPr>
          <w:rFonts w:ascii="Times New Roman" w:eastAsia="SimSun" w:hAnsi="Times New Roman" w:cs="Times New Roman"/>
          <w:color w:val="000000"/>
          <w:sz w:val="26"/>
          <w:szCs w:val="26"/>
        </w:rPr>
        <w:t xml:space="preserve">                           </w:t>
      </w:r>
      <w:r w:rsidR="002C6156" w:rsidRPr="00764086">
        <w:rPr>
          <w:rFonts w:ascii="Times New Roman" w:eastAsia="SimSun" w:hAnsi="Times New Roman" w:cs="Times New Roman"/>
          <w:color w:val="000000"/>
          <w:sz w:val="26"/>
          <w:szCs w:val="26"/>
        </w:rPr>
        <w:t>в рамках муниципального контроля (надзора) (далее - обязательные требования)</w:t>
      </w:r>
      <w:r w:rsidR="002C6156" w:rsidRPr="00764086">
        <w:rPr>
          <w:rFonts w:ascii="Times New Roman" w:hAnsi="Times New Roman" w:cs="Times New Roman"/>
          <w:sz w:val="26"/>
          <w:szCs w:val="26"/>
        </w:rPr>
        <w:t xml:space="preserve">; </w:t>
      </w:r>
      <w:proofErr w:type="gramEnd"/>
    </w:p>
    <w:p w:rsidR="002C6156" w:rsidRPr="00764086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4086">
        <w:rPr>
          <w:rFonts w:ascii="Times New Roman" w:hAnsi="Times New Roman" w:cs="Times New Roman"/>
          <w:sz w:val="26"/>
          <w:szCs w:val="26"/>
        </w:rPr>
        <w:t xml:space="preserve">б) устанавливающие новые, изменяющие или отменяющие ранее предусмотренные МНПА Лесозаводского </w:t>
      </w:r>
      <w:r w:rsidR="008948F7" w:rsidRPr="00764086">
        <w:rPr>
          <w:rFonts w:ascii="Times New Roman" w:hAnsi="Times New Roman" w:cs="Times New Roman"/>
          <w:sz w:val="26"/>
          <w:szCs w:val="26"/>
        </w:rPr>
        <w:t>муниципального</w:t>
      </w:r>
      <w:r w:rsidRPr="00764086">
        <w:rPr>
          <w:rFonts w:ascii="Times New Roman" w:hAnsi="Times New Roman" w:cs="Times New Roman"/>
          <w:sz w:val="26"/>
          <w:szCs w:val="26"/>
        </w:rPr>
        <w:t xml:space="preserve"> округа обязанности </w:t>
      </w:r>
      <w:r w:rsidR="002D538B" w:rsidRPr="00764086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764086">
        <w:rPr>
          <w:rFonts w:ascii="Times New Roman" w:hAnsi="Times New Roman" w:cs="Times New Roman"/>
          <w:sz w:val="26"/>
          <w:szCs w:val="26"/>
        </w:rPr>
        <w:t>и запреты для субъектов предпринимательской и инвестиционной деятельности;</w:t>
      </w:r>
    </w:p>
    <w:p w:rsidR="002C6156" w:rsidRPr="00764086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4086">
        <w:rPr>
          <w:rFonts w:ascii="Times New Roman" w:hAnsi="Times New Roman" w:cs="Times New Roman"/>
          <w:sz w:val="26"/>
          <w:szCs w:val="26"/>
        </w:rPr>
        <w:t xml:space="preserve">в) устанавливающие, изменяющие или отменяющие ответственность </w:t>
      </w:r>
      <w:r w:rsidR="002D538B" w:rsidRPr="0076408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Pr="00764086">
        <w:rPr>
          <w:rFonts w:ascii="Times New Roman" w:hAnsi="Times New Roman" w:cs="Times New Roman"/>
          <w:sz w:val="26"/>
          <w:szCs w:val="26"/>
        </w:rPr>
        <w:t xml:space="preserve">за нарушение МНПА Лесозаводского </w:t>
      </w:r>
      <w:r w:rsidR="008948F7" w:rsidRPr="00764086">
        <w:rPr>
          <w:rFonts w:ascii="Times New Roman" w:hAnsi="Times New Roman" w:cs="Times New Roman"/>
          <w:sz w:val="26"/>
          <w:szCs w:val="26"/>
        </w:rPr>
        <w:t>муниципального</w:t>
      </w:r>
      <w:r w:rsidRPr="00764086">
        <w:rPr>
          <w:rFonts w:ascii="Times New Roman" w:hAnsi="Times New Roman" w:cs="Times New Roman"/>
          <w:sz w:val="26"/>
          <w:szCs w:val="26"/>
        </w:rPr>
        <w:t xml:space="preserve"> округа, затрагивающие вопросы осуществления предпринимательской и иной экономической деятельности, проводимой в соответствии с настоящим Порядком, </w:t>
      </w:r>
      <w:r w:rsidR="002D538B" w:rsidRPr="00764086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Pr="00764086">
        <w:rPr>
          <w:rFonts w:ascii="Times New Roman" w:hAnsi="Times New Roman" w:cs="Times New Roman"/>
          <w:sz w:val="26"/>
          <w:szCs w:val="26"/>
        </w:rPr>
        <w:t>за исключением:</w:t>
      </w:r>
    </w:p>
    <w:p w:rsidR="002C6156" w:rsidRPr="00764086" w:rsidRDefault="002C6156" w:rsidP="002D538B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764086">
        <w:rPr>
          <w:rFonts w:eastAsia="Courier New"/>
          <w:kern w:val="2"/>
          <w:sz w:val="26"/>
          <w:szCs w:val="26"/>
          <w:lang w:eastAsia="hi-IN" w:bidi="hi-IN"/>
        </w:rPr>
        <w:t xml:space="preserve">1) проектов МНПА Думы Лесозаводского </w:t>
      </w:r>
      <w:r w:rsidR="008948F7" w:rsidRPr="00764086">
        <w:rPr>
          <w:rFonts w:eastAsia="Courier New"/>
          <w:kern w:val="2"/>
          <w:sz w:val="26"/>
          <w:szCs w:val="26"/>
          <w:lang w:eastAsia="hi-IN" w:bidi="hi-IN"/>
        </w:rPr>
        <w:t>муниципального</w:t>
      </w:r>
      <w:r w:rsidRPr="00764086">
        <w:rPr>
          <w:rFonts w:eastAsia="Courier New"/>
          <w:kern w:val="2"/>
          <w:sz w:val="26"/>
          <w:szCs w:val="26"/>
          <w:lang w:eastAsia="hi-IN" w:bidi="hi-IN"/>
        </w:rPr>
        <w:t xml:space="preserve"> округа</w:t>
      </w:r>
      <w:r w:rsidR="00764086" w:rsidRPr="00764086">
        <w:rPr>
          <w:rFonts w:eastAsia="Courier New"/>
          <w:kern w:val="2"/>
          <w:sz w:val="26"/>
          <w:szCs w:val="26"/>
          <w:lang w:eastAsia="hi-IN" w:bidi="hi-IN"/>
        </w:rPr>
        <w:t xml:space="preserve"> Приморского края</w:t>
      </w:r>
      <w:r w:rsidRPr="00764086">
        <w:rPr>
          <w:rFonts w:eastAsia="Courier New"/>
          <w:kern w:val="2"/>
          <w:sz w:val="26"/>
          <w:szCs w:val="26"/>
          <w:lang w:eastAsia="hi-IN" w:bidi="hi-IN"/>
        </w:rPr>
        <w:t>, устанавливающих, изменяющих, приостанавливающих, отменяющих местные налоги и сборы;</w:t>
      </w:r>
    </w:p>
    <w:p w:rsidR="002C6156" w:rsidRPr="00764086" w:rsidRDefault="002C6156" w:rsidP="002D538B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764086">
        <w:rPr>
          <w:rFonts w:eastAsia="Courier New"/>
          <w:kern w:val="2"/>
          <w:sz w:val="26"/>
          <w:szCs w:val="26"/>
          <w:lang w:eastAsia="hi-IN" w:bidi="hi-IN"/>
        </w:rPr>
        <w:t xml:space="preserve">2) проектов МНПА Думы Лесозаводского </w:t>
      </w:r>
      <w:r w:rsidR="008948F7" w:rsidRPr="00764086">
        <w:rPr>
          <w:rFonts w:eastAsia="Courier New"/>
          <w:kern w:val="2"/>
          <w:sz w:val="26"/>
          <w:szCs w:val="26"/>
          <w:lang w:eastAsia="hi-IN" w:bidi="hi-IN"/>
        </w:rPr>
        <w:t>муниципального</w:t>
      </w:r>
      <w:r w:rsidRPr="00764086">
        <w:rPr>
          <w:rFonts w:eastAsia="Courier New"/>
          <w:kern w:val="2"/>
          <w:sz w:val="26"/>
          <w:szCs w:val="26"/>
          <w:lang w:eastAsia="hi-IN" w:bidi="hi-IN"/>
        </w:rPr>
        <w:t xml:space="preserve"> округа</w:t>
      </w:r>
      <w:r w:rsidR="00764086" w:rsidRPr="00764086">
        <w:rPr>
          <w:rFonts w:eastAsia="Courier New"/>
          <w:kern w:val="2"/>
          <w:sz w:val="26"/>
          <w:szCs w:val="26"/>
          <w:lang w:eastAsia="hi-IN" w:bidi="hi-IN"/>
        </w:rPr>
        <w:t xml:space="preserve"> Приморского края</w:t>
      </w:r>
      <w:r w:rsidRPr="00764086">
        <w:rPr>
          <w:rFonts w:eastAsia="Courier New"/>
          <w:kern w:val="2"/>
          <w:sz w:val="26"/>
          <w:szCs w:val="26"/>
          <w:lang w:eastAsia="hi-IN" w:bidi="hi-IN"/>
        </w:rPr>
        <w:t>, регулирующих бюджетные правоотношения;</w:t>
      </w:r>
    </w:p>
    <w:p w:rsidR="002C6156" w:rsidRPr="00764086" w:rsidRDefault="002C6156" w:rsidP="002D538B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764086">
        <w:rPr>
          <w:rFonts w:eastAsia="Courier New"/>
          <w:kern w:val="2"/>
          <w:sz w:val="26"/>
          <w:szCs w:val="26"/>
          <w:lang w:eastAsia="hi-IN" w:bidi="hi-IN"/>
        </w:rPr>
        <w:t>3) проектов МНПА, разработанных в целях ликвидации чрезвычайных ситуаций природного и техногенного характера на период действия режимов чрезвычайных ситуаций;</w:t>
      </w:r>
    </w:p>
    <w:p w:rsidR="002C6156" w:rsidRPr="00764086" w:rsidRDefault="002C6156" w:rsidP="002D538B">
      <w:pPr>
        <w:pStyle w:val="ConsPlusNormal"/>
        <w:ind w:firstLine="709"/>
        <w:jc w:val="both"/>
        <w:rPr>
          <w:rFonts w:ascii="Times New Roman" w:eastAsia="Courier New" w:hAnsi="Times New Roman" w:cs="Times New Roman"/>
          <w:kern w:val="2"/>
          <w:sz w:val="26"/>
          <w:szCs w:val="26"/>
          <w:lang w:eastAsia="hi-IN" w:bidi="hi-IN"/>
        </w:rPr>
      </w:pPr>
      <w:r w:rsidRPr="00764086">
        <w:rPr>
          <w:rFonts w:ascii="Times New Roman" w:eastAsia="Courier New" w:hAnsi="Times New Roman" w:cs="Times New Roman"/>
          <w:kern w:val="2"/>
          <w:sz w:val="26"/>
          <w:szCs w:val="26"/>
          <w:lang w:eastAsia="hi-IN" w:bidi="hi-IN"/>
        </w:rPr>
        <w:t xml:space="preserve">4) </w:t>
      </w:r>
      <w:r w:rsidR="00950FD8" w:rsidRPr="00764086">
        <w:rPr>
          <w:rFonts w:ascii="Times New Roman" w:eastAsia="Courier New" w:hAnsi="Times New Roman" w:cs="Times New Roman"/>
          <w:kern w:val="2"/>
          <w:sz w:val="26"/>
          <w:szCs w:val="26"/>
          <w:lang w:eastAsia="hi-IN" w:bidi="hi-IN"/>
        </w:rPr>
        <w:t xml:space="preserve">проектов МНПА, </w:t>
      </w:r>
      <w:r w:rsidRPr="00764086">
        <w:rPr>
          <w:rFonts w:ascii="Times New Roman" w:eastAsia="Courier New" w:hAnsi="Times New Roman" w:cs="Times New Roman"/>
          <w:kern w:val="2"/>
          <w:sz w:val="26"/>
          <w:szCs w:val="26"/>
          <w:lang w:eastAsia="hi-IN" w:bidi="hi-IN"/>
        </w:rPr>
        <w:t>содержащих сведения</w:t>
      </w:r>
      <w:r w:rsidRPr="00764086">
        <w:rPr>
          <w:rFonts w:ascii="Times New Roman" w:hAnsi="Times New Roman" w:cs="Times New Roman"/>
          <w:sz w:val="26"/>
          <w:szCs w:val="26"/>
        </w:rPr>
        <w:t>, составляющие государственную тайну или сведения конфиденциального характера.</w:t>
      </w:r>
    </w:p>
    <w:p w:rsidR="002C6156" w:rsidRPr="00C804B1" w:rsidRDefault="002C6156" w:rsidP="002D538B">
      <w:pPr>
        <w:ind w:firstLine="709"/>
        <w:jc w:val="both"/>
        <w:rPr>
          <w:spacing w:val="2"/>
          <w:sz w:val="26"/>
          <w:szCs w:val="26"/>
        </w:rPr>
      </w:pPr>
      <w:r w:rsidRPr="003A13C7">
        <w:rPr>
          <w:spacing w:val="2"/>
          <w:sz w:val="26"/>
          <w:szCs w:val="26"/>
        </w:rPr>
        <w:t>1.</w:t>
      </w:r>
      <w:r w:rsidR="003A13C7" w:rsidRPr="003A13C7">
        <w:rPr>
          <w:spacing w:val="2"/>
          <w:sz w:val="26"/>
          <w:szCs w:val="26"/>
        </w:rPr>
        <w:t>4</w:t>
      </w:r>
      <w:r w:rsidRPr="003A13C7">
        <w:rPr>
          <w:spacing w:val="2"/>
          <w:sz w:val="26"/>
          <w:szCs w:val="26"/>
        </w:rPr>
        <w:t xml:space="preserve">. </w:t>
      </w:r>
      <w:r w:rsidR="003A13C7" w:rsidRPr="003A13C7">
        <w:rPr>
          <w:spacing w:val="2"/>
          <w:sz w:val="26"/>
          <w:szCs w:val="26"/>
        </w:rPr>
        <w:t xml:space="preserve"> </w:t>
      </w:r>
      <w:r w:rsidRPr="003A13C7">
        <w:rPr>
          <w:spacing w:val="2"/>
          <w:sz w:val="26"/>
          <w:szCs w:val="26"/>
        </w:rPr>
        <w:t>Для</w:t>
      </w:r>
      <w:r w:rsidRPr="00C804B1">
        <w:rPr>
          <w:spacing w:val="2"/>
          <w:sz w:val="26"/>
          <w:szCs w:val="26"/>
        </w:rPr>
        <w:t xml:space="preserve"> целей настоящего Порядка используются следующие определения:</w:t>
      </w:r>
    </w:p>
    <w:p w:rsidR="002C6156" w:rsidRPr="00C804B1" w:rsidRDefault="002C6156" w:rsidP="002D538B">
      <w:pPr>
        <w:ind w:firstLine="709"/>
        <w:jc w:val="both"/>
        <w:rPr>
          <w:sz w:val="26"/>
          <w:szCs w:val="26"/>
        </w:rPr>
      </w:pPr>
      <w:r w:rsidRPr="00C804B1">
        <w:rPr>
          <w:sz w:val="26"/>
          <w:szCs w:val="26"/>
        </w:rPr>
        <w:t xml:space="preserve">обязательные требования - содержащиеся в МНПА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</w:t>
      </w:r>
      <w:r w:rsidR="00950FD8" w:rsidRPr="00C804B1">
        <w:rPr>
          <w:sz w:val="26"/>
          <w:szCs w:val="26"/>
        </w:rPr>
        <w:t xml:space="preserve">иных разрешений, аккредитации, </w:t>
      </w:r>
      <w:r w:rsidRPr="00C804B1">
        <w:rPr>
          <w:sz w:val="26"/>
          <w:szCs w:val="26"/>
        </w:rPr>
        <w:t xml:space="preserve">иных форм оценки </w:t>
      </w:r>
      <w:r w:rsidR="002D538B" w:rsidRPr="00C804B1">
        <w:rPr>
          <w:sz w:val="26"/>
          <w:szCs w:val="26"/>
        </w:rPr>
        <w:t xml:space="preserve">                                    </w:t>
      </w:r>
      <w:r w:rsidRPr="00C804B1">
        <w:rPr>
          <w:sz w:val="26"/>
          <w:szCs w:val="26"/>
        </w:rPr>
        <w:t>и экспертизы;</w:t>
      </w:r>
    </w:p>
    <w:p w:rsidR="002C6156" w:rsidRPr="00C804B1" w:rsidRDefault="002C6156" w:rsidP="002D538B">
      <w:pPr>
        <w:ind w:firstLine="709"/>
        <w:jc w:val="both"/>
        <w:rPr>
          <w:spacing w:val="2"/>
          <w:sz w:val="26"/>
          <w:szCs w:val="26"/>
        </w:rPr>
      </w:pPr>
      <w:r w:rsidRPr="00C804B1">
        <w:rPr>
          <w:spacing w:val="2"/>
          <w:sz w:val="26"/>
          <w:szCs w:val="26"/>
        </w:rPr>
        <w:t>регулирующие органы:</w:t>
      </w:r>
    </w:p>
    <w:p w:rsidR="002C6156" w:rsidRPr="00C804B1" w:rsidRDefault="002C6156" w:rsidP="002D538B">
      <w:pPr>
        <w:ind w:firstLine="709"/>
        <w:jc w:val="both"/>
        <w:rPr>
          <w:spacing w:val="2"/>
          <w:sz w:val="26"/>
          <w:szCs w:val="26"/>
        </w:rPr>
      </w:pPr>
      <w:r w:rsidRPr="00C804B1">
        <w:rPr>
          <w:spacing w:val="2"/>
          <w:sz w:val="26"/>
          <w:szCs w:val="26"/>
        </w:rPr>
        <w:t xml:space="preserve">- органы администрации Лесозаводского </w:t>
      </w:r>
      <w:r w:rsidR="008948F7" w:rsidRPr="00C804B1">
        <w:rPr>
          <w:spacing w:val="2"/>
          <w:sz w:val="26"/>
          <w:szCs w:val="26"/>
        </w:rPr>
        <w:t>муниципального</w:t>
      </w:r>
      <w:r w:rsidRPr="00C804B1">
        <w:rPr>
          <w:spacing w:val="2"/>
          <w:sz w:val="26"/>
          <w:szCs w:val="26"/>
        </w:rPr>
        <w:t xml:space="preserve"> округа, являющиеся разработчиками проектов МНПА, ответственные за нормативное правовое регулирование в соответствующих сферах общественных отношений </w:t>
      </w:r>
      <w:r w:rsidR="002D538B" w:rsidRPr="00C804B1">
        <w:rPr>
          <w:spacing w:val="2"/>
          <w:sz w:val="26"/>
          <w:szCs w:val="26"/>
        </w:rPr>
        <w:t xml:space="preserve">                                  </w:t>
      </w:r>
      <w:r w:rsidRPr="00C804B1">
        <w:rPr>
          <w:spacing w:val="2"/>
          <w:sz w:val="26"/>
          <w:szCs w:val="26"/>
        </w:rPr>
        <w:t>и осуществляющие процедуру ОРВ, в части, определенной настоящим Порядком;</w:t>
      </w:r>
    </w:p>
    <w:p w:rsidR="002C6156" w:rsidRPr="00C804B1" w:rsidRDefault="002C6156" w:rsidP="002D538B">
      <w:pPr>
        <w:ind w:firstLine="709"/>
        <w:jc w:val="both"/>
        <w:rPr>
          <w:spacing w:val="2"/>
          <w:sz w:val="26"/>
          <w:szCs w:val="26"/>
        </w:rPr>
      </w:pPr>
      <w:r w:rsidRPr="00C804B1">
        <w:rPr>
          <w:spacing w:val="2"/>
          <w:sz w:val="26"/>
          <w:szCs w:val="26"/>
        </w:rPr>
        <w:t xml:space="preserve">- Дума Лесозаводского </w:t>
      </w:r>
      <w:r w:rsidR="008948F7" w:rsidRPr="00C804B1">
        <w:rPr>
          <w:spacing w:val="2"/>
          <w:sz w:val="26"/>
          <w:szCs w:val="26"/>
        </w:rPr>
        <w:t>муниципального</w:t>
      </w:r>
      <w:r w:rsidRPr="00C804B1">
        <w:rPr>
          <w:spacing w:val="2"/>
          <w:sz w:val="26"/>
          <w:szCs w:val="26"/>
        </w:rPr>
        <w:t xml:space="preserve"> округа</w:t>
      </w:r>
      <w:r w:rsidR="00764086" w:rsidRPr="00C804B1">
        <w:rPr>
          <w:spacing w:val="2"/>
          <w:sz w:val="26"/>
          <w:szCs w:val="26"/>
        </w:rPr>
        <w:t xml:space="preserve"> Приморского края</w:t>
      </w:r>
      <w:r w:rsidRPr="00C804B1">
        <w:rPr>
          <w:spacing w:val="2"/>
          <w:sz w:val="26"/>
          <w:szCs w:val="26"/>
        </w:rPr>
        <w:t>, ответственная за нормативное правовое регулирование в соответствующих сферах общественных отношений в части, определенной настоящим Порядком;</w:t>
      </w:r>
    </w:p>
    <w:p w:rsidR="002C6156" w:rsidRPr="00C804B1" w:rsidRDefault="002D538B" w:rsidP="002D538B">
      <w:pPr>
        <w:ind w:firstLine="709"/>
        <w:jc w:val="both"/>
        <w:rPr>
          <w:spacing w:val="2"/>
          <w:sz w:val="26"/>
          <w:szCs w:val="26"/>
        </w:rPr>
      </w:pPr>
      <w:r w:rsidRPr="00C804B1">
        <w:rPr>
          <w:spacing w:val="2"/>
          <w:sz w:val="26"/>
          <w:szCs w:val="26"/>
        </w:rPr>
        <w:t xml:space="preserve">уполномоченный орган – отдел </w:t>
      </w:r>
      <w:r w:rsidR="002C6156" w:rsidRPr="00C804B1">
        <w:rPr>
          <w:spacing w:val="2"/>
          <w:sz w:val="26"/>
          <w:szCs w:val="26"/>
        </w:rPr>
        <w:t xml:space="preserve">экономики и работы с предпринимателями администрации Лесозаводского </w:t>
      </w:r>
      <w:r w:rsidR="008948F7" w:rsidRPr="00C804B1">
        <w:rPr>
          <w:spacing w:val="2"/>
          <w:sz w:val="26"/>
          <w:szCs w:val="26"/>
        </w:rPr>
        <w:t>муниципального</w:t>
      </w:r>
      <w:r w:rsidR="002C6156" w:rsidRPr="00C804B1">
        <w:rPr>
          <w:spacing w:val="2"/>
          <w:sz w:val="26"/>
          <w:szCs w:val="26"/>
        </w:rPr>
        <w:t xml:space="preserve"> округа, ответственный </w:t>
      </w:r>
      <w:r w:rsidRPr="00C804B1">
        <w:rPr>
          <w:spacing w:val="2"/>
          <w:sz w:val="26"/>
          <w:szCs w:val="26"/>
        </w:rPr>
        <w:t xml:space="preserve">                                                                                                         </w:t>
      </w:r>
      <w:r w:rsidR="002C6156" w:rsidRPr="00C804B1">
        <w:rPr>
          <w:spacing w:val="2"/>
          <w:sz w:val="26"/>
          <w:szCs w:val="26"/>
        </w:rPr>
        <w:t xml:space="preserve">за внедрение процедуры ОРВ, и выполняющий функции информационного </w:t>
      </w:r>
      <w:r w:rsidR="00C804B1" w:rsidRPr="00C804B1">
        <w:rPr>
          <w:spacing w:val="2"/>
          <w:sz w:val="26"/>
          <w:szCs w:val="26"/>
        </w:rPr>
        <w:t xml:space="preserve">                     </w:t>
      </w:r>
      <w:r w:rsidR="002C6156" w:rsidRPr="00C804B1">
        <w:rPr>
          <w:spacing w:val="2"/>
          <w:sz w:val="26"/>
          <w:szCs w:val="26"/>
        </w:rPr>
        <w:t xml:space="preserve">и методического обеспечения ОРВ, осуществляющий подготовку заключений </w:t>
      </w:r>
      <w:r w:rsidR="00C804B1" w:rsidRPr="00C804B1">
        <w:rPr>
          <w:spacing w:val="2"/>
          <w:sz w:val="26"/>
          <w:szCs w:val="26"/>
        </w:rPr>
        <w:t xml:space="preserve">                          </w:t>
      </w:r>
      <w:r w:rsidR="002C6156" w:rsidRPr="00C804B1">
        <w:rPr>
          <w:spacing w:val="2"/>
          <w:sz w:val="26"/>
          <w:szCs w:val="26"/>
        </w:rPr>
        <w:t xml:space="preserve">об ОРВ по проектам МНПА, затрагивающих вопросы осуществления предпринимательской и инвестиционной деятельности; </w:t>
      </w:r>
    </w:p>
    <w:p w:rsidR="002C6156" w:rsidRPr="00C804B1" w:rsidRDefault="002C6156" w:rsidP="002D538B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C804B1">
        <w:rPr>
          <w:rFonts w:eastAsia="Courier New"/>
          <w:kern w:val="2"/>
          <w:sz w:val="26"/>
          <w:szCs w:val="26"/>
          <w:lang w:eastAsia="hi-IN" w:bidi="hi-IN"/>
        </w:rPr>
        <w:t xml:space="preserve">официальный сайт - интернет-портал в информационно-телекоммуникационной сети Интернет, предназначенный для размещения сведений о проведении процедуры ОРВ проектов НПА, организации публичных консультаций и информирования об их результатах, расположенный </w:t>
      </w:r>
      <w:r w:rsidR="002D538B" w:rsidRPr="00C804B1">
        <w:rPr>
          <w:rFonts w:eastAsia="Courier New"/>
          <w:kern w:val="2"/>
          <w:sz w:val="26"/>
          <w:szCs w:val="26"/>
          <w:lang w:eastAsia="hi-IN" w:bidi="hi-IN"/>
        </w:rPr>
        <w:t xml:space="preserve"> </w:t>
      </w:r>
      <w:r w:rsidR="00C804B1" w:rsidRPr="00C804B1">
        <w:rPr>
          <w:rFonts w:eastAsia="Courier New"/>
          <w:kern w:val="2"/>
          <w:sz w:val="26"/>
          <w:szCs w:val="26"/>
          <w:lang w:eastAsia="hi-IN" w:bidi="hi-IN"/>
        </w:rPr>
        <w:t xml:space="preserve">                 </w:t>
      </w:r>
      <w:r w:rsidR="002D538B" w:rsidRPr="00C804B1">
        <w:rPr>
          <w:rFonts w:eastAsia="Courier New"/>
          <w:kern w:val="2"/>
          <w:sz w:val="26"/>
          <w:szCs w:val="26"/>
          <w:lang w:eastAsia="hi-IN" w:bidi="hi-IN"/>
        </w:rPr>
        <w:t xml:space="preserve">                  </w:t>
      </w:r>
      <w:r w:rsidRPr="00C804B1">
        <w:rPr>
          <w:rFonts w:eastAsia="Courier New"/>
          <w:kern w:val="2"/>
          <w:sz w:val="26"/>
          <w:szCs w:val="26"/>
          <w:lang w:eastAsia="hi-IN" w:bidi="hi-IN"/>
        </w:rPr>
        <w:lastRenderedPageBreak/>
        <w:t xml:space="preserve">в информационно-телекоммуникационной сети Интернет по адресу: </w:t>
      </w:r>
      <w:bookmarkStart w:id="1" w:name="__DdeLink__1362_1303065457"/>
      <w:r w:rsidR="00F34112" w:rsidRPr="00C804B1">
        <w:rPr>
          <w:sz w:val="26"/>
          <w:szCs w:val="26"/>
          <w:u w:val="single"/>
        </w:rPr>
        <w:fldChar w:fldCharType="begin"/>
      </w:r>
      <w:r w:rsidRPr="00C804B1">
        <w:rPr>
          <w:sz w:val="26"/>
          <w:szCs w:val="26"/>
          <w:u w:val="single"/>
        </w:rPr>
        <w:instrText xml:space="preserve"> HYPERLINK "http</w:instrText>
      </w:r>
      <w:r w:rsidRPr="00C804B1">
        <w:rPr>
          <w:sz w:val="26"/>
          <w:szCs w:val="26"/>
          <w:u w:val="single"/>
          <w:lang w:val="en-US"/>
        </w:rPr>
        <w:instrText>s</w:instrText>
      </w:r>
      <w:r w:rsidRPr="00C804B1">
        <w:rPr>
          <w:sz w:val="26"/>
          <w:szCs w:val="26"/>
          <w:u w:val="single"/>
        </w:rPr>
        <w:instrText xml:space="preserve">://regulation-new.primorsky.ru" </w:instrText>
      </w:r>
      <w:r w:rsidR="00F34112" w:rsidRPr="00C804B1">
        <w:rPr>
          <w:sz w:val="26"/>
          <w:szCs w:val="26"/>
          <w:u w:val="single"/>
        </w:rPr>
        <w:fldChar w:fldCharType="separate"/>
      </w:r>
      <w:r w:rsidRPr="00C804B1">
        <w:rPr>
          <w:rStyle w:val="a3"/>
          <w:color w:val="auto"/>
          <w:sz w:val="26"/>
          <w:szCs w:val="26"/>
        </w:rPr>
        <w:t>http</w:t>
      </w:r>
      <w:r w:rsidRPr="00C804B1">
        <w:rPr>
          <w:rStyle w:val="a3"/>
          <w:color w:val="auto"/>
          <w:sz w:val="26"/>
          <w:szCs w:val="26"/>
          <w:lang w:val="en-US"/>
        </w:rPr>
        <w:t>s</w:t>
      </w:r>
      <w:r w:rsidRPr="00C804B1">
        <w:rPr>
          <w:rStyle w:val="a3"/>
          <w:color w:val="auto"/>
          <w:sz w:val="26"/>
          <w:szCs w:val="26"/>
        </w:rPr>
        <w:t>://</w:t>
      </w:r>
      <w:proofErr w:type="spellStart"/>
      <w:r w:rsidRPr="00C804B1">
        <w:rPr>
          <w:rStyle w:val="a3"/>
          <w:color w:val="auto"/>
          <w:sz w:val="26"/>
          <w:szCs w:val="26"/>
        </w:rPr>
        <w:t>regulation-new.primorsky.ru</w:t>
      </w:r>
      <w:bookmarkEnd w:id="1"/>
      <w:proofErr w:type="spellEnd"/>
      <w:r w:rsidR="00F34112" w:rsidRPr="00C804B1">
        <w:rPr>
          <w:sz w:val="26"/>
          <w:szCs w:val="26"/>
          <w:u w:val="single"/>
        </w:rPr>
        <w:fldChar w:fldCharType="end"/>
      </w:r>
      <w:r w:rsidRPr="00C804B1">
        <w:rPr>
          <w:rFonts w:eastAsia="Courier New"/>
          <w:kern w:val="2"/>
          <w:sz w:val="26"/>
          <w:szCs w:val="26"/>
          <w:lang w:eastAsia="hi-IN" w:bidi="hi-IN"/>
        </w:rPr>
        <w:t>;</w:t>
      </w:r>
    </w:p>
    <w:p w:rsidR="002C6156" w:rsidRPr="00C804B1" w:rsidRDefault="002C6156" w:rsidP="002D538B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C804B1">
        <w:rPr>
          <w:rFonts w:eastAsia="Courier New"/>
          <w:kern w:val="2"/>
          <w:sz w:val="26"/>
          <w:szCs w:val="26"/>
          <w:lang w:eastAsia="hi-IN" w:bidi="hi-IN"/>
        </w:rPr>
        <w:t>публичные консультации - открытое обсуждение с заинтересованными лицами проекта МНПА, организуемое регулирующим органом в</w:t>
      </w:r>
      <w:r w:rsidR="00B6669C">
        <w:rPr>
          <w:rFonts w:eastAsia="Courier New"/>
          <w:kern w:val="2"/>
          <w:sz w:val="26"/>
          <w:szCs w:val="26"/>
          <w:lang w:eastAsia="hi-IN" w:bidi="hi-IN"/>
        </w:rPr>
        <w:t xml:space="preserve"> ходе проведения процедуры ОРВ </w:t>
      </w:r>
      <w:r w:rsidRPr="00C804B1">
        <w:rPr>
          <w:rFonts w:eastAsia="Courier New"/>
          <w:kern w:val="2"/>
          <w:sz w:val="26"/>
          <w:szCs w:val="26"/>
          <w:lang w:eastAsia="hi-IN" w:bidi="hi-IN"/>
        </w:rPr>
        <w:t>и подготовки заключения об ОРВ;</w:t>
      </w:r>
    </w:p>
    <w:p w:rsidR="002C6156" w:rsidRPr="00E27253" w:rsidRDefault="002C6156" w:rsidP="002D538B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E27253">
        <w:rPr>
          <w:sz w:val="26"/>
          <w:szCs w:val="26"/>
        </w:rPr>
        <w:t xml:space="preserve">дополнительные публичные консультации - открытое обсуждение </w:t>
      </w:r>
      <w:r w:rsidR="002D538B" w:rsidRPr="00E27253">
        <w:rPr>
          <w:sz w:val="26"/>
          <w:szCs w:val="26"/>
        </w:rPr>
        <w:t xml:space="preserve">                                 </w:t>
      </w:r>
      <w:r w:rsidRPr="00E27253">
        <w:rPr>
          <w:sz w:val="26"/>
          <w:szCs w:val="26"/>
        </w:rPr>
        <w:t>с заинтересованными лицами проекта МНПА, организуемое уполномоченным органом п</w:t>
      </w:r>
      <w:r w:rsidR="00C804B1" w:rsidRPr="00E27253">
        <w:rPr>
          <w:sz w:val="26"/>
          <w:szCs w:val="26"/>
        </w:rPr>
        <w:t>ри подготовке заключений об ОРВ</w:t>
      </w:r>
      <w:r w:rsidRPr="00E27253">
        <w:rPr>
          <w:sz w:val="26"/>
          <w:szCs w:val="26"/>
        </w:rPr>
        <w:t>;</w:t>
      </w:r>
    </w:p>
    <w:p w:rsidR="002C6156" w:rsidRPr="00E27253" w:rsidRDefault="002C6156" w:rsidP="002D538B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E27253">
        <w:rPr>
          <w:sz w:val="26"/>
          <w:szCs w:val="26"/>
        </w:rPr>
        <w:t xml:space="preserve">сводка предложений - документ, содержащий все комментарии </w:t>
      </w:r>
      <w:r w:rsidR="002D538B" w:rsidRPr="00E27253">
        <w:rPr>
          <w:sz w:val="26"/>
          <w:szCs w:val="26"/>
        </w:rPr>
        <w:t xml:space="preserve">                                      </w:t>
      </w:r>
      <w:r w:rsidRPr="00E27253">
        <w:rPr>
          <w:sz w:val="26"/>
          <w:szCs w:val="26"/>
        </w:rPr>
        <w:t xml:space="preserve">и предложения, поступившие в рамках публичных консультаций (дополнительных публичных консультаций), а также результат их рассмотрения и его обоснование </w:t>
      </w:r>
      <w:r w:rsidR="00B6669C">
        <w:rPr>
          <w:sz w:val="26"/>
          <w:szCs w:val="26"/>
        </w:rPr>
        <w:t xml:space="preserve">            </w:t>
      </w:r>
      <w:r w:rsidRPr="00E27253">
        <w:rPr>
          <w:sz w:val="26"/>
          <w:szCs w:val="26"/>
        </w:rPr>
        <w:t>в случае отказа от учета предложения;</w:t>
      </w:r>
    </w:p>
    <w:p w:rsidR="002C6156" w:rsidRPr="00E27253" w:rsidRDefault="002C6156" w:rsidP="002D538B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E27253">
        <w:rPr>
          <w:rFonts w:eastAsia="Courier New"/>
          <w:kern w:val="2"/>
          <w:sz w:val="26"/>
          <w:szCs w:val="26"/>
          <w:lang w:eastAsia="hi-IN" w:bidi="hi-IN"/>
        </w:rPr>
        <w:t xml:space="preserve">сводный отчет о проведении ОРВ проекта МНПА (далее - сводный отчет) - документ, содержащий выводы по итогам проведения регулирующим органом </w:t>
      </w:r>
      <w:r w:rsidRPr="00E27253">
        <w:rPr>
          <w:sz w:val="26"/>
          <w:szCs w:val="26"/>
        </w:rPr>
        <w:t xml:space="preserve">исследования о возможных вариантах решения проблемы, выявленной </w:t>
      </w:r>
      <w:r w:rsidR="002D538B" w:rsidRPr="00E27253">
        <w:rPr>
          <w:sz w:val="26"/>
          <w:szCs w:val="26"/>
        </w:rPr>
        <w:t xml:space="preserve">                                  </w:t>
      </w:r>
      <w:r w:rsidRPr="00E27253">
        <w:rPr>
          <w:sz w:val="26"/>
          <w:szCs w:val="26"/>
        </w:rPr>
        <w:t>в соответствующей сфере общественных отношений, а также результаты расчетов издержек и выгод применения указанных вариантов ее решения</w:t>
      </w:r>
      <w:r w:rsidRPr="00E27253">
        <w:rPr>
          <w:rFonts w:eastAsia="Courier New"/>
          <w:kern w:val="2"/>
          <w:sz w:val="26"/>
          <w:szCs w:val="26"/>
          <w:lang w:eastAsia="hi-IN" w:bidi="hi-IN"/>
        </w:rPr>
        <w:t>;</w:t>
      </w:r>
    </w:p>
    <w:p w:rsidR="002C6156" w:rsidRPr="00E27253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7253">
        <w:rPr>
          <w:rFonts w:ascii="Times New Roman" w:hAnsi="Times New Roman" w:cs="Times New Roman"/>
          <w:sz w:val="26"/>
          <w:szCs w:val="26"/>
        </w:rPr>
        <w:t xml:space="preserve">заключение об ОРВ - завершающий процедуру ОРВ документ, подготавливаемый уполномоченным органом и содержащий выводы о наличии либо отсутствии положений, вводящих избыточные обязанности, запреты </w:t>
      </w:r>
      <w:r w:rsidR="002D538B" w:rsidRPr="00E27253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Pr="00E27253">
        <w:rPr>
          <w:rFonts w:ascii="Times New Roman" w:hAnsi="Times New Roman" w:cs="Times New Roman"/>
          <w:sz w:val="26"/>
          <w:szCs w:val="26"/>
        </w:rPr>
        <w:t xml:space="preserve">и ограничения для физических и юридических лиц в сфере предпринимательской, инвестиционной и иной экономической деятельности или способствующих </w:t>
      </w:r>
      <w:r w:rsidR="002D538B" w:rsidRPr="00E27253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E27253">
        <w:rPr>
          <w:rFonts w:ascii="Times New Roman" w:hAnsi="Times New Roman" w:cs="Times New Roman"/>
          <w:sz w:val="26"/>
          <w:szCs w:val="26"/>
        </w:rPr>
        <w:t>их введению, а также положений, приводящих к возникновению необоснованных расходов физических и юридических лиц в сфере предпринимательской, инвестиционной и иной экономической</w:t>
      </w:r>
      <w:proofErr w:type="gramEnd"/>
      <w:r w:rsidRPr="00E27253">
        <w:rPr>
          <w:rFonts w:ascii="Times New Roman" w:hAnsi="Times New Roman" w:cs="Times New Roman"/>
          <w:sz w:val="26"/>
          <w:szCs w:val="26"/>
        </w:rPr>
        <w:t xml:space="preserve"> деятельности, а также местного бюджета, </w:t>
      </w:r>
      <w:r w:rsidR="002D538B" w:rsidRPr="00E27253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E27253">
        <w:rPr>
          <w:rFonts w:ascii="Times New Roman" w:hAnsi="Times New Roman" w:cs="Times New Roman"/>
          <w:sz w:val="26"/>
          <w:szCs w:val="26"/>
        </w:rPr>
        <w:t xml:space="preserve">о наличии либо отсутствии достаточного обоснования решения проблемы предложенным способом регулирования, а в отношении проекта </w:t>
      </w:r>
      <w:r w:rsidR="00E27253" w:rsidRPr="00E27253">
        <w:rPr>
          <w:rFonts w:ascii="Times New Roman" w:hAnsi="Times New Roman" w:cs="Times New Roman"/>
          <w:sz w:val="26"/>
          <w:szCs w:val="26"/>
        </w:rPr>
        <w:t>М</w:t>
      </w:r>
      <w:r w:rsidRPr="00E27253">
        <w:rPr>
          <w:rFonts w:ascii="Times New Roman" w:hAnsi="Times New Roman" w:cs="Times New Roman"/>
          <w:sz w:val="26"/>
          <w:szCs w:val="26"/>
        </w:rPr>
        <w:t>НПА, устанавливающего и (или) изменяющего обязательные требования, - о соблюдении или несоблюдении принципов установления и оценки применения содержащихся</w:t>
      </w:r>
      <w:r w:rsidR="00B6669C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27253">
        <w:rPr>
          <w:rFonts w:ascii="Times New Roman" w:hAnsi="Times New Roman" w:cs="Times New Roman"/>
          <w:sz w:val="26"/>
          <w:szCs w:val="26"/>
        </w:rPr>
        <w:t xml:space="preserve">в </w:t>
      </w:r>
      <w:r w:rsidR="00E27253" w:rsidRPr="00E27253">
        <w:rPr>
          <w:rFonts w:ascii="Times New Roman" w:hAnsi="Times New Roman" w:cs="Times New Roman"/>
          <w:sz w:val="26"/>
          <w:szCs w:val="26"/>
        </w:rPr>
        <w:t>М</w:t>
      </w:r>
      <w:r w:rsidRPr="00E27253">
        <w:rPr>
          <w:rFonts w:ascii="Times New Roman" w:hAnsi="Times New Roman" w:cs="Times New Roman"/>
          <w:sz w:val="26"/>
          <w:szCs w:val="26"/>
        </w:rPr>
        <w:t>НПА обязательных требований;</w:t>
      </w:r>
    </w:p>
    <w:p w:rsidR="002C6156" w:rsidRPr="00E27253" w:rsidRDefault="002C6156" w:rsidP="002D538B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E27253">
        <w:rPr>
          <w:rFonts w:eastAsia="Courier New"/>
          <w:kern w:val="2"/>
          <w:sz w:val="26"/>
          <w:szCs w:val="26"/>
          <w:lang w:eastAsia="hi-IN" w:bidi="hi-IN"/>
        </w:rPr>
        <w:t>заинтересованные лица - физические и юридические лица,</w:t>
      </w:r>
      <w:r w:rsidRPr="00E27253">
        <w:rPr>
          <w:sz w:val="26"/>
          <w:szCs w:val="26"/>
        </w:rPr>
        <w:t xml:space="preserve"> </w:t>
      </w:r>
      <w:r w:rsidRPr="00E27253">
        <w:rPr>
          <w:rFonts w:eastAsia="Courier New"/>
          <w:kern w:val="2"/>
          <w:sz w:val="26"/>
          <w:szCs w:val="26"/>
          <w:lang w:eastAsia="hi-IN" w:bidi="hi-IN"/>
        </w:rPr>
        <w:t>общественные объединения предпринимателей Приморского края, иные организации и эксперты - участники публичных консультаций.</w:t>
      </w:r>
    </w:p>
    <w:p w:rsidR="002C6156" w:rsidRPr="003A13C7" w:rsidRDefault="002C6156" w:rsidP="002D538B">
      <w:pPr>
        <w:shd w:val="clear" w:color="auto" w:fill="FFFFFF"/>
        <w:ind w:firstLine="709"/>
        <w:textAlignment w:val="baseline"/>
        <w:outlineLvl w:val="2"/>
        <w:rPr>
          <w:spacing w:val="2"/>
          <w:sz w:val="26"/>
          <w:szCs w:val="26"/>
        </w:rPr>
      </w:pPr>
      <w:r w:rsidRPr="003A13C7">
        <w:rPr>
          <w:spacing w:val="2"/>
          <w:sz w:val="26"/>
          <w:szCs w:val="26"/>
        </w:rPr>
        <w:t>1.</w:t>
      </w:r>
      <w:r w:rsidR="003A13C7" w:rsidRPr="003A13C7">
        <w:rPr>
          <w:spacing w:val="2"/>
          <w:sz w:val="26"/>
          <w:szCs w:val="26"/>
        </w:rPr>
        <w:t>5</w:t>
      </w:r>
      <w:r w:rsidRPr="003A13C7">
        <w:rPr>
          <w:spacing w:val="2"/>
          <w:sz w:val="26"/>
          <w:szCs w:val="26"/>
        </w:rPr>
        <w:t>. Функции уполномоченного органа и регулирующих органов.</w:t>
      </w:r>
    </w:p>
    <w:p w:rsidR="002C6156" w:rsidRPr="003A13C7" w:rsidRDefault="002C6156" w:rsidP="002D538B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3A13C7">
        <w:rPr>
          <w:spacing w:val="2"/>
          <w:sz w:val="26"/>
          <w:szCs w:val="26"/>
        </w:rPr>
        <w:t>Уполномоченный орган осуществляет:</w:t>
      </w:r>
    </w:p>
    <w:p w:rsidR="002C6156" w:rsidRPr="003A13C7" w:rsidRDefault="002C6156" w:rsidP="002D538B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3A13C7">
        <w:rPr>
          <w:spacing w:val="2"/>
          <w:sz w:val="26"/>
          <w:szCs w:val="26"/>
        </w:rPr>
        <w:t>1) нормативно-правовое и информационно</w:t>
      </w:r>
      <w:r w:rsidR="00E27253" w:rsidRPr="003A13C7">
        <w:rPr>
          <w:spacing w:val="2"/>
          <w:sz w:val="26"/>
          <w:szCs w:val="26"/>
        </w:rPr>
        <w:t>-методическое обеспечение ОРВ;</w:t>
      </w:r>
    </w:p>
    <w:p w:rsidR="002C6156" w:rsidRPr="003A13C7" w:rsidRDefault="002C6156" w:rsidP="002D538B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3A13C7">
        <w:rPr>
          <w:spacing w:val="2"/>
          <w:sz w:val="26"/>
          <w:szCs w:val="26"/>
        </w:rPr>
        <w:t>2) контроль качества исполнения процедур</w:t>
      </w:r>
      <w:r w:rsidR="003519A6" w:rsidRPr="003A13C7">
        <w:rPr>
          <w:spacing w:val="2"/>
          <w:sz w:val="26"/>
          <w:szCs w:val="26"/>
        </w:rPr>
        <w:t>ы</w:t>
      </w:r>
      <w:r w:rsidRPr="003A13C7">
        <w:rPr>
          <w:spacing w:val="2"/>
          <w:sz w:val="26"/>
          <w:szCs w:val="26"/>
        </w:rPr>
        <w:t xml:space="preserve"> проведения ОРВ регулирующими органами, включая контроль качества проведения публичных консультаций;</w:t>
      </w:r>
    </w:p>
    <w:p w:rsidR="002C6156" w:rsidRPr="00F03E86" w:rsidRDefault="002C6156" w:rsidP="002D538B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3A13C7">
        <w:rPr>
          <w:spacing w:val="2"/>
          <w:sz w:val="26"/>
          <w:szCs w:val="26"/>
        </w:rPr>
        <w:t>3) подготовку</w:t>
      </w:r>
      <w:r w:rsidRPr="00F03E86">
        <w:rPr>
          <w:spacing w:val="2"/>
          <w:sz w:val="26"/>
          <w:szCs w:val="26"/>
        </w:rPr>
        <w:t xml:space="preserve"> заключений об ОРВ проекта МНПА</w:t>
      </w:r>
      <w:r w:rsidR="00F03E86" w:rsidRPr="00F03E86">
        <w:rPr>
          <w:spacing w:val="2"/>
          <w:sz w:val="26"/>
          <w:szCs w:val="26"/>
        </w:rPr>
        <w:t>.</w:t>
      </w:r>
    </w:p>
    <w:p w:rsidR="002C6156" w:rsidRPr="00F03E86" w:rsidRDefault="002C6156" w:rsidP="002D538B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F03E86">
        <w:rPr>
          <w:spacing w:val="2"/>
          <w:sz w:val="26"/>
          <w:szCs w:val="26"/>
        </w:rPr>
        <w:t>Регулирующие органы осуществляют:</w:t>
      </w:r>
    </w:p>
    <w:p w:rsidR="002C6156" w:rsidRPr="00F03E86" w:rsidRDefault="002C6156" w:rsidP="002D538B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F03E86">
        <w:rPr>
          <w:spacing w:val="2"/>
          <w:sz w:val="26"/>
          <w:szCs w:val="26"/>
        </w:rPr>
        <w:t xml:space="preserve">1) выявление проблем, связанных с правовым регулированием </w:t>
      </w:r>
      <w:r w:rsidR="002D538B" w:rsidRPr="00F03E86">
        <w:rPr>
          <w:spacing w:val="2"/>
          <w:sz w:val="26"/>
          <w:szCs w:val="26"/>
        </w:rPr>
        <w:t xml:space="preserve">                                </w:t>
      </w:r>
      <w:r w:rsidRPr="00F03E86">
        <w:rPr>
          <w:spacing w:val="2"/>
          <w:sz w:val="26"/>
          <w:szCs w:val="26"/>
        </w:rPr>
        <w:t xml:space="preserve">в курируемой области деятельности, поиск различных вариантов (способов) </w:t>
      </w:r>
      <w:r w:rsidR="002D538B" w:rsidRPr="00F03E86">
        <w:rPr>
          <w:spacing w:val="2"/>
          <w:sz w:val="26"/>
          <w:szCs w:val="26"/>
        </w:rPr>
        <w:t xml:space="preserve">                               </w:t>
      </w:r>
      <w:r w:rsidRPr="00F03E86">
        <w:rPr>
          <w:spacing w:val="2"/>
          <w:sz w:val="26"/>
          <w:szCs w:val="26"/>
        </w:rPr>
        <w:t>их решения, в том числе путем введения нового или изменения и отмены действующего правового регулирования;</w:t>
      </w:r>
    </w:p>
    <w:p w:rsidR="002C6156" w:rsidRPr="00F03E86" w:rsidRDefault="002C6156" w:rsidP="002D538B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F03E86">
        <w:rPr>
          <w:spacing w:val="2"/>
          <w:sz w:val="26"/>
          <w:szCs w:val="26"/>
        </w:rPr>
        <w:t>2) разработку и корректировку проектов МНПА;</w:t>
      </w:r>
    </w:p>
    <w:p w:rsidR="002C6156" w:rsidRPr="00F03E86" w:rsidRDefault="002C6156" w:rsidP="002D538B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F03E86">
        <w:rPr>
          <w:spacing w:val="2"/>
          <w:sz w:val="26"/>
          <w:szCs w:val="26"/>
        </w:rPr>
        <w:t>3) размещение на официальном сайте материалов для про</w:t>
      </w:r>
      <w:r w:rsidR="002D538B" w:rsidRPr="00F03E86">
        <w:rPr>
          <w:spacing w:val="2"/>
          <w:sz w:val="26"/>
          <w:szCs w:val="26"/>
        </w:rPr>
        <w:t xml:space="preserve">ведения ОРВ,  </w:t>
      </w:r>
      <w:r w:rsidR="00B6669C">
        <w:rPr>
          <w:spacing w:val="2"/>
          <w:sz w:val="26"/>
          <w:szCs w:val="26"/>
        </w:rPr>
        <w:t xml:space="preserve">               </w:t>
      </w:r>
      <w:r w:rsidRPr="00F03E86">
        <w:rPr>
          <w:spacing w:val="2"/>
          <w:sz w:val="26"/>
          <w:szCs w:val="26"/>
        </w:rPr>
        <w:t>в соответствии с настоящим Порядком;</w:t>
      </w:r>
    </w:p>
    <w:p w:rsidR="002C6156" w:rsidRPr="00F03E86" w:rsidRDefault="002C6156" w:rsidP="002D538B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F03E86">
        <w:rPr>
          <w:spacing w:val="2"/>
          <w:sz w:val="26"/>
          <w:szCs w:val="26"/>
        </w:rPr>
        <w:lastRenderedPageBreak/>
        <w:t>4) проведение публичных консультаций и рассмотрение полученных предложений;</w:t>
      </w:r>
    </w:p>
    <w:p w:rsidR="002C6156" w:rsidRPr="00F03E86" w:rsidRDefault="002C6156" w:rsidP="002D538B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F03E86">
        <w:rPr>
          <w:spacing w:val="2"/>
          <w:sz w:val="26"/>
          <w:szCs w:val="26"/>
        </w:rPr>
        <w:t>5) подготовку сводного отчета о результатах проведения ОРВ проекта МНПА.</w:t>
      </w:r>
    </w:p>
    <w:p w:rsidR="002C6156" w:rsidRPr="004A788E" w:rsidRDefault="002C6156" w:rsidP="002D538B">
      <w:pPr>
        <w:jc w:val="center"/>
        <w:rPr>
          <w:bCs/>
          <w:spacing w:val="2"/>
          <w:sz w:val="26"/>
          <w:szCs w:val="26"/>
          <w:highlight w:val="yellow"/>
        </w:rPr>
      </w:pPr>
    </w:p>
    <w:p w:rsidR="002D538B" w:rsidRPr="004A788E" w:rsidRDefault="002D538B" w:rsidP="002D538B">
      <w:pPr>
        <w:jc w:val="center"/>
        <w:rPr>
          <w:bCs/>
          <w:spacing w:val="2"/>
          <w:sz w:val="26"/>
          <w:szCs w:val="26"/>
          <w:highlight w:val="yellow"/>
        </w:rPr>
      </w:pPr>
    </w:p>
    <w:p w:rsidR="002C6156" w:rsidRPr="007E4422" w:rsidRDefault="002C6156" w:rsidP="002D538B">
      <w:pPr>
        <w:jc w:val="center"/>
        <w:rPr>
          <w:b/>
          <w:bCs/>
          <w:spacing w:val="2"/>
          <w:sz w:val="26"/>
          <w:szCs w:val="26"/>
        </w:rPr>
      </w:pPr>
      <w:r w:rsidRPr="007E4422">
        <w:rPr>
          <w:b/>
          <w:bCs/>
          <w:spacing w:val="2"/>
          <w:sz w:val="26"/>
          <w:szCs w:val="26"/>
        </w:rPr>
        <w:t xml:space="preserve">2. Оценка регулирующего воздействия проектов </w:t>
      </w:r>
    </w:p>
    <w:p w:rsidR="002C6156" w:rsidRPr="007E4422" w:rsidRDefault="002C6156" w:rsidP="002D538B">
      <w:pPr>
        <w:jc w:val="center"/>
        <w:rPr>
          <w:spacing w:val="2"/>
          <w:sz w:val="26"/>
          <w:szCs w:val="26"/>
        </w:rPr>
      </w:pPr>
      <w:r w:rsidRPr="007E4422">
        <w:rPr>
          <w:b/>
          <w:bCs/>
          <w:spacing w:val="2"/>
          <w:sz w:val="26"/>
          <w:szCs w:val="26"/>
        </w:rPr>
        <w:t>муниципальных нормативных правовых актов</w:t>
      </w:r>
    </w:p>
    <w:p w:rsidR="002C6156" w:rsidRPr="007E4422" w:rsidRDefault="002C6156" w:rsidP="002D538B">
      <w:pPr>
        <w:ind w:firstLine="709"/>
        <w:jc w:val="both"/>
        <w:rPr>
          <w:spacing w:val="2"/>
          <w:sz w:val="26"/>
          <w:szCs w:val="26"/>
        </w:rPr>
      </w:pPr>
      <w:r w:rsidRPr="007E4422">
        <w:rPr>
          <w:spacing w:val="2"/>
          <w:sz w:val="26"/>
          <w:szCs w:val="26"/>
        </w:rPr>
        <w:t xml:space="preserve">2.1 Процедуре ОРВ подлежат все проекты МНПА Лесозаводского </w:t>
      </w:r>
      <w:r w:rsidR="008948F7" w:rsidRPr="007E4422">
        <w:rPr>
          <w:spacing w:val="2"/>
          <w:sz w:val="26"/>
          <w:szCs w:val="26"/>
        </w:rPr>
        <w:t>муниципального</w:t>
      </w:r>
      <w:r w:rsidRPr="007E4422">
        <w:rPr>
          <w:spacing w:val="2"/>
          <w:sz w:val="26"/>
          <w:szCs w:val="26"/>
        </w:rPr>
        <w:t xml:space="preserve"> округа, затрагивающие вопросы осуществления предпринимательской </w:t>
      </w:r>
      <w:r w:rsidRPr="007E4422">
        <w:rPr>
          <w:rFonts w:eastAsia="Courier New"/>
          <w:kern w:val="2"/>
          <w:sz w:val="26"/>
          <w:szCs w:val="26"/>
          <w:lang w:eastAsia="hi-IN" w:bidi="hi-IN"/>
        </w:rPr>
        <w:t>и иной экономической деятельности</w:t>
      </w:r>
      <w:r w:rsidRPr="007E4422">
        <w:rPr>
          <w:spacing w:val="2"/>
          <w:sz w:val="26"/>
          <w:szCs w:val="26"/>
        </w:rPr>
        <w:t>.</w:t>
      </w:r>
    </w:p>
    <w:p w:rsidR="002C6156" w:rsidRPr="007E4422" w:rsidRDefault="002C6156" w:rsidP="002D538B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7E4422">
        <w:rPr>
          <w:rFonts w:eastAsia="Courier New"/>
          <w:kern w:val="2"/>
          <w:sz w:val="26"/>
          <w:szCs w:val="26"/>
          <w:lang w:eastAsia="hi-IN" w:bidi="hi-IN"/>
        </w:rPr>
        <w:t>2.2. Процедура проведения ОРВ проектов МНПА состоит из следующих этапов:</w:t>
      </w:r>
    </w:p>
    <w:p w:rsidR="002C6156" w:rsidRPr="007E4422" w:rsidRDefault="002C6156" w:rsidP="002D538B">
      <w:pPr>
        <w:pStyle w:val="ConsPlusNormal"/>
        <w:ind w:firstLine="709"/>
        <w:jc w:val="both"/>
        <w:rPr>
          <w:rFonts w:ascii="Times New Roman" w:eastAsia="Courier New" w:hAnsi="Times New Roman" w:cs="Times New Roman"/>
          <w:kern w:val="2"/>
          <w:sz w:val="26"/>
          <w:szCs w:val="26"/>
          <w:lang w:eastAsia="hi-IN" w:bidi="hi-IN"/>
        </w:rPr>
      </w:pPr>
      <w:r w:rsidRPr="007E4422">
        <w:rPr>
          <w:rFonts w:ascii="Times New Roman" w:eastAsia="Courier New" w:hAnsi="Times New Roman" w:cs="Times New Roman"/>
          <w:kern w:val="2"/>
          <w:sz w:val="26"/>
          <w:szCs w:val="26"/>
          <w:lang w:eastAsia="hi-IN" w:bidi="hi-IN"/>
        </w:rPr>
        <w:t>Этап № 1: Размещение регулирующим органом на официальном сайте уведомления о проведении публичных консультаций текста проекта МНПА, сформированного с использованием программных средств официального сайта; формирование сводного отчета и его обсуждение;</w:t>
      </w:r>
    </w:p>
    <w:p w:rsidR="002C6156" w:rsidRPr="007E4422" w:rsidRDefault="002C6156" w:rsidP="002D538B">
      <w:pPr>
        <w:pStyle w:val="ConsPlusNormal"/>
        <w:ind w:firstLine="709"/>
        <w:jc w:val="both"/>
        <w:rPr>
          <w:rFonts w:ascii="Times New Roman" w:eastAsia="Courier New" w:hAnsi="Times New Roman" w:cs="Times New Roman"/>
          <w:kern w:val="2"/>
          <w:sz w:val="26"/>
          <w:szCs w:val="26"/>
          <w:lang w:eastAsia="hi-IN" w:bidi="hi-IN"/>
        </w:rPr>
      </w:pPr>
      <w:r w:rsidRPr="007E4422">
        <w:rPr>
          <w:rFonts w:ascii="Times New Roman" w:eastAsia="Courier New" w:hAnsi="Times New Roman" w:cs="Times New Roman"/>
          <w:kern w:val="2"/>
          <w:sz w:val="26"/>
          <w:szCs w:val="26"/>
          <w:lang w:eastAsia="hi-IN" w:bidi="hi-IN"/>
        </w:rPr>
        <w:t xml:space="preserve">Этап № 2: Подготовка и направление регулирующим органом </w:t>
      </w:r>
      <w:r w:rsidR="00FF4934" w:rsidRPr="007E4422">
        <w:rPr>
          <w:rFonts w:ascii="Times New Roman" w:eastAsia="Courier New" w:hAnsi="Times New Roman" w:cs="Times New Roman"/>
          <w:kern w:val="2"/>
          <w:sz w:val="26"/>
          <w:szCs w:val="26"/>
          <w:lang w:eastAsia="hi-IN" w:bidi="hi-IN"/>
        </w:rPr>
        <w:t xml:space="preserve">                                             </w:t>
      </w:r>
      <w:r w:rsidRPr="007E4422">
        <w:rPr>
          <w:rFonts w:ascii="Times New Roman" w:eastAsia="Courier New" w:hAnsi="Times New Roman" w:cs="Times New Roman"/>
          <w:kern w:val="2"/>
          <w:sz w:val="26"/>
          <w:szCs w:val="26"/>
          <w:lang w:eastAsia="hi-IN" w:bidi="hi-IN"/>
        </w:rPr>
        <w:t>в уполномоченный орган проекта МНПА и сводного отчета с обоснованием достижения после принятия проекта МНПА целей, поставленных регулирующим органом;</w:t>
      </w:r>
    </w:p>
    <w:p w:rsidR="002C6156" w:rsidRPr="007E4422" w:rsidRDefault="002C6156" w:rsidP="002D538B">
      <w:pPr>
        <w:pStyle w:val="ConsPlusNormal"/>
        <w:ind w:firstLine="709"/>
        <w:jc w:val="both"/>
        <w:rPr>
          <w:rFonts w:ascii="Times New Roman" w:eastAsia="Courier New" w:hAnsi="Times New Roman" w:cs="Times New Roman"/>
          <w:kern w:val="2"/>
          <w:sz w:val="26"/>
          <w:szCs w:val="26"/>
          <w:lang w:eastAsia="hi-IN" w:bidi="hi-IN"/>
        </w:rPr>
      </w:pPr>
      <w:r w:rsidRPr="007E4422">
        <w:rPr>
          <w:rFonts w:ascii="Times New Roman" w:eastAsia="Courier New" w:hAnsi="Times New Roman" w:cs="Times New Roman"/>
          <w:kern w:val="2"/>
          <w:sz w:val="26"/>
          <w:szCs w:val="26"/>
          <w:lang w:eastAsia="hi-IN" w:bidi="hi-IN"/>
        </w:rPr>
        <w:t>Этап № 3: Подготовка заключения об ОРВ уполномоченным органом.</w:t>
      </w:r>
    </w:p>
    <w:p w:rsidR="002C6156" w:rsidRPr="007E4422" w:rsidRDefault="002C6156" w:rsidP="002D538B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7E4422">
        <w:rPr>
          <w:rFonts w:eastAsia="Courier New"/>
          <w:kern w:val="2"/>
          <w:sz w:val="26"/>
          <w:szCs w:val="26"/>
          <w:lang w:eastAsia="hi-IN" w:bidi="hi-IN"/>
        </w:rPr>
        <w:t>2.3. ОРВ проектов МНПА проводится с учетом степени регулирующего воздействия положений, содержащихся в подготовленном регулирующим органом проекте МНПА:</w:t>
      </w:r>
    </w:p>
    <w:p w:rsidR="002C6156" w:rsidRPr="007E4422" w:rsidRDefault="002C6156" w:rsidP="002D538B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bookmarkStart w:id="2" w:name="Par88"/>
      <w:bookmarkEnd w:id="2"/>
      <w:r w:rsidRPr="007E4422">
        <w:rPr>
          <w:rFonts w:eastAsia="Courier New"/>
          <w:kern w:val="2"/>
          <w:sz w:val="26"/>
          <w:szCs w:val="26"/>
          <w:lang w:eastAsia="hi-IN" w:bidi="hi-IN"/>
        </w:rPr>
        <w:t>а) высокая степень регулирующего воздействия - проект МНПА, содержит положения:</w:t>
      </w:r>
    </w:p>
    <w:p w:rsidR="002C6156" w:rsidRPr="007E4422" w:rsidRDefault="00950FD8" w:rsidP="002D538B">
      <w:pPr>
        <w:widowControl w:val="0"/>
        <w:suppressAutoHyphens/>
        <w:ind w:firstLine="709"/>
        <w:jc w:val="both"/>
        <w:rPr>
          <w:sz w:val="26"/>
          <w:szCs w:val="26"/>
        </w:rPr>
      </w:pPr>
      <w:bookmarkStart w:id="3" w:name="Par89"/>
      <w:bookmarkEnd w:id="3"/>
      <w:r w:rsidRPr="007E4422">
        <w:rPr>
          <w:rFonts w:eastAsia="Courier New"/>
          <w:kern w:val="2"/>
          <w:sz w:val="26"/>
          <w:szCs w:val="26"/>
          <w:lang w:eastAsia="hi-IN" w:bidi="hi-IN"/>
        </w:rPr>
        <w:t xml:space="preserve">- </w:t>
      </w:r>
      <w:r w:rsidR="002C6156" w:rsidRPr="007E4422">
        <w:rPr>
          <w:sz w:val="26"/>
          <w:szCs w:val="26"/>
        </w:rPr>
        <w:t>устанавливающие новые обязательные требования;</w:t>
      </w:r>
    </w:p>
    <w:p w:rsidR="002C6156" w:rsidRPr="007E4422" w:rsidRDefault="002C6156" w:rsidP="002D538B">
      <w:pPr>
        <w:widowControl w:val="0"/>
        <w:suppressAutoHyphens/>
        <w:ind w:firstLine="709"/>
        <w:jc w:val="both"/>
        <w:rPr>
          <w:sz w:val="26"/>
          <w:szCs w:val="26"/>
        </w:rPr>
      </w:pPr>
      <w:proofErr w:type="gramStart"/>
      <w:r w:rsidRPr="007E4422">
        <w:rPr>
          <w:sz w:val="26"/>
          <w:szCs w:val="26"/>
        </w:rPr>
        <w:t>- устанавливающие новые обязанности и запреты для субъектов предпринимательской и инвестиционной деятельности, а также устанавливающие ответственность за нарушение МНПА, затрагивающих вопросы осуществления предпринимательской и иной экономической деятельности;</w:t>
      </w:r>
      <w:proofErr w:type="gramEnd"/>
    </w:p>
    <w:p w:rsidR="002C6156" w:rsidRPr="007E4422" w:rsidRDefault="002C6156" w:rsidP="002D538B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7E4422">
        <w:rPr>
          <w:rFonts w:eastAsia="Courier New"/>
          <w:kern w:val="2"/>
          <w:sz w:val="26"/>
          <w:szCs w:val="26"/>
          <w:lang w:eastAsia="hi-IN" w:bidi="hi-IN"/>
        </w:rPr>
        <w:t>б) средняя степень регулирующего воздействия - проект МНПА, содержит положения:</w:t>
      </w:r>
    </w:p>
    <w:p w:rsidR="002C6156" w:rsidRPr="007E4422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4422">
        <w:rPr>
          <w:rFonts w:ascii="Times New Roman" w:hAnsi="Times New Roman" w:cs="Times New Roman"/>
          <w:sz w:val="26"/>
          <w:szCs w:val="26"/>
        </w:rPr>
        <w:t>- изменяющие ранее предусмотренные МНПА обязательные требования;</w:t>
      </w:r>
    </w:p>
    <w:p w:rsidR="002C6156" w:rsidRPr="007E4422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E4422">
        <w:rPr>
          <w:rFonts w:ascii="Times New Roman" w:hAnsi="Times New Roman" w:cs="Times New Roman"/>
          <w:sz w:val="26"/>
          <w:szCs w:val="26"/>
        </w:rPr>
        <w:t xml:space="preserve">- изменяющие ранее предусмотренные МНПА обязанности и запреты </w:t>
      </w:r>
      <w:r w:rsidR="00FF4934" w:rsidRPr="007E4422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7E4422">
        <w:rPr>
          <w:rFonts w:ascii="Times New Roman" w:hAnsi="Times New Roman" w:cs="Times New Roman"/>
          <w:sz w:val="26"/>
          <w:szCs w:val="26"/>
        </w:rPr>
        <w:t>для субъектов предпринимательской и инвестиционной деятельности, а также изменяющие ответственность за нарушение МНПА, затрагивающих вопросы осуществления предпринимательской и иной экономической деятельности;</w:t>
      </w:r>
      <w:proofErr w:type="gramEnd"/>
    </w:p>
    <w:p w:rsidR="002C6156" w:rsidRPr="007E4422" w:rsidRDefault="002C6156" w:rsidP="002D538B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7E4422">
        <w:rPr>
          <w:rFonts w:eastAsia="Courier New"/>
          <w:kern w:val="2"/>
          <w:sz w:val="26"/>
          <w:szCs w:val="26"/>
          <w:lang w:eastAsia="hi-IN" w:bidi="hi-IN"/>
        </w:rPr>
        <w:t>в) низкая степень регулирующего воздействия - проект МНПА содержит положения:</w:t>
      </w:r>
    </w:p>
    <w:p w:rsidR="002C6156" w:rsidRPr="007E4422" w:rsidRDefault="00FF4934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4422">
        <w:rPr>
          <w:rFonts w:ascii="Times New Roman" w:hAnsi="Times New Roman" w:cs="Times New Roman"/>
          <w:sz w:val="26"/>
          <w:szCs w:val="26"/>
        </w:rPr>
        <w:t xml:space="preserve">- </w:t>
      </w:r>
      <w:r w:rsidR="002C6156" w:rsidRPr="007E4422">
        <w:rPr>
          <w:rFonts w:ascii="Times New Roman" w:hAnsi="Times New Roman" w:cs="Times New Roman"/>
          <w:sz w:val="26"/>
          <w:szCs w:val="26"/>
        </w:rPr>
        <w:t>отменяющие ранее предусмотренные МНПА обязательные требования;</w:t>
      </w:r>
    </w:p>
    <w:p w:rsidR="002C6156" w:rsidRPr="007E4422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E4422">
        <w:rPr>
          <w:rFonts w:ascii="Times New Roman" w:hAnsi="Times New Roman" w:cs="Times New Roman"/>
          <w:sz w:val="26"/>
          <w:szCs w:val="26"/>
        </w:rPr>
        <w:t xml:space="preserve">- отменяющие ранее предусмотренные МНПА обязанности и запреты </w:t>
      </w:r>
      <w:r w:rsidR="00FF4934" w:rsidRPr="007E4422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7E4422">
        <w:rPr>
          <w:rFonts w:ascii="Times New Roman" w:hAnsi="Times New Roman" w:cs="Times New Roman"/>
          <w:sz w:val="26"/>
          <w:szCs w:val="26"/>
        </w:rPr>
        <w:t>для субъектов предпринимательской и инвестиционной деятельности, а также отменяющие ответственность за нарушение МНПА, затрагивающих вопросы осуществления предпринимательской и иной экономической деятельности;</w:t>
      </w:r>
      <w:proofErr w:type="gramEnd"/>
    </w:p>
    <w:p w:rsidR="002C6156" w:rsidRPr="007E4422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4422">
        <w:rPr>
          <w:rFonts w:ascii="Times New Roman" w:hAnsi="Times New Roman" w:cs="Times New Roman"/>
          <w:sz w:val="26"/>
          <w:szCs w:val="26"/>
        </w:rPr>
        <w:t xml:space="preserve">- иные положения, не предусмотренные </w:t>
      </w:r>
      <w:hyperlink w:anchor="P104">
        <w:r w:rsidRPr="007E4422">
          <w:rPr>
            <w:rFonts w:ascii="Times New Roman" w:hAnsi="Times New Roman" w:cs="Times New Roman"/>
            <w:sz w:val="26"/>
            <w:szCs w:val="26"/>
          </w:rPr>
          <w:t xml:space="preserve">подпунктами </w:t>
        </w:r>
        <w:r w:rsidR="00FF4934" w:rsidRPr="007E4422">
          <w:rPr>
            <w:rFonts w:ascii="Times New Roman" w:hAnsi="Times New Roman" w:cs="Times New Roman"/>
            <w:sz w:val="26"/>
            <w:szCs w:val="26"/>
          </w:rPr>
          <w:t>«</w:t>
        </w:r>
        <w:r w:rsidRPr="007E4422">
          <w:rPr>
            <w:rFonts w:ascii="Times New Roman" w:hAnsi="Times New Roman" w:cs="Times New Roman"/>
            <w:sz w:val="26"/>
            <w:szCs w:val="26"/>
          </w:rPr>
          <w:t>а</w:t>
        </w:r>
      </w:hyperlink>
      <w:r w:rsidR="00FF4934" w:rsidRPr="007E4422">
        <w:rPr>
          <w:rFonts w:ascii="Times New Roman" w:hAnsi="Times New Roman" w:cs="Times New Roman"/>
          <w:sz w:val="26"/>
          <w:szCs w:val="26"/>
        </w:rPr>
        <w:t>»</w:t>
      </w:r>
      <w:r w:rsidRPr="007E4422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07">
        <w:r w:rsidR="00FF4934" w:rsidRPr="007E4422">
          <w:rPr>
            <w:rFonts w:ascii="Times New Roman" w:hAnsi="Times New Roman" w:cs="Times New Roman"/>
            <w:sz w:val="26"/>
            <w:szCs w:val="26"/>
          </w:rPr>
          <w:t>«</w:t>
        </w:r>
        <w:proofErr w:type="gramStart"/>
        <w:r w:rsidRPr="007E4422">
          <w:rPr>
            <w:rFonts w:ascii="Times New Roman" w:hAnsi="Times New Roman" w:cs="Times New Roman"/>
            <w:sz w:val="26"/>
            <w:szCs w:val="26"/>
          </w:rPr>
          <w:t>б</w:t>
        </w:r>
        <w:proofErr w:type="gramEnd"/>
      </w:hyperlink>
      <w:r w:rsidR="00FF4934" w:rsidRPr="007E4422">
        <w:rPr>
          <w:rFonts w:ascii="Times New Roman" w:hAnsi="Times New Roman" w:cs="Times New Roman"/>
          <w:sz w:val="26"/>
          <w:szCs w:val="26"/>
        </w:rPr>
        <w:t>»</w:t>
      </w:r>
      <w:r w:rsidRPr="007E4422">
        <w:rPr>
          <w:rFonts w:ascii="Times New Roman" w:hAnsi="Times New Roman" w:cs="Times New Roman"/>
          <w:sz w:val="26"/>
          <w:szCs w:val="26"/>
        </w:rPr>
        <w:t xml:space="preserve"> настоящего пункта.</w:t>
      </w:r>
    </w:p>
    <w:p w:rsidR="002C6156" w:rsidRPr="007E4422" w:rsidRDefault="002C6156" w:rsidP="002D538B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7E4422">
        <w:rPr>
          <w:rFonts w:eastAsia="Courier New"/>
          <w:kern w:val="2"/>
          <w:sz w:val="26"/>
          <w:szCs w:val="26"/>
          <w:lang w:eastAsia="hi-IN" w:bidi="hi-IN"/>
        </w:rPr>
        <w:lastRenderedPageBreak/>
        <w:t>2.4. К уведомлению о проведении публичных консультаций проекта МНПА прилагаются и размещаются на официальном сайте:</w:t>
      </w:r>
    </w:p>
    <w:p w:rsidR="002C6156" w:rsidRPr="007E4422" w:rsidRDefault="002C6156" w:rsidP="002D538B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7E4422">
        <w:rPr>
          <w:rFonts w:eastAsia="Courier New"/>
          <w:kern w:val="2"/>
          <w:sz w:val="26"/>
          <w:szCs w:val="26"/>
          <w:lang w:eastAsia="hi-IN" w:bidi="hi-IN"/>
        </w:rPr>
        <w:t xml:space="preserve">2.4.1. </w:t>
      </w:r>
      <w:r w:rsidR="00495530">
        <w:rPr>
          <w:rFonts w:eastAsia="Courier New"/>
          <w:kern w:val="2"/>
          <w:sz w:val="26"/>
          <w:szCs w:val="26"/>
          <w:lang w:eastAsia="hi-IN" w:bidi="hi-IN"/>
        </w:rPr>
        <w:t>п</w:t>
      </w:r>
      <w:r w:rsidRPr="007E4422">
        <w:rPr>
          <w:rFonts w:eastAsia="Courier New"/>
          <w:kern w:val="2"/>
          <w:sz w:val="26"/>
          <w:szCs w:val="26"/>
          <w:lang w:eastAsia="hi-IN" w:bidi="hi-IN"/>
        </w:rPr>
        <w:t xml:space="preserve">еречень вопросов для участников публичных консультаций, </w:t>
      </w:r>
      <w:r w:rsidR="00FF4934" w:rsidRPr="007E4422">
        <w:rPr>
          <w:rFonts w:eastAsia="Courier New"/>
          <w:kern w:val="2"/>
          <w:sz w:val="26"/>
          <w:szCs w:val="26"/>
          <w:lang w:eastAsia="hi-IN" w:bidi="hi-IN"/>
        </w:rPr>
        <w:t xml:space="preserve">                              </w:t>
      </w:r>
      <w:r w:rsidRPr="007E4422">
        <w:rPr>
          <w:rFonts w:eastAsia="Courier New"/>
          <w:kern w:val="2"/>
          <w:sz w:val="26"/>
          <w:szCs w:val="26"/>
          <w:lang w:eastAsia="hi-IN" w:bidi="hi-IN"/>
        </w:rPr>
        <w:t>в который рекомендуется включить следующие пункты:</w:t>
      </w:r>
    </w:p>
    <w:p w:rsidR="002C6156" w:rsidRPr="007E4422" w:rsidRDefault="00FF4934" w:rsidP="00FF4934">
      <w:pPr>
        <w:pStyle w:val="af3"/>
        <w:widowControl w:val="0"/>
        <w:suppressAutoHyphens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7E4422">
        <w:rPr>
          <w:rFonts w:ascii="Times New Roman" w:hAnsi="Times New Roman" w:cs="Times New Roman"/>
          <w:sz w:val="26"/>
          <w:szCs w:val="26"/>
        </w:rPr>
        <w:t xml:space="preserve">- </w:t>
      </w:r>
      <w:r w:rsidR="002C6156" w:rsidRPr="007E4422">
        <w:rPr>
          <w:rFonts w:ascii="Times New Roman" w:hAnsi="Times New Roman" w:cs="Times New Roman"/>
          <w:sz w:val="26"/>
          <w:szCs w:val="26"/>
        </w:rPr>
        <w:t>Считаете ли Вы необходимым и обоснованным принятие Проекта акта?</w:t>
      </w:r>
    </w:p>
    <w:p w:rsidR="002C6156" w:rsidRPr="007E4422" w:rsidRDefault="00FF4934" w:rsidP="00FF4934">
      <w:pPr>
        <w:pStyle w:val="af3"/>
        <w:shd w:val="clear" w:color="auto" w:fill="FFFFFF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4422">
        <w:rPr>
          <w:rFonts w:ascii="Times New Roman" w:hAnsi="Times New Roman" w:cs="Times New Roman"/>
          <w:sz w:val="26"/>
          <w:szCs w:val="26"/>
        </w:rPr>
        <w:t xml:space="preserve">- </w:t>
      </w:r>
      <w:r w:rsidR="002C6156" w:rsidRPr="007E4422">
        <w:rPr>
          <w:rFonts w:ascii="Times New Roman" w:hAnsi="Times New Roman" w:cs="Times New Roman"/>
          <w:sz w:val="26"/>
          <w:szCs w:val="26"/>
        </w:rPr>
        <w:t xml:space="preserve">Какие полезные эффекты (для государства, общества, потребителей </w:t>
      </w:r>
      <w:r w:rsidRPr="007E4422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2C6156" w:rsidRPr="007E4422">
        <w:rPr>
          <w:rFonts w:ascii="Times New Roman" w:hAnsi="Times New Roman" w:cs="Times New Roman"/>
          <w:sz w:val="26"/>
          <w:szCs w:val="26"/>
        </w:rPr>
        <w:t>и т.п.) ожидаются в случае принятия Проекта акта?</w:t>
      </w:r>
    </w:p>
    <w:p w:rsidR="002C6156" w:rsidRPr="007E4422" w:rsidRDefault="00FF4934" w:rsidP="00FF4934">
      <w:pPr>
        <w:pStyle w:val="af3"/>
        <w:shd w:val="clear" w:color="auto" w:fill="FFFFFF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4422">
        <w:rPr>
          <w:rFonts w:ascii="Times New Roman" w:hAnsi="Times New Roman" w:cs="Times New Roman"/>
          <w:sz w:val="26"/>
          <w:szCs w:val="26"/>
        </w:rPr>
        <w:t xml:space="preserve">- </w:t>
      </w:r>
      <w:r w:rsidR="002C6156" w:rsidRPr="007E4422">
        <w:rPr>
          <w:rFonts w:ascii="Times New Roman" w:hAnsi="Times New Roman" w:cs="Times New Roman"/>
          <w:sz w:val="26"/>
          <w:szCs w:val="26"/>
        </w:rPr>
        <w:t xml:space="preserve">Считаете ли Вы, что нормы Проекта акта не соответствуют </w:t>
      </w:r>
      <w:r w:rsidRPr="007E4422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2C6156" w:rsidRPr="007E4422">
        <w:rPr>
          <w:rFonts w:ascii="Times New Roman" w:hAnsi="Times New Roman" w:cs="Times New Roman"/>
          <w:sz w:val="26"/>
          <w:szCs w:val="26"/>
        </w:rPr>
        <w:t>или противоречат иным действующим нормативным правовым актам? Укажите такие нормы и такие нормативные правовые акты.</w:t>
      </w:r>
    </w:p>
    <w:p w:rsidR="002C6156" w:rsidRPr="007E4422" w:rsidRDefault="00FF4934" w:rsidP="00FF4934">
      <w:pPr>
        <w:pStyle w:val="af3"/>
        <w:shd w:val="clear" w:color="auto" w:fill="FFFFFF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4422">
        <w:rPr>
          <w:rFonts w:ascii="Times New Roman" w:hAnsi="Times New Roman" w:cs="Times New Roman"/>
          <w:sz w:val="26"/>
          <w:szCs w:val="26"/>
        </w:rPr>
        <w:t xml:space="preserve">- </w:t>
      </w:r>
      <w:r w:rsidR="002C6156" w:rsidRPr="007E4422">
        <w:rPr>
          <w:rFonts w:ascii="Times New Roman" w:hAnsi="Times New Roman" w:cs="Times New Roman"/>
          <w:sz w:val="26"/>
          <w:szCs w:val="26"/>
        </w:rPr>
        <w:t>Все ли определения понятны, корректны, исчерпывающе сформулированы и не вызывают неоднозначного толкования?</w:t>
      </w:r>
    </w:p>
    <w:p w:rsidR="002C6156" w:rsidRPr="007E4422" w:rsidRDefault="00FF4934" w:rsidP="00FF4934">
      <w:pPr>
        <w:pStyle w:val="af3"/>
        <w:shd w:val="clear" w:color="auto" w:fill="FFFFFF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4422">
        <w:rPr>
          <w:rFonts w:ascii="Times New Roman" w:hAnsi="Times New Roman" w:cs="Times New Roman"/>
          <w:sz w:val="26"/>
          <w:szCs w:val="26"/>
        </w:rPr>
        <w:t xml:space="preserve">- </w:t>
      </w:r>
      <w:r w:rsidR="002C6156" w:rsidRPr="007E4422">
        <w:rPr>
          <w:rFonts w:ascii="Times New Roman" w:hAnsi="Times New Roman" w:cs="Times New Roman"/>
          <w:sz w:val="26"/>
          <w:szCs w:val="26"/>
        </w:rPr>
        <w:t>Оцените, насколько понятны предусмотренные Проектом акта обязанности, ответственность субъектов государственного регулирования, а также административные процедуры, реализуемые ответственными органами исполнительной власти?</w:t>
      </w:r>
    </w:p>
    <w:p w:rsidR="002C6156" w:rsidRPr="007E4422" w:rsidRDefault="00FF4934" w:rsidP="00FF4934">
      <w:pPr>
        <w:shd w:val="clear" w:color="auto" w:fill="FFFFFF"/>
        <w:ind w:firstLine="709"/>
        <w:jc w:val="both"/>
        <w:rPr>
          <w:sz w:val="26"/>
          <w:szCs w:val="26"/>
        </w:rPr>
      </w:pPr>
      <w:r w:rsidRPr="007E4422">
        <w:rPr>
          <w:sz w:val="26"/>
          <w:szCs w:val="26"/>
        </w:rPr>
        <w:t xml:space="preserve">- </w:t>
      </w:r>
      <w:r w:rsidR="002C6156" w:rsidRPr="007E4422">
        <w:rPr>
          <w:sz w:val="26"/>
          <w:szCs w:val="26"/>
        </w:rPr>
        <w:t>Считаете ли Вы, что принятие норм Проекта акта повлечет за собой существенные материальные или временные издержки субъектов предпринимательской и иной экономической деятельности? Укажите такие нормы. Оцените такие издержки.</w:t>
      </w:r>
    </w:p>
    <w:p w:rsidR="002C6156" w:rsidRPr="007E4422" w:rsidRDefault="00FF4934" w:rsidP="00FF4934">
      <w:pPr>
        <w:shd w:val="clear" w:color="auto" w:fill="FFFFFF"/>
        <w:ind w:firstLine="709"/>
        <w:jc w:val="both"/>
        <w:rPr>
          <w:sz w:val="26"/>
          <w:szCs w:val="26"/>
        </w:rPr>
      </w:pPr>
      <w:r w:rsidRPr="007E4422">
        <w:rPr>
          <w:sz w:val="26"/>
          <w:szCs w:val="26"/>
        </w:rPr>
        <w:t xml:space="preserve">- </w:t>
      </w:r>
      <w:r w:rsidR="002C6156" w:rsidRPr="007E4422">
        <w:rPr>
          <w:sz w:val="26"/>
          <w:szCs w:val="26"/>
        </w:rPr>
        <w:t>Какой переходный период необходим, по Вашему мнению, для вступления в силу предлагаемого регулирования?</w:t>
      </w:r>
    </w:p>
    <w:p w:rsidR="002C6156" w:rsidRPr="007E4422" w:rsidRDefault="00FF4934" w:rsidP="00FF4934">
      <w:pPr>
        <w:shd w:val="clear" w:color="auto" w:fill="FFFFFF"/>
        <w:ind w:firstLine="709"/>
        <w:jc w:val="both"/>
        <w:rPr>
          <w:sz w:val="26"/>
          <w:szCs w:val="26"/>
        </w:rPr>
      </w:pPr>
      <w:r w:rsidRPr="007E4422">
        <w:rPr>
          <w:sz w:val="26"/>
          <w:szCs w:val="26"/>
        </w:rPr>
        <w:t xml:space="preserve">- </w:t>
      </w:r>
      <w:r w:rsidR="002C6156" w:rsidRPr="007E4422">
        <w:rPr>
          <w:sz w:val="26"/>
          <w:szCs w:val="26"/>
        </w:rPr>
        <w:t>Иные предложения и замечания по Проекту акта.</w:t>
      </w:r>
    </w:p>
    <w:p w:rsidR="002C6156" w:rsidRPr="007E4422" w:rsidRDefault="002C6156" w:rsidP="00FF49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4422">
        <w:rPr>
          <w:rFonts w:ascii="Times New Roman" w:hAnsi="Times New Roman" w:cs="Times New Roman"/>
          <w:sz w:val="26"/>
          <w:szCs w:val="26"/>
        </w:rPr>
        <w:t>Регулирующему органу рекомендуется включить в данный перечень дополнительные вопросы исходя из специфики предлагаемого регулирования.</w:t>
      </w:r>
    </w:p>
    <w:p w:rsidR="002C6156" w:rsidRPr="007E4422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4422">
        <w:rPr>
          <w:rFonts w:ascii="Times New Roman" w:hAnsi="Times New Roman" w:cs="Times New Roman"/>
          <w:sz w:val="26"/>
          <w:szCs w:val="26"/>
        </w:rPr>
        <w:t xml:space="preserve">2.5. Сводный отчет для проектов МНПА со средней и высокой степенью регулирующего воздействия формируется регулирующим органом, в том числе </w:t>
      </w:r>
      <w:r w:rsidR="00FF4934" w:rsidRPr="007E4422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7E4422">
        <w:rPr>
          <w:rFonts w:ascii="Times New Roman" w:hAnsi="Times New Roman" w:cs="Times New Roman"/>
          <w:sz w:val="26"/>
          <w:szCs w:val="26"/>
        </w:rPr>
        <w:t xml:space="preserve">с учетом результатов рассмотрения предложений, поступивших в связи </w:t>
      </w:r>
      <w:r w:rsidR="00FF4934" w:rsidRPr="007E4422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7E4422">
        <w:rPr>
          <w:rFonts w:ascii="Times New Roman" w:hAnsi="Times New Roman" w:cs="Times New Roman"/>
          <w:sz w:val="26"/>
          <w:szCs w:val="26"/>
        </w:rPr>
        <w:t>с размещением уведомления о подготовке проекта МНПА, и должен содержать следующие сведения:</w:t>
      </w:r>
      <w:bookmarkStart w:id="4" w:name="P144"/>
      <w:bookmarkEnd w:id="4"/>
    </w:p>
    <w:p w:rsidR="002C6156" w:rsidRPr="007E4422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4422">
        <w:rPr>
          <w:rFonts w:ascii="Times New Roman" w:hAnsi="Times New Roman" w:cs="Times New Roman"/>
          <w:sz w:val="26"/>
          <w:szCs w:val="26"/>
        </w:rPr>
        <w:t>а) степень регулирующего воздействия проекта МНПА;</w:t>
      </w:r>
      <w:bookmarkStart w:id="5" w:name="P145"/>
      <w:bookmarkEnd w:id="5"/>
    </w:p>
    <w:p w:rsidR="002C6156" w:rsidRPr="007E4422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4422">
        <w:rPr>
          <w:rFonts w:ascii="Times New Roman" w:hAnsi="Times New Roman" w:cs="Times New Roman"/>
          <w:sz w:val="26"/>
          <w:szCs w:val="26"/>
        </w:rPr>
        <w:t>б)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проблемы;</w:t>
      </w:r>
    </w:p>
    <w:p w:rsidR="002C6156" w:rsidRPr="007E4422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4422">
        <w:rPr>
          <w:rFonts w:ascii="Times New Roman" w:hAnsi="Times New Roman" w:cs="Times New Roman"/>
          <w:sz w:val="26"/>
          <w:szCs w:val="26"/>
        </w:rPr>
        <w:t>в) анализ опыта иных субъектов Российской Федерации в соответствующих сферах деятельности;</w:t>
      </w:r>
      <w:bookmarkStart w:id="6" w:name="P147"/>
      <w:bookmarkEnd w:id="6"/>
    </w:p>
    <w:p w:rsidR="002C6156" w:rsidRPr="007E4422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4422">
        <w:rPr>
          <w:rFonts w:ascii="Times New Roman" w:hAnsi="Times New Roman" w:cs="Times New Roman"/>
          <w:sz w:val="26"/>
          <w:szCs w:val="26"/>
        </w:rPr>
        <w:t>г) цели предлагаемого регулирования и их соответствие принципам правового регулирования;</w:t>
      </w:r>
    </w:p>
    <w:p w:rsidR="002C6156" w:rsidRPr="007E4422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E4422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7E4422">
        <w:rPr>
          <w:rFonts w:ascii="Times New Roman" w:hAnsi="Times New Roman" w:cs="Times New Roman"/>
          <w:sz w:val="26"/>
          <w:szCs w:val="26"/>
        </w:rPr>
        <w:t>) описание предлагаемого регулирования и иных возможных способов решения проблемы;</w:t>
      </w:r>
      <w:bookmarkStart w:id="7" w:name="P149"/>
      <w:bookmarkEnd w:id="7"/>
    </w:p>
    <w:p w:rsidR="002C6156" w:rsidRPr="007E4422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4422">
        <w:rPr>
          <w:rFonts w:ascii="Times New Roman" w:hAnsi="Times New Roman" w:cs="Times New Roman"/>
          <w:sz w:val="26"/>
          <w:szCs w:val="26"/>
        </w:rPr>
        <w:t xml:space="preserve">е) основные группы субъектов предпринимательской, инвестиционной </w:t>
      </w:r>
      <w:r w:rsidR="00FF4934" w:rsidRPr="007E4422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7E4422">
        <w:rPr>
          <w:rFonts w:ascii="Times New Roman" w:hAnsi="Times New Roman" w:cs="Times New Roman"/>
          <w:sz w:val="26"/>
          <w:szCs w:val="26"/>
        </w:rPr>
        <w:t>и иной экономической деятельности, иные заинтересованные лица, включая органы государственной власти Приморского края и органы местного самоуправления муниципальных образований Приморского края, интересы которых будут затронуты предлагаемым правовым регулированием, оценка количества таких субъектов;</w:t>
      </w:r>
    </w:p>
    <w:p w:rsidR="002C6156" w:rsidRPr="007E4422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4422">
        <w:rPr>
          <w:rFonts w:ascii="Times New Roman" w:hAnsi="Times New Roman" w:cs="Times New Roman"/>
          <w:sz w:val="26"/>
          <w:szCs w:val="26"/>
        </w:rPr>
        <w:t>ж) оценка воздействия проекта МНПА на состояние конкуренции;</w:t>
      </w:r>
      <w:bookmarkStart w:id="8" w:name="P152"/>
      <w:bookmarkEnd w:id="8"/>
    </w:p>
    <w:p w:rsidR="002C6156" w:rsidRPr="007E4422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E4422">
        <w:rPr>
          <w:rFonts w:ascii="Times New Roman" w:hAnsi="Times New Roman" w:cs="Times New Roman"/>
          <w:sz w:val="26"/>
          <w:szCs w:val="26"/>
        </w:rPr>
        <w:lastRenderedPageBreak/>
        <w:t>з</w:t>
      </w:r>
      <w:proofErr w:type="spellEnd"/>
      <w:r w:rsidRPr="007E4422">
        <w:rPr>
          <w:rFonts w:ascii="Times New Roman" w:hAnsi="Times New Roman" w:cs="Times New Roman"/>
          <w:sz w:val="26"/>
          <w:szCs w:val="26"/>
        </w:rPr>
        <w:t xml:space="preserve">) новые функции, полномочия, обязанности и права органов администрации Лесозаводского </w:t>
      </w:r>
      <w:r w:rsidR="007F019A" w:rsidRPr="007E4422">
        <w:rPr>
          <w:rFonts w:ascii="Times New Roman" w:hAnsi="Times New Roman" w:cs="Times New Roman"/>
          <w:sz w:val="26"/>
          <w:szCs w:val="26"/>
        </w:rPr>
        <w:t>муниципального</w:t>
      </w:r>
      <w:r w:rsidRPr="007E4422">
        <w:rPr>
          <w:rFonts w:ascii="Times New Roman" w:hAnsi="Times New Roman" w:cs="Times New Roman"/>
          <w:sz w:val="26"/>
          <w:szCs w:val="26"/>
        </w:rPr>
        <w:t xml:space="preserve"> округа или сведения об их изменении, а также порядок их реализации;</w:t>
      </w:r>
    </w:p>
    <w:p w:rsidR="002C6156" w:rsidRPr="007E4422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E4422">
        <w:rPr>
          <w:rFonts w:ascii="Times New Roman" w:hAnsi="Times New Roman" w:cs="Times New Roman"/>
          <w:sz w:val="26"/>
          <w:szCs w:val="26"/>
        </w:rPr>
        <w:t xml:space="preserve">и) устанавливаемые или изменяемые обязательные требования, обязанности, запреты и ограничения для субъектов предпринимательской, инвестиционной </w:t>
      </w:r>
      <w:r w:rsidR="00FF4934" w:rsidRPr="007E4422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7E4422">
        <w:rPr>
          <w:rFonts w:ascii="Times New Roman" w:hAnsi="Times New Roman" w:cs="Times New Roman"/>
          <w:sz w:val="26"/>
          <w:szCs w:val="26"/>
        </w:rPr>
        <w:t>и иной экономической деятельности, оценка расходов и доходов субъектов предпринимательской, инвестиционной и иной экономической деятельности, связанных с необходимостью соблюдения установленных обязательных требований, обязанностей, запретов и ограничений либо с изменением содержания таких обязательных требований, обязанностей, запретов и ограничений;</w:t>
      </w:r>
      <w:proofErr w:type="gramEnd"/>
    </w:p>
    <w:p w:rsidR="002C6156" w:rsidRPr="007E4422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4422">
        <w:rPr>
          <w:rFonts w:ascii="Times New Roman" w:hAnsi="Times New Roman" w:cs="Times New Roman"/>
          <w:sz w:val="26"/>
          <w:szCs w:val="26"/>
        </w:rPr>
        <w:t>к) риски решения проблемы предложенным способом регулирования и риски негативных последствий;</w:t>
      </w:r>
    </w:p>
    <w:p w:rsidR="002C6156" w:rsidRPr="007E4422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4422">
        <w:rPr>
          <w:rFonts w:ascii="Times New Roman" w:hAnsi="Times New Roman" w:cs="Times New Roman"/>
          <w:sz w:val="26"/>
          <w:szCs w:val="26"/>
        </w:rPr>
        <w:t xml:space="preserve">л) описание методов контроля и сроки </w:t>
      </w:r>
      <w:proofErr w:type="gramStart"/>
      <w:r w:rsidRPr="007E4422">
        <w:rPr>
          <w:rFonts w:ascii="Times New Roman" w:hAnsi="Times New Roman" w:cs="Times New Roman"/>
          <w:sz w:val="26"/>
          <w:szCs w:val="26"/>
        </w:rPr>
        <w:t>оценки эффективности избранного способа достижения цели</w:t>
      </w:r>
      <w:proofErr w:type="gramEnd"/>
      <w:r w:rsidRPr="007E4422">
        <w:rPr>
          <w:rFonts w:ascii="Times New Roman" w:hAnsi="Times New Roman" w:cs="Times New Roman"/>
          <w:sz w:val="26"/>
          <w:szCs w:val="26"/>
        </w:rPr>
        <w:t xml:space="preserve"> регулирования, программы мониторинга и иные способы (методы) оценки достижения заявленных целей регулирования;</w:t>
      </w:r>
    </w:p>
    <w:p w:rsidR="002C6156" w:rsidRPr="007E4422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4422">
        <w:rPr>
          <w:rFonts w:ascii="Times New Roman" w:hAnsi="Times New Roman" w:cs="Times New Roman"/>
          <w:sz w:val="26"/>
          <w:szCs w:val="26"/>
        </w:rPr>
        <w:t>м) анализ издержек и выгод предлагаемого варианта достижения цели регулирования;</w:t>
      </w:r>
    </w:p>
    <w:p w:rsidR="002C6156" w:rsidRPr="007E4422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E4422">
        <w:rPr>
          <w:rFonts w:ascii="Times New Roman" w:hAnsi="Times New Roman" w:cs="Times New Roman"/>
          <w:sz w:val="26"/>
          <w:szCs w:val="26"/>
        </w:rPr>
        <w:t>н</w:t>
      </w:r>
      <w:proofErr w:type="spellEnd"/>
      <w:r w:rsidRPr="007E4422">
        <w:rPr>
          <w:rFonts w:ascii="Times New Roman" w:hAnsi="Times New Roman" w:cs="Times New Roman"/>
          <w:sz w:val="26"/>
          <w:szCs w:val="26"/>
        </w:rPr>
        <w:t>) предполагаемая дата вступления в силу МНПА, в отношении проекта которого проводилась ОРВ, необходимость установления переходных положений (переходного периода);</w:t>
      </w:r>
      <w:bookmarkStart w:id="9" w:name="P159"/>
      <w:bookmarkEnd w:id="9"/>
    </w:p>
    <w:p w:rsidR="002C6156" w:rsidRPr="007E4422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4422">
        <w:rPr>
          <w:rFonts w:ascii="Times New Roman" w:hAnsi="Times New Roman" w:cs="Times New Roman"/>
          <w:sz w:val="26"/>
          <w:szCs w:val="26"/>
        </w:rPr>
        <w:t>о) сведения о размещении уведомления о проведении публичных консультаций проекта МНПА, сроках представления предложений в связи с такими размещениями, лицах, представивших предложения, результаты рассмотрения предложений;</w:t>
      </w:r>
      <w:bookmarkStart w:id="10" w:name="P160"/>
      <w:bookmarkEnd w:id="10"/>
    </w:p>
    <w:p w:rsidR="002C6156" w:rsidRPr="007E4422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E4422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Pr="007E4422">
        <w:rPr>
          <w:rFonts w:ascii="Times New Roman" w:hAnsi="Times New Roman" w:cs="Times New Roman"/>
          <w:sz w:val="26"/>
          <w:szCs w:val="26"/>
        </w:rPr>
        <w:t>) иные сведения, которые, по мнению разработчика, позволяют оценить обоснованность предлагаемого регулирования.</w:t>
      </w:r>
    </w:p>
    <w:p w:rsidR="002C6156" w:rsidRPr="007E4422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4422">
        <w:rPr>
          <w:rFonts w:ascii="Times New Roman" w:hAnsi="Times New Roman" w:cs="Times New Roman"/>
          <w:sz w:val="26"/>
          <w:szCs w:val="26"/>
        </w:rPr>
        <w:t xml:space="preserve">Сводный отчет для проектов МНПА с низкой степенью регулирующего воздействия должен содержать сведения, указанные в </w:t>
      </w:r>
      <w:hyperlink w:anchor="P144">
        <w:r w:rsidR="00FF4934" w:rsidRPr="007E4422">
          <w:rPr>
            <w:rFonts w:ascii="Times New Roman" w:hAnsi="Times New Roman" w:cs="Times New Roman"/>
            <w:sz w:val="26"/>
            <w:szCs w:val="26"/>
          </w:rPr>
          <w:t>подпунктах «</w:t>
        </w:r>
        <w:r w:rsidRPr="007E4422">
          <w:rPr>
            <w:rFonts w:ascii="Times New Roman" w:hAnsi="Times New Roman" w:cs="Times New Roman"/>
            <w:sz w:val="26"/>
            <w:szCs w:val="26"/>
          </w:rPr>
          <w:t>а</w:t>
        </w:r>
      </w:hyperlink>
      <w:r w:rsidR="00FF4934" w:rsidRPr="007E4422">
        <w:rPr>
          <w:rFonts w:ascii="Times New Roman" w:hAnsi="Times New Roman" w:cs="Times New Roman"/>
          <w:sz w:val="26"/>
          <w:szCs w:val="26"/>
        </w:rPr>
        <w:t>»</w:t>
      </w:r>
      <w:r w:rsidRPr="007E4422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45">
        <w:r w:rsidR="00FF4934" w:rsidRPr="007E4422">
          <w:rPr>
            <w:rFonts w:ascii="Times New Roman" w:hAnsi="Times New Roman" w:cs="Times New Roman"/>
            <w:sz w:val="26"/>
            <w:szCs w:val="26"/>
          </w:rPr>
          <w:t>«</w:t>
        </w:r>
        <w:r w:rsidRPr="007E4422">
          <w:rPr>
            <w:rFonts w:ascii="Times New Roman" w:hAnsi="Times New Roman" w:cs="Times New Roman"/>
            <w:sz w:val="26"/>
            <w:szCs w:val="26"/>
          </w:rPr>
          <w:t>б</w:t>
        </w:r>
      </w:hyperlink>
      <w:r w:rsidR="00FF4934" w:rsidRPr="007E4422">
        <w:rPr>
          <w:rFonts w:ascii="Times New Roman" w:hAnsi="Times New Roman" w:cs="Times New Roman"/>
          <w:sz w:val="26"/>
          <w:szCs w:val="26"/>
        </w:rPr>
        <w:t>»</w:t>
      </w:r>
      <w:r w:rsidRPr="007E4422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47">
        <w:r w:rsidR="00FF4934" w:rsidRPr="007E4422">
          <w:rPr>
            <w:rFonts w:ascii="Times New Roman" w:hAnsi="Times New Roman" w:cs="Times New Roman"/>
            <w:sz w:val="26"/>
            <w:szCs w:val="26"/>
          </w:rPr>
          <w:t>«</w:t>
        </w:r>
        <w:r w:rsidRPr="007E4422">
          <w:rPr>
            <w:rFonts w:ascii="Times New Roman" w:hAnsi="Times New Roman" w:cs="Times New Roman"/>
            <w:sz w:val="26"/>
            <w:szCs w:val="26"/>
          </w:rPr>
          <w:t>г</w:t>
        </w:r>
      </w:hyperlink>
      <w:r w:rsidR="00FF4934" w:rsidRPr="007E4422">
        <w:rPr>
          <w:rFonts w:ascii="Times New Roman" w:hAnsi="Times New Roman" w:cs="Times New Roman"/>
          <w:sz w:val="26"/>
          <w:szCs w:val="26"/>
        </w:rPr>
        <w:t>»</w:t>
      </w:r>
      <w:r w:rsidRPr="007E4422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149">
        <w:r w:rsidR="00FF4934" w:rsidRPr="007E4422">
          <w:rPr>
            <w:rFonts w:ascii="Times New Roman" w:hAnsi="Times New Roman" w:cs="Times New Roman"/>
            <w:sz w:val="26"/>
            <w:szCs w:val="26"/>
          </w:rPr>
          <w:t>«</w:t>
        </w:r>
        <w:r w:rsidRPr="007E4422">
          <w:rPr>
            <w:rFonts w:ascii="Times New Roman" w:hAnsi="Times New Roman" w:cs="Times New Roman"/>
            <w:sz w:val="26"/>
            <w:szCs w:val="26"/>
          </w:rPr>
          <w:t>е</w:t>
        </w:r>
      </w:hyperlink>
      <w:r w:rsidR="00FF4934" w:rsidRPr="007E4422">
        <w:rPr>
          <w:rFonts w:ascii="Times New Roman" w:hAnsi="Times New Roman" w:cs="Times New Roman"/>
          <w:sz w:val="26"/>
          <w:szCs w:val="26"/>
        </w:rPr>
        <w:t>»</w:t>
      </w:r>
      <w:r w:rsidRPr="007E4422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52">
        <w:r w:rsidR="00FF4934" w:rsidRPr="007E4422">
          <w:rPr>
            <w:rFonts w:ascii="Times New Roman" w:hAnsi="Times New Roman" w:cs="Times New Roman"/>
            <w:sz w:val="26"/>
            <w:szCs w:val="26"/>
          </w:rPr>
          <w:t>«</w:t>
        </w:r>
        <w:proofErr w:type="spellStart"/>
        <w:r w:rsidRPr="007E4422">
          <w:rPr>
            <w:rFonts w:ascii="Times New Roman" w:hAnsi="Times New Roman" w:cs="Times New Roman"/>
            <w:sz w:val="26"/>
            <w:szCs w:val="26"/>
          </w:rPr>
          <w:t>з</w:t>
        </w:r>
        <w:proofErr w:type="spellEnd"/>
      </w:hyperlink>
      <w:r w:rsidR="00FF4934" w:rsidRPr="007E4422">
        <w:rPr>
          <w:rFonts w:ascii="Times New Roman" w:hAnsi="Times New Roman" w:cs="Times New Roman"/>
          <w:sz w:val="26"/>
          <w:szCs w:val="26"/>
        </w:rPr>
        <w:t>»</w:t>
      </w:r>
      <w:r w:rsidRPr="007E4422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59">
        <w:r w:rsidR="00FF4934" w:rsidRPr="007E4422">
          <w:rPr>
            <w:rFonts w:ascii="Times New Roman" w:hAnsi="Times New Roman" w:cs="Times New Roman"/>
            <w:sz w:val="26"/>
            <w:szCs w:val="26"/>
          </w:rPr>
          <w:t>«</w:t>
        </w:r>
        <w:r w:rsidRPr="007E4422">
          <w:rPr>
            <w:rFonts w:ascii="Times New Roman" w:hAnsi="Times New Roman" w:cs="Times New Roman"/>
            <w:sz w:val="26"/>
            <w:szCs w:val="26"/>
          </w:rPr>
          <w:t>о</w:t>
        </w:r>
      </w:hyperlink>
      <w:r w:rsidR="00FF4934" w:rsidRPr="007E4422">
        <w:rPr>
          <w:rFonts w:ascii="Times New Roman" w:hAnsi="Times New Roman" w:cs="Times New Roman"/>
          <w:sz w:val="26"/>
          <w:szCs w:val="26"/>
        </w:rPr>
        <w:t>»</w:t>
      </w:r>
      <w:r w:rsidRPr="007E4422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60">
        <w:r w:rsidR="00FF4934" w:rsidRPr="007E4422">
          <w:rPr>
            <w:rFonts w:ascii="Times New Roman" w:hAnsi="Times New Roman" w:cs="Times New Roman"/>
            <w:sz w:val="26"/>
            <w:szCs w:val="26"/>
          </w:rPr>
          <w:t>«</w:t>
        </w:r>
        <w:proofErr w:type="spellStart"/>
        <w:proofErr w:type="gramStart"/>
        <w:r w:rsidRPr="007E4422">
          <w:rPr>
            <w:rFonts w:ascii="Times New Roman" w:hAnsi="Times New Roman" w:cs="Times New Roman"/>
            <w:sz w:val="26"/>
            <w:szCs w:val="26"/>
          </w:rPr>
          <w:t>п</w:t>
        </w:r>
        <w:proofErr w:type="spellEnd"/>
        <w:proofErr w:type="gramEnd"/>
      </w:hyperlink>
      <w:r w:rsidR="00FF4934" w:rsidRPr="007E4422">
        <w:rPr>
          <w:rFonts w:ascii="Times New Roman" w:hAnsi="Times New Roman" w:cs="Times New Roman"/>
          <w:sz w:val="26"/>
          <w:szCs w:val="26"/>
        </w:rPr>
        <w:t>»</w:t>
      </w:r>
      <w:r w:rsidRPr="007E4422">
        <w:rPr>
          <w:rFonts w:ascii="Times New Roman" w:hAnsi="Times New Roman" w:cs="Times New Roman"/>
          <w:sz w:val="26"/>
          <w:szCs w:val="26"/>
        </w:rPr>
        <w:t xml:space="preserve"> настоящего пункта.</w:t>
      </w:r>
    </w:p>
    <w:p w:rsidR="002C6156" w:rsidRPr="007E4422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4422">
        <w:rPr>
          <w:rFonts w:ascii="Times New Roman" w:eastAsia="Courier New" w:hAnsi="Times New Roman" w:cs="Times New Roman"/>
          <w:kern w:val="2"/>
          <w:sz w:val="26"/>
          <w:szCs w:val="26"/>
          <w:lang w:eastAsia="hi-IN" w:bidi="hi-IN"/>
        </w:rPr>
        <w:t>2.6. На первом этапе процедуры проведения ОРВ проектов МНПА (</w:t>
      </w:r>
      <w:r w:rsidR="00FF4934" w:rsidRPr="007E4422">
        <w:rPr>
          <w:rFonts w:ascii="Times New Roman" w:eastAsia="Courier New" w:hAnsi="Times New Roman" w:cs="Times New Roman"/>
          <w:kern w:val="2"/>
          <w:sz w:val="26"/>
          <w:szCs w:val="26"/>
          <w:lang w:eastAsia="hi-IN" w:bidi="hi-IN"/>
        </w:rPr>
        <w:t xml:space="preserve">пункт 2.2. настоящего Порядка) </w:t>
      </w:r>
      <w:r w:rsidRPr="007E4422">
        <w:rPr>
          <w:rFonts w:ascii="Times New Roman" w:eastAsia="Courier New" w:hAnsi="Times New Roman" w:cs="Times New Roman"/>
          <w:kern w:val="2"/>
          <w:sz w:val="26"/>
          <w:szCs w:val="26"/>
          <w:lang w:eastAsia="hi-IN" w:bidi="hi-IN"/>
        </w:rPr>
        <w:t>р</w:t>
      </w:r>
      <w:r w:rsidR="00FF4934" w:rsidRPr="007E4422">
        <w:rPr>
          <w:rFonts w:ascii="Times New Roman" w:hAnsi="Times New Roman" w:cs="Times New Roman"/>
          <w:sz w:val="26"/>
          <w:szCs w:val="26"/>
        </w:rPr>
        <w:t xml:space="preserve">егулирующий орган в течение 1 рабочего дня                           </w:t>
      </w:r>
      <w:r w:rsidRPr="007E4422">
        <w:rPr>
          <w:rFonts w:ascii="Times New Roman" w:hAnsi="Times New Roman" w:cs="Times New Roman"/>
          <w:sz w:val="26"/>
          <w:szCs w:val="26"/>
        </w:rPr>
        <w:t xml:space="preserve">на официальном сайте: </w:t>
      </w:r>
    </w:p>
    <w:p w:rsidR="002C6156" w:rsidRPr="007E4422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4422">
        <w:rPr>
          <w:rFonts w:ascii="Times New Roman" w:hAnsi="Times New Roman" w:cs="Times New Roman"/>
          <w:sz w:val="26"/>
          <w:szCs w:val="26"/>
        </w:rPr>
        <w:t>а) заполняет паспорт проекта МНПА;</w:t>
      </w:r>
    </w:p>
    <w:p w:rsidR="002C6156" w:rsidRPr="007E4422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4422">
        <w:rPr>
          <w:rFonts w:ascii="Times New Roman" w:hAnsi="Times New Roman" w:cs="Times New Roman"/>
          <w:sz w:val="26"/>
          <w:szCs w:val="26"/>
        </w:rPr>
        <w:t>б) размещает те</w:t>
      </w:r>
      <w:proofErr w:type="gramStart"/>
      <w:r w:rsidRPr="007E4422">
        <w:rPr>
          <w:rFonts w:ascii="Times New Roman" w:hAnsi="Times New Roman" w:cs="Times New Roman"/>
          <w:sz w:val="26"/>
          <w:szCs w:val="26"/>
        </w:rPr>
        <w:t>кст пр</w:t>
      </w:r>
      <w:proofErr w:type="gramEnd"/>
      <w:r w:rsidRPr="007E4422">
        <w:rPr>
          <w:rFonts w:ascii="Times New Roman" w:hAnsi="Times New Roman" w:cs="Times New Roman"/>
          <w:sz w:val="26"/>
          <w:szCs w:val="26"/>
        </w:rPr>
        <w:t>оекта МНПА;</w:t>
      </w:r>
    </w:p>
    <w:p w:rsidR="002C6156" w:rsidRPr="007E4422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4422">
        <w:rPr>
          <w:rFonts w:ascii="Times New Roman" w:hAnsi="Times New Roman" w:cs="Times New Roman"/>
          <w:sz w:val="26"/>
          <w:szCs w:val="26"/>
        </w:rPr>
        <w:t>в) указывает степень регулирующего воздействия;</w:t>
      </w:r>
    </w:p>
    <w:p w:rsidR="002C6156" w:rsidRPr="007E4422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4422">
        <w:rPr>
          <w:rFonts w:ascii="Times New Roman" w:hAnsi="Times New Roman" w:cs="Times New Roman"/>
          <w:sz w:val="26"/>
          <w:szCs w:val="26"/>
        </w:rPr>
        <w:t xml:space="preserve">г) размещает заранее подготовленный сводный отчет, составленный </w:t>
      </w:r>
      <w:r w:rsidR="00FF4934" w:rsidRPr="007E4422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7E4422">
        <w:rPr>
          <w:rFonts w:ascii="Times New Roman" w:hAnsi="Times New Roman" w:cs="Times New Roman"/>
          <w:sz w:val="26"/>
          <w:szCs w:val="26"/>
        </w:rPr>
        <w:t>по форме № 3</w:t>
      </w:r>
      <w:r w:rsidRPr="007E442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7E4422">
        <w:rPr>
          <w:rFonts w:ascii="Times New Roman" w:hAnsi="Times New Roman" w:cs="Times New Roman"/>
          <w:sz w:val="26"/>
          <w:szCs w:val="26"/>
        </w:rPr>
        <w:t>настоящего Порядка;</w:t>
      </w:r>
    </w:p>
    <w:p w:rsidR="002C6156" w:rsidRPr="009C5D2E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C5D2E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9C5D2E">
        <w:rPr>
          <w:rFonts w:ascii="Times New Roman" w:hAnsi="Times New Roman" w:cs="Times New Roman"/>
          <w:sz w:val="26"/>
          <w:szCs w:val="26"/>
        </w:rPr>
        <w:t>) конкретизирует группу заинтересованных лиц, затрагиваемых предлагаемым регулированием;</w:t>
      </w:r>
    </w:p>
    <w:p w:rsidR="002C6156" w:rsidRPr="009C5D2E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2E">
        <w:rPr>
          <w:rFonts w:ascii="Times New Roman" w:hAnsi="Times New Roman" w:cs="Times New Roman"/>
          <w:sz w:val="26"/>
          <w:szCs w:val="26"/>
        </w:rPr>
        <w:t>е) формирует базу заинтересованных лиц для рассылки уведомлений (извещений) о проведении публичных консультаций текста проекта МНПА;</w:t>
      </w:r>
    </w:p>
    <w:p w:rsidR="002C6156" w:rsidRPr="009C5D2E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2E">
        <w:rPr>
          <w:rFonts w:ascii="Times New Roman" w:hAnsi="Times New Roman" w:cs="Times New Roman"/>
          <w:sz w:val="26"/>
          <w:szCs w:val="26"/>
        </w:rPr>
        <w:t>ж) формирует перечень вопросов для участников публичных консультаций;</w:t>
      </w:r>
    </w:p>
    <w:p w:rsidR="002C6156" w:rsidRPr="009C5D2E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C5D2E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9C5D2E">
        <w:rPr>
          <w:rFonts w:ascii="Times New Roman" w:hAnsi="Times New Roman" w:cs="Times New Roman"/>
          <w:sz w:val="26"/>
          <w:szCs w:val="26"/>
        </w:rPr>
        <w:t xml:space="preserve">)  начинает процедуру публичных консультаций текста проекта МНПА. </w:t>
      </w:r>
    </w:p>
    <w:p w:rsidR="002C6156" w:rsidRPr="009C5D2E" w:rsidRDefault="002C6156" w:rsidP="002D538B">
      <w:pPr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C5D2E">
        <w:rPr>
          <w:rFonts w:eastAsia="Courier New"/>
          <w:kern w:val="2"/>
          <w:sz w:val="26"/>
          <w:szCs w:val="26"/>
          <w:lang w:eastAsia="hi-IN" w:bidi="hi-IN"/>
        </w:rPr>
        <w:t>О проведении публичных консультаций регулирующий орган извещает следующие органы и организации:</w:t>
      </w:r>
    </w:p>
    <w:p w:rsidR="002C6156" w:rsidRPr="009C5D2E" w:rsidRDefault="002C6156" w:rsidP="002D538B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C5D2E">
        <w:rPr>
          <w:rFonts w:eastAsia="Courier New"/>
          <w:kern w:val="2"/>
          <w:sz w:val="26"/>
          <w:szCs w:val="26"/>
          <w:lang w:eastAsia="hi-IN" w:bidi="hi-IN"/>
        </w:rPr>
        <w:t xml:space="preserve">- уполномоченный орган и иные заинтересованные органы администрации Лесозаводского </w:t>
      </w:r>
      <w:r w:rsidR="00155334" w:rsidRPr="009C5D2E">
        <w:rPr>
          <w:rFonts w:eastAsia="Courier New"/>
          <w:kern w:val="2"/>
          <w:sz w:val="26"/>
          <w:szCs w:val="26"/>
          <w:lang w:eastAsia="hi-IN" w:bidi="hi-IN"/>
        </w:rPr>
        <w:t>муниципального</w:t>
      </w:r>
      <w:r w:rsidRPr="009C5D2E">
        <w:rPr>
          <w:rFonts w:eastAsia="Courier New"/>
          <w:kern w:val="2"/>
          <w:sz w:val="26"/>
          <w:szCs w:val="26"/>
          <w:lang w:eastAsia="hi-IN" w:bidi="hi-IN"/>
        </w:rPr>
        <w:t xml:space="preserve"> округа;</w:t>
      </w:r>
    </w:p>
    <w:p w:rsidR="002C6156" w:rsidRPr="009C5D2E" w:rsidRDefault="002C6156" w:rsidP="002D538B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C5D2E">
        <w:rPr>
          <w:rFonts w:eastAsia="Courier New"/>
          <w:kern w:val="2"/>
          <w:sz w:val="26"/>
          <w:szCs w:val="26"/>
          <w:lang w:eastAsia="hi-IN" w:bidi="hi-IN"/>
        </w:rPr>
        <w:t>- уполномоченного по защите прав предпринимателей в Приморском крае;</w:t>
      </w:r>
    </w:p>
    <w:p w:rsidR="002C6156" w:rsidRPr="009C5D2E" w:rsidRDefault="002C6156" w:rsidP="002D538B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9C5D2E">
        <w:rPr>
          <w:rFonts w:eastAsia="Courier New"/>
          <w:kern w:val="2"/>
          <w:sz w:val="26"/>
          <w:szCs w:val="26"/>
          <w:lang w:eastAsia="hi-IN" w:bidi="hi-IN"/>
        </w:rPr>
        <w:lastRenderedPageBreak/>
        <w:t xml:space="preserve">- </w:t>
      </w:r>
      <w:r w:rsidRPr="009C5D2E">
        <w:rPr>
          <w:sz w:val="26"/>
          <w:szCs w:val="26"/>
        </w:rPr>
        <w:t xml:space="preserve">субъекты предпринимательской и иной экономической деятельности, осуществляющие деятельность в соответствующей сфере общественных отношений, чью сферу регулирования затрагивает предлагаемое правовое регулирование; </w:t>
      </w:r>
    </w:p>
    <w:p w:rsidR="002C6156" w:rsidRPr="009C5D2E" w:rsidRDefault="002C6156" w:rsidP="002D538B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9C5D2E">
        <w:rPr>
          <w:rFonts w:eastAsia="Courier New"/>
          <w:kern w:val="2"/>
          <w:sz w:val="26"/>
          <w:szCs w:val="26"/>
          <w:lang w:eastAsia="hi-IN" w:bidi="hi-IN"/>
        </w:rPr>
        <w:t xml:space="preserve">- </w:t>
      </w:r>
      <w:r w:rsidRPr="009C5D2E">
        <w:rPr>
          <w:sz w:val="26"/>
          <w:szCs w:val="26"/>
        </w:rPr>
        <w:t xml:space="preserve">иные заинтересованные лица, которых целесообразно привлечь </w:t>
      </w:r>
      <w:r w:rsidR="00FF4934" w:rsidRPr="009C5D2E">
        <w:rPr>
          <w:sz w:val="26"/>
          <w:szCs w:val="26"/>
        </w:rPr>
        <w:t xml:space="preserve">                              </w:t>
      </w:r>
      <w:r w:rsidRPr="009C5D2E">
        <w:rPr>
          <w:sz w:val="26"/>
          <w:szCs w:val="26"/>
        </w:rPr>
        <w:t>к публичным консультациям, исходя из содержания проблемы, цели и предмета регулирования.</w:t>
      </w:r>
    </w:p>
    <w:p w:rsidR="002C6156" w:rsidRPr="009C5D2E" w:rsidRDefault="002C6156" w:rsidP="002D538B">
      <w:pPr>
        <w:pStyle w:val="ConsPlusNormal"/>
        <w:ind w:firstLine="709"/>
        <w:jc w:val="both"/>
        <w:rPr>
          <w:rFonts w:ascii="Times New Roman" w:eastAsia="Courier New" w:hAnsi="Times New Roman" w:cs="Times New Roman"/>
          <w:kern w:val="2"/>
          <w:sz w:val="26"/>
          <w:szCs w:val="26"/>
          <w:lang w:eastAsia="hi-IN" w:bidi="hi-IN"/>
        </w:rPr>
      </w:pPr>
      <w:proofErr w:type="gramStart"/>
      <w:r w:rsidRPr="009C5D2E">
        <w:rPr>
          <w:rFonts w:ascii="Times New Roman" w:eastAsia="Courier New" w:hAnsi="Times New Roman" w:cs="Times New Roman"/>
          <w:kern w:val="2"/>
          <w:sz w:val="26"/>
          <w:szCs w:val="26"/>
          <w:lang w:eastAsia="hi-IN" w:bidi="hi-IN"/>
        </w:rPr>
        <w:t>Срок проведения публичных консультаций с учетом степени регулирующего воздействия проекта МНПА должен составлять не менее 20, 10 и 5 рабочих дней для высокой, средней и низкой степеней регулирующего воздействия соответственно со дня начала публичных консультаций.</w:t>
      </w:r>
      <w:proofErr w:type="gramEnd"/>
    </w:p>
    <w:p w:rsidR="002C6156" w:rsidRPr="009C5D2E" w:rsidRDefault="002C6156" w:rsidP="002D538B">
      <w:pPr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sz w:val="26"/>
          <w:szCs w:val="26"/>
        </w:rPr>
      </w:pPr>
      <w:proofErr w:type="gramStart"/>
      <w:r w:rsidRPr="009C5D2E">
        <w:rPr>
          <w:rFonts w:eastAsia="SimSun"/>
          <w:color w:val="000000"/>
          <w:sz w:val="26"/>
          <w:szCs w:val="26"/>
        </w:rPr>
        <w:t xml:space="preserve">В отношении проектов МНПА, разработанных в целях предупреждения чрезвычайных ситуаций природного и техногенного характера, недопущения кризисных ситуаций и предупреждения террористических актов </w:t>
      </w:r>
      <w:r w:rsidR="00FF4934" w:rsidRPr="009C5D2E">
        <w:rPr>
          <w:rFonts w:eastAsia="SimSun"/>
          <w:color w:val="000000"/>
          <w:sz w:val="26"/>
          <w:szCs w:val="26"/>
        </w:rPr>
        <w:t xml:space="preserve">                                  </w:t>
      </w:r>
      <w:r w:rsidRPr="009C5D2E">
        <w:rPr>
          <w:rFonts w:eastAsia="SimSun"/>
          <w:color w:val="000000"/>
          <w:sz w:val="26"/>
          <w:szCs w:val="26"/>
        </w:rPr>
        <w:t xml:space="preserve">и (или) для ликвидации их последствий, срок проведения публичных консультаций, не может составлять менее 5 и более 10 календарных дней со дня размещения уведомления о публичных консультациях по проекту МНПА </w:t>
      </w:r>
      <w:r w:rsidR="00FF4934" w:rsidRPr="009C5D2E">
        <w:rPr>
          <w:rFonts w:eastAsia="SimSun"/>
          <w:color w:val="000000"/>
          <w:sz w:val="26"/>
          <w:szCs w:val="26"/>
        </w:rPr>
        <w:t xml:space="preserve">                           </w:t>
      </w:r>
      <w:r w:rsidRPr="009C5D2E">
        <w:rPr>
          <w:rFonts w:eastAsia="SimSun"/>
          <w:color w:val="000000"/>
          <w:sz w:val="26"/>
          <w:szCs w:val="26"/>
        </w:rPr>
        <w:t xml:space="preserve">на официальном сайте. </w:t>
      </w:r>
      <w:proofErr w:type="gramEnd"/>
    </w:p>
    <w:p w:rsidR="002C6156" w:rsidRPr="009C5D2E" w:rsidRDefault="002C6156" w:rsidP="002D538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118"/>
      <w:bookmarkStart w:id="12" w:name="Par150"/>
      <w:bookmarkStart w:id="13" w:name="Par107"/>
      <w:bookmarkEnd w:id="11"/>
      <w:bookmarkEnd w:id="12"/>
      <w:bookmarkEnd w:id="13"/>
      <w:proofErr w:type="gramStart"/>
      <w:r w:rsidRPr="009C5D2E">
        <w:rPr>
          <w:rFonts w:ascii="Times New Roman" w:eastAsia="Courier New" w:hAnsi="Times New Roman" w:cs="Times New Roman"/>
          <w:kern w:val="2"/>
          <w:sz w:val="26"/>
          <w:szCs w:val="26"/>
          <w:lang w:eastAsia="hi-IN" w:bidi="hi-IN"/>
        </w:rPr>
        <w:t xml:space="preserve">В течение того же дня, регулирующий орган, помимо автоматической </w:t>
      </w:r>
      <w:r w:rsidRPr="009C5D2E">
        <w:rPr>
          <w:rFonts w:ascii="Times New Roman" w:hAnsi="Times New Roman" w:cs="Times New Roman"/>
          <w:sz w:val="26"/>
          <w:szCs w:val="26"/>
        </w:rPr>
        <w:t>рассылки уведомлений (извещений) о проведении публичных консультаций текста проекта МНПА на официальном сайте, формирует уведомление о проведении публичных консультаций в целях ОРВ проекта МНПА (форма № 1 настоящего Порядка) и размещает его на оф</w:t>
      </w:r>
      <w:r w:rsidR="00155334" w:rsidRPr="009C5D2E">
        <w:rPr>
          <w:rFonts w:ascii="Times New Roman" w:hAnsi="Times New Roman" w:cs="Times New Roman"/>
          <w:sz w:val="26"/>
          <w:szCs w:val="26"/>
        </w:rPr>
        <w:t xml:space="preserve">ициальном сайте </w:t>
      </w:r>
      <w:r w:rsidR="009C5D2E" w:rsidRPr="009C5D2E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155334" w:rsidRPr="009C5D2E">
        <w:rPr>
          <w:rFonts w:ascii="Times New Roman" w:hAnsi="Times New Roman" w:cs="Times New Roman"/>
          <w:sz w:val="26"/>
          <w:szCs w:val="26"/>
        </w:rPr>
        <w:t>Лесозаводского муниципального</w:t>
      </w:r>
      <w:r w:rsidRPr="009C5D2E">
        <w:rPr>
          <w:rFonts w:ascii="Times New Roman" w:hAnsi="Times New Roman" w:cs="Times New Roman"/>
          <w:sz w:val="26"/>
          <w:szCs w:val="26"/>
        </w:rPr>
        <w:t xml:space="preserve"> округа и аккаунтах социальных сетей Интернета. </w:t>
      </w:r>
      <w:proofErr w:type="gramEnd"/>
    </w:p>
    <w:p w:rsidR="002C6156" w:rsidRPr="009C5D2E" w:rsidRDefault="002C6156" w:rsidP="002D538B">
      <w:pPr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C5D2E">
        <w:rPr>
          <w:rFonts w:eastAsia="Courier New"/>
          <w:kern w:val="2"/>
          <w:sz w:val="26"/>
          <w:szCs w:val="26"/>
          <w:lang w:eastAsia="hi-IN" w:bidi="hi-IN"/>
        </w:rPr>
        <w:t xml:space="preserve">Позиции заинтересованных лиц, участников публичных консультаций могут быть получены регулирующим органом также посредством проведения совещаний, заседаний экспертных групп, общественных советов и других совещательных </w:t>
      </w:r>
      <w:r w:rsidR="00FF4934" w:rsidRPr="009C5D2E">
        <w:rPr>
          <w:rFonts w:eastAsia="Courier New"/>
          <w:kern w:val="2"/>
          <w:sz w:val="26"/>
          <w:szCs w:val="26"/>
          <w:lang w:eastAsia="hi-IN" w:bidi="hi-IN"/>
        </w:rPr>
        <w:t xml:space="preserve">                     </w:t>
      </w:r>
      <w:r w:rsidRPr="009C5D2E">
        <w:rPr>
          <w:rFonts w:eastAsia="Courier New"/>
          <w:kern w:val="2"/>
          <w:sz w:val="26"/>
          <w:szCs w:val="26"/>
          <w:lang w:eastAsia="hi-IN" w:bidi="hi-IN"/>
        </w:rPr>
        <w:t xml:space="preserve">и консультационных органов, а также с использованием иных форм и источников получения информации. </w:t>
      </w:r>
      <w:r w:rsidRPr="009C5D2E">
        <w:rPr>
          <w:sz w:val="26"/>
          <w:szCs w:val="26"/>
        </w:rPr>
        <w:t>Поступившие в ходе указанных мероприятий предложения обобщаются регулирующим органом и включаются в общую сводку предложений.</w:t>
      </w:r>
    </w:p>
    <w:p w:rsidR="002C6156" w:rsidRPr="009C5D2E" w:rsidRDefault="002C6156" w:rsidP="002D538B">
      <w:pPr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C5D2E">
        <w:rPr>
          <w:rFonts w:eastAsia="Courier New"/>
          <w:kern w:val="2"/>
          <w:sz w:val="26"/>
          <w:szCs w:val="26"/>
          <w:lang w:eastAsia="hi-IN" w:bidi="hi-IN"/>
        </w:rPr>
        <w:t xml:space="preserve">Регулирующему органу до завершения срока публичных консультаций вносить изменения в тексты проекта МНПА и сводного отчета не разрешается. </w:t>
      </w:r>
    </w:p>
    <w:p w:rsidR="00F465AF" w:rsidRPr="009C5D2E" w:rsidRDefault="00F465AF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2E">
        <w:rPr>
          <w:rFonts w:ascii="Times New Roman" w:hAnsi="Times New Roman" w:cs="Times New Roman"/>
          <w:sz w:val="26"/>
          <w:szCs w:val="26"/>
        </w:rPr>
        <w:t xml:space="preserve">Целями проведения публичных консультаций по проекту МНПА </w:t>
      </w:r>
      <w:r w:rsidR="00FF4934" w:rsidRPr="009C5D2E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9C5D2E">
        <w:rPr>
          <w:rFonts w:ascii="Times New Roman" w:hAnsi="Times New Roman" w:cs="Times New Roman"/>
          <w:sz w:val="26"/>
          <w:szCs w:val="26"/>
        </w:rPr>
        <w:t>и сводному отчету являются:</w:t>
      </w:r>
    </w:p>
    <w:p w:rsidR="00F465AF" w:rsidRPr="009C5D2E" w:rsidRDefault="00F465AF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2E">
        <w:rPr>
          <w:rFonts w:ascii="Times New Roman" w:hAnsi="Times New Roman" w:cs="Times New Roman"/>
          <w:sz w:val="26"/>
          <w:szCs w:val="26"/>
        </w:rPr>
        <w:t xml:space="preserve">а) сбор мнений заинтересованных лиц в отношении выявленной проблемы </w:t>
      </w:r>
      <w:r w:rsidR="00FF4934" w:rsidRPr="009C5D2E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9C5D2E">
        <w:rPr>
          <w:rFonts w:ascii="Times New Roman" w:hAnsi="Times New Roman" w:cs="Times New Roman"/>
          <w:sz w:val="26"/>
          <w:szCs w:val="26"/>
        </w:rPr>
        <w:t>и обоснованности окончательного выбора варианта предлагаемого муниципального регулирования регулирующим органом;</w:t>
      </w:r>
    </w:p>
    <w:p w:rsidR="00F465AF" w:rsidRPr="009C5D2E" w:rsidRDefault="00F465AF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2E">
        <w:rPr>
          <w:rFonts w:ascii="Times New Roman" w:hAnsi="Times New Roman" w:cs="Times New Roman"/>
          <w:sz w:val="26"/>
          <w:szCs w:val="26"/>
        </w:rPr>
        <w:t xml:space="preserve">б) установление степени объективности количественных и качественных оценок, касающихся групп потенциальных адресатов предлагаемого муниципального регулирования и возможных выгод и издержек указанных групп, </w:t>
      </w:r>
      <w:r w:rsidR="00FF4934" w:rsidRPr="009C5D2E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9C5D2E">
        <w:rPr>
          <w:rFonts w:ascii="Times New Roman" w:hAnsi="Times New Roman" w:cs="Times New Roman"/>
          <w:sz w:val="26"/>
          <w:szCs w:val="26"/>
        </w:rPr>
        <w:t>а также доходов и расходов местного бюджета, связанных с введением указанного варианта предлагаемого муниципального регулирования;</w:t>
      </w:r>
    </w:p>
    <w:p w:rsidR="00F465AF" w:rsidRPr="009C5D2E" w:rsidRDefault="00F465AF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2E">
        <w:rPr>
          <w:rFonts w:ascii="Times New Roman" w:hAnsi="Times New Roman" w:cs="Times New Roman"/>
          <w:sz w:val="26"/>
          <w:szCs w:val="26"/>
        </w:rPr>
        <w:t>в) определение достижимости целей предлагаемого муниципального                 регулирования, поставленных регулирующим органом, а также возможных рисков, связанных с введением соответствующего муниципального регулирования;</w:t>
      </w:r>
    </w:p>
    <w:p w:rsidR="00F465AF" w:rsidRPr="009C5D2E" w:rsidRDefault="00F465AF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2E">
        <w:rPr>
          <w:rFonts w:ascii="Times New Roman" w:hAnsi="Times New Roman" w:cs="Times New Roman"/>
          <w:sz w:val="26"/>
          <w:szCs w:val="26"/>
        </w:rPr>
        <w:t xml:space="preserve">г) оценка заинтересованными лицами качества подготовки соответствующего проекта МНПА с точки </w:t>
      </w:r>
      <w:proofErr w:type="gramStart"/>
      <w:r w:rsidRPr="009C5D2E">
        <w:rPr>
          <w:rFonts w:ascii="Times New Roman" w:hAnsi="Times New Roman" w:cs="Times New Roman"/>
          <w:sz w:val="26"/>
          <w:szCs w:val="26"/>
        </w:rPr>
        <w:t>зрения соответствия цели выбранного варианта предлагаемого муниципального регулирования</w:t>
      </w:r>
      <w:proofErr w:type="gramEnd"/>
      <w:r w:rsidRPr="009C5D2E">
        <w:rPr>
          <w:rFonts w:ascii="Times New Roman" w:hAnsi="Times New Roman" w:cs="Times New Roman"/>
          <w:sz w:val="26"/>
          <w:szCs w:val="26"/>
        </w:rPr>
        <w:t>.</w:t>
      </w:r>
    </w:p>
    <w:p w:rsidR="002C6156" w:rsidRPr="009C5D2E" w:rsidRDefault="00FF4934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2E">
        <w:rPr>
          <w:rFonts w:ascii="Times New Roman" w:eastAsia="Courier New" w:hAnsi="Times New Roman" w:cs="Times New Roman"/>
          <w:kern w:val="2"/>
          <w:sz w:val="26"/>
          <w:szCs w:val="26"/>
          <w:lang w:eastAsia="hi-IN" w:bidi="hi-IN"/>
        </w:rPr>
        <w:lastRenderedPageBreak/>
        <w:t xml:space="preserve">2.7. На втором </w:t>
      </w:r>
      <w:r w:rsidR="002C6156" w:rsidRPr="009C5D2E">
        <w:rPr>
          <w:rFonts w:ascii="Times New Roman" w:eastAsia="Courier New" w:hAnsi="Times New Roman" w:cs="Times New Roman"/>
          <w:kern w:val="2"/>
          <w:sz w:val="26"/>
          <w:szCs w:val="26"/>
          <w:lang w:eastAsia="hi-IN" w:bidi="hi-IN"/>
        </w:rPr>
        <w:t xml:space="preserve">этапе процедуры проведения ОРВ проектов МНПА (пункт </w:t>
      </w:r>
      <w:r w:rsidRPr="009C5D2E">
        <w:rPr>
          <w:rFonts w:ascii="Times New Roman" w:eastAsia="Courier New" w:hAnsi="Times New Roman" w:cs="Times New Roman"/>
          <w:kern w:val="2"/>
          <w:sz w:val="26"/>
          <w:szCs w:val="26"/>
          <w:lang w:eastAsia="hi-IN" w:bidi="hi-IN"/>
        </w:rPr>
        <w:t xml:space="preserve">         </w:t>
      </w:r>
      <w:r w:rsidR="002C6156" w:rsidRPr="009C5D2E">
        <w:rPr>
          <w:rFonts w:ascii="Times New Roman" w:eastAsia="Courier New" w:hAnsi="Times New Roman" w:cs="Times New Roman"/>
          <w:kern w:val="2"/>
          <w:sz w:val="26"/>
          <w:szCs w:val="26"/>
          <w:lang w:eastAsia="hi-IN" w:bidi="hi-IN"/>
        </w:rPr>
        <w:t xml:space="preserve">2.2. настоящего Порядка) сбор и обработка предложений, поступивших в ходе публичных консультаций, осуществляется регулирующим органом, который рассматривает все предложения, поступившие в указанный в уведомлении срок. </w:t>
      </w:r>
      <w:r w:rsidRPr="009C5D2E">
        <w:rPr>
          <w:rFonts w:ascii="Times New Roman" w:eastAsia="Courier New" w:hAnsi="Times New Roman" w:cs="Times New Roman"/>
          <w:kern w:val="2"/>
          <w:sz w:val="26"/>
          <w:szCs w:val="26"/>
          <w:lang w:eastAsia="hi-IN" w:bidi="hi-IN"/>
        </w:rPr>
        <w:t xml:space="preserve">       </w:t>
      </w:r>
      <w:r w:rsidR="002C6156" w:rsidRPr="009C5D2E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регулирующий орган формирует общую сводку предложений с использованием программных средств официального сайта (форма № 2 настоящего Порядка) и размещает ее в течение 3 рабочих дней </w:t>
      </w:r>
      <w:r w:rsidRPr="009C5D2E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2C6156" w:rsidRPr="009C5D2E">
        <w:rPr>
          <w:rFonts w:ascii="Times New Roman" w:hAnsi="Times New Roman" w:cs="Times New Roman"/>
          <w:sz w:val="26"/>
          <w:szCs w:val="26"/>
        </w:rPr>
        <w:t xml:space="preserve">на официальном сайте. </w:t>
      </w:r>
      <w:r w:rsidR="002C6156" w:rsidRPr="009C5D2E">
        <w:rPr>
          <w:rFonts w:ascii="Times New Roman" w:eastAsia="SimSun" w:hAnsi="Times New Roman" w:cs="Times New Roman"/>
          <w:color w:val="000000"/>
          <w:sz w:val="26"/>
          <w:szCs w:val="26"/>
        </w:rPr>
        <w:t xml:space="preserve"> </w:t>
      </w:r>
    </w:p>
    <w:p w:rsidR="002C6156" w:rsidRPr="009C5D2E" w:rsidRDefault="002C6156" w:rsidP="002D538B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9C5D2E">
        <w:rPr>
          <w:sz w:val="26"/>
          <w:szCs w:val="26"/>
        </w:rPr>
        <w:t xml:space="preserve">В случае если предложения участника публичных консультаций </w:t>
      </w:r>
      <w:r w:rsidR="00FF4934" w:rsidRPr="009C5D2E">
        <w:rPr>
          <w:sz w:val="26"/>
          <w:szCs w:val="26"/>
        </w:rPr>
        <w:t xml:space="preserve">                                             </w:t>
      </w:r>
      <w:r w:rsidRPr="009C5D2E">
        <w:rPr>
          <w:sz w:val="26"/>
          <w:szCs w:val="26"/>
        </w:rPr>
        <w:t xml:space="preserve">в отношении проекта </w:t>
      </w:r>
      <w:r w:rsidR="00F42354">
        <w:rPr>
          <w:sz w:val="26"/>
          <w:szCs w:val="26"/>
        </w:rPr>
        <w:t>М</w:t>
      </w:r>
      <w:r w:rsidRPr="009C5D2E">
        <w:rPr>
          <w:sz w:val="26"/>
          <w:szCs w:val="26"/>
        </w:rPr>
        <w:t xml:space="preserve">НПА не были опубликованы на официальном сайте либо </w:t>
      </w:r>
      <w:r w:rsidR="00FF4934" w:rsidRPr="009C5D2E">
        <w:rPr>
          <w:sz w:val="26"/>
          <w:szCs w:val="26"/>
        </w:rPr>
        <w:t xml:space="preserve">                   </w:t>
      </w:r>
      <w:r w:rsidRPr="009C5D2E">
        <w:rPr>
          <w:sz w:val="26"/>
          <w:szCs w:val="26"/>
        </w:rPr>
        <w:t>в указанной сводке предложений отсутствуют обоснования отказа в учете (либо частичного учета) его предложений, то участнику публичных консультаций рекомендуется обратиться в адрес регулирующего органа с запросом о разъяснении сложившейся ситуации.</w:t>
      </w:r>
    </w:p>
    <w:p w:rsidR="002C6156" w:rsidRPr="009C5D2E" w:rsidRDefault="002C6156" w:rsidP="002D538B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C5D2E">
        <w:rPr>
          <w:rFonts w:eastAsia="Courier New"/>
          <w:kern w:val="2"/>
          <w:sz w:val="26"/>
          <w:szCs w:val="26"/>
          <w:lang w:eastAsia="hi-IN" w:bidi="hi-IN"/>
        </w:rPr>
        <w:t>По результатам обработки предложений, полученных в ходе проведения публичных консультаций, сводный отчет и проект МНПА при необходимости дорабатываются регулирующим органом и размещаются на официальном сайте.</w:t>
      </w:r>
    </w:p>
    <w:p w:rsidR="002C6156" w:rsidRPr="009C5D2E" w:rsidRDefault="002C6156" w:rsidP="002D538B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C5D2E">
        <w:rPr>
          <w:rFonts w:eastAsia="Courier New"/>
          <w:kern w:val="2"/>
          <w:sz w:val="26"/>
          <w:szCs w:val="26"/>
          <w:lang w:eastAsia="hi-IN" w:bidi="hi-IN"/>
        </w:rPr>
        <w:t xml:space="preserve">В случае если в результате доработки регулирующим органом в проект МНПА будут внесены изменения, содержащие положения, имеющие высокую степень или среднюю степень регулирующего воздействия, в отношении которых не проведены публичные консультации, доработанные проект МНПА и сводный отчет подлежат повторному обсуждению в рамках публичных консультаций, </w:t>
      </w:r>
      <w:r w:rsidR="00FF4934" w:rsidRPr="009C5D2E">
        <w:rPr>
          <w:rFonts w:eastAsia="Courier New"/>
          <w:kern w:val="2"/>
          <w:sz w:val="26"/>
          <w:szCs w:val="26"/>
          <w:lang w:eastAsia="hi-IN" w:bidi="hi-IN"/>
        </w:rPr>
        <w:t xml:space="preserve">                         </w:t>
      </w:r>
      <w:r w:rsidRPr="009C5D2E">
        <w:rPr>
          <w:rFonts w:eastAsia="Courier New"/>
          <w:kern w:val="2"/>
          <w:sz w:val="26"/>
          <w:szCs w:val="26"/>
          <w:lang w:eastAsia="hi-IN" w:bidi="hi-IN"/>
        </w:rPr>
        <w:t>в соответствии с настоящим Порядком.</w:t>
      </w:r>
    </w:p>
    <w:p w:rsidR="002C6156" w:rsidRPr="009C5D2E" w:rsidRDefault="002C6156" w:rsidP="002D538B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bookmarkStart w:id="14" w:name="Par161"/>
      <w:bookmarkEnd w:id="14"/>
      <w:r w:rsidRPr="009C5D2E">
        <w:rPr>
          <w:sz w:val="26"/>
          <w:szCs w:val="26"/>
        </w:rPr>
        <w:t xml:space="preserve">В течение 5 рабочих дней со дня окончания публичных консультаций проект МНПА (или доработанный проект МНПА) и доработанный сводный отчет - </w:t>
      </w:r>
      <w:r w:rsidRPr="009C5D2E">
        <w:rPr>
          <w:rFonts w:eastAsia="Courier New"/>
          <w:kern w:val="2"/>
          <w:sz w:val="26"/>
          <w:szCs w:val="26"/>
          <w:lang w:eastAsia="hi-IN" w:bidi="hi-IN"/>
        </w:rPr>
        <w:t>направляются регулирующим органом вместе со сводками предложений, составленными по результатам проведения публичных консультаций (далее – документы) в уполномоченный орган для подготовки заключения об ОРВ.</w:t>
      </w:r>
    </w:p>
    <w:p w:rsidR="002C6156" w:rsidRPr="009C5D2E" w:rsidRDefault="002C6156" w:rsidP="002D538B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C5D2E">
        <w:rPr>
          <w:rFonts w:eastAsia="Courier New"/>
          <w:kern w:val="2"/>
          <w:sz w:val="26"/>
          <w:szCs w:val="26"/>
          <w:lang w:eastAsia="hi-IN" w:bidi="hi-IN"/>
        </w:rPr>
        <w:t>2.8. На третьем этапе процедуры проведения ОРВ проектов МНПА (</w:t>
      </w:r>
      <w:r w:rsidR="00095740" w:rsidRPr="009C5D2E">
        <w:rPr>
          <w:rFonts w:eastAsia="Courier New"/>
          <w:kern w:val="2"/>
          <w:sz w:val="26"/>
          <w:szCs w:val="26"/>
          <w:lang w:eastAsia="hi-IN" w:bidi="hi-IN"/>
        </w:rPr>
        <w:t xml:space="preserve">пункт 2.2. настоящего Порядка) </w:t>
      </w:r>
      <w:r w:rsidRPr="009C5D2E">
        <w:rPr>
          <w:rFonts w:eastAsia="Courier New"/>
          <w:kern w:val="2"/>
          <w:sz w:val="26"/>
          <w:szCs w:val="26"/>
          <w:lang w:eastAsia="hi-IN" w:bidi="hi-IN"/>
        </w:rPr>
        <w:t>у</w:t>
      </w:r>
      <w:r w:rsidRPr="009C5D2E">
        <w:rPr>
          <w:sz w:val="26"/>
          <w:szCs w:val="26"/>
        </w:rPr>
        <w:t xml:space="preserve">полномоченный орган, предварительно проверив полноту полученных документов, качество заполнения сводного отчета </w:t>
      </w:r>
      <w:r w:rsidR="00095740" w:rsidRPr="009C5D2E">
        <w:rPr>
          <w:sz w:val="26"/>
          <w:szCs w:val="26"/>
        </w:rPr>
        <w:t xml:space="preserve">                               </w:t>
      </w:r>
      <w:r w:rsidRPr="009C5D2E">
        <w:rPr>
          <w:sz w:val="26"/>
          <w:szCs w:val="26"/>
        </w:rPr>
        <w:t>и соблюдение порядка проведения ОРВ, - в</w:t>
      </w:r>
      <w:r w:rsidRPr="009C5D2E">
        <w:rPr>
          <w:rFonts w:eastAsia="Courier New"/>
          <w:kern w:val="2"/>
          <w:sz w:val="26"/>
          <w:szCs w:val="26"/>
          <w:lang w:eastAsia="hi-IN" w:bidi="hi-IN"/>
        </w:rPr>
        <w:t xml:space="preserve"> течение 10 рабочих дней со дня поступления документов подготавливает заключение об ОРВ (форма № 4 </w:t>
      </w:r>
      <w:r w:rsidR="00095740" w:rsidRPr="009C5D2E">
        <w:rPr>
          <w:rFonts w:eastAsia="Courier New"/>
          <w:kern w:val="2"/>
          <w:sz w:val="26"/>
          <w:szCs w:val="26"/>
          <w:lang w:eastAsia="hi-IN" w:bidi="hi-IN"/>
        </w:rPr>
        <w:t xml:space="preserve">                              </w:t>
      </w:r>
      <w:r w:rsidRPr="009C5D2E">
        <w:rPr>
          <w:rFonts w:eastAsia="Courier New"/>
          <w:kern w:val="2"/>
          <w:sz w:val="26"/>
          <w:szCs w:val="26"/>
          <w:lang w:eastAsia="hi-IN" w:bidi="hi-IN"/>
        </w:rPr>
        <w:t>к настоящему Порядку), включающее:</w:t>
      </w:r>
    </w:p>
    <w:p w:rsidR="002C6156" w:rsidRPr="009C5D2E" w:rsidRDefault="002C6156" w:rsidP="002D538B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C5D2E">
        <w:rPr>
          <w:rFonts w:eastAsia="Courier New"/>
          <w:kern w:val="2"/>
          <w:sz w:val="26"/>
          <w:szCs w:val="26"/>
          <w:lang w:eastAsia="hi-IN" w:bidi="hi-IN"/>
        </w:rPr>
        <w:t xml:space="preserve">- оценку соответствия процедур требованиям настоящего Порядка </w:t>
      </w:r>
      <w:r w:rsidR="00095740" w:rsidRPr="009C5D2E">
        <w:rPr>
          <w:rFonts w:eastAsia="Courier New"/>
          <w:kern w:val="2"/>
          <w:sz w:val="26"/>
          <w:szCs w:val="26"/>
          <w:lang w:eastAsia="hi-IN" w:bidi="hi-IN"/>
        </w:rPr>
        <w:t xml:space="preserve">                                     </w:t>
      </w:r>
      <w:r w:rsidRPr="009C5D2E">
        <w:rPr>
          <w:rFonts w:eastAsia="Courier New"/>
          <w:kern w:val="2"/>
          <w:sz w:val="26"/>
          <w:szCs w:val="26"/>
          <w:lang w:eastAsia="hi-IN" w:bidi="hi-IN"/>
        </w:rPr>
        <w:t xml:space="preserve">и принятым </w:t>
      </w:r>
      <w:proofErr w:type="gramStart"/>
      <w:r w:rsidRPr="009C5D2E">
        <w:rPr>
          <w:rFonts w:eastAsia="Courier New"/>
          <w:kern w:val="2"/>
          <w:sz w:val="26"/>
          <w:szCs w:val="26"/>
          <w:lang w:eastAsia="hi-IN" w:bidi="hi-IN"/>
        </w:rPr>
        <w:t>методическим подходам</w:t>
      </w:r>
      <w:proofErr w:type="gramEnd"/>
      <w:r w:rsidRPr="009C5D2E">
        <w:rPr>
          <w:rFonts w:eastAsia="Courier New"/>
          <w:kern w:val="2"/>
          <w:sz w:val="26"/>
          <w:szCs w:val="26"/>
          <w:lang w:eastAsia="hi-IN" w:bidi="hi-IN"/>
        </w:rPr>
        <w:t>;</w:t>
      </w:r>
    </w:p>
    <w:p w:rsidR="002C6156" w:rsidRPr="009C5D2E" w:rsidRDefault="002C6156" w:rsidP="002D538B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C5D2E">
        <w:rPr>
          <w:rFonts w:eastAsia="Courier New"/>
          <w:kern w:val="2"/>
          <w:sz w:val="26"/>
          <w:szCs w:val="26"/>
          <w:lang w:eastAsia="hi-IN" w:bidi="hi-IN"/>
        </w:rPr>
        <w:t>- оценку качества процедур;</w:t>
      </w:r>
    </w:p>
    <w:p w:rsidR="002C6156" w:rsidRPr="009C5D2E" w:rsidRDefault="002C6156" w:rsidP="002D538B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C5D2E">
        <w:rPr>
          <w:rFonts w:eastAsia="Courier New"/>
          <w:kern w:val="2"/>
          <w:sz w:val="26"/>
          <w:szCs w:val="26"/>
          <w:lang w:eastAsia="hi-IN" w:bidi="hi-IN"/>
        </w:rPr>
        <w:t>- выявление в проекте МНПА муниципального регулирования положений, которые:</w:t>
      </w:r>
    </w:p>
    <w:p w:rsidR="002C6156" w:rsidRPr="009C5D2E" w:rsidRDefault="002C6156" w:rsidP="002D538B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9C5D2E">
        <w:rPr>
          <w:rFonts w:eastAsia="Courier New"/>
          <w:kern w:val="2"/>
          <w:sz w:val="26"/>
          <w:szCs w:val="26"/>
          <w:lang w:eastAsia="hi-IN" w:bidi="hi-IN"/>
        </w:rPr>
        <w:t xml:space="preserve">- </w:t>
      </w:r>
      <w:r w:rsidRPr="009C5D2E">
        <w:rPr>
          <w:sz w:val="26"/>
          <w:szCs w:val="26"/>
        </w:rPr>
        <w:t>устанавливают новые, изменяют или отменяют действующие обязательные требования или способствуют их введению;</w:t>
      </w:r>
    </w:p>
    <w:p w:rsidR="002C6156" w:rsidRPr="009C5D2E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2E">
        <w:rPr>
          <w:rFonts w:ascii="Times New Roman" w:hAnsi="Times New Roman" w:cs="Times New Roman"/>
          <w:sz w:val="26"/>
          <w:szCs w:val="26"/>
        </w:rPr>
        <w:t xml:space="preserve">- устанавливают новые, изменяют или отменяют действующие обязанности </w:t>
      </w:r>
      <w:r w:rsidR="00095740" w:rsidRPr="009C5D2E">
        <w:rPr>
          <w:rFonts w:ascii="Times New Roman" w:hAnsi="Times New Roman" w:cs="Times New Roman"/>
          <w:sz w:val="26"/>
          <w:szCs w:val="26"/>
        </w:rPr>
        <w:t xml:space="preserve">      </w:t>
      </w:r>
      <w:r w:rsidRPr="009C5D2E">
        <w:rPr>
          <w:rFonts w:ascii="Times New Roman" w:hAnsi="Times New Roman" w:cs="Times New Roman"/>
          <w:sz w:val="26"/>
          <w:szCs w:val="26"/>
        </w:rPr>
        <w:t>и запреты для субъектов предпринимательской и инвестиционной деятельности или способствуют их введению;</w:t>
      </w:r>
    </w:p>
    <w:p w:rsidR="002C6156" w:rsidRPr="009C5D2E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2E">
        <w:rPr>
          <w:rFonts w:ascii="Times New Roman" w:hAnsi="Times New Roman" w:cs="Times New Roman"/>
          <w:sz w:val="26"/>
          <w:szCs w:val="26"/>
        </w:rPr>
        <w:t xml:space="preserve">- устанавливают, изменяют или отменяют ответственность субъектов предпринимательской и иной экономической деятельности или способствуют </w:t>
      </w:r>
      <w:r w:rsidR="00095740" w:rsidRPr="009C5D2E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9C5D2E">
        <w:rPr>
          <w:rFonts w:ascii="Times New Roman" w:hAnsi="Times New Roman" w:cs="Times New Roman"/>
          <w:sz w:val="26"/>
          <w:szCs w:val="26"/>
        </w:rPr>
        <w:t>их введению;</w:t>
      </w:r>
    </w:p>
    <w:p w:rsidR="002C6156" w:rsidRPr="009C5D2E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2E">
        <w:rPr>
          <w:rFonts w:ascii="Times New Roman" w:hAnsi="Times New Roman" w:cs="Times New Roman"/>
          <w:sz w:val="26"/>
          <w:szCs w:val="26"/>
        </w:rPr>
        <w:lastRenderedPageBreak/>
        <w:t>- способствуют возникновению необоснованных расходов субъектов предпринимательской, инвестиционной и иной экономической деятельности;</w:t>
      </w:r>
    </w:p>
    <w:p w:rsidR="002C6156" w:rsidRPr="009C5D2E" w:rsidRDefault="00095740" w:rsidP="002D538B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C5D2E">
        <w:rPr>
          <w:rFonts w:eastAsia="Courier New"/>
          <w:kern w:val="2"/>
          <w:sz w:val="26"/>
          <w:szCs w:val="26"/>
          <w:lang w:eastAsia="hi-IN" w:bidi="hi-IN"/>
        </w:rPr>
        <w:t xml:space="preserve">- </w:t>
      </w:r>
      <w:r w:rsidR="002C6156" w:rsidRPr="009C5D2E">
        <w:rPr>
          <w:rFonts w:eastAsia="Courier New"/>
          <w:kern w:val="2"/>
          <w:sz w:val="26"/>
          <w:szCs w:val="26"/>
          <w:lang w:eastAsia="hi-IN" w:bidi="hi-IN"/>
        </w:rPr>
        <w:t>способствуют возникновению необоснованных расходов местного бюджета;</w:t>
      </w:r>
    </w:p>
    <w:p w:rsidR="002C6156" w:rsidRPr="009C5D2E" w:rsidRDefault="00095740" w:rsidP="002D538B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C5D2E">
        <w:rPr>
          <w:rFonts w:eastAsia="Courier New"/>
          <w:kern w:val="2"/>
          <w:sz w:val="26"/>
          <w:szCs w:val="26"/>
          <w:lang w:eastAsia="hi-IN" w:bidi="hi-IN"/>
        </w:rPr>
        <w:t xml:space="preserve">- </w:t>
      </w:r>
      <w:r w:rsidR="002C6156" w:rsidRPr="009C5D2E">
        <w:rPr>
          <w:rFonts w:eastAsia="Courier New"/>
          <w:kern w:val="2"/>
          <w:sz w:val="26"/>
          <w:szCs w:val="26"/>
          <w:lang w:eastAsia="hi-IN" w:bidi="hi-IN"/>
        </w:rPr>
        <w:t>способствуют необоснованному ограничению конкуренции.</w:t>
      </w:r>
    </w:p>
    <w:p w:rsidR="002C6156" w:rsidRPr="009C5D2E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2E">
        <w:rPr>
          <w:rFonts w:ascii="Times New Roman" w:hAnsi="Times New Roman" w:cs="Times New Roman"/>
          <w:sz w:val="26"/>
          <w:szCs w:val="26"/>
        </w:rPr>
        <w:t xml:space="preserve">Если уполномоченным органом сделан вывод о несоблюдении порядка проведения ОРВ, в том числе в случае неполного и (или) некачественного заполнения сводного отчета, то в течение 3 рабочих дней уполномоченный орган письменно извещает регулирующий орган и возвращает ему документы </w:t>
      </w:r>
      <w:r w:rsidR="00095740" w:rsidRPr="009C5D2E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9C5D2E">
        <w:rPr>
          <w:rFonts w:ascii="Times New Roman" w:hAnsi="Times New Roman" w:cs="Times New Roman"/>
          <w:sz w:val="26"/>
          <w:szCs w:val="26"/>
        </w:rPr>
        <w:t>на доработку без подготовки заключения об ОРВ.</w:t>
      </w:r>
    </w:p>
    <w:p w:rsidR="002C6156" w:rsidRPr="009C5D2E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2E">
        <w:rPr>
          <w:rFonts w:ascii="Times New Roman" w:hAnsi="Times New Roman" w:cs="Times New Roman"/>
          <w:sz w:val="26"/>
          <w:szCs w:val="26"/>
        </w:rPr>
        <w:t xml:space="preserve">Регулирующий орган в течение 10 рабочих дней устраняет указанные замечания и повторно возвращает уполномоченному органу все необходимые документы для подготовки заключения об ОРВ.   </w:t>
      </w:r>
    </w:p>
    <w:p w:rsidR="002C6156" w:rsidRPr="009C5D2E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2E">
        <w:rPr>
          <w:rFonts w:ascii="Times New Roman" w:hAnsi="Times New Roman" w:cs="Times New Roman"/>
          <w:sz w:val="26"/>
          <w:szCs w:val="26"/>
        </w:rPr>
        <w:t xml:space="preserve">В ходе подготовки заключения об ОРВ уполномоченным органом могут проводиться дополнительные публичные консультации по проекту МНПА, относящемуся к высокой или средней степени регулирующего воздействия, </w:t>
      </w:r>
      <w:r w:rsidR="00095740" w:rsidRPr="009C5D2E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9C5D2E">
        <w:rPr>
          <w:rFonts w:ascii="Times New Roman" w:hAnsi="Times New Roman" w:cs="Times New Roman"/>
          <w:sz w:val="26"/>
          <w:szCs w:val="26"/>
        </w:rPr>
        <w:t>в случае:</w:t>
      </w:r>
    </w:p>
    <w:p w:rsidR="002C6156" w:rsidRPr="009C5D2E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2E">
        <w:rPr>
          <w:rFonts w:ascii="Times New Roman" w:hAnsi="Times New Roman" w:cs="Times New Roman"/>
          <w:sz w:val="26"/>
          <w:szCs w:val="26"/>
        </w:rPr>
        <w:t xml:space="preserve">а) отсутствия аргументированных ответов от заинтересованных лиц </w:t>
      </w:r>
      <w:r w:rsidR="00095740" w:rsidRPr="009C5D2E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9C5D2E">
        <w:rPr>
          <w:rFonts w:ascii="Times New Roman" w:hAnsi="Times New Roman" w:cs="Times New Roman"/>
          <w:sz w:val="26"/>
          <w:szCs w:val="26"/>
        </w:rPr>
        <w:t>на вопросы, касающиеся предлагаемого варианта правового регулирования;</w:t>
      </w:r>
    </w:p>
    <w:p w:rsidR="002C6156" w:rsidRPr="009C5D2E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2E">
        <w:rPr>
          <w:rFonts w:ascii="Times New Roman" w:hAnsi="Times New Roman" w:cs="Times New Roman"/>
          <w:sz w:val="26"/>
          <w:szCs w:val="26"/>
        </w:rPr>
        <w:t>б) отсутствия замечани</w:t>
      </w:r>
      <w:r w:rsidR="00F465AF" w:rsidRPr="009C5D2E">
        <w:rPr>
          <w:rFonts w:ascii="Times New Roman" w:hAnsi="Times New Roman" w:cs="Times New Roman"/>
          <w:sz w:val="26"/>
          <w:szCs w:val="26"/>
        </w:rPr>
        <w:t>й и предложений по проекту МНПА;</w:t>
      </w:r>
    </w:p>
    <w:p w:rsidR="00F465AF" w:rsidRPr="009C5D2E" w:rsidRDefault="00F465AF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2E">
        <w:rPr>
          <w:rFonts w:ascii="Times New Roman" w:hAnsi="Times New Roman" w:cs="Times New Roman"/>
          <w:sz w:val="26"/>
          <w:szCs w:val="26"/>
        </w:rPr>
        <w:t xml:space="preserve">в) наличия разногласий, выявленных по результатам анализа документов,     полученных от регулирующего органа в соответствии с </w:t>
      </w:r>
      <w:hyperlink w:anchor="Par228" w:tgtFrame="2.22. В течение пяти рабочих дней со дня окончания публичных консультаций доработанные Проект НПА и сводный отчет направляются разработчиком вместе со сводками предложений, составленными по результатам публичных консультаций в соответствии с пунктом 2.13 " w:history="1">
        <w:r w:rsidRPr="009C5D2E">
          <w:rPr>
            <w:rFonts w:ascii="Times New Roman" w:hAnsi="Times New Roman" w:cs="Times New Roman"/>
            <w:sz w:val="26"/>
            <w:szCs w:val="26"/>
          </w:rPr>
          <w:t>пунктом 2.</w:t>
        </w:r>
      </w:hyperlink>
      <w:r w:rsidRPr="009C5D2E">
        <w:rPr>
          <w:rFonts w:ascii="Times New Roman" w:hAnsi="Times New Roman" w:cs="Times New Roman"/>
          <w:sz w:val="26"/>
          <w:szCs w:val="26"/>
        </w:rPr>
        <w:t xml:space="preserve">7. настоящего    Порядка, с целью соблюдения баланса интересов групп, указанных в абзаце седьмом </w:t>
      </w:r>
      <w:hyperlink w:anchor="Par166" w:tgtFrame="2.12. В случае принятия решения о необходимости введения предлагаемого правового регулирования разработчик для решения выявленной проблемы выбирает оптимальный из имеющихся вариантов правового регулирования и в течение двух месяцев со дня принятия решения" w:history="1">
        <w:r w:rsidRPr="009C5D2E">
          <w:rPr>
            <w:rFonts w:ascii="Times New Roman" w:hAnsi="Times New Roman" w:cs="Times New Roman"/>
            <w:sz w:val="26"/>
            <w:szCs w:val="26"/>
          </w:rPr>
          <w:t>пункта 2.</w:t>
        </w:r>
      </w:hyperlink>
      <w:r w:rsidRPr="009C5D2E">
        <w:rPr>
          <w:rFonts w:ascii="Times New Roman" w:hAnsi="Times New Roman" w:cs="Times New Roman"/>
          <w:sz w:val="26"/>
          <w:szCs w:val="26"/>
        </w:rPr>
        <w:t>5. настоящего Порядка.</w:t>
      </w:r>
    </w:p>
    <w:p w:rsidR="002C6156" w:rsidRPr="009C5D2E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C5D2E">
        <w:rPr>
          <w:rFonts w:ascii="Times New Roman" w:hAnsi="Times New Roman" w:cs="Times New Roman"/>
          <w:sz w:val="26"/>
          <w:szCs w:val="26"/>
        </w:rPr>
        <w:t xml:space="preserve">Для проведения дополнительных публичных консультаций уполномоченным органом в разделе "Новости" на официальном сайте </w:t>
      </w:r>
      <w:r w:rsidR="009C5D2E" w:rsidRPr="009C5D2E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9C5D2E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155334" w:rsidRPr="009C5D2E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9C5D2E">
        <w:rPr>
          <w:rFonts w:ascii="Times New Roman" w:hAnsi="Times New Roman" w:cs="Times New Roman"/>
          <w:sz w:val="26"/>
          <w:szCs w:val="26"/>
        </w:rPr>
        <w:t xml:space="preserve">округа размещается информационное сообщение о проведении дополнительных публичных консультаций с указанием ссылки </w:t>
      </w:r>
      <w:r w:rsidR="00F42354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9C5D2E">
        <w:rPr>
          <w:rFonts w:ascii="Times New Roman" w:hAnsi="Times New Roman" w:cs="Times New Roman"/>
          <w:sz w:val="26"/>
          <w:szCs w:val="26"/>
        </w:rPr>
        <w:t>на размещенный проект МНПА на официальном сайте, срока проведения дополнительных публичных консультаций, а также способа направления заинтересованными лицами своих предложений и замечаний по проекту МНПА.</w:t>
      </w:r>
      <w:proofErr w:type="gramEnd"/>
    </w:p>
    <w:p w:rsidR="002C6156" w:rsidRPr="009C5D2E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2E">
        <w:rPr>
          <w:rFonts w:ascii="Times New Roman" w:hAnsi="Times New Roman" w:cs="Times New Roman"/>
          <w:sz w:val="26"/>
          <w:szCs w:val="26"/>
        </w:rPr>
        <w:t xml:space="preserve">Предложения и замечания по проекту МНПА в рамках дополнительных публичных консультаций могут быть направлены заинтересованными лицами </w:t>
      </w:r>
      <w:r w:rsidR="00095740" w:rsidRPr="009C5D2E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9C5D2E">
        <w:rPr>
          <w:rFonts w:ascii="Times New Roman" w:hAnsi="Times New Roman" w:cs="Times New Roman"/>
          <w:sz w:val="26"/>
          <w:szCs w:val="26"/>
        </w:rPr>
        <w:t xml:space="preserve">в течение срока проведения дополнительных публичных консультаций, который </w:t>
      </w:r>
      <w:r w:rsidR="00095740" w:rsidRPr="009C5D2E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9C5D2E">
        <w:rPr>
          <w:rFonts w:ascii="Times New Roman" w:hAnsi="Times New Roman" w:cs="Times New Roman"/>
          <w:sz w:val="26"/>
          <w:szCs w:val="26"/>
        </w:rPr>
        <w:t xml:space="preserve">не может быть менее </w:t>
      </w:r>
      <w:r w:rsidR="00524E00">
        <w:rPr>
          <w:rFonts w:ascii="Times New Roman" w:hAnsi="Times New Roman" w:cs="Times New Roman"/>
          <w:sz w:val="26"/>
          <w:szCs w:val="26"/>
        </w:rPr>
        <w:t>5</w:t>
      </w:r>
      <w:r w:rsidRPr="009C5D2E">
        <w:rPr>
          <w:rFonts w:ascii="Times New Roman" w:hAnsi="Times New Roman" w:cs="Times New Roman"/>
          <w:sz w:val="26"/>
          <w:szCs w:val="26"/>
        </w:rPr>
        <w:t xml:space="preserve"> рабочих дней.</w:t>
      </w:r>
    </w:p>
    <w:p w:rsidR="002C6156" w:rsidRPr="009C5D2E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2E">
        <w:rPr>
          <w:rFonts w:ascii="Times New Roman" w:hAnsi="Times New Roman" w:cs="Times New Roman"/>
          <w:sz w:val="26"/>
          <w:szCs w:val="26"/>
        </w:rPr>
        <w:t>Срок подготовки заключения об ОРВ приостанавливается на срок проведения дополнительных публичных консультац</w:t>
      </w:r>
      <w:r w:rsidR="00095740" w:rsidRPr="009C5D2E">
        <w:rPr>
          <w:rFonts w:ascii="Times New Roman" w:hAnsi="Times New Roman" w:cs="Times New Roman"/>
          <w:sz w:val="26"/>
          <w:szCs w:val="26"/>
        </w:rPr>
        <w:t xml:space="preserve">ий, о чем уполномоченный орган </w:t>
      </w:r>
      <w:r w:rsidRPr="009C5D2E">
        <w:rPr>
          <w:rFonts w:ascii="Times New Roman" w:hAnsi="Times New Roman" w:cs="Times New Roman"/>
          <w:sz w:val="26"/>
          <w:szCs w:val="26"/>
        </w:rPr>
        <w:t>в течение 3 рабочих дней уведомляет регулирующий орган.</w:t>
      </w:r>
    </w:p>
    <w:p w:rsidR="002C6156" w:rsidRPr="009C5D2E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C5D2E">
        <w:rPr>
          <w:rFonts w:ascii="Times New Roman" w:hAnsi="Times New Roman" w:cs="Times New Roman"/>
          <w:sz w:val="26"/>
          <w:szCs w:val="26"/>
        </w:rPr>
        <w:t xml:space="preserve">При поступлении по итогам проведения дополнительных публичных консультаций предложений и замечаний по проекту МНПА от заинтересованных лиц, уполномоченный орган в течение 3 рабочих дней со дня, следующего за днем окончания срока для направления предложений и замечаний по проекту МНПА заинтересованными лицами, направляет все поступившие в установленный срок предложения и замечания по проекту МНПА регулирующему органу </w:t>
      </w:r>
      <w:r w:rsidR="00095740" w:rsidRPr="009C5D2E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Pr="009C5D2E">
        <w:rPr>
          <w:rFonts w:ascii="Times New Roman" w:hAnsi="Times New Roman" w:cs="Times New Roman"/>
          <w:sz w:val="26"/>
          <w:szCs w:val="26"/>
        </w:rPr>
        <w:t>для их рассмотрения.</w:t>
      </w:r>
      <w:proofErr w:type="gramEnd"/>
    </w:p>
    <w:p w:rsidR="002C6156" w:rsidRPr="009C5D2E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2E">
        <w:rPr>
          <w:rFonts w:ascii="Times New Roman" w:hAnsi="Times New Roman" w:cs="Times New Roman"/>
          <w:sz w:val="26"/>
          <w:szCs w:val="26"/>
        </w:rPr>
        <w:t xml:space="preserve">Обработка предложений и замечаний по проекту МНПА, поступивших </w:t>
      </w:r>
      <w:r w:rsidR="00095740" w:rsidRPr="009C5D2E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9C5D2E">
        <w:rPr>
          <w:rFonts w:ascii="Times New Roman" w:hAnsi="Times New Roman" w:cs="Times New Roman"/>
          <w:sz w:val="26"/>
          <w:szCs w:val="26"/>
        </w:rPr>
        <w:t xml:space="preserve">в ходе проведения дополнительных публичных консультаций, осуществляется </w:t>
      </w:r>
      <w:r w:rsidRPr="009C5D2E">
        <w:rPr>
          <w:rFonts w:ascii="Times New Roman" w:hAnsi="Times New Roman" w:cs="Times New Roman"/>
          <w:sz w:val="26"/>
          <w:szCs w:val="26"/>
        </w:rPr>
        <w:lastRenderedPageBreak/>
        <w:t>регулирующим органом в соответствии с пунктом 2.7. настоящего Порядка в срок не более 3 рабочих дней со дня их поступления.</w:t>
      </w:r>
    </w:p>
    <w:p w:rsidR="002C6156" w:rsidRPr="009C5D2E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2E">
        <w:rPr>
          <w:rFonts w:ascii="Times New Roman" w:hAnsi="Times New Roman" w:cs="Times New Roman"/>
          <w:sz w:val="26"/>
          <w:szCs w:val="26"/>
        </w:rPr>
        <w:t xml:space="preserve">2.9. </w:t>
      </w:r>
      <w:proofErr w:type="gramStart"/>
      <w:r w:rsidRPr="009C5D2E">
        <w:rPr>
          <w:rFonts w:ascii="Times New Roman" w:hAnsi="Times New Roman" w:cs="Times New Roman"/>
          <w:sz w:val="26"/>
          <w:szCs w:val="26"/>
        </w:rPr>
        <w:t xml:space="preserve">Проекты МНПА, вынесенные на рассмотрение в Думу Лесозаводского </w:t>
      </w:r>
      <w:r w:rsidR="00155334" w:rsidRPr="009C5D2E">
        <w:rPr>
          <w:rFonts w:ascii="Times New Roman" w:hAnsi="Times New Roman" w:cs="Times New Roman"/>
          <w:sz w:val="26"/>
          <w:szCs w:val="26"/>
        </w:rPr>
        <w:t>муниципального</w:t>
      </w:r>
      <w:r w:rsidRPr="009C5D2E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9C5D2E" w:rsidRPr="009C5D2E">
        <w:rPr>
          <w:rFonts w:ascii="Times New Roman" w:hAnsi="Times New Roman" w:cs="Times New Roman"/>
          <w:sz w:val="26"/>
          <w:szCs w:val="26"/>
        </w:rPr>
        <w:t xml:space="preserve">Приморского края </w:t>
      </w:r>
      <w:r w:rsidRPr="009C5D2E">
        <w:rPr>
          <w:rFonts w:ascii="Times New Roman" w:hAnsi="Times New Roman" w:cs="Times New Roman"/>
          <w:sz w:val="26"/>
          <w:szCs w:val="26"/>
        </w:rPr>
        <w:t xml:space="preserve">органами администрации Лесозаводского </w:t>
      </w:r>
      <w:r w:rsidR="00155334" w:rsidRPr="009C5D2E">
        <w:rPr>
          <w:rFonts w:ascii="Times New Roman" w:hAnsi="Times New Roman" w:cs="Times New Roman"/>
          <w:sz w:val="26"/>
          <w:szCs w:val="26"/>
        </w:rPr>
        <w:t>муниципального</w:t>
      </w:r>
      <w:r w:rsidRPr="009C5D2E">
        <w:rPr>
          <w:rFonts w:ascii="Times New Roman" w:hAnsi="Times New Roman" w:cs="Times New Roman"/>
          <w:sz w:val="26"/>
          <w:szCs w:val="26"/>
        </w:rPr>
        <w:t xml:space="preserve"> округа, устанавливающие новые или изменяющие ранее предусмотренные МНПА обязанности для субъектов предпринимательской </w:t>
      </w:r>
      <w:r w:rsidR="00340A08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9C5D2E">
        <w:rPr>
          <w:rFonts w:ascii="Times New Roman" w:hAnsi="Times New Roman" w:cs="Times New Roman"/>
          <w:sz w:val="26"/>
          <w:szCs w:val="26"/>
        </w:rPr>
        <w:t xml:space="preserve">и инвестиционной деятельности, а также устанавливающие, изменяющие </w:t>
      </w:r>
      <w:r w:rsidR="00524E00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9C5D2E">
        <w:rPr>
          <w:rFonts w:ascii="Times New Roman" w:hAnsi="Times New Roman" w:cs="Times New Roman"/>
          <w:sz w:val="26"/>
          <w:szCs w:val="26"/>
        </w:rPr>
        <w:t xml:space="preserve">или отменяющие ранее установленную ответственность за нарушение МНПА, затрагивающих вопросы осуществления предпринимательской и инвестиционной деятельности, направленные Думой Лесозаводского </w:t>
      </w:r>
      <w:r w:rsidR="00155334" w:rsidRPr="009C5D2E">
        <w:rPr>
          <w:rFonts w:ascii="Times New Roman" w:hAnsi="Times New Roman" w:cs="Times New Roman"/>
          <w:sz w:val="26"/>
          <w:szCs w:val="26"/>
        </w:rPr>
        <w:t>муниципального</w:t>
      </w:r>
      <w:r w:rsidRPr="009C5D2E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524E00">
        <w:rPr>
          <w:rFonts w:ascii="Times New Roman" w:hAnsi="Times New Roman" w:cs="Times New Roman"/>
          <w:sz w:val="26"/>
          <w:szCs w:val="26"/>
        </w:rPr>
        <w:t xml:space="preserve"> Приморского края </w:t>
      </w:r>
      <w:r w:rsidRPr="009C5D2E">
        <w:rPr>
          <w:rFonts w:ascii="Times New Roman" w:hAnsi="Times New Roman" w:cs="Times New Roman"/>
          <w:sz w:val="26"/>
          <w:szCs w:val="26"/>
        </w:rPr>
        <w:t>для проведения процедуры</w:t>
      </w:r>
      <w:proofErr w:type="gramEnd"/>
      <w:r w:rsidRPr="009C5D2E">
        <w:rPr>
          <w:rFonts w:ascii="Times New Roman" w:hAnsi="Times New Roman" w:cs="Times New Roman"/>
          <w:sz w:val="26"/>
          <w:szCs w:val="26"/>
        </w:rPr>
        <w:t xml:space="preserve"> ОРВ </w:t>
      </w:r>
      <w:r w:rsidR="00095740" w:rsidRPr="009C5D2E">
        <w:rPr>
          <w:rFonts w:ascii="Times New Roman" w:hAnsi="Times New Roman" w:cs="Times New Roman"/>
          <w:sz w:val="26"/>
          <w:szCs w:val="26"/>
        </w:rPr>
        <w:t xml:space="preserve"> </w:t>
      </w:r>
      <w:r w:rsidRPr="009C5D2E">
        <w:rPr>
          <w:rFonts w:ascii="Times New Roman" w:hAnsi="Times New Roman" w:cs="Times New Roman"/>
          <w:sz w:val="26"/>
          <w:szCs w:val="26"/>
        </w:rPr>
        <w:t xml:space="preserve">в уполномоченный орган, </w:t>
      </w:r>
      <w:r w:rsidR="00524E00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9C5D2E">
        <w:rPr>
          <w:rFonts w:ascii="Times New Roman" w:hAnsi="Times New Roman" w:cs="Times New Roman"/>
          <w:sz w:val="26"/>
          <w:szCs w:val="26"/>
        </w:rPr>
        <w:t xml:space="preserve">в течение 2 рабочих дней после получения направляются уполномоченным органом в регулирующий орган для проведения процедуры ОРВ в соответствии </w:t>
      </w:r>
      <w:r w:rsidR="00524E00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9C5D2E">
        <w:rPr>
          <w:rFonts w:ascii="Times New Roman" w:hAnsi="Times New Roman" w:cs="Times New Roman"/>
          <w:sz w:val="26"/>
          <w:szCs w:val="26"/>
        </w:rPr>
        <w:t>с действующим Порядком.</w:t>
      </w:r>
    </w:p>
    <w:p w:rsidR="002C6156" w:rsidRPr="009C5D2E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2E">
        <w:rPr>
          <w:rFonts w:ascii="Times New Roman" w:hAnsi="Times New Roman" w:cs="Times New Roman"/>
          <w:sz w:val="26"/>
          <w:szCs w:val="26"/>
        </w:rPr>
        <w:t>2.10. По результатам проведения ОРВ проектов МНПА (решения Думы</w:t>
      </w:r>
      <w:r w:rsidR="00524E00">
        <w:rPr>
          <w:rFonts w:ascii="Times New Roman" w:hAnsi="Times New Roman" w:cs="Times New Roman"/>
          <w:sz w:val="26"/>
          <w:szCs w:val="26"/>
        </w:rPr>
        <w:t xml:space="preserve"> Лесозаводского муниципального округа Приморского края</w:t>
      </w:r>
      <w:r w:rsidRPr="009C5D2E">
        <w:rPr>
          <w:rFonts w:ascii="Times New Roman" w:hAnsi="Times New Roman" w:cs="Times New Roman"/>
          <w:sz w:val="26"/>
          <w:szCs w:val="26"/>
        </w:rPr>
        <w:t xml:space="preserve">),  подготавливаемых органами администрации Лесозаводского </w:t>
      </w:r>
      <w:r w:rsidR="00155334" w:rsidRPr="009C5D2E">
        <w:rPr>
          <w:rFonts w:ascii="Times New Roman" w:hAnsi="Times New Roman" w:cs="Times New Roman"/>
          <w:sz w:val="26"/>
          <w:szCs w:val="26"/>
        </w:rPr>
        <w:t>муниципального</w:t>
      </w:r>
      <w:r w:rsidRPr="009C5D2E">
        <w:rPr>
          <w:rFonts w:ascii="Times New Roman" w:hAnsi="Times New Roman" w:cs="Times New Roman"/>
          <w:sz w:val="26"/>
          <w:szCs w:val="26"/>
        </w:rPr>
        <w:t xml:space="preserve"> округа, уполномоченный орган направляет в Думу Лесозаводского </w:t>
      </w:r>
      <w:r w:rsidR="00155334" w:rsidRPr="009C5D2E">
        <w:rPr>
          <w:rFonts w:ascii="Times New Roman" w:hAnsi="Times New Roman" w:cs="Times New Roman"/>
          <w:sz w:val="26"/>
          <w:szCs w:val="26"/>
        </w:rPr>
        <w:t>муниципального</w:t>
      </w:r>
      <w:r w:rsidRPr="009C5D2E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FC0FAC">
        <w:rPr>
          <w:rFonts w:ascii="Times New Roman" w:hAnsi="Times New Roman" w:cs="Times New Roman"/>
          <w:sz w:val="26"/>
          <w:szCs w:val="26"/>
        </w:rPr>
        <w:t xml:space="preserve"> Приморского края</w:t>
      </w:r>
      <w:r w:rsidRPr="009C5D2E">
        <w:rPr>
          <w:rFonts w:ascii="Times New Roman" w:hAnsi="Times New Roman" w:cs="Times New Roman"/>
          <w:sz w:val="26"/>
          <w:szCs w:val="26"/>
        </w:rPr>
        <w:t xml:space="preserve"> и</w:t>
      </w:r>
      <w:r w:rsidR="00FC0FAC">
        <w:rPr>
          <w:rFonts w:ascii="Times New Roman" w:hAnsi="Times New Roman" w:cs="Times New Roman"/>
          <w:sz w:val="26"/>
          <w:szCs w:val="26"/>
        </w:rPr>
        <w:t>ли</w:t>
      </w:r>
      <w:r w:rsidRPr="009C5D2E">
        <w:rPr>
          <w:rFonts w:ascii="Times New Roman" w:hAnsi="Times New Roman" w:cs="Times New Roman"/>
          <w:sz w:val="26"/>
          <w:szCs w:val="26"/>
        </w:rPr>
        <w:t xml:space="preserve"> регулирующему органу заключение об ОРВ.</w:t>
      </w:r>
    </w:p>
    <w:p w:rsidR="002C6156" w:rsidRPr="009C5D2E" w:rsidRDefault="002C6156" w:rsidP="002D538B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C5D2E">
        <w:rPr>
          <w:rFonts w:eastAsia="Courier New"/>
          <w:kern w:val="2"/>
          <w:sz w:val="26"/>
          <w:szCs w:val="26"/>
          <w:lang w:eastAsia="hi-IN" w:bidi="hi-IN"/>
        </w:rPr>
        <w:t xml:space="preserve">2.11. Заключение об ОРВ подлежит размещению регулирующим органом </w:t>
      </w:r>
      <w:r w:rsidR="00524E00">
        <w:rPr>
          <w:rFonts w:eastAsia="Courier New"/>
          <w:kern w:val="2"/>
          <w:sz w:val="26"/>
          <w:szCs w:val="26"/>
          <w:lang w:eastAsia="hi-IN" w:bidi="hi-IN"/>
        </w:rPr>
        <w:t xml:space="preserve">              </w:t>
      </w:r>
      <w:r w:rsidRPr="009C5D2E">
        <w:rPr>
          <w:rFonts w:eastAsia="Courier New"/>
          <w:kern w:val="2"/>
          <w:sz w:val="26"/>
          <w:szCs w:val="26"/>
          <w:lang w:eastAsia="hi-IN" w:bidi="hi-IN"/>
        </w:rPr>
        <w:t>на официальном сайте не позднее 3 рабочих дней со дня подписания уполномоченным органом заключения об ОРВ.</w:t>
      </w:r>
    </w:p>
    <w:p w:rsidR="002C6156" w:rsidRPr="009C5D2E" w:rsidRDefault="002C6156" w:rsidP="002D538B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C5D2E">
        <w:rPr>
          <w:rFonts w:eastAsia="Courier New"/>
          <w:kern w:val="2"/>
          <w:sz w:val="26"/>
          <w:szCs w:val="26"/>
          <w:lang w:eastAsia="hi-IN" w:bidi="hi-IN"/>
        </w:rPr>
        <w:t xml:space="preserve">2.12. Проект МНПА, в отношении которого проведена процедура ОРВ направляется на подпись главе Лесозаводского </w:t>
      </w:r>
      <w:r w:rsidR="00155334" w:rsidRPr="009C5D2E">
        <w:rPr>
          <w:rFonts w:eastAsia="Courier New"/>
          <w:kern w:val="2"/>
          <w:sz w:val="26"/>
          <w:szCs w:val="26"/>
          <w:lang w:eastAsia="hi-IN" w:bidi="hi-IN"/>
        </w:rPr>
        <w:t>муниципального</w:t>
      </w:r>
      <w:r w:rsidRPr="009C5D2E">
        <w:rPr>
          <w:rFonts w:eastAsia="Courier New"/>
          <w:kern w:val="2"/>
          <w:sz w:val="26"/>
          <w:szCs w:val="26"/>
          <w:lang w:eastAsia="hi-IN" w:bidi="hi-IN"/>
        </w:rPr>
        <w:t xml:space="preserve"> округа  </w:t>
      </w:r>
      <w:r w:rsidR="00095740" w:rsidRPr="009C5D2E">
        <w:rPr>
          <w:rFonts w:eastAsia="Courier New"/>
          <w:kern w:val="2"/>
          <w:sz w:val="26"/>
          <w:szCs w:val="26"/>
          <w:lang w:eastAsia="hi-IN" w:bidi="hi-IN"/>
        </w:rPr>
        <w:t xml:space="preserve">                                         </w:t>
      </w:r>
      <w:r w:rsidRPr="009C5D2E">
        <w:rPr>
          <w:rFonts w:eastAsia="Courier New"/>
          <w:kern w:val="2"/>
          <w:sz w:val="26"/>
          <w:szCs w:val="26"/>
          <w:lang w:eastAsia="hi-IN" w:bidi="hi-IN"/>
        </w:rPr>
        <w:t>с приложением заключения об ОРВ.</w:t>
      </w:r>
    </w:p>
    <w:p w:rsidR="002C6156" w:rsidRPr="009C5D2E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2E">
        <w:rPr>
          <w:rFonts w:ascii="Times New Roman" w:hAnsi="Times New Roman" w:cs="Times New Roman"/>
          <w:sz w:val="26"/>
          <w:szCs w:val="26"/>
        </w:rPr>
        <w:t xml:space="preserve">2.13. </w:t>
      </w:r>
      <w:proofErr w:type="gramStart"/>
      <w:r w:rsidRPr="009C5D2E">
        <w:rPr>
          <w:rFonts w:ascii="Times New Roman" w:hAnsi="Times New Roman" w:cs="Times New Roman"/>
          <w:sz w:val="26"/>
          <w:szCs w:val="26"/>
        </w:rPr>
        <w:t xml:space="preserve">Содержание в заключении об ОРВ выводов о наличии положений, вводящих избыточные обязательные требования, обязанности, запреты </w:t>
      </w:r>
      <w:r w:rsidR="00095740" w:rsidRPr="009C5D2E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9C5D2E">
        <w:rPr>
          <w:rFonts w:ascii="Times New Roman" w:hAnsi="Times New Roman" w:cs="Times New Roman"/>
          <w:sz w:val="26"/>
          <w:szCs w:val="26"/>
        </w:rPr>
        <w:t xml:space="preserve">и ограничения для физических и юридических лиц в сфере предпринимательской, инвестиционной и иной экономической деятельности или способствующих </w:t>
      </w:r>
      <w:r w:rsidR="00095740" w:rsidRPr="009C5D2E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9C5D2E">
        <w:rPr>
          <w:rFonts w:ascii="Times New Roman" w:hAnsi="Times New Roman" w:cs="Times New Roman"/>
          <w:sz w:val="26"/>
          <w:szCs w:val="26"/>
        </w:rPr>
        <w:t>их введению, а также положений, приводящих к возникновению необоснованных расходов физических и юридических лиц в сфере предпринимательской, инвестиционной и иной экономической деятельности, а также местного бюджета, является основанием</w:t>
      </w:r>
      <w:proofErr w:type="gramEnd"/>
      <w:r w:rsidRPr="009C5D2E">
        <w:rPr>
          <w:rFonts w:ascii="Times New Roman" w:hAnsi="Times New Roman" w:cs="Times New Roman"/>
          <w:sz w:val="26"/>
          <w:szCs w:val="26"/>
        </w:rPr>
        <w:t xml:space="preserve"> для отказа регулирующему органу в согласовании проекта </w:t>
      </w:r>
      <w:r w:rsidR="00FC0FAC">
        <w:rPr>
          <w:rFonts w:ascii="Times New Roman" w:hAnsi="Times New Roman" w:cs="Times New Roman"/>
          <w:sz w:val="26"/>
          <w:szCs w:val="26"/>
        </w:rPr>
        <w:t>М</w:t>
      </w:r>
      <w:r w:rsidRPr="009C5D2E">
        <w:rPr>
          <w:rFonts w:ascii="Times New Roman" w:hAnsi="Times New Roman" w:cs="Times New Roman"/>
          <w:sz w:val="26"/>
          <w:szCs w:val="26"/>
        </w:rPr>
        <w:t xml:space="preserve">НПА. </w:t>
      </w:r>
    </w:p>
    <w:p w:rsidR="00F465AF" w:rsidRPr="009C5D2E" w:rsidRDefault="00F465AF" w:rsidP="002D538B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C5D2E">
        <w:rPr>
          <w:rFonts w:ascii="Times New Roman" w:hAnsi="Times New Roman" w:cs="Times New Roman"/>
          <w:sz w:val="26"/>
          <w:szCs w:val="26"/>
        </w:rPr>
        <w:t xml:space="preserve">2.13.1. Принятый МНПА подлежит размещению регулирующим органом </w:t>
      </w:r>
      <w:r w:rsidR="00095740" w:rsidRPr="009C5D2E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9C5D2E">
        <w:rPr>
          <w:rFonts w:ascii="Times New Roman" w:hAnsi="Times New Roman" w:cs="Times New Roman"/>
          <w:sz w:val="26"/>
          <w:szCs w:val="26"/>
        </w:rPr>
        <w:t>на официальном сайте не позднее 3 рабочих дней со дня его принятия. В случае           принятия решения об отказе в принятии проекта МНПА регулирующий орган       уведомляет уполномоченный орган в течение 3 рабочих дней со дня принятия         указанного решения.</w:t>
      </w:r>
    </w:p>
    <w:p w:rsidR="002C6156" w:rsidRPr="009C5D2E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2E">
        <w:rPr>
          <w:rFonts w:ascii="Times New Roman" w:hAnsi="Times New Roman" w:cs="Times New Roman"/>
          <w:sz w:val="26"/>
          <w:szCs w:val="26"/>
        </w:rPr>
        <w:t xml:space="preserve">2.14. При отрицательном </w:t>
      </w:r>
      <w:proofErr w:type="gramStart"/>
      <w:r w:rsidRPr="009C5D2E">
        <w:rPr>
          <w:rFonts w:ascii="Times New Roman" w:hAnsi="Times New Roman" w:cs="Times New Roman"/>
          <w:sz w:val="26"/>
          <w:szCs w:val="26"/>
        </w:rPr>
        <w:t>заключении</w:t>
      </w:r>
      <w:proofErr w:type="gramEnd"/>
      <w:r w:rsidRPr="009C5D2E">
        <w:rPr>
          <w:rFonts w:ascii="Times New Roman" w:hAnsi="Times New Roman" w:cs="Times New Roman"/>
          <w:sz w:val="26"/>
          <w:szCs w:val="26"/>
        </w:rPr>
        <w:t xml:space="preserve"> об ОРВ (пункт 2.11. настоящего Порядка) регулирующий орган в течение 3 рабочих дней выносит решение:</w:t>
      </w:r>
    </w:p>
    <w:p w:rsidR="002C6156" w:rsidRPr="009C5D2E" w:rsidRDefault="00095740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2E">
        <w:rPr>
          <w:rFonts w:ascii="Times New Roman" w:hAnsi="Times New Roman" w:cs="Times New Roman"/>
          <w:sz w:val="26"/>
          <w:szCs w:val="26"/>
        </w:rPr>
        <w:t xml:space="preserve">а) </w:t>
      </w:r>
      <w:r w:rsidR="002C6156" w:rsidRPr="009C5D2E">
        <w:rPr>
          <w:rFonts w:ascii="Times New Roman" w:hAnsi="Times New Roman" w:cs="Times New Roman"/>
          <w:sz w:val="26"/>
          <w:szCs w:val="26"/>
        </w:rPr>
        <w:t>о доработке проекта МНПА;</w:t>
      </w:r>
    </w:p>
    <w:p w:rsidR="002C6156" w:rsidRPr="009C5D2E" w:rsidRDefault="00095740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2E">
        <w:rPr>
          <w:rFonts w:ascii="Times New Roman" w:hAnsi="Times New Roman" w:cs="Times New Roman"/>
          <w:sz w:val="26"/>
          <w:szCs w:val="26"/>
        </w:rPr>
        <w:t>б)</w:t>
      </w:r>
      <w:r w:rsidR="002C6156" w:rsidRPr="009C5D2E">
        <w:rPr>
          <w:rFonts w:ascii="Times New Roman" w:hAnsi="Times New Roman" w:cs="Times New Roman"/>
          <w:sz w:val="26"/>
          <w:szCs w:val="26"/>
        </w:rPr>
        <w:t xml:space="preserve"> о нецелесообразности принятия проекта МНПА.</w:t>
      </w:r>
    </w:p>
    <w:p w:rsidR="002C6156" w:rsidRPr="009C5D2E" w:rsidRDefault="002C6156" w:rsidP="002D538B">
      <w:pPr>
        <w:autoSpaceDE w:val="0"/>
        <w:autoSpaceDN w:val="0"/>
        <w:adjustRightInd w:val="0"/>
        <w:ind w:firstLine="709"/>
        <w:jc w:val="both"/>
        <w:rPr>
          <w:rFonts w:eastAsia="SimSun"/>
          <w:color w:val="000000"/>
          <w:sz w:val="26"/>
          <w:szCs w:val="26"/>
        </w:rPr>
      </w:pPr>
      <w:r w:rsidRPr="009C5D2E">
        <w:rPr>
          <w:sz w:val="26"/>
          <w:szCs w:val="26"/>
        </w:rPr>
        <w:t xml:space="preserve">2.15. </w:t>
      </w:r>
      <w:r w:rsidRPr="009C5D2E">
        <w:rPr>
          <w:rFonts w:eastAsia="SimSun"/>
          <w:color w:val="000000"/>
          <w:sz w:val="26"/>
          <w:szCs w:val="26"/>
        </w:rPr>
        <w:t xml:space="preserve">Решение о необходимости учета результатов проведения ОРВ проектов МНПА принимается главой Лесозаводского </w:t>
      </w:r>
      <w:r w:rsidR="00155334" w:rsidRPr="009C5D2E">
        <w:rPr>
          <w:rFonts w:eastAsia="SimSun"/>
          <w:color w:val="000000"/>
          <w:sz w:val="26"/>
          <w:szCs w:val="26"/>
        </w:rPr>
        <w:t>муниципального</w:t>
      </w:r>
      <w:r w:rsidRPr="009C5D2E">
        <w:rPr>
          <w:rFonts w:eastAsia="SimSun"/>
          <w:color w:val="000000"/>
          <w:sz w:val="26"/>
          <w:szCs w:val="26"/>
        </w:rPr>
        <w:t xml:space="preserve"> округа </w:t>
      </w:r>
      <w:r w:rsidR="00095740" w:rsidRPr="009C5D2E">
        <w:rPr>
          <w:rFonts w:eastAsia="SimSun"/>
          <w:color w:val="000000"/>
          <w:sz w:val="26"/>
          <w:szCs w:val="26"/>
        </w:rPr>
        <w:t xml:space="preserve">                                        </w:t>
      </w:r>
      <w:r w:rsidRPr="009C5D2E">
        <w:rPr>
          <w:rFonts w:eastAsia="SimSun"/>
          <w:color w:val="000000"/>
          <w:sz w:val="26"/>
          <w:szCs w:val="26"/>
        </w:rPr>
        <w:t xml:space="preserve">и председателем Думы Лесозаводского </w:t>
      </w:r>
      <w:r w:rsidR="00155334" w:rsidRPr="009C5D2E">
        <w:rPr>
          <w:rFonts w:eastAsia="SimSun"/>
          <w:color w:val="000000"/>
          <w:sz w:val="26"/>
          <w:szCs w:val="26"/>
        </w:rPr>
        <w:t>муниципального</w:t>
      </w:r>
      <w:r w:rsidRPr="009C5D2E">
        <w:rPr>
          <w:rFonts w:eastAsia="SimSun"/>
          <w:color w:val="000000"/>
          <w:sz w:val="26"/>
          <w:szCs w:val="26"/>
        </w:rPr>
        <w:t xml:space="preserve"> округа</w:t>
      </w:r>
      <w:r w:rsidR="00FC0FAC">
        <w:rPr>
          <w:rFonts w:eastAsia="SimSun"/>
          <w:color w:val="000000"/>
          <w:sz w:val="26"/>
          <w:szCs w:val="26"/>
        </w:rPr>
        <w:t xml:space="preserve"> Приморского края</w:t>
      </w:r>
      <w:r w:rsidRPr="009C5D2E">
        <w:rPr>
          <w:rFonts w:eastAsia="SimSun"/>
          <w:color w:val="000000"/>
          <w:sz w:val="26"/>
          <w:szCs w:val="26"/>
        </w:rPr>
        <w:t xml:space="preserve">. </w:t>
      </w:r>
    </w:p>
    <w:p w:rsidR="002C6156" w:rsidRDefault="002C6156" w:rsidP="002D538B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9C5D2E">
        <w:rPr>
          <w:rFonts w:eastAsia="Courier New"/>
          <w:kern w:val="2"/>
          <w:sz w:val="26"/>
          <w:szCs w:val="26"/>
          <w:lang w:eastAsia="hi-IN" w:bidi="hi-IN"/>
        </w:rPr>
        <w:t xml:space="preserve">2.16. Разногласия, возникающие по результатам проведения ОРВ, затрагивающие вопросы осуществления предпринимательской и иной </w:t>
      </w:r>
      <w:r w:rsidRPr="009C5D2E">
        <w:rPr>
          <w:rFonts w:eastAsia="Courier New"/>
          <w:kern w:val="2"/>
          <w:sz w:val="26"/>
          <w:szCs w:val="26"/>
          <w:lang w:eastAsia="hi-IN" w:bidi="hi-IN"/>
        </w:rPr>
        <w:lastRenderedPageBreak/>
        <w:t xml:space="preserve">экономической деятельности, разрешаются в порядке, установленном в </w:t>
      </w:r>
      <w:hyperlink w:anchor="Par285" w:tgtFrame="V. РЕШЕНИЕ РАЗНОГЛАСИЙ, ВОЗНИКАЮЩИХ ПРИ ПРОВЕДЕНИИ">
        <w:r w:rsidRPr="009C5D2E">
          <w:rPr>
            <w:rFonts w:eastAsia="Courier New"/>
            <w:kern w:val="2"/>
            <w:sz w:val="26"/>
            <w:szCs w:val="26"/>
            <w:lang w:eastAsia="hi-IN" w:bidi="hi-IN"/>
          </w:rPr>
          <w:t xml:space="preserve">разделе </w:t>
        </w:r>
      </w:hyperlink>
      <w:r w:rsidR="00095740" w:rsidRPr="009C5D2E">
        <w:rPr>
          <w:rFonts w:eastAsia="Courier New"/>
          <w:kern w:val="2"/>
          <w:sz w:val="26"/>
          <w:szCs w:val="26"/>
          <w:lang w:eastAsia="hi-IN" w:bidi="hi-IN"/>
        </w:rPr>
        <w:t xml:space="preserve">                                </w:t>
      </w:r>
      <w:r w:rsidR="00053D66">
        <w:rPr>
          <w:rFonts w:eastAsia="Courier New"/>
          <w:kern w:val="2"/>
          <w:sz w:val="26"/>
          <w:szCs w:val="26"/>
          <w:lang w:eastAsia="hi-IN" w:bidi="hi-IN"/>
        </w:rPr>
        <w:t>3</w:t>
      </w:r>
      <w:r w:rsidRPr="009C5D2E">
        <w:rPr>
          <w:rFonts w:eastAsia="Courier New"/>
          <w:kern w:val="2"/>
          <w:sz w:val="26"/>
          <w:szCs w:val="26"/>
          <w:lang w:eastAsia="hi-IN" w:bidi="hi-IN"/>
        </w:rPr>
        <w:t xml:space="preserve"> настоящего Порядка.</w:t>
      </w:r>
    </w:p>
    <w:p w:rsidR="00FC0FAC" w:rsidRDefault="00FC0FAC" w:rsidP="002D538B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</w:p>
    <w:p w:rsidR="00FC0FAC" w:rsidRPr="009C5D2E" w:rsidRDefault="00FC0FAC" w:rsidP="002D538B">
      <w:pPr>
        <w:widowControl w:val="0"/>
        <w:suppressAutoHyphens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</w:p>
    <w:p w:rsidR="009A19E6" w:rsidRPr="00D860E8" w:rsidRDefault="00053D66" w:rsidP="002D538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5" w:name="Par285"/>
      <w:bookmarkEnd w:id="15"/>
      <w:r w:rsidRPr="00D860E8">
        <w:rPr>
          <w:rFonts w:ascii="Times New Roman" w:hAnsi="Times New Roman" w:cs="Times New Roman"/>
          <w:sz w:val="26"/>
          <w:szCs w:val="26"/>
        </w:rPr>
        <w:t>3</w:t>
      </w:r>
      <w:r w:rsidR="002C6156" w:rsidRPr="00D860E8">
        <w:rPr>
          <w:rFonts w:ascii="Times New Roman" w:hAnsi="Times New Roman" w:cs="Times New Roman"/>
          <w:sz w:val="26"/>
          <w:szCs w:val="26"/>
        </w:rPr>
        <w:t>. Решение разногласий, возникающих при проведении</w:t>
      </w:r>
    </w:p>
    <w:p w:rsidR="009A19E6" w:rsidRPr="00D860E8" w:rsidRDefault="002C6156" w:rsidP="002D538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860E8">
        <w:rPr>
          <w:rFonts w:ascii="Times New Roman" w:hAnsi="Times New Roman" w:cs="Times New Roman"/>
          <w:sz w:val="26"/>
          <w:szCs w:val="26"/>
        </w:rPr>
        <w:t>процедуры оценки регулирующего воздействия проектов</w:t>
      </w:r>
    </w:p>
    <w:p w:rsidR="002C6156" w:rsidRPr="00D860E8" w:rsidRDefault="002C6156" w:rsidP="00053D6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860E8">
        <w:rPr>
          <w:rFonts w:ascii="Times New Roman" w:hAnsi="Times New Roman" w:cs="Times New Roman"/>
          <w:sz w:val="26"/>
          <w:szCs w:val="26"/>
        </w:rPr>
        <w:t>муниципальн</w:t>
      </w:r>
      <w:r w:rsidR="009A19E6" w:rsidRPr="00D860E8">
        <w:rPr>
          <w:rFonts w:ascii="Times New Roman" w:hAnsi="Times New Roman" w:cs="Times New Roman"/>
          <w:sz w:val="26"/>
          <w:szCs w:val="26"/>
        </w:rPr>
        <w:t>ых нормативных правовых актов</w:t>
      </w:r>
      <w:r w:rsidRPr="00D860E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C6156" w:rsidRPr="00D860E8" w:rsidRDefault="00340A08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6" w:name="Par290"/>
      <w:bookmarkEnd w:id="16"/>
      <w:r w:rsidRPr="00D860E8">
        <w:rPr>
          <w:rFonts w:ascii="Times New Roman" w:hAnsi="Times New Roman" w:cs="Times New Roman"/>
          <w:sz w:val="26"/>
          <w:szCs w:val="26"/>
        </w:rPr>
        <w:t>3</w:t>
      </w:r>
      <w:r w:rsidR="002C6156" w:rsidRPr="00D860E8">
        <w:rPr>
          <w:rFonts w:ascii="Times New Roman" w:hAnsi="Times New Roman" w:cs="Times New Roman"/>
          <w:sz w:val="26"/>
          <w:szCs w:val="26"/>
        </w:rPr>
        <w:t xml:space="preserve">.1. </w:t>
      </w:r>
      <w:bookmarkStart w:id="17" w:name="Par291"/>
      <w:bookmarkEnd w:id="17"/>
      <w:r w:rsidR="002C6156" w:rsidRPr="00D860E8">
        <w:rPr>
          <w:rFonts w:ascii="Times New Roman" w:hAnsi="Times New Roman" w:cs="Times New Roman"/>
          <w:sz w:val="26"/>
          <w:szCs w:val="26"/>
        </w:rPr>
        <w:t>В случае несогласия с выводами, содержащимися в заключении об ОРВ,</w:t>
      </w:r>
      <w:r w:rsidR="004948A4" w:rsidRPr="00D860E8">
        <w:rPr>
          <w:rFonts w:ascii="Times New Roman" w:hAnsi="Times New Roman" w:cs="Times New Roman"/>
          <w:sz w:val="26"/>
          <w:szCs w:val="26"/>
        </w:rPr>
        <w:t xml:space="preserve"> регулирующий орган, </w:t>
      </w:r>
      <w:r w:rsidR="002C6156" w:rsidRPr="00D860E8">
        <w:rPr>
          <w:rFonts w:ascii="Times New Roman" w:hAnsi="Times New Roman" w:cs="Times New Roman"/>
          <w:sz w:val="26"/>
          <w:szCs w:val="26"/>
        </w:rPr>
        <w:t>получивший заключение</w:t>
      </w:r>
      <w:r w:rsidR="00FC0FAC">
        <w:rPr>
          <w:rFonts w:ascii="Times New Roman" w:hAnsi="Times New Roman" w:cs="Times New Roman"/>
          <w:sz w:val="26"/>
          <w:szCs w:val="26"/>
        </w:rPr>
        <w:t xml:space="preserve"> об ОРВ</w:t>
      </w:r>
      <w:r w:rsidR="002C6156" w:rsidRPr="00D860E8">
        <w:rPr>
          <w:rFonts w:ascii="Times New Roman" w:hAnsi="Times New Roman" w:cs="Times New Roman"/>
          <w:sz w:val="26"/>
          <w:szCs w:val="26"/>
        </w:rPr>
        <w:t xml:space="preserve">, не позднее </w:t>
      </w:r>
      <w:r w:rsidR="004948A4" w:rsidRPr="00D860E8">
        <w:rPr>
          <w:rFonts w:ascii="Times New Roman" w:hAnsi="Times New Roman" w:cs="Times New Roman"/>
          <w:sz w:val="26"/>
          <w:szCs w:val="26"/>
        </w:rPr>
        <w:t xml:space="preserve"> </w:t>
      </w:r>
      <w:r w:rsidR="002C6156" w:rsidRPr="00D860E8">
        <w:rPr>
          <w:rFonts w:ascii="Times New Roman" w:hAnsi="Times New Roman" w:cs="Times New Roman"/>
          <w:sz w:val="26"/>
          <w:szCs w:val="26"/>
        </w:rPr>
        <w:t>10 рабочих дней со дня получения заключения</w:t>
      </w:r>
      <w:r w:rsidR="00FC0FAC">
        <w:rPr>
          <w:rFonts w:ascii="Times New Roman" w:hAnsi="Times New Roman" w:cs="Times New Roman"/>
          <w:sz w:val="26"/>
          <w:szCs w:val="26"/>
        </w:rPr>
        <w:t xml:space="preserve"> об ОРВ</w:t>
      </w:r>
      <w:r w:rsidR="002C6156" w:rsidRPr="00D860E8">
        <w:rPr>
          <w:rFonts w:ascii="Times New Roman" w:hAnsi="Times New Roman" w:cs="Times New Roman"/>
          <w:sz w:val="26"/>
          <w:szCs w:val="26"/>
        </w:rPr>
        <w:t xml:space="preserve"> направляет в уполномоченный орган мотивированный ответ о несогласии с содержащимися в нем выводами (отдельными положениями заключения</w:t>
      </w:r>
      <w:r w:rsidR="00FC0FAC">
        <w:rPr>
          <w:rFonts w:ascii="Times New Roman" w:hAnsi="Times New Roman" w:cs="Times New Roman"/>
          <w:sz w:val="26"/>
          <w:szCs w:val="26"/>
        </w:rPr>
        <w:t xml:space="preserve"> об ОРВ</w:t>
      </w:r>
      <w:r w:rsidR="002C6156" w:rsidRPr="00D860E8">
        <w:rPr>
          <w:rFonts w:ascii="Times New Roman" w:hAnsi="Times New Roman" w:cs="Times New Roman"/>
          <w:sz w:val="26"/>
          <w:szCs w:val="26"/>
        </w:rPr>
        <w:t>).</w:t>
      </w:r>
    </w:p>
    <w:p w:rsidR="002C6156" w:rsidRPr="00D860E8" w:rsidRDefault="00192EF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60E8">
        <w:rPr>
          <w:rFonts w:ascii="Times New Roman" w:hAnsi="Times New Roman" w:cs="Times New Roman"/>
          <w:sz w:val="26"/>
          <w:szCs w:val="26"/>
        </w:rPr>
        <w:t>3</w:t>
      </w:r>
      <w:r w:rsidR="002C6156" w:rsidRPr="00D860E8">
        <w:rPr>
          <w:rFonts w:ascii="Times New Roman" w:hAnsi="Times New Roman" w:cs="Times New Roman"/>
          <w:sz w:val="26"/>
          <w:szCs w:val="26"/>
        </w:rPr>
        <w:t xml:space="preserve">.2. Уполномоченный орган в случае получения мотивированного ответа </w:t>
      </w:r>
      <w:r w:rsidR="004948A4" w:rsidRPr="00D860E8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2C6156" w:rsidRPr="00D860E8">
        <w:rPr>
          <w:rFonts w:ascii="Times New Roman" w:hAnsi="Times New Roman" w:cs="Times New Roman"/>
          <w:sz w:val="26"/>
          <w:szCs w:val="26"/>
        </w:rPr>
        <w:t>о несогласии с содержащимися в заключении</w:t>
      </w:r>
      <w:r w:rsidR="00FC0FAC">
        <w:rPr>
          <w:rFonts w:ascii="Times New Roman" w:hAnsi="Times New Roman" w:cs="Times New Roman"/>
          <w:sz w:val="26"/>
          <w:szCs w:val="26"/>
        </w:rPr>
        <w:t xml:space="preserve"> об ОРВ</w:t>
      </w:r>
      <w:r w:rsidR="002C6156" w:rsidRPr="00D860E8">
        <w:rPr>
          <w:rFonts w:ascii="Times New Roman" w:hAnsi="Times New Roman" w:cs="Times New Roman"/>
          <w:sz w:val="26"/>
          <w:szCs w:val="26"/>
        </w:rPr>
        <w:t xml:space="preserve"> выводами (отдельными положениями заключения</w:t>
      </w:r>
      <w:r w:rsidRPr="00D860E8">
        <w:rPr>
          <w:rFonts w:ascii="Times New Roman" w:hAnsi="Times New Roman" w:cs="Times New Roman"/>
          <w:sz w:val="26"/>
          <w:szCs w:val="26"/>
        </w:rPr>
        <w:t xml:space="preserve"> об ОРВ</w:t>
      </w:r>
      <w:r w:rsidR="002C6156" w:rsidRPr="00D860E8">
        <w:rPr>
          <w:rFonts w:ascii="Times New Roman" w:hAnsi="Times New Roman" w:cs="Times New Roman"/>
          <w:sz w:val="26"/>
          <w:szCs w:val="26"/>
        </w:rPr>
        <w:t xml:space="preserve">) рассматривает представленные возражения </w:t>
      </w:r>
      <w:r w:rsidR="00FC0FA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2C6156" w:rsidRPr="00D860E8">
        <w:rPr>
          <w:rFonts w:ascii="Times New Roman" w:hAnsi="Times New Roman" w:cs="Times New Roman"/>
          <w:sz w:val="26"/>
          <w:szCs w:val="26"/>
        </w:rPr>
        <w:t>и в течение 10 рабочих дней уведомляет регулирующий орган:</w:t>
      </w:r>
    </w:p>
    <w:p w:rsidR="002C6156" w:rsidRPr="00D860E8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60E8">
        <w:rPr>
          <w:rFonts w:ascii="Times New Roman" w:hAnsi="Times New Roman" w:cs="Times New Roman"/>
          <w:sz w:val="26"/>
          <w:szCs w:val="26"/>
        </w:rPr>
        <w:t>- о согласии с возражениями на заключение</w:t>
      </w:r>
      <w:r w:rsidR="00FC0FAC">
        <w:rPr>
          <w:rFonts w:ascii="Times New Roman" w:hAnsi="Times New Roman" w:cs="Times New Roman"/>
          <w:sz w:val="26"/>
          <w:szCs w:val="26"/>
        </w:rPr>
        <w:t xml:space="preserve"> об ОРВ</w:t>
      </w:r>
      <w:r w:rsidRPr="00D860E8">
        <w:rPr>
          <w:rFonts w:ascii="Times New Roman" w:hAnsi="Times New Roman" w:cs="Times New Roman"/>
          <w:sz w:val="26"/>
          <w:szCs w:val="26"/>
        </w:rPr>
        <w:t xml:space="preserve"> (отдельные положения заключения</w:t>
      </w:r>
      <w:r w:rsidR="00192EF6" w:rsidRPr="00D860E8">
        <w:rPr>
          <w:rFonts w:ascii="Times New Roman" w:hAnsi="Times New Roman" w:cs="Times New Roman"/>
          <w:sz w:val="26"/>
          <w:szCs w:val="26"/>
        </w:rPr>
        <w:t xml:space="preserve"> об ОРВ</w:t>
      </w:r>
      <w:r w:rsidRPr="00D860E8">
        <w:rPr>
          <w:rFonts w:ascii="Times New Roman" w:hAnsi="Times New Roman" w:cs="Times New Roman"/>
          <w:sz w:val="26"/>
          <w:szCs w:val="26"/>
        </w:rPr>
        <w:t>);</w:t>
      </w:r>
    </w:p>
    <w:p w:rsidR="002C6156" w:rsidRPr="00D860E8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60E8">
        <w:rPr>
          <w:rFonts w:ascii="Times New Roman" w:hAnsi="Times New Roman" w:cs="Times New Roman"/>
          <w:sz w:val="26"/>
          <w:szCs w:val="26"/>
        </w:rPr>
        <w:t xml:space="preserve">- о несогласии с возражениями на заключение </w:t>
      </w:r>
      <w:r w:rsidR="00FC0FAC">
        <w:rPr>
          <w:rFonts w:ascii="Times New Roman" w:hAnsi="Times New Roman" w:cs="Times New Roman"/>
          <w:sz w:val="26"/>
          <w:szCs w:val="26"/>
        </w:rPr>
        <w:t xml:space="preserve">об ОРВ </w:t>
      </w:r>
      <w:r w:rsidRPr="00D860E8">
        <w:rPr>
          <w:rFonts w:ascii="Times New Roman" w:hAnsi="Times New Roman" w:cs="Times New Roman"/>
          <w:sz w:val="26"/>
          <w:szCs w:val="26"/>
        </w:rPr>
        <w:t>(отдельные положения заключения</w:t>
      </w:r>
      <w:r w:rsidR="00192EF6" w:rsidRPr="00D860E8">
        <w:rPr>
          <w:rFonts w:ascii="Times New Roman" w:hAnsi="Times New Roman" w:cs="Times New Roman"/>
          <w:sz w:val="26"/>
          <w:szCs w:val="26"/>
        </w:rPr>
        <w:t xml:space="preserve"> об ОРВ</w:t>
      </w:r>
      <w:r w:rsidRPr="00D860E8">
        <w:rPr>
          <w:rFonts w:ascii="Times New Roman" w:hAnsi="Times New Roman" w:cs="Times New Roman"/>
          <w:sz w:val="26"/>
          <w:szCs w:val="26"/>
        </w:rPr>
        <w:t>).</w:t>
      </w:r>
    </w:p>
    <w:p w:rsidR="002C6156" w:rsidRPr="00D860E8" w:rsidRDefault="00192EF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60E8">
        <w:rPr>
          <w:rFonts w:ascii="Times New Roman" w:hAnsi="Times New Roman" w:cs="Times New Roman"/>
          <w:sz w:val="26"/>
          <w:szCs w:val="26"/>
        </w:rPr>
        <w:t>3</w:t>
      </w:r>
      <w:r w:rsidR="002C6156" w:rsidRPr="00D860E8">
        <w:rPr>
          <w:rFonts w:ascii="Times New Roman" w:hAnsi="Times New Roman" w:cs="Times New Roman"/>
          <w:sz w:val="26"/>
          <w:szCs w:val="26"/>
        </w:rPr>
        <w:t xml:space="preserve">.3. В случае несогласия с возражениями регулирующего органа </w:t>
      </w:r>
      <w:r w:rsidR="004948A4" w:rsidRPr="00D860E8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2C6156" w:rsidRPr="00D860E8">
        <w:rPr>
          <w:rFonts w:ascii="Times New Roman" w:hAnsi="Times New Roman" w:cs="Times New Roman"/>
          <w:sz w:val="26"/>
          <w:szCs w:val="26"/>
        </w:rPr>
        <w:t>на заключение</w:t>
      </w:r>
      <w:r w:rsidRPr="00D860E8">
        <w:rPr>
          <w:rFonts w:ascii="Times New Roman" w:hAnsi="Times New Roman" w:cs="Times New Roman"/>
          <w:sz w:val="26"/>
          <w:szCs w:val="26"/>
        </w:rPr>
        <w:t xml:space="preserve"> об ОРВ</w:t>
      </w:r>
      <w:r w:rsidR="002C6156" w:rsidRPr="00D860E8">
        <w:rPr>
          <w:rFonts w:ascii="Times New Roman" w:hAnsi="Times New Roman" w:cs="Times New Roman"/>
          <w:sz w:val="26"/>
          <w:szCs w:val="26"/>
        </w:rPr>
        <w:t xml:space="preserve"> (отдельные положения заключения</w:t>
      </w:r>
      <w:r w:rsidR="00D860E8" w:rsidRPr="00D860E8">
        <w:rPr>
          <w:rFonts w:ascii="Times New Roman" w:hAnsi="Times New Roman" w:cs="Times New Roman"/>
          <w:sz w:val="26"/>
          <w:szCs w:val="26"/>
        </w:rPr>
        <w:t xml:space="preserve"> об ОРВ</w:t>
      </w:r>
      <w:r w:rsidR="002C6156" w:rsidRPr="00D860E8">
        <w:rPr>
          <w:rFonts w:ascii="Times New Roman" w:hAnsi="Times New Roman" w:cs="Times New Roman"/>
          <w:sz w:val="26"/>
          <w:szCs w:val="26"/>
        </w:rPr>
        <w:t xml:space="preserve">) уполномоченный орган в срок, установленный в пункте </w:t>
      </w:r>
      <w:r w:rsidR="00D860E8" w:rsidRPr="00D860E8">
        <w:rPr>
          <w:rFonts w:ascii="Times New Roman" w:hAnsi="Times New Roman" w:cs="Times New Roman"/>
          <w:sz w:val="26"/>
          <w:szCs w:val="26"/>
        </w:rPr>
        <w:t>3</w:t>
      </w:r>
      <w:r w:rsidR="002C6156" w:rsidRPr="00D860E8">
        <w:rPr>
          <w:rFonts w:ascii="Times New Roman" w:hAnsi="Times New Roman" w:cs="Times New Roman"/>
          <w:sz w:val="26"/>
          <w:szCs w:val="26"/>
        </w:rPr>
        <w:t>.1</w:t>
      </w:r>
      <w:r w:rsidR="006858E1">
        <w:rPr>
          <w:rFonts w:ascii="Times New Roman" w:hAnsi="Times New Roman" w:cs="Times New Roman"/>
          <w:sz w:val="26"/>
          <w:szCs w:val="26"/>
        </w:rPr>
        <w:t>.</w:t>
      </w:r>
      <w:r w:rsidR="002C6156" w:rsidRPr="00D860E8">
        <w:rPr>
          <w:rFonts w:ascii="Times New Roman" w:hAnsi="Times New Roman" w:cs="Times New Roman"/>
          <w:sz w:val="26"/>
          <w:szCs w:val="26"/>
        </w:rPr>
        <w:t xml:space="preserve"> настоящего Порядка, оформляет таблицу разногласий к </w:t>
      </w:r>
      <w:r w:rsidR="00FC0FAC">
        <w:rPr>
          <w:rFonts w:ascii="Times New Roman" w:hAnsi="Times New Roman" w:cs="Times New Roman"/>
          <w:sz w:val="26"/>
          <w:szCs w:val="26"/>
        </w:rPr>
        <w:t>п</w:t>
      </w:r>
      <w:r w:rsidR="002C6156" w:rsidRPr="00D860E8">
        <w:rPr>
          <w:rFonts w:ascii="Times New Roman" w:hAnsi="Times New Roman" w:cs="Times New Roman"/>
          <w:sz w:val="26"/>
          <w:szCs w:val="26"/>
        </w:rPr>
        <w:t xml:space="preserve">роекту </w:t>
      </w:r>
      <w:r w:rsidR="002C6156" w:rsidRPr="00FC0FAC">
        <w:rPr>
          <w:rFonts w:ascii="Times New Roman" w:hAnsi="Times New Roman" w:cs="Times New Roman"/>
          <w:sz w:val="26"/>
          <w:szCs w:val="26"/>
        </w:rPr>
        <w:t xml:space="preserve">МНПА по форме № </w:t>
      </w:r>
      <w:r w:rsidR="00FC0FAC" w:rsidRPr="00FC0FAC">
        <w:rPr>
          <w:rFonts w:ascii="Times New Roman" w:hAnsi="Times New Roman" w:cs="Times New Roman"/>
          <w:sz w:val="26"/>
          <w:szCs w:val="26"/>
        </w:rPr>
        <w:t>5</w:t>
      </w:r>
      <w:r w:rsidR="002C6156" w:rsidRPr="00FC0FAC">
        <w:rPr>
          <w:rFonts w:ascii="Times New Roman" w:hAnsi="Times New Roman" w:cs="Times New Roman"/>
          <w:sz w:val="26"/>
          <w:szCs w:val="26"/>
        </w:rPr>
        <w:t xml:space="preserve"> к</w:t>
      </w:r>
      <w:r w:rsidR="002C6156" w:rsidRPr="00D860E8">
        <w:rPr>
          <w:rFonts w:ascii="Times New Roman" w:hAnsi="Times New Roman" w:cs="Times New Roman"/>
          <w:sz w:val="26"/>
          <w:szCs w:val="26"/>
        </w:rPr>
        <w:t xml:space="preserve"> настоящему Порядку, и направляет </w:t>
      </w:r>
      <w:r w:rsidR="00D860E8" w:rsidRPr="00D860E8">
        <w:rPr>
          <w:rFonts w:ascii="Times New Roman" w:hAnsi="Times New Roman" w:cs="Times New Roman"/>
          <w:sz w:val="26"/>
          <w:szCs w:val="26"/>
        </w:rPr>
        <w:t xml:space="preserve"> </w:t>
      </w:r>
      <w:r w:rsidR="002C6156" w:rsidRPr="00D860E8">
        <w:rPr>
          <w:rFonts w:ascii="Times New Roman" w:hAnsi="Times New Roman" w:cs="Times New Roman"/>
          <w:sz w:val="26"/>
          <w:szCs w:val="26"/>
        </w:rPr>
        <w:t>ее регулирующему органу.</w:t>
      </w:r>
    </w:p>
    <w:p w:rsidR="002C6156" w:rsidRPr="006858E1" w:rsidRDefault="00D860E8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8E1">
        <w:rPr>
          <w:rFonts w:ascii="Times New Roman" w:hAnsi="Times New Roman" w:cs="Times New Roman"/>
          <w:sz w:val="26"/>
          <w:szCs w:val="26"/>
        </w:rPr>
        <w:t>3</w:t>
      </w:r>
      <w:r w:rsidR="002C6156" w:rsidRPr="006858E1">
        <w:rPr>
          <w:rFonts w:ascii="Times New Roman" w:hAnsi="Times New Roman" w:cs="Times New Roman"/>
          <w:sz w:val="26"/>
          <w:szCs w:val="26"/>
        </w:rPr>
        <w:t>.4. Разрешение разногласий, возникающих по результатам проведения ОРВ</w:t>
      </w:r>
      <w:r w:rsidR="006858E1" w:rsidRPr="006858E1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FC0FAC">
        <w:rPr>
          <w:rFonts w:ascii="Times New Roman" w:hAnsi="Times New Roman" w:cs="Times New Roman"/>
          <w:sz w:val="26"/>
          <w:szCs w:val="26"/>
        </w:rPr>
        <w:t>ов</w:t>
      </w:r>
      <w:r w:rsidR="006858E1" w:rsidRPr="006858E1">
        <w:rPr>
          <w:rFonts w:ascii="Times New Roman" w:hAnsi="Times New Roman" w:cs="Times New Roman"/>
          <w:sz w:val="26"/>
          <w:szCs w:val="26"/>
        </w:rPr>
        <w:t xml:space="preserve"> МНПА</w:t>
      </w:r>
      <w:r w:rsidR="002C6156" w:rsidRPr="006858E1">
        <w:rPr>
          <w:rFonts w:ascii="Times New Roman" w:hAnsi="Times New Roman" w:cs="Times New Roman"/>
          <w:sz w:val="26"/>
          <w:szCs w:val="26"/>
        </w:rPr>
        <w:t xml:space="preserve">, затрагивающих вопросы осуществления предпринимательской, инвестиционной и иной экономической деятельности, в случае несогласия уполномоченного органа с представленными возражениями регулирующего органа и </w:t>
      </w:r>
      <w:proofErr w:type="spellStart"/>
      <w:r w:rsidR="002C6156" w:rsidRPr="006858E1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="002C6156" w:rsidRPr="006858E1">
        <w:rPr>
          <w:rFonts w:ascii="Times New Roman" w:hAnsi="Times New Roman" w:cs="Times New Roman"/>
          <w:sz w:val="26"/>
          <w:szCs w:val="26"/>
        </w:rPr>
        <w:t xml:space="preserve"> договоренности по представленным возражениям осуществляется на совещании с участием заинтересованных лиц, где принимается окончательное решение.</w:t>
      </w:r>
    </w:p>
    <w:p w:rsidR="002C6156" w:rsidRPr="006858E1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8E1">
        <w:rPr>
          <w:rFonts w:ascii="Times New Roman" w:hAnsi="Times New Roman" w:cs="Times New Roman"/>
          <w:sz w:val="26"/>
          <w:szCs w:val="26"/>
        </w:rPr>
        <w:t xml:space="preserve">Указанное совещание организует и проводит регулирующий орган в срок </w:t>
      </w:r>
      <w:r w:rsidR="004948A4" w:rsidRPr="006858E1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6858E1">
        <w:rPr>
          <w:rFonts w:ascii="Times New Roman" w:hAnsi="Times New Roman" w:cs="Times New Roman"/>
          <w:sz w:val="26"/>
          <w:szCs w:val="26"/>
        </w:rPr>
        <w:t xml:space="preserve">не позднее 20 рабочих дней после направления согласно пункту </w:t>
      </w:r>
      <w:r w:rsidR="006858E1" w:rsidRPr="006858E1">
        <w:rPr>
          <w:rFonts w:ascii="Times New Roman" w:hAnsi="Times New Roman" w:cs="Times New Roman"/>
          <w:sz w:val="26"/>
          <w:szCs w:val="26"/>
        </w:rPr>
        <w:t>3</w:t>
      </w:r>
      <w:r w:rsidRPr="006858E1">
        <w:rPr>
          <w:rFonts w:ascii="Times New Roman" w:hAnsi="Times New Roman" w:cs="Times New Roman"/>
          <w:sz w:val="26"/>
          <w:szCs w:val="26"/>
        </w:rPr>
        <w:t>.2</w:t>
      </w:r>
      <w:r w:rsidR="006858E1" w:rsidRPr="006858E1">
        <w:rPr>
          <w:rFonts w:ascii="Times New Roman" w:hAnsi="Times New Roman" w:cs="Times New Roman"/>
          <w:sz w:val="26"/>
          <w:szCs w:val="26"/>
        </w:rPr>
        <w:t>.</w:t>
      </w:r>
      <w:r w:rsidRPr="006858E1">
        <w:rPr>
          <w:rFonts w:ascii="Times New Roman" w:hAnsi="Times New Roman" w:cs="Times New Roman"/>
          <w:sz w:val="26"/>
          <w:szCs w:val="26"/>
        </w:rPr>
        <w:t xml:space="preserve"> настоящего Порядка уведомления о несогласии с возражениями на заключение</w:t>
      </w:r>
      <w:r w:rsidR="006858E1" w:rsidRPr="006858E1">
        <w:rPr>
          <w:rFonts w:ascii="Times New Roman" w:hAnsi="Times New Roman" w:cs="Times New Roman"/>
          <w:sz w:val="26"/>
          <w:szCs w:val="26"/>
        </w:rPr>
        <w:t xml:space="preserve"> об ОРВ</w:t>
      </w:r>
      <w:r w:rsidRPr="006858E1">
        <w:rPr>
          <w:rFonts w:ascii="Times New Roman" w:hAnsi="Times New Roman" w:cs="Times New Roman"/>
          <w:sz w:val="26"/>
          <w:szCs w:val="26"/>
        </w:rPr>
        <w:t xml:space="preserve"> (отдельные положения заключения</w:t>
      </w:r>
      <w:r w:rsidR="006858E1" w:rsidRPr="006858E1">
        <w:rPr>
          <w:rFonts w:ascii="Times New Roman" w:hAnsi="Times New Roman" w:cs="Times New Roman"/>
          <w:sz w:val="26"/>
          <w:szCs w:val="26"/>
        </w:rPr>
        <w:t xml:space="preserve"> об ОРВ</w:t>
      </w:r>
      <w:r w:rsidRPr="006858E1">
        <w:rPr>
          <w:rFonts w:ascii="Times New Roman" w:hAnsi="Times New Roman" w:cs="Times New Roman"/>
          <w:sz w:val="26"/>
          <w:szCs w:val="26"/>
        </w:rPr>
        <w:t>).</w:t>
      </w:r>
    </w:p>
    <w:p w:rsidR="002C6156" w:rsidRPr="006858E1" w:rsidRDefault="006858E1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8E1">
        <w:rPr>
          <w:rFonts w:ascii="Times New Roman" w:hAnsi="Times New Roman" w:cs="Times New Roman"/>
          <w:sz w:val="26"/>
          <w:szCs w:val="26"/>
        </w:rPr>
        <w:t>3</w:t>
      </w:r>
      <w:r w:rsidR="002C6156" w:rsidRPr="006858E1">
        <w:rPr>
          <w:rFonts w:ascii="Times New Roman" w:hAnsi="Times New Roman" w:cs="Times New Roman"/>
          <w:sz w:val="26"/>
          <w:szCs w:val="26"/>
        </w:rPr>
        <w:t xml:space="preserve">.5. В целях организации совещания регулирующий орган уведомляет первого заместителя главы администрации Лесозаводского </w:t>
      </w:r>
      <w:r w:rsidR="009F5225" w:rsidRPr="006858E1">
        <w:rPr>
          <w:rFonts w:ascii="Times New Roman" w:hAnsi="Times New Roman" w:cs="Times New Roman"/>
          <w:sz w:val="26"/>
          <w:szCs w:val="26"/>
        </w:rPr>
        <w:t>муниципального</w:t>
      </w:r>
      <w:r w:rsidR="002C6156" w:rsidRPr="006858E1">
        <w:rPr>
          <w:rFonts w:ascii="Times New Roman" w:hAnsi="Times New Roman" w:cs="Times New Roman"/>
          <w:sz w:val="26"/>
          <w:szCs w:val="26"/>
        </w:rPr>
        <w:t xml:space="preserve"> округа о наличии разногласи</w:t>
      </w:r>
      <w:r w:rsidRPr="006858E1">
        <w:rPr>
          <w:rFonts w:ascii="Times New Roman" w:hAnsi="Times New Roman" w:cs="Times New Roman"/>
          <w:sz w:val="26"/>
          <w:szCs w:val="26"/>
        </w:rPr>
        <w:t>й по результатам проведения ОРВ проекта МНПА</w:t>
      </w:r>
      <w:r w:rsidR="002C6156" w:rsidRPr="006858E1">
        <w:rPr>
          <w:rFonts w:ascii="Times New Roman" w:hAnsi="Times New Roman" w:cs="Times New Roman"/>
          <w:sz w:val="26"/>
          <w:szCs w:val="26"/>
        </w:rPr>
        <w:t xml:space="preserve"> </w:t>
      </w:r>
      <w:r w:rsidR="004948A4" w:rsidRPr="006858E1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2C6156" w:rsidRPr="006858E1">
        <w:rPr>
          <w:rFonts w:ascii="Times New Roman" w:hAnsi="Times New Roman" w:cs="Times New Roman"/>
          <w:sz w:val="26"/>
          <w:szCs w:val="26"/>
        </w:rPr>
        <w:t xml:space="preserve">о необходимости разрешения указанных </w:t>
      </w:r>
      <w:proofErr w:type="gramStart"/>
      <w:r w:rsidR="002C6156" w:rsidRPr="006858E1">
        <w:rPr>
          <w:rFonts w:ascii="Times New Roman" w:hAnsi="Times New Roman" w:cs="Times New Roman"/>
          <w:sz w:val="26"/>
          <w:szCs w:val="26"/>
        </w:rPr>
        <w:t>разногласий</w:t>
      </w:r>
      <w:proofErr w:type="gramEnd"/>
      <w:r w:rsidR="002C6156" w:rsidRPr="006858E1">
        <w:rPr>
          <w:rFonts w:ascii="Times New Roman" w:hAnsi="Times New Roman" w:cs="Times New Roman"/>
          <w:sz w:val="26"/>
          <w:szCs w:val="26"/>
        </w:rPr>
        <w:t xml:space="preserve"> с целью поиска оптимального регулирующего решения и прилагает к указанному уведомлению список заинтересованных в таком решении лиц.</w:t>
      </w:r>
    </w:p>
    <w:p w:rsidR="002C6156" w:rsidRPr="006858E1" w:rsidRDefault="006858E1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8E1">
        <w:rPr>
          <w:rFonts w:ascii="Times New Roman" w:hAnsi="Times New Roman" w:cs="Times New Roman"/>
          <w:sz w:val="26"/>
          <w:szCs w:val="26"/>
        </w:rPr>
        <w:t>3</w:t>
      </w:r>
      <w:r w:rsidR="002C6156" w:rsidRPr="006858E1">
        <w:rPr>
          <w:rFonts w:ascii="Times New Roman" w:hAnsi="Times New Roman" w:cs="Times New Roman"/>
          <w:sz w:val="26"/>
          <w:szCs w:val="26"/>
        </w:rPr>
        <w:t xml:space="preserve">.6. Первый заместитель главы администрации Лесозаводского </w:t>
      </w:r>
      <w:r w:rsidR="009F5225" w:rsidRPr="006858E1">
        <w:rPr>
          <w:rFonts w:ascii="Times New Roman" w:hAnsi="Times New Roman" w:cs="Times New Roman"/>
          <w:sz w:val="26"/>
          <w:szCs w:val="26"/>
        </w:rPr>
        <w:t>муниципального</w:t>
      </w:r>
      <w:r w:rsidR="002C6156" w:rsidRPr="006858E1">
        <w:rPr>
          <w:rFonts w:ascii="Times New Roman" w:hAnsi="Times New Roman" w:cs="Times New Roman"/>
          <w:sz w:val="26"/>
          <w:szCs w:val="26"/>
        </w:rPr>
        <w:t xml:space="preserve"> округа определяет дату, время и место проведения совещания, </w:t>
      </w:r>
      <w:r w:rsidR="004948A4" w:rsidRPr="006858E1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2C6156" w:rsidRPr="006858E1">
        <w:rPr>
          <w:rFonts w:ascii="Times New Roman" w:hAnsi="Times New Roman" w:cs="Times New Roman"/>
          <w:sz w:val="26"/>
          <w:szCs w:val="26"/>
        </w:rPr>
        <w:t>а также утверждает список заинтересованных лиц, приглашаемых для разрешения разногласий, возникающих по результатам проведения ОРВ</w:t>
      </w:r>
      <w:r w:rsidRPr="006858E1">
        <w:rPr>
          <w:rFonts w:ascii="Times New Roman" w:hAnsi="Times New Roman" w:cs="Times New Roman"/>
          <w:sz w:val="26"/>
          <w:szCs w:val="26"/>
        </w:rPr>
        <w:t xml:space="preserve"> проекта МНПА</w:t>
      </w:r>
      <w:r w:rsidR="002C6156" w:rsidRPr="006858E1">
        <w:rPr>
          <w:rFonts w:ascii="Times New Roman" w:hAnsi="Times New Roman" w:cs="Times New Roman"/>
          <w:sz w:val="26"/>
          <w:szCs w:val="26"/>
        </w:rPr>
        <w:t xml:space="preserve">, затрагивающего вопросы осуществления предпринимательской, инвестиционной </w:t>
      </w:r>
      <w:r w:rsidR="004948A4" w:rsidRPr="006858E1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2C6156" w:rsidRPr="006858E1">
        <w:rPr>
          <w:rFonts w:ascii="Times New Roman" w:hAnsi="Times New Roman" w:cs="Times New Roman"/>
          <w:sz w:val="26"/>
          <w:szCs w:val="26"/>
        </w:rPr>
        <w:t>и иной экономической деятельности.</w:t>
      </w:r>
    </w:p>
    <w:p w:rsidR="002C6156" w:rsidRPr="006858E1" w:rsidRDefault="006858E1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8E1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2C6156" w:rsidRPr="006858E1">
        <w:rPr>
          <w:rFonts w:ascii="Times New Roman" w:hAnsi="Times New Roman" w:cs="Times New Roman"/>
          <w:sz w:val="26"/>
          <w:szCs w:val="26"/>
        </w:rPr>
        <w:t>.7. Регулирующий орган извещает уполномоченный орган и всех заинтересованных лиц, при наличии разногласий по результатам проведения ОРВ проект</w:t>
      </w:r>
      <w:r w:rsidRPr="006858E1">
        <w:rPr>
          <w:rFonts w:ascii="Times New Roman" w:hAnsi="Times New Roman" w:cs="Times New Roman"/>
          <w:sz w:val="26"/>
          <w:szCs w:val="26"/>
        </w:rPr>
        <w:t>а</w:t>
      </w:r>
      <w:r w:rsidR="002C6156" w:rsidRPr="006858E1">
        <w:rPr>
          <w:rFonts w:ascii="Times New Roman" w:hAnsi="Times New Roman" w:cs="Times New Roman"/>
          <w:sz w:val="26"/>
          <w:szCs w:val="26"/>
        </w:rPr>
        <w:t xml:space="preserve"> МНПА, по списку, о дате, времени и месте проведения совещания </w:t>
      </w:r>
      <w:r w:rsidR="004948A4" w:rsidRPr="006858E1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2C6156" w:rsidRPr="006858E1">
        <w:rPr>
          <w:rFonts w:ascii="Times New Roman" w:hAnsi="Times New Roman" w:cs="Times New Roman"/>
          <w:sz w:val="26"/>
          <w:szCs w:val="26"/>
        </w:rPr>
        <w:t>не позднее чем за 5</w:t>
      </w:r>
      <w:r w:rsidR="00066441">
        <w:rPr>
          <w:rFonts w:ascii="Times New Roman" w:hAnsi="Times New Roman" w:cs="Times New Roman"/>
          <w:sz w:val="26"/>
          <w:szCs w:val="26"/>
        </w:rPr>
        <w:t xml:space="preserve"> </w:t>
      </w:r>
      <w:r w:rsidR="002C6156" w:rsidRPr="006858E1">
        <w:rPr>
          <w:rFonts w:ascii="Times New Roman" w:hAnsi="Times New Roman" w:cs="Times New Roman"/>
          <w:sz w:val="26"/>
          <w:szCs w:val="26"/>
        </w:rPr>
        <w:t>рабочих дней до дня его проведения.</w:t>
      </w:r>
    </w:p>
    <w:p w:rsidR="002C6156" w:rsidRPr="006858E1" w:rsidRDefault="006858E1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8E1">
        <w:rPr>
          <w:rFonts w:ascii="Times New Roman" w:hAnsi="Times New Roman" w:cs="Times New Roman"/>
          <w:sz w:val="26"/>
          <w:szCs w:val="26"/>
        </w:rPr>
        <w:t>3</w:t>
      </w:r>
      <w:r w:rsidR="002C6156" w:rsidRPr="006858E1">
        <w:rPr>
          <w:rFonts w:ascii="Times New Roman" w:hAnsi="Times New Roman" w:cs="Times New Roman"/>
          <w:sz w:val="26"/>
          <w:szCs w:val="26"/>
        </w:rPr>
        <w:t>.8. В случае необходимости регулирующий орган при наличии разногласий по результатам проведения ОРВ проект</w:t>
      </w:r>
      <w:r w:rsidRPr="006858E1">
        <w:rPr>
          <w:rFonts w:ascii="Times New Roman" w:hAnsi="Times New Roman" w:cs="Times New Roman"/>
          <w:sz w:val="26"/>
          <w:szCs w:val="26"/>
        </w:rPr>
        <w:t>а</w:t>
      </w:r>
      <w:r w:rsidR="002C6156" w:rsidRPr="006858E1">
        <w:rPr>
          <w:rFonts w:ascii="Times New Roman" w:hAnsi="Times New Roman" w:cs="Times New Roman"/>
          <w:sz w:val="26"/>
          <w:szCs w:val="26"/>
        </w:rPr>
        <w:t xml:space="preserve"> МНПА привлекает независимых экспертов для разрешения разногласий, возникающих по результатам пр</w:t>
      </w:r>
      <w:r w:rsidR="009A19E6" w:rsidRPr="006858E1">
        <w:rPr>
          <w:rFonts w:ascii="Times New Roman" w:hAnsi="Times New Roman" w:cs="Times New Roman"/>
          <w:sz w:val="26"/>
          <w:szCs w:val="26"/>
        </w:rPr>
        <w:t>оведения ОРВ</w:t>
      </w:r>
      <w:r w:rsidRPr="006858E1">
        <w:rPr>
          <w:rFonts w:ascii="Times New Roman" w:hAnsi="Times New Roman" w:cs="Times New Roman"/>
          <w:sz w:val="26"/>
          <w:szCs w:val="26"/>
        </w:rPr>
        <w:t xml:space="preserve"> проекта МНПА</w:t>
      </w:r>
      <w:r w:rsidR="009A19E6" w:rsidRPr="006858E1">
        <w:rPr>
          <w:rFonts w:ascii="Times New Roman" w:hAnsi="Times New Roman" w:cs="Times New Roman"/>
          <w:sz w:val="26"/>
          <w:szCs w:val="26"/>
        </w:rPr>
        <w:t xml:space="preserve"> </w:t>
      </w:r>
      <w:r w:rsidR="002C6156" w:rsidRPr="006858E1">
        <w:rPr>
          <w:rFonts w:ascii="Times New Roman" w:hAnsi="Times New Roman" w:cs="Times New Roman"/>
          <w:sz w:val="26"/>
          <w:szCs w:val="26"/>
        </w:rPr>
        <w:t>затрагивающего вопросы осуществления предпринимательской, инвестиционной и иной экономической деятельности.</w:t>
      </w:r>
    </w:p>
    <w:p w:rsidR="002C6156" w:rsidRPr="004A788E" w:rsidRDefault="006858E1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6858E1">
        <w:rPr>
          <w:rFonts w:ascii="Times New Roman" w:hAnsi="Times New Roman" w:cs="Times New Roman"/>
          <w:sz w:val="26"/>
          <w:szCs w:val="26"/>
        </w:rPr>
        <w:t>3</w:t>
      </w:r>
      <w:r w:rsidR="002C6156" w:rsidRPr="006858E1">
        <w:rPr>
          <w:rFonts w:ascii="Times New Roman" w:hAnsi="Times New Roman" w:cs="Times New Roman"/>
          <w:sz w:val="26"/>
          <w:szCs w:val="26"/>
        </w:rPr>
        <w:t xml:space="preserve">.9. Председательствует на совещании первый заместитель главы администрации Лесозаводского </w:t>
      </w:r>
      <w:r w:rsidR="00A52B1E" w:rsidRPr="006858E1">
        <w:rPr>
          <w:rFonts w:ascii="Times New Roman" w:hAnsi="Times New Roman" w:cs="Times New Roman"/>
          <w:sz w:val="26"/>
          <w:szCs w:val="26"/>
        </w:rPr>
        <w:t>муниципального</w:t>
      </w:r>
      <w:r w:rsidR="002C6156" w:rsidRPr="006858E1">
        <w:rPr>
          <w:rFonts w:ascii="Times New Roman" w:hAnsi="Times New Roman" w:cs="Times New Roman"/>
          <w:sz w:val="26"/>
          <w:szCs w:val="26"/>
        </w:rPr>
        <w:t xml:space="preserve"> округа.</w:t>
      </w:r>
    </w:p>
    <w:p w:rsidR="002C6156" w:rsidRPr="006858E1" w:rsidRDefault="006858E1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8E1">
        <w:rPr>
          <w:rFonts w:ascii="Times New Roman" w:hAnsi="Times New Roman" w:cs="Times New Roman"/>
          <w:sz w:val="26"/>
          <w:szCs w:val="26"/>
        </w:rPr>
        <w:t>3</w:t>
      </w:r>
      <w:r w:rsidR="002C6156" w:rsidRPr="006858E1">
        <w:rPr>
          <w:rFonts w:ascii="Times New Roman" w:hAnsi="Times New Roman" w:cs="Times New Roman"/>
          <w:sz w:val="26"/>
          <w:szCs w:val="26"/>
        </w:rPr>
        <w:t xml:space="preserve">.10. Совещание является правомочным в случае присутствия на нем </w:t>
      </w:r>
      <w:r w:rsidR="004948A4" w:rsidRPr="006858E1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2C6156" w:rsidRPr="006858E1">
        <w:rPr>
          <w:rFonts w:ascii="Times New Roman" w:hAnsi="Times New Roman" w:cs="Times New Roman"/>
          <w:sz w:val="26"/>
          <w:szCs w:val="26"/>
        </w:rPr>
        <w:t>не менее двух третей от числа приглашенных заинтересованных лиц.</w:t>
      </w:r>
    </w:p>
    <w:p w:rsidR="002C6156" w:rsidRPr="006858E1" w:rsidRDefault="006858E1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8E1">
        <w:rPr>
          <w:rFonts w:ascii="Times New Roman" w:hAnsi="Times New Roman" w:cs="Times New Roman"/>
          <w:sz w:val="26"/>
          <w:szCs w:val="26"/>
        </w:rPr>
        <w:t>3</w:t>
      </w:r>
      <w:r w:rsidR="002C6156" w:rsidRPr="006858E1">
        <w:rPr>
          <w:rFonts w:ascii="Times New Roman" w:hAnsi="Times New Roman" w:cs="Times New Roman"/>
          <w:sz w:val="26"/>
          <w:szCs w:val="26"/>
        </w:rPr>
        <w:t>.11. Решения принимаются простым большинством голосов присутствующих на совещании заинтересованных лиц.</w:t>
      </w:r>
    </w:p>
    <w:p w:rsidR="002C6156" w:rsidRPr="006858E1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58E1">
        <w:rPr>
          <w:rFonts w:ascii="Times New Roman" w:hAnsi="Times New Roman" w:cs="Times New Roman"/>
          <w:sz w:val="26"/>
          <w:szCs w:val="26"/>
        </w:rPr>
        <w:t>В случае равенства числа голосов решающим является голос председательствующего на совещании лица.</w:t>
      </w:r>
    </w:p>
    <w:p w:rsidR="002C6156" w:rsidRPr="00CE570F" w:rsidRDefault="006858E1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570F">
        <w:rPr>
          <w:rFonts w:ascii="Times New Roman" w:hAnsi="Times New Roman" w:cs="Times New Roman"/>
          <w:sz w:val="26"/>
          <w:szCs w:val="26"/>
        </w:rPr>
        <w:t>3</w:t>
      </w:r>
      <w:r w:rsidR="002C6156" w:rsidRPr="00CE570F">
        <w:rPr>
          <w:rFonts w:ascii="Times New Roman" w:hAnsi="Times New Roman" w:cs="Times New Roman"/>
          <w:sz w:val="26"/>
          <w:szCs w:val="26"/>
        </w:rPr>
        <w:t xml:space="preserve">.12. Принимаемые на совещании решения оформляются протоколом. Протокол должен быть составлен не позднее 3 рабочих дней </w:t>
      </w:r>
      <w:proofErr w:type="gramStart"/>
      <w:r w:rsidR="002C6156" w:rsidRPr="00CE570F">
        <w:rPr>
          <w:rFonts w:ascii="Times New Roman" w:hAnsi="Times New Roman" w:cs="Times New Roman"/>
          <w:sz w:val="26"/>
          <w:szCs w:val="26"/>
        </w:rPr>
        <w:t>с даты проведения</w:t>
      </w:r>
      <w:proofErr w:type="gramEnd"/>
      <w:r w:rsidR="002C6156" w:rsidRPr="00CE570F">
        <w:rPr>
          <w:rFonts w:ascii="Times New Roman" w:hAnsi="Times New Roman" w:cs="Times New Roman"/>
          <w:sz w:val="26"/>
          <w:szCs w:val="26"/>
        </w:rPr>
        <w:t xml:space="preserve"> совещания.</w:t>
      </w:r>
    </w:p>
    <w:p w:rsidR="002C6156" w:rsidRPr="00CE570F" w:rsidRDefault="006858E1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570F">
        <w:rPr>
          <w:rFonts w:ascii="Times New Roman" w:hAnsi="Times New Roman" w:cs="Times New Roman"/>
          <w:sz w:val="26"/>
          <w:szCs w:val="26"/>
        </w:rPr>
        <w:t>3</w:t>
      </w:r>
      <w:r w:rsidR="002C6156" w:rsidRPr="00CE570F">
        <w:rPr>
          <w:rFonts w:ascii="Times New Roman" w:hAnsi="Times New Roman" w:cs="Times New Roman"/>
          <w:sz w:val="26"/>
          <w:szCs w:val="26"/>
        </w:rPr>
        <w:t>.13. Протокол регулирующим органом направляется уполномоченному органу и всем участникам совещания в срок не позднее 3 рабочих дней с момента подписания.</w:t>
      </w:r>
    </w:p>
    <w:p w:rsidR="002C6156" w:rsidRPr="00CE570F" w:rsidRDefault="006858E1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570F">
        <w:rPr>
          <w:rFonts w:ascii="Times New Roman" w:hAnsi="Times New Roman" w:cs="Times New Roman"/>
          <w:sz w:val="26"/>
          <w:szCs w:val="26"/>
        </w:rPr>
        <w:t>3</w:t>
      </w:r>
      <w:r w:rsidR="002C6156" w:rsidRPr="00CE570F">
        <w:rPr>
          <w:rFonts w:ascii="Times New Roman" w:hAnsi="Times New Roman" w:cs="Times New Roman"/>
          <w:sz w:val="26"/>
          <w:szCs w:val="26"/>
        </w:rPr>
        <w:t>.14. Решение, принятое по результатам рассмотрения разногласий, является обязательным и подлежит исполнению в срок, указанный в протоколе.</w:t>
      </w:r>
    </w:p>
    <w:p w:rsidR="002C6156" w:rsidRPr="002D538B" w:rsidRDefault="002C6156" w:rsidP="002D53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E570F">
        <w:rPr>
          <w:rFonts w:ascii="Times New Roman" w:hAnsi="Times New Roman" w:cs="Times New Roman"/>
          <w:sz w:val="26"/>
          <w:szCs w:val="26"/>
        </w:rPr>
        <w:t xml:space="preserve">В случае утверждения решением, принятым по результатам рассмотрения разногласий, выводов о наличии в проекте МНПА положений, вводящих избыточные обязанности, запреты и ограничения для физических и юридических лиц в сфере предпринимательской, инвестиционной и иной экономической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</w:t>
      </w:r>
      <w:r w:rsidR="004948A4" w:rsidRPr="00CE570F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CE570F">
        <w:rPr>
          <w:rFonts w:ascii="Times New Roman" w:hAnsi="Times New Roman" w:cs="Times New Roman"/>
          <w:sz w:val="26"/>
          <w:szCs w:val="26"/>
        </w:rPr>
        <w:t>в сфере предпринимательской, инвестиционной и иной экономической деятельности, а</w:t>
      </w:r>
      <w:proofErr w:type="gramEnd"/>
      <w:r w:rsidRPr="00CE570F">
        <w:rPr>
          <w:rFonts w:ascii="Times New Roman" w:hAnsi="Times New Roman" w:cs="Times New Roman"/>
          <w:sz w:val="26"/>
          <w:szCs w:val="26"/>
        </w:rPr>
        <w:t xml:space="preserve"> также местного бюджета, проект МНПА не рекомендуется </w:t>
      </w:r>
      <w:r w:rsidR="004948A4" w:rsidRPr="00CE570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CE570F">
        <w:rPr>
          <w:rFonts w:ascii="Times New Roman" w:hAnsi="Times New Roman" w:cs="Times New Roman"/>
          <w:sz w:val="26"/>
          <w:szCs w:val="26"/>
        </w:rPr>
        <w:t>к принятию.</w:t>
      </w:r>
    </w:p>
    <w:p w:rsidR="002C6156" w:rsidRPr="002D538B" w:rsidRDefault="002C6156" w:rsidP="002D538B">
      <w:pPr>
        <w:tabs>
          <w:tab w:val="left" w:pos="6804"/>
        </w:tabs>
        <w:jc w:val="right"/>
        <w:rPr>
          <w:sz w:val="26"/>
          <w:szCs w:val="26"/>
        </w:rPr>
      </w:pPr>
      <w:bookmarkStart w:id="18" w:name="Par241"/>
      <w:bookmarkEnd w:id="18"/>
    </w:p>
    <w:p w:rsidR="002C6156" w:rsidRPr="002D538B" w:rsidRDefault="009A19E6" w:rsidP="002D538B">
      <w:pPr>
        <w:tabs>
          <w:tab w:val="left" w:pos="6804"/>
        </w:tabs>
        <w:jc w:val="center"/>
        <w:rPr>
          <w:sz w:val="26"/>
          <w:szCs w:val="26"/>
        </w:rPr>
      </w:pPr>
      <w:r w:rsidRPr="002D538B">
        <w:rPr>
          <w:sz w:val="26"/>
          <w:szCs w:val="26"/>
        </w:rPr>
        <w:t>___________________________</w:t>
      </w:r>
    </w:p>
    <w:sectPr w:rsidR="002C6156" w:rsidRPr="002D538B" w:rsidSect="002D538B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790" w:rsidRDefault="004D3790" w:rsidP="002D538B">
      <w:r>
        <w:separator/>
      </w:r>
    </w:p>
  </w:endnote>
  <w:endnote w:type="continuationSeparator" w:id="0">
    <w:p w:rsidR="004D3790" w:rsidRDefault="004D3790" w:rsidP="002D5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790" w:rsidRDefault="004D3790" w:rsidP="002D538B">
      <w:r>
        <w:separator/>
      </w:r>
    </w:p>
  </w:footnote>
  <w:footnote w:type="continuationSeparator" w:id="0">
    <w:p w:rsidR="004D3790" w:rsidRDefault="004D3790" w:rsidP="002D53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9510068"/>
      <w:docPartObj>
        <w:docPartGallery w:val="Page Numbers (Top of Page)"/>
        <w:docPartUnique/>
      </w:docPartObj>
    </w:sdtPr>
    <w:sdtContent>
      <w:p w:rsidR="002D538B" w:rsidRDefault="00F34112">
        <w:pPr>
          <w:pStyle w:val="a8"/>
          <w:jc w:val="center"/>
        </w:pPr>
        <w:r>
          <w:fldChar w:fldCharType="begin"/>
        </w:r>
        <w:r w:rsidR="002D538B">
          <w:instrText>PAGE   \* MERGEFORMAT</w:instrText>
        </w:r>
        <w:r>
          <w:fldChar w:fldCharType="separate"/>
        </w:r>
        <w:r w:rsidR="00495530">
          <w:rPr>
            <w:noProof/>
          </w:rPr>
          <w:t>5</w:t>
        </w:r>
        <w:r>
          <w:fldChar w:fldCharType="end"/>
        </w:r>
      </w:p>
    </w:sdtContent>
  </w:sdt>
  <w:p w:rsidR="002D538B" w:rsidRDefault="002D538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0"/>
        </w:tabs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30" w:hanging="720"/>
      </w:pPr>
      <w:rPr>
        <w:b w:val="0"/>
        <w:sz w:val="2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60" w:hanging="720"/>
      </w:pPr>
      <w:rPr>
        <w:b w:val="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24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6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50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612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84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920" w:hanging="2160"/>
      </w:pPr>
      <w:rPr>
        <w:b/>
      </w:rPr>
    </w:lvl>
  </w:abstractNum>
  <w:abstractNum w:abstractNumId="1">
    <w:nsid w:val="FF41C6B6"/>
    <w:multiLevelType w:val="singleLevel"/>
    <w:tmpl w:val="FF41C6B6"/>
    <w:lvl w:ilvl="0">
      <w:start w:val="1"/>
      <w:numFmt w:val="decimal"/>
      <w:suff w:val="space"/>
      <w:lvlText w:val="%1."/>
      <w:lvlJc w:val="left"/>
    </w:lvl>
  </w:abstractNum>
  <w:abstractNum w:abstractNumId="2">
    <w:nsid w:val="12E518AA"/>
    <w:multiLevelType w:val="multilevel"/>
    <w:tmpl w:val="12E518A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4" w:hanging="2160"/>
      </w:pPr>
      <w:rPr>
        <w:rFonts w:cs="Times New Roman" w:hint="default"/>
      </w:rPr>
    </w:lvl>
  </w:abstractNum>
  <w:abstractNum w:abstractNumId="3">
    <w:nsid w:val="144F4C53"/>
    <w:multiLevelType w:val="multilevel"/>
    <w:tmpl w:val="144F4C5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7A660B"/>
    <w:multiLevelType w:val="multilevel"/>
    <w:tmpl w:val="1A7A660B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F36350"/>
    <w:multiLevelType w:val="hybridMultilevel"/>
    <w:tmpl w:val="9992F3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6156"/>
    <w:rsid w:val="00034896"/>
    <w:rsid w:val="00053D66"/>
    <w:rsid w:val="00054037"/>
    <w:rsid w:val="00066441"/>
    <w:rsid w:val="00095740"/>
    <w:rsid w:val="00114FAF"/>
    <w:rsid w:val="00155334"/>
    <w:rsid w:val="00192EF6"/>
    <w:rsid w:val="001A2C4C"/>
    <w:rsid w:val="002C6156"/>
    <w:rsid w:val="002D538B"/>
    <w:rsid w:val="00325798"/>
    <w:rsid w:val="00340A08"/>
    <w:rsid w:val="003519A6"/>
    <w:rsid w:val="003A13C7"/>
    <w:rsid w:val="00494749"/>
    <w:rsid w:val="004948A4"/>
    <w:rsid w:val="00495530"/>
    <w:rsid w:val="004A788E"/>
    <w:rsid w:val="004D3790"/>
    <w:rsid w:val="00524E00"/>
    <w:rsid w:val="005617E8"/>
    <w:rsid w:val="00626CE5"/>
    <w:rsid w:val="006858E1"/>
    <w:rsid w:val="006A1B4E"/>
    <w:rsid w:val="00764086"/>
    <w:rsid w:val="007E4422"/>
    <w:rsid w:val="007F019A"/>
    <w:rsid w:val="008948F7"/>
    <w:rsid w:val="008C4EF0"/>
    <w:rsid w:val="008F0E97"/>
    <w:rsid w:val="008F7B53"/>
    <w:rsid w:val="00925723"/>
    <w:rsid w:val="00950FD8"/>
    <w:rsid w:val="009A19E6"/>
    <w:rsid w:val="009C5D2E"/>
    <w:rsid w:val="009F5225"/>
    <w:rsid w:val="00A502E8"/>
    <w:rsid w:val="00A52B1E"/>
    <w:rsid w:val="00A55E61"/>
    <w:rsid w:val="00B6669C"/>
    <w:rsid w:val="00BD6744"/>
    <w:rsid w:val="00C30257"/>
    <w:rsid w:val="00C804B1"/>
    <w:rsid w:val="00CE570F"/>
    <w:rsid w:val="00D30C7C"/>
    <w:rsid w:val="00D4139D"/>
    <w:rsid w:val="00D860E8"/>
    <w:rsid w:val="00E27253"/>
    <w:rsid w:val="00EC5A76"/>
    <w:rsid w:val="00F03E86"/>
    <w:rsid w:val="00F34112"/>
    <w:rsid w:val="00F42354"/>
    <w:rsid w:val="00F465AF"/>
    <w:rsid w:val="00F97F1F"/>
    <w:rsid w:val="00FC0FAC"/>
    <w:rsid w:val="00FF4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15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615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C6156"/>
    <w:pPr>
      <w:keepNext/>
      <w:jc w:val="center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2C615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2C615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qFormat/>
    <w:rsid w:val="002C6156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qFormat/>
    <w:rsid w:val="002C6156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qFormat/>
    <w:rsid w:val="002C6156"/>
    <w:rPr>
      <w:color w:val="0000FF"/>
      <w:u w:val="single"/>
    </w:rPr>
  </w:style>
  <w:style w:type="character" w:styleId="a4">
    <w:name w:val="page number"/>
    <w:basedOn w:val="a0"/>
    <w:qFormat/>
    <w:rsid w:val="002C6156"/>
  </w:style>
  <w:style w:type="character" w:styleId="a5">
    <w:name w:val="Strong"/>
    <w:basedOn w:val="a0"/>
    <w:qFormat/>
    <w:rsid w:val="002C6156"/>
    <w:rPr>
      <w:b/>
      <w:bCs/>
    </w:rPr>
  </w:style>
  <w:style w:type="paragraph" w:styleId="a6">
    <w:name w:val="Balloon Text"/>
    <w:basedOn w:val="a"/>
    <w:link w:val="a7"/>
    <w:qFormat/>
    <w:rsid w:val="002C61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qFormat/>
    <w:rsid w:val="002C6156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qFormat/>
    <w:rsid w:val="002C61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qFormat/>
    <w:rsid w:val="002C615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qFormat/>
    <w:rsid w:val="002C6156"/>
    <w:pPr>
      <w:spacing w:after="140" w:line="276" w:lineRule="auto"/>
    </w:pPr>
  </w:style>
  <w:style w:type="character" w:customStyle="1" w:styleId="ab">
    <w:name w:val="Основной текст Знак"/>
    <w:basedOn w:val="a0"/>
    <w:link w:val="aa"/>
    <w:rsid w:val="002C615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2C6156"/>
    <w:pPr>
      <w:jc w:val="center"/>
    </w:pPr>
    <w:rPr>
      <w:rFonts w:eastAsia="Times New Roman"/>
      <w:b/>
      <w:sz w:val="28"/>
      <w:szCs w:val="20"/>
    </w:rPr>
  </w:style>
  <w:style w:type="character" w:customStyle="1" w:styleId="ad">
    <w:name w:val="Название Знак"/>
    <w:basedOn w:val="a0"/>
    <w:link w:val="ac"/>
    <w:qFormat/>
    <w:rsid w:val="002C61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footer"/>
    <w:basedOn w:val="a"/>
    <w:link w:val="af"/>
    <w:qFormat/>
    <w:rsid w:val="002C615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qFormat/>
    <w:rsid w:val="002C615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qFormat/>
    <w:rsid w:val="002C6156"/>
    <w:pPr>
      <w:spacing w:before="50" w:after="50"/>
    </w:pPr>
    <w:rPr>
      <w:rFonts w:ascii="Tahoma" w:eastAsia="Times New Roman" w:hAnsi="Tahoma" w:cs="Tahoma"/>
      <w:sz w:val="12"/>
      <w:szCs w:val="12"/>
    </w:rPr>
  </w:style>
  <w:style w:type="paragraph" w:customStyle="1" w:styleId="11">
    <w:name w:val="Абзац списка1"/>
    <w:basedOn w:val="a"/>
    <w:qFormat/>
    <w:rsid w:val="002C6156"/>
    <w:pPr>
      <w:ind w:left="720"/>
      <w:jc w:val="both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uiPriority w:val="99"/>
    <w:qFormat/>
    <w:rsid w:val="002C61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Знак"/>
    <w:basedOn w:val="a"/>
    <w:qFormat/>
    <w:rsid w:val="002C6156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af2">
    <w:name w:val="Гипертекстовая ссылка"/>
    <w:rsid w:val="002C6156"/>
    <w:rPr>
      <w:rFonts w:cs="Times New Roman"/>
      <w:color w:val="auto"/>
    </w:rPr>
  </w:style>
  <w:style w:type="paragraph" w:customStyle="1" w:styleId="ConsPlusTitle">
    <w:name w:val="ConsPlusTitle"/>
    <w:qFormat/>
    <w:rsid w:val="002C6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2C6156"/>
    <w:pPr>
      <w:ind w:left="720"/>
    </w:pPr>
    <w:rPr>
      <w:rFonts w:ascii="Arial" w:eastAsia="Times New Roman" w:hAnsi="Arial" w:cs="Arial"/>
    </w:rPr>
  </w:style>
  <w:style w:type="paragraph" w:customStyle="1" w:styleId="110">
    <w:name w:val="Абзац списка11"/>
    <w:basedOn w:val="a"/>
    <w:qFormat/>
    <w:rsid w:val="002C6156"/>
    <w:pPr>
      <w:spacing w:after="200" w:line="276" w:lineRule="auto"/>
      <w:ind w:left="720"/>
      <w:contextualSpacing/>
    </w:pPr>
    <w:rPr>
      <w:rFonts w:eastAsia="Times New Roman"/>
      <w:sz w:val="28"/>
      <w:szCs w:val="22"/>
      <w:lang w:eastAsia="en-US"/>
    </w:rPr>
  </w:style>
  <w:style w:type="paragraph" w:styleId="af4">
    <w:name w:val="No Spacing"/>
    <w:qFormat/>
    <w:rsid w:val="002C6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paragraph" w:customStyle="1" w:styleId="12">
    <w:name w:val="Без интервала1"/>
    <w:qFormat/>
    <w:rsid w:val="002C6156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Абзац списка2"/>
    <w:basedOn w:val="a"/>
    <w:qFormat/>
    <w:rsid w:val="002C6156"/>
    <w:pPr>
      <w:ind w:left="720"/>
      <w:contextualSpacing/>
    </w:pPr>
  </w:style>
  <w:style w:type="paragraph" w:customStyle="1" w:styleId="af5">
    <w:name w:val="Содержимое таблицы"/>
    <w:basedOn w:val="a"/>
    <w:qFormat/>
    <w:rsid w:val="002C6156"/>
    <w:pPr>
      <w:suppressLineNumbers/>
    </w:pPr>
  </w:style>
  <w:style w:type="character" w:customStyle="1" w:styleId="13">
    <w:name w:val="Выделение1"/>
    <w:qFormat/>
    <w:rsid w:val="002C6156"/>
    <w:rPr>
      <w:i/>
      <w:iCs/>
    </w:rPr>
  </w:style>
  <w:style w:type="table" w:customStyle="1" w:styleId="tablebody">
    <w:name w:val="table_body"/>
    <w:uiPriority w:val="99"/>
    <w:qFormat/>
    <w:rsid w:val="002C6156"/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paragraph" w:customStyle="1" w:styleId="ConsPlusNonformat">
    <w:name w:val="ConsPlusNonformat"/>
    <w:rsid w:val="002C615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f6">
    <w:name w:val="Table Grid"/>
    <w:basedOn w:val="a1"/>
    <w:rsid w:val="002C615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CFC0A7D6A90A944C1178AEC5DEC932D4A6AF8C3C08CA8AD7A59E612F1E6C6F476AA4075017BD0DF3DAACA1A3SAQ6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99E56-DDA8-4871-B8CB-729AFFDCC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12</Pages>
  <Words>5438</Words>
  <Characters>31002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Максим</cp:lastModifiedBy>
  <cp:revision>96</cp:revision>
  <cp:lastPrinted>2025-04-10T23:13:00Z</cp:lastPrinted>
  <dcterms:created xsi:type="dcterms:W3CDTF">2023-03-09T05:18:00Z</dcterms:created>
  <dcterms:modified xsi:type="dcterms:W3CDTF">2026-02-11T22:49:00Z</dcterms:modified>
</cp:coreProperties>
</file>