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BB" w:rsidRPr="00B04ABB" w:rsidRDefault="00B04ABB" w:rsidP="007348BB">
      <w:pPr>
        <w:widowControl w:val="0"/>
        <w:autoSpaceDE w:val="0"/>
        <w:autoSpaceDN w:val="0"/>
        <w:spacing w:after="0" w:line="360" w:lineRule="auto"/>
        <w:ind w:left="550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</w:t>
      </w:r>
      <w:r w:rsidRPr="00B04AB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B04ABB" w:rsidRPr="00B04ABB" w:rsidRDefault="00B04ABB" w:rsidP="00B04ABB">
      <w:pPr>
        <w:widowControl w:val="0"/>
        <w:autoSpaceDE w:val="0"/>
        <w:autoSpaceDN w:val="0"/>
        <w:spacing w:after="0" w:line="360" w:lineRule="auto"/>
        <w:ind w:left="550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Pr="00B04ABB">
        <w:rPr>
          <w:rFonts w:ascii="Times New Roman" w:eastAsia="Times New Roman" w:hAnsi="Times New Roman"/>
          <w:sz w:val="26"/>
          <w:szCs w:val="26"/>
          <w:lang w:eastAsia="ru-RU"/>
        </w:rPr>
        <w:t>УТВЕРЖДЕН</w:t>
      </w:r>
    </w:p>
    <w:p w:rsidR="00B04ABB" w:rsidRPr="00B04ABB" w:rsidRDefault="00B04ABB" w:rsidP="00B04ABB">
      <w:pPr>
        <w:widowControl w:val="0"/>
        <w:autoSpaceDE w:val="0"/>
        <w:autoSpaceDN w:val="0"/>
        <w:spacing w:after="0" w:line="240" w:lineRule="auto"/>
        <w:ind w:left="550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Pr="00B04ABB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администрации</w:t>
      </w:r>
    </w:p>
    <w:p w:rsidR="00B04ABB" w:rsidRPr="00B04ABB" w:rsidRDefault="00B04ABB" w:rsidP="00B04ABB">
      <w:pPr>
        <w:widowControl w:val="0"/>
        <w:autoSpaceDE w:val="0"/>
        <w:autoSpaceDN w:val="0"/>
        <w:spacing w:after="0" w:line="240" w:lineRule="auto"/>
        <w:ind w:left="550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Pr="00B04ABB">
        <w:rPr>
          <w:rFonts w:ascii="Times New Roman" w:eastAsia="Times New Roman" w:hAnsi="Times New Roman"/>
          <w:sz w:val="26"/>
          <w:szCs w:val="26"/>
          <w:lang w:eastAsia="ru-RU"/>
        </w:rPr>
        <w:t>Лесозаводского городского округа</w:t>
      </w:r>
    </w:p>
    <w:p w:rsidR="00B04ABB" w:rsidRPr="00B04ABB" w:rsidRDefault="00B04ABB" w:rsidP="00B04ABB">
      <w:pPr>
        <w:widowControl w:val="0"/>
        <w:autoSpaceDE w:val="0"/>
        <w:autoSpaceDN w:val="0"/>
        <w:spacing w:after="0" w:line="240" w:lineRule="auto"/>
        <w:ind w:left="550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B04ABB">
        <w:rPr>
          <w:rFonts w:ascii="Times New Roman" w:eastAsia="Times New Roman" w:hAnsi="Times New Roman"/>
          <w:sz w:val="26"/>
          <w:szCs w:val="26"/>
          <w:lang w:eastAsia="ru-RU"/>
        </w:rPr>
        <w:t>от __________ № _______</w:t>
      </w:r>
    </w:p>
    <w:p w:rsidR="00B04ABB" w:rsidRDefault="00B04ABB" w:rsidP="00B04AB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4ABB" w:rsidRDefault="00B04ABB" w:rsidP="00B04AB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4ABB" w:rsidRDefault="00B04ABB" w:rsidP="00B04A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УТВЕРЖДАЮ</w:t>
      </w:r>
    </w:p>
    <w:p w:rsidR="00B04ABB" w:rsidRDefault="00B04ABB" w:rsidP="00B04A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Глава Лесозаводского городского округа</w:t>
      </w:r>
    </w:p>
    <w:p w:rsidR="00B04ABB" w:rsidRDefault="00B04ABB" w:rsidP="00B04AB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__________         ___________________</w:t>
      </w:r>
    </w:p>
    <w:p w:rsidR="00B04ABB" w:rsidRPr="00B04ABB" w:rsidRDefault="00B04ABB" w:rsidP="00B04AB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</w:t>
      </w:r>
      <w:proofErr w:type="gramStart"/>
      <w:r w:rsidRPr="00B04ABB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16"/>
          <w:szCs w:val="16"/>
        </w:rPr>
        <w:t xml:space="preserve">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>(инициалы имени и фамилия)</w:t>
      </w:r>
    </w:p>
    <w:p w:rsidR="00B04ABB" w:rsidRDefault="00B04ABB" w:rsidP="00B04A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«______»  _________________ 202__ г.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/>
          <w:bCs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АКТ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оценки готовности пункта временного размещения пострадавшего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населения (ПВР) Лесозаводского городского округа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Приморского края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_____________                                                                             ____________________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                                                                                             (населённый пункт)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Во исполнение решения заседания КЧС и ОПБ Приморского края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 _______________№ _________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соответствии с требованиями методических рекомендаций по организации первоочередного жизнеобеспечения населения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в чрезвычайных ситуациях и работы пунктов временного размещения пострадавшего населения МЧС России (письмо от 06.06.2022 № 43-3300-11) (далее - Методические рекомендации) и ГОСТ Р22.3.19-2022. Национальный стандарт Российской Федерации. Безопасность в чрезвычайных ситуациях. Пункты временного размещения стационарные для населения, пострадавшего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в чрезвычайных ситуациях. Общие требования. Приёмка в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эксплуатацию»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(утв. и введён в действие Приказом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Росстандарта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14.03.2022 № 130-ст) (далее - ГОСТ) межведомственной комиссией в составе: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Представителя администрации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Лесозаводского городского округа (должность, </w:t>
      </w:r>
      <w:proofErr w:type="gramStart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Ф.И.О)_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начальника МКУ «Управление по делам гражданской обороны и чрезвычайным ситуациям Лесозаводского городского округа»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(должность, </w:t>
      </w:r>
      <w:proofErr w:type="gramStart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Ф.И.О)_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представителя отдела надзорной деятельности Лесозаводского городского округа Управления надзорной деятельности и профилактической работы Главного управления МЧС России по Приморскому краю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(должность, Ф.ИО</w:t>
      </w:r>
      <w:proofErr w:type="gramStart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.)_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представителя</w:t>
      </w:r>
      <w:r>
        <w:rPr>
          <w:rFonts w:ascii="TimesNewRomanPSMT" w:eastAsia="Times New Roman" w:hAnsi="TimesNewRomanPSMT" w:cs="TimesNewRomanPSMT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(учреждения, на базе которого развёрнут ПВР) </w:t>
      </w:r>
      <w:r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  <w:t xml:space="preserve">(должность, </w:t>
      </w:r>
      <w:proofErr w:type="gramStart"/>
      <w:r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  <w:t>Ф.И.О.)_</w:t>
      </w:r>
      <w:proofErr w:type="gramEnd"/>
      <w:r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  <w:t>________________________________________________________;</w:t>
      </w:r>
    </w:p>
    <w:p w:rsidR="00B04ABB" w:rsidRDefault="00B04ABB" w:rsidP="00B04A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была проведена комиссионная оценка готовности пункта временного размещения (ПВР) пострадавшего населения.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Нормативный правовой документ о создании пункта временного размещения: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Постановление Главы Лесозаводского городского округа                    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от _______________   №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_______________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Адрес нахождения пункта временного размещения: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Вместимость пункта временного размещения: чел.__________________________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Категория пункта временного размещения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(категории определены в разделе 5.1.3. Методических рекомендаций) _______________________________________________________________________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 Предназначение ПВР: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(временное размещение (проживание) населения, отселяемого из опасных зон (точное указание населённого пункта, микрорайона, улицы) при возникновении (угрозе возникновения) чрезвычайных ситуаций (вид ЧС)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6. Показатели оценки готовности ПВР: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5"/>
        <w:gridCol w:w="6"/>
        <w:gridCol w:w="6"/>
        <w:gridCol w:w="6"/>
        <w:gridCol w:w="16"/>
        <w:gridCol w:w="13"/>
        <w:gridCol w:w="7"/>
        <w:gridCol w:w="3226"/>
        <w:gridCol w:w="15"/>
        <w:gridCol w:w="30"/>
        <w:gridCol w:w="36"/>
        <w:gridCol w:w="15"/>
        <w:gridCol w:w="6"/>
        <w:gridCol w:w="12"/>
        <w:gridCol w:w="5039"/>
      </w:tblGrid>
      <w:tr w:rsidR="00B04ABB" w:rsidTr="00B04ABB">
        <w:trPr>
          <w:trHeight w:val="1567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Оцениваемый показатель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Сведения о соответствии требованиям методических рекомендаций, ГОСТа           и иным нормативно-правовым актам РФ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(дополнительная информация обязательная к заполнению)</w:t>
            </w:r>
          </w:p>
        </w:tc>
      </w:tr>
      <w:tr w:rsidR="00B04ABB" w:rsidTr="00B04ABB">
        <w:trPr>
          <w:trHeight w:val="34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Состав администрации ПВР, знание функциональных обязанностей</w:t>
            </w: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ПВР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(дата выдачи __________________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№ удостоверения начальника ПВР_______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штатная должность ______________ Ф.И.О. ___________________________________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. телефон______________);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начальника ПВР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(штатная должность __________;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Ф.И.О._________________________; 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. телефон________________);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 группы встречи, приема, регистрации             и размещения</w:t>
            </w:r>
          </w:p>
          <w:p w:rsidR="00B04ABB" w:rsidRDefault="00B04A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 группы торговли и питания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 группы охраны общественного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порядка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lastRenderedPageBreak/>
              <w:t>(наличие договора, соглашения или иного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окумента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определяющего порядок привлечения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личного состава ОМВД,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, либо ЧОП_________________________________)</w:t>
            </w: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1.6.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 группы комплектования, отправки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сопровождения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 стола справок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 стола справок 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 медпункта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(состав и порядок привлечения медицинского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персонала лечебного учреждения)</w:t>
            </w: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 кабинета психологического обеспечения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51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1.10.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 комнаты матери и ребенка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39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Документация ПВР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Приказ руководителя учреждения (организации)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создании ПВР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(дата, № приказа_____________________)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Функциональные обязанности администрации ПВР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Штатно-должностной список администрации ПВР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Табель оснащения медицинского пункта ПВР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Календарный план действий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ПВР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Схема оповещения и сбора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ПВР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Схема связи и управления ПВР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2.8.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Журнал регистрации размещаемого в ПВР населения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2.9.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Журнал полученных              и отданных распоряжений,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донесений и докладов в ПВР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2.10.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Журнал отзывов и предложений размещаемого в ПВР населения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2.11.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Анкета качества условий пребывания (заполненные анкеты, в случае фактов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размещения населения, бланки анкет)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2.12.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 начальника ПВР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2.13.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 группы регистрации и учёта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пострадавшего населения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2.14.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 медицинского пункта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8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2.15.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 стола справок</w:t>
            </w:r>
          </w:p>
        </w:tc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00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Наличие дополнительных средств для обеспечения функционирования ПВР</w:t>
            </w: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Указатели расположения элементов ПВР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передвижения населения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Перечень сигналов оповещения и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порядок действий по ним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Электрические фонари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Информационный стенд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Электромегафоны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Бирки с указанием должности, фамилии, имени и отчества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3.7.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Резервный источник электроснабжения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(РИЭС)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(мощность РИЭС, к/Вт)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3.8.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Инвентарь для уборки помещения и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территории, урны для мусора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1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Организация всестороннего жизнеобеспечения населения</w:t>
            </w:r>
          </w:p>
        </w:tc>
      </w:tr>
      <w:tr w:rsidR="00B04ABB" w:rsidTr="00B04ABB">
        <w:trPr>
          <w:trHeight w:val="34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4.1.</w:t>
            </w:r>
          </w:p>
        </w:tc>
        <w:tc>
          <w:tcPr>
            <w:tcW w:w="8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Организация питания</w:t>
            </w: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4.1.1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организации (учреждения), которая спланирована для предоставления услуги питания населения, наличие проекта договора (соглашения) (в случае привлечения для оказания услуги сторонней организации)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Указывается наименование сторонней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(учреждения)_____________ 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её адрес и телефон________________, либо указывается, что организация питания (в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. приготовление пищи) осуществляется на базе ПВР___________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4.1.2.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отдельного помещения для приёма пищи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4.1.3.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посуды для приготовления и приёма пищи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4.1.4.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источника питьевой воды (бутилированная вода)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4.1.5.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электронагревательных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приборов для приготовления пищи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35"/>
        </w:trPr>
        <w:tc>
          <w:tcPr>
            <w:tcW w:w="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4.1.6.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поставки продовольствия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для обеспечения питания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Указываются организации (учреждения) (адрес______________________, телефон__________________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                 с которыми предусмотрено заключение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договора (контракта) на поставку продовольствия (по категориям), либо иной порядок поставки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продовольствия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75"/>
        </w:trPr>
        <w:tc>
          <w:tcPr>
            <w:tcW w:w="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8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Организация медицинского обеспечения</w:t>
            </w:r>
          </w:p>
        </w:tc>
      </w:tr>
      <w:tr w:rsidR="00B04ABB" w:rsidTr="00B04ABB">
        <w:trPr>
          <w:trHeight w:val="330"/>
        </w:trPr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4.2.1.</w:t>
            </w:r>
          </w:p>
        </w:tc>
        <w:tc>
          <w:tcPr>
            <w:tcW w:w="3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Помещение для приёма пострадавшего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населения и оказания медицинских услуг 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помещения в м2_____________)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30"/>
        </w:trPr>
        <w:tc>
          <w:tcPr>
            <w:tcW w:w="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4.2.2.</w:t>
            </w:r>
          </w:p>
        </w:tc>
        <w:tc>
          <w:tcPr>
            <w:tcW w:w="3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бытовым            и медицинским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оборудованием, техникой, имуществом, лекарственными препаратами, перевязочным материалом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435"/>
        </w:trPr>
        <w:tc>
          <w:tcPr>
            <w:tcW w:w="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Организация психологического обеспечения</w:t>
            </w:r>
          </w:p>
        </w:tc>
      </w:tr>
      <w:tr w:rsidR="00B04ABB" w:rsidTr="00B04ABB">
        <w:trPr>
          <w:trHeight w:val="450"/>
        </w:trPr>
        <w:tc>
          <w:tcPr>
            <w:tcW w:w="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4.3.1.</w:t>
            </w:r>
          </w:p>
        </w:tc>
        <w:tc>
          <w:tcPr>
            <w:tcW w:w="3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Помещение для приёма пострадавшего населения и оказания психологической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помощи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(площадь помещения в м2 _____________)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50"/>
        </w:trPr>
        <w:tc>
          <w:tcPr>
            <w:tcW w:w="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4.3.2.</w:t>
            </w:r>
          </w:p>
        </w:tc>
        <w:tc>
          <w:tcPr>
            <w:tcW w:w="3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необходимым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оборудованием, имуществом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3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Организация отдыха</w:t>
            </w:r>
          </w:p>
        </w:tc>
      </w:tr>
      <w:tr w:rsidR="00B04ABB" w:rsidTr="00B04ABB">
        <w:trPr>
          <w:trHeight w:val="39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4.4.1.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Спальное помещение для размещения пострадавшего населения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(указывается тип помещения (спортивный зал,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классная комната, 2-х местные комнаты и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т.д.)_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___________________________,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общая площадь для размещения населения в м2 ________________________________)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9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4.4.2.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спальных мест по вместимости ПВР (кровати, раскладушки)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9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4.4.3.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матрасов по вместимости ПВР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9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4.4.4.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подушек по вместимости ПВР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9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4.4.5.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одеял по вместимости ПВР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</w:t>
            </w:r>
          </w:p>
        </w:tc>
      </w:tr>
      <w:tr w:rsidR="00B04ABB" w:rsidTr="00B04ABB">
        <w:trPr>
          <w:trHeight w:val="39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4.4.6.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постельной группы (наволочка, 2 простыни из расчёта на вместимость ПВР)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9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4.4.7.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полотенец по вместимости ПВР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90"/>
        </w:trPr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4.4.8.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и оснащение комнаты матери и ребёнка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95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86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Организация бытового обеспечения</w:t>
            </w:r>
          </w:p>
        </w:tc>
      </w:tr>
      <w:tr w:rsidR="00B04ABB" w:rsidTr="00B04ABB">
        <w:trPr>
          <w:trHeight w:val="360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4.5.1.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Комната бытового обслуживания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60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4.5.2.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туалетных комнат (наружного туалета)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60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4.5.3.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раковин (умывальников)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60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4.5.4.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душевых комнат (душа)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60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4.5.5.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Помещение для сушки одежды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60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4.5.6.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оборудованного места чистки обуви/одежды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60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4.5.7.</w:t>
            </w:r>
          </w:p>
        </w:tc>
        <w:tc>
          <w:tcPr>
            <w:tcW w:w="3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оборудованного места курения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435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Соблюдение требований пожарной безопасности</w:t>
            </w:r>
          </w:p>
        </w:tc>
      </w:tr>
      <w:tr w:rsidR="00B04ABB" w:rsidTr="00B04AB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Состояние подъездов к зданиям и противопожарным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водоисточникам</w:t>
            </w:r>
            <w:proofErr w:type="spellEnd"/>
          </w:p>
        </w:tc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путей эвакуации</w:t>
            </w:r>
          </w:p>
        </w:tc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(исправность) систем противопожарного водоснабжения</w:t>
            </w:r>
          </w:p>
        </w:tc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(исправность) автоматических средств пожаротушения и сигнализации</w:t>
            </w:r>
          </w:p>
        </w:tc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соответствует / не соответствует, 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 указываются недостатки (при наличии)</w:t>
            </w:r>
          </w:p>
        </w:tc>
      </w:tr>
      <w:tr w:rsidR="00B04ABB" w:rsidTr="00B04AB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5.5.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(исправность) систем противопожарной защиты и оповещения людей о пожаре</w:t>
            </w:r>
          </w:p>
        </w:tc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4ABB" w:rsidTr="00B04AB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5.6.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(исправность) средств связи</w:t>
            </w:r>
          </w:p>
        </w:tc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  <w:tr w:rsidR="00B04ABB" w:rsidTr="00B04AB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5.7.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Наличие первичных средств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пожаротушения</w:t>
            </w:r>
          </w:p>
        </w:tc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соответствует / не соответствует,</w:t>
            </w:r>
          </w:p>
          <w:p w:rsidR="00B04ABB" w:rsidRDefault="00B0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указываются недостатки (при наличии)</w:t>
            </w:r>
          </w:p>
        </w:tc>
      </w:tr>
    </w:tbl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Предложения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(готовятся с учётом и в целях устранения выявленных недостатков)'.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1. _______________________________________, срок устранения _____________;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2. _______________________________________, срок устранения _____________;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Приложения: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1. Фотографии основных элементов помещений ПВР пострадавшего населения (2-3 фотографии каждого элемента с разных ракурсов) (в электронном виде)'.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входная группа;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группа встречи, приема, регистрации и размещения;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помещение торговли и питания;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группа охраны общественного порядка;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группа комплектования, отправки и сопровождения;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стол справок;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медпункт;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кабинет психологического обеспечения;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комната матери и ребенка;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- туалет/душевая.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2. Копии комплекта документов, регламентирующих деятельность ПВР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(постановления (распоряжения) муниципального образования, приказы организаций, на базе которых развёртываются ПВР, договора (соглашения) на обеспечение работы ПВР) (в электронном виде).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lastRenderedPageBreak/>
        <w:t>Состав комиссии: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Представитель администрации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Лесозаводского городского округа (должность, </w:t>
      </w:r>
      <w:proofErr w:type="gramStart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Ф.И.О)_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начальник МКУ «Управление по делам гражданской обороны и чрезвычайным ситуациям Лесозаводского городского округа»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(должность, </w:t>
      </w:r>
      <w:proofErr w:type="gramStart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Ф.И.О)_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представитель отдела надзорной деятельности Лесозаводского городского округа Управления надзорной деятельности и профилактической работы Главного управления МЧС России по Приморскому краю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(должность, Ф.ИО</w:t>
      </w:r>
      <w:proofErr w:type="gramStart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.)_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________________________________________________________________;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представитель</w:t>
      </w:r>
      <w:r>
        <w:rPr>
          <w:rFonts w:ascii="TimesNewRomanPSMT" w:eastAsia="Times New Roman" w:hAnsi="TimesNewRomanPSMT" w:cs="TimesNewRomanPSMT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(учреждения, на базе которого развёрнут ПВР) </w:t>
      </w:r>
      <w:r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  <w:t xml:space="preserve">(должность, </w:t>
      </w:r>
      <w:proofErr w:type="gramStart"/>
      <w:r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  <w:t>Ф.И.О.)_</w:t>
      </w:r>
      <w:proofErr w:type="gramEnd"/>
      <w:r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  <w:t>________________________________________________________;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eastAsia="Times New Roman" w:hAnsi="TimesNewRomanPS-ItalicMT" w:cs="TimesNewRomanPS-ItalicMT"/>
          <w:i/>
          <w:iCs/>
          <w:sz w:val="26"/>
          <w:szCs w:val="26"/>
          <w:lang w:eastAsia="ru-RU"/>
        </w:rPr>
      </w:pP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Примечания: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* От Главного управления МЧС России по Приморскому краю для участия в оценке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готовности ПВР привлекается должностное лицо от пожарно-спасательного отряда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(ПСО), при отсутствии ПСО на территории муниципального образования – от территориального подразделения управления надзорной деятельности                     и профилактической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работы.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** Акт составляется в 2-х экземплярах: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1-й - в муниципальный район (Лесозаводский городской округ),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 xml:space="preserve"> 2-й - в Главное управление МЧС по Приморскому краю.</w:t>
      </w:r>
    </w:p>
    <w:p w:rsidR="00B04ABB" w:rsidRDefault="00B04ABB" w:rsidP="00B04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8580C" w:rsidRDefault="0068580C"/>
    <w:sectPr w:rsidR="0068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EB"/>
    <w:rsid w:val="0068580C"/>
    <w:rsid w:val="007348BB"/>
    <w:rsid w:val="00B04ABB"/>
    <w:rsid w:val="00EC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E2B4B-1164-425A-9380-4F69B0FC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B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Obracheniya</cp:lastModifiedBy>
  <cp:revision>3</cp:revision>
  <dcterms:created xsi:type="dcterms:W3CDTF">2023-02-28T04:40:00Z</dcterms:created>
  <dcterms:modified xsi:type="dcterms:W3CDTF">2023-02-28T04:58:00Z</dcterms:modified>
</cp:coreProperties>
</file>