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B7" w:rsidRDefault="002651B7">
      <w:pPr>
        <w:spacing w:line="360" w:lineRule="exact"/>
        <w:rPr>
          <w:noProof/>
          <w:lang w:bidi="ar-SA"/>
        </w:rPr>
      </w:pPr>
    </w:p>
    <w:p w:rsidR="002651B7" w:rsidRPr="000A58C9" w:rsidRDefault="00741D48" w:rsidP="00534A31">
      <w:pPr>
        <w:pStyle w:val="13"/>
        <w:keepNext/>
        <w:keepLines/>
        <w:shd w:val="clear" w:color="auto" w:fill="auto"/>
        <w:jc w:val="right"/>
        <w:rPr>
          <w:sz w:val="24"/>
          <w:szCs w:val="24"/>
        </w:rPr>
      </w:pPr>
      <w:bookmarkStart w:id="0" w:name="bookmark0"/>
      <w:r w:rsidRPr="000A58C9">
        <w:t xml:space="preserve">Приложение </w:t>
      </w:r>
      <w:bookmarkEnd w:id="0"/>
      <w:r w:rsidR="00A335A3">
        <w:t>2</w:t>
      </w:r>
      <w:bookmarkStart w:id="1" w:name="_GoBack"/>
      <w:bookmarkEnd w:id="1"/>
    </w:p>
    <w:p w:rsidR="002651B7" w:rsidRPr="000A58C9" w:rsidRDefault="00741D48" w:rsidP="00534A31">
      <w:pPr>
        <w:pStyle w:val="15"/>
        <w:keepNext/>
        <w:keepLines/>
        <w:shd w:val="clear" w:color="auto" w:fill="auto"/>
        <w:spacing w:after="0" w:line="216" w:lineRule="auto"/>
        <w:ind w:left="5600" w:firstLine="0"/>
        <w:jc w:val="right"/>
      </w:pPr>
      <w:bookmarkStart w:id="2" w:name="bookmark1"/>
      <w:bookmarkStart w:id="3" w:name="bookmark2"/>
      <w:r w:rsidRPr="000A58C9">
        <w:t>к постановлению администрации</w:t>
      </w:r>
      <w:bookmarkEnd w:id="2"/>
      <w:bookmarkEnd w:id="3"/>
    </w:p>
    <w:p w:rsidR="002651B7" w:rsidRPr="000A58C9" w:rsidRDefault="00741D48" w:rsidP="00534A31">
      <w:pPr>
        <w:pStyle w:val="15"/>
        <w:keepNext/>
        <w:keepLines/>
        <w:shd w:val="clear" w:color="auto" w:fill="auto"/>
        <w:spacing w:after="700" w:line="216" w:lineRule="auto"/>
        <w:ind w:firstLine="0"/>
        <w:jc w:val="right"/>
      </w:pPr>
      <w:bookmarkStart w:id="4" w:name="bookmark3"/>
      <w:bookmarkStart w:id="5" w:name="bookmark4"/>
      <w:r w:rsidRPr="000A58C9">
        <w:t>Лесозаводского городского округа</w:t>
      </w:r>
      <w:r w:rsidRPr="000A58C9">
        <w:br/>
        <w:t xml:space="preserve">от </w:t>
      </w:r>
      <w:r w:rsidR="00534A31" w:rsidRPr="000A58C9">
        <w:t xml:space="preserve">             </w:t>
      </w:r>
      <w:r w:rsidRPr="000A58C9">
        <w:t>№</w:t>
      </w:r>
      <w:bookmarkEnd w:id="4"/>
      <w:bookmarkEnd w:id="5"/>
    </w:p>
    <w:p w:rsidR="00BE5815" w:rsidRPr="003542CE" w:rsidRDefault="00534A31" w:rsidP="00BE5815">
      <w:pPr>
        <w:pStyle w:val="15"/>
        <w:keepNext/>
        <w:keepLines/>
        <w:shd w:val="clear" w:color="auto" w:fill="auto"/>
        <w:tabs>
          <w:tab w:val="left" w:pos="1083"/>
        </w:tabs>
        <w:spacing w:after="0"/>
        <w:ind w:firstLine="0"/>
        <w:jc w:val="center"/>
        <w:rPr>
          <w:sz w:val="28"/>
          <w:szCs w:val="28"/>
        </w:rPr>
      </w:pPr>
      <w:bookmarkStart w:id="6" w:name="bookmark5"/>
      <w:bookmarkStart w:id="7" w:name="bookmark6"/>
      <w:r w:rsidRPr="003542CE">
        <w:rPr>
          <w:sz w:val="28"/>
          <w:szCs w:val="28"/>
        </w:rPr>
        <w:t>Перечень</w:t>
      </w:r>
    </w:p>
    <w:p w:rsidR="00BE5815" w:rsidRDefault="00534A31" w:rsidP="000A58C9">
      <w:pPr>
        <w:pStyle w:val="15"/>
        <w:keepNext/>
        <w:keepLines/>
        <w:shd w:val="clear" w:color="auto" w:fill="auto"/>
        <w:tabs>
          <w:tab w:val="left" w:pos="1083"/>
        </w:tabs>
        <w:spacing w:after="0"/>
        <w:ind w:firstLine="0"/>
        <w:jc w:val="both"/>
        <w:rPr>
          <w:sz w:val="24"/>
          <w:szCs w:val="24"/>
        </w:rPr>
      </w:pPr>
      <w:r w:rsidRPr="000A58C9">
        <w:t>работ и услуг по</w:t>
      </w:r>
      <w:r w:rsidR="00BE5815">
        <w:t xml:space="preserve"> управлению,</w:t>
      </w:r>
      <w:r w:rsidRPr="000A58C9">
        <w:t xml:space="preserve"> содержанию и ремонту общего имущества собственников помещений в многоквартирном доме</w:t>
      </w:r>
      <w:r w:rsidR="00741D48" w:rsidRPr="000A58C9">
        <w:t xml:space="preserve">, расположенном по адресу: </w:t>
      </w:r>
      <w:r w:rsidR="000A58C9" w:rsidRPr="000A58C9">
        <w:br/>
      </w:r>
      <w:r w:rsidR="00BE5815">
        <w:rPr>
          <w:sz w:val="24"/>
          <w:szCs w:val="24"/>
        </w:rPr>
        <w:t xml:space="preserve">Приморский край, </w:t>
      </w:r>
      <w:r w:rsidR="00741D48" w:rsidRPr="000A58C9">
        <w:rPr>
          <w:sz w:val="24"/>
          <w:szCs w:val="24"/>
        </w:rPr>
        <w:t xml:space="preserve">г. </w:t>
      </w:r>
      <w:r w:rsidR="00741D48" w:rsidRPr="000A58C9">
        <w:t xml:space="preserve">Лесозаводск, ул. </w:t>
      </w:r>
      <w:r w:rsidR="00A335A3">
        <w:t>Калининская</w:t>
      </w:r>
      <w:r w:rsidR="00741D48" w:rsidRPr="000A58C9">
        <w:t xml:space="preserve">, </w:t>
      </w:r>
      <w:r w:rsidR="00741D48" w:rsidRPr="000A58C9">
        <w:rPr>
          <w:sz w:val="24"/>
          <w:szCs w:val="24"/>
        </w:rPr>
        <w:t>д</w:t>
      </w:r>
      <w:r w:rsidR="000A58C9" w:rsidRPr="000A58C9">
        <w:rPr>
          <w:sz w:val="24"/>
          <w:szCs w:val="24"/>
        </w:rPr>
        <w:t>.</w:t>
      </w:r>
      <w:r w:rsidR="00741D48" w:rsidRPr="000A58C9">
        <w:rPr>
          <w:sz w:val="24"/>
          <w:szCs w:val="24"/>
        </w:rPr>
        <w:t xml:space="preserve"> </w:t>
      </w:r>
      <w:bookmarkStart w:id="8" w:name="bookmark7"/>
      <w:bookmarkStart w:id="9" w:name="bookmark8"/>
      <w:bookmarkEnd w:id="6"/>
      <w:bookmarkEnd w:id="7"/>
      <w:r w:rsidR="00A335A3">
        <w:rPr>
          <w:sz w:val="24"/>
          <w:szCs w:val="24"/>
        </w:rPr>
        <w:t>15</w:t>
      </w:r>
    </w:p>
    <w:p w:rsidR="006B599D" w:rsidRPr="006B599D" w:rsidRDefault="00BE5815" w:rsidP="006B599D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6B599D">
        <w:rPr>
          <w:rFonts w:ascii="Times New Roman" w:hAnsi="Times New Roman" w:cs="Times New Roman"/>
          <w:color w:val="auto"/>
          <w:sz w:val="26"/>
          <w:szCs w:val="26"/>
        </w:rPr>
        <w:t xml:space="preserve">(в соответствии с </w:t>
      </w:r>
      <w:r w:rsidR="006B599D" w:rsidRPr="006B599D">
        <w:rPr>
          <w:rFonts w:ascii="Times New Roman" w:hAnsi="Times New Roman" w:cs="Times New Roman"/>
          <w:color w:val="auto"/>
          <w:sz w:val="26"/>
          <w:szCs w:val="26"/>
        </w:rPr>
        <w:t>Постановлением Правительства РФ от 03.04.2013 №290 «</w:t>
      </w:r>
      <w:bookmarkEnd w:id="8"/>
      <w:bookmarkEnd w:id="9"/>
      <w:r w:rsidR="006B599D" w:rsidRPr="006B599D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О минимальном перечне услуг и работ, необходимых для обеспечения надлежащего содержания общего имущества в многоквартирном доме</w:t>
      </w:r>
      <w:r w:rsidR="006B599D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»)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2"/>
        <w:gridCol w:w="14"/>
        <w:gridCol w:w="24"/>
        <w:gridCol w:w="9"/>
        <w:gridCol w:w="2635"/>
      </w:tblGrid>
      <w:tr w:rsidR="002651B7" w:rsidRPr="003542CE" w:rsidTr="00D7534C">
        <w:trPr>
          <w:trHeight w:hRule="exact" w:val="1085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 w:rsidP="00BE5815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Стоимость на 1</w:t>
            </w:r>
            <w:r w:rsidR="00D7534C">
              <w:rPr>
                <w:b/>
                <w:bCs/>
              </w:rPr>
              <w:t xml:space="preserve"> </w:t>
            </w:r>
            <w:r w:rsidRPr="003542CE">
              <w:rPr>
                <w:b/>
                <w:bCs/>
              </w:rPr>
              <w:t>м</w:t>
            </w:r>
            <w:r w:rsidRPr="003542CE">
              <w:rPr>
                <w:b/>
                <w:bCs/>
                <w:vertAlign w:val="superscript"/>
              </w:rPr>
              <w:t xml:space="preserve">2 </w:t>
            </w:r>
            <w:r w:rsidRPr="003542CE">
              <w:rPr>
                <w:b/>
                <w:bCs/>
              </w:rPr>
              <w:t xml:space="preserve">рублей в месяц 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  <w:jc w:val="center"/>
            </w:pPr>
            <w:r w:rsidRPr="003542CE">
              <w:rPr>
                <w:b/>
                <w:bCs/>
              </w:rPr>
              <w:t>Раздел I. Работы, необходимые для надлежащего содержания несущих конструкции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</w:tr>
      <w:tr w:rsidR="002651B7" w:rsidRPr="003542CE" w:rsidTr="00D7534C">
        <w:trPr>
          <w:trHeight w:hRule="exact" w:val="46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1. Работы, выполняемые в отношении всех видов фундаментов: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 w:rsidP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технического состояния видимых частей конструкций с выявлением: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2651B7">
            <w:pPr>
              <w:rPr>
                <w:rFonts w:ascii="Times New Roman" w:hAnsi="Times New Roman" w:cs="Times New Roman"/>
              </w:rPr>
            </w:pPr>
          </w:p>
        </w:tc>
      </w:tr>
      <w:tr w:rsidR="002651B7" w:rsidRPr="003542CE" w:rsidTr="00D7534C">
        <w:trPr>
          <w:trHeight w:hRule="exact" w:val="45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признаков неравномерных осадок фундаментов всех типов;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B599D" w:rsidP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5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2" w:lineRule="auto"/>
              <w:ind w:firstLine="0"/>
            </w:pPr>
            <w:r w:rsidRPr="003542CE"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85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lastRenderedPageBreak/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необходимости).;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10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br w:type="page"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5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2. Работы, выполняемые в зданиях с подвалами: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температурно-влажностного режима подвальных помещений;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</w:t>
            </w:r>
            <w:r w:rsidR="006B599D" w:rsidRPr="003542CE">
              <w:t>05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</w:t>
            </w:r>
            <w:r w:rsidR="006B599D" w:rsidRPr="003542CE">
              <w:t>5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за состоянием дверей подвалов и технических подполий, запорных устройств на них.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</w:t>
            </w:r>
            <w:r w:rsidR="006B599D" w:rsidRPr="003542CE">
              <w:t>05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2651B7" w:rsidRPr="003542CE" w:rsidTr="00D7534C">
        <w:trPr>
          <w:trHeight w:hRule="exact" w:val="195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 w:rsidP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4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rPr>
                <w:iCs/>
              </w:rPr>
              <w:t>0,05</w:t>
            </w:r>
          </w:p>
        </w:tc>
      </w:tr>
      <w:tr w:rsidR="002651B7" w:rsidRPr="003542CE" w:rsidTr="00D7534C">
        <w:trPr>
          <w:trHeight w:hRule="exact" w:val="2549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lastRenderedPageBreak/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rPr>
                <w:iCs/>
              </w:rPr>
              <w:t>0,000</w:t>
            </w:r>
          </w:p>
        </w:tc>
      </w:tr>
      <w:tr w:rsidR="002651B7" w:rsidRPr="003542CE" w:rsidTr="00D7534C">
        <w:trPr>
          <w:trHeight w:hRule="exact" w:val="99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 случае выявления повреждений и нарушений - составление плана мероприятий по инструментальному обследованию стен,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iCs/>
              </w:rPr>
              <w:t>0,3</w:t>
            </w:r>
          </w:p>
        </w:tc>
      </w:tr>
      <w:tr w:rsidR="002651B7" w:rsidRPr="003542CE" w:rsidTr="00D7534C">
        <w:trPr>
          <w:trHeight w:hRule="exact" w:val="989"/>
          <w:jc w:val="center"/>
        </w:trPr>
        <w:tc>
          <w:tcPr>
            <w:tcW w:w="6952" w:type="dxa"/>
            <w:tcBorders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6" w:lineRule="auto"/>
              <w:ind w:firstLine="0"/>
            </w:pPr>
            <w:r w:rsidRPr="003542CE">
              <w:br w:type="page"/>
              <w:t>восс</w:t>
            </w:r>
            <w:r w:rsidRPr="003542CE">
              <w:rPr>
                <w:color w:val="333337"/>
              </w:rPr>
              <w:t>т</w:t>
            </w:r>
            <w:r w:rsidRPr="003542CE">
              <w:t>ановлению проектных условий их эксплуатации и его выполнение.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2651B7">
            <w:pPr>
              <w:rPr>
                <w:rFonts w:ascii="Times New Roman" w:hAnsi="Times New Roman" w:cs="Times New Roman"/>
              </w:rPr>
            </w:pP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  <w:i/>
                <w:iCs/>
              </w:rPr>
              <w:t>4.</w:t>
            </w:r>
            <w:r w:rsidRPr="003542CE">
              <w:rPr>
                <w:b/>
                <w:bCs/>
              </w:rPr>
              <w:t xml:space="preserve"> Работы, выполняемые в целях надлежащего содержания перекрытий и покрытий многоквартирных домов: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</w:pPr>
            <w:r w:rsidRPr="003542CE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2251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051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954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вы</w:t>
            </w:r>
            <w:r w:rsidRPr="003542CE">
              <w:rPr>
                <w:color w:val="333337"/>
              </w:rPr>
              <w:t>я</w:t>
            </w:r>
            <w:r w:rsidRPr="003542CE">
              <w:t>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 точильщиками деревянных элементов в домах с деревянными перекрытиями и покрытиями;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lastRenderedPageBreak/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 выявлении повреждений и нарушений - разработка плана восс</w:t>
            </w:r>
            <w:r w:rsidRPr="003542CE">
              <w:rPr>
                <w:color w:val="333337"/>
              </w:rPr>
              <w:t>т</w:t>
            </w:r>
            <w:r w:rsidRPr="003542CE">
              <w:t>ановительных работ (при необходимости).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2651B7" w:rsidRPr="003542CE" w:rsidTr="00D7534C">
        <w:trPr>
          <w:trHeight w:hRule="exact" w:val="1382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85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br w:type="page"/>
              <w:t>контроль состояния и выявление коррозии арматуры и арма</w:t>
            </w:r>
            <w:r w:rsidRPr="003542CE">
              <w:rPr>
                <w:color w:val="222125"/>
              </w:rPr>
              <w:t>т</w:t>
            </w:r>
            <w:r w:rsidRPr="003542CE">
              <w:t>урной сетки, отслоения защитного слоя бетона, оголения арма</w:t>
            </w:r>
            <w:r w:rsidRPr="003542CE">
              <w:rPr>
                <w:color w:val="222125"/>
              </w:rPr>
              <w:t>т</w:t>
            </w:r>
            <w:r w:rsidRPr="003542CE">
              <w:t>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необходимости), проведение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6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8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  <w:jc w:val="center"/>
            </w:pPr>
            <w:r w:rsidRPr="003542CE">
              <w:rPr>
                <w:b/>
                <w:bCs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2651B7" w:rsidRPr="003542CE" w:rsidTr="00D7534C">
        <w:trPr>
          <w:trHeight w:hRule="exact" w:val="499"/>
          <w:jc w:val="center"/>
        </w:trPr>
        <w:tc>
          <w:tcPr>
            <w:tcW w:w="69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br w:type="page"/>
              <w:t>проверка кровли на отсу</w:t>
            </w:r>
            <w:r w:rsidRPr="003542CE">
              <w:rPr>
                <w:color w:val="222125"/>
              </w:rPr>
              <w:t>тс</w:t>
            </w:r>
            <w:r w:rsidRPr="003542CE">
              <w:t>твие протечек;</w:t>
            </w:r>
          </w:p>
        </w:tc>
        <w:tc>
          <w:tcPr>
            <w:tcW w:w="2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2242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температурно-влажностного режима и воздухообмена на чердаке;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состояния оборудования или устройств, предо</w:t>
            </w:r>
            <w:r w:rsidRPr="003542CE">
              <w:rPr>
                <w:color w:val="222125"/>
              </w:rPr>
              <w:t>т</w:t>
            </w:r>
            <w:r w:rsidRPr="003542CE">
              <w:t>вращающих образование наледи и сосулек;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lastRenderedPageBreak/>
              <w:t>проверка и при необходимости очистка кровли от скопления снега и наледи;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проверка защитного окрасочного слоя металлических элементов;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36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8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109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br w:type="page"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  <w:jc w:val="center"/>
            </w:pPr>
            <w:r w:rsidRPr="003542CE">
              <w:rPr>
                <w:b/>
                <w:bCs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373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lastRenderedPageBreak/>
      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2651B7" w:rsidRPr="003542CE" w:rsidTr="00D7534C">
        <w:trPr>
          <w:trHeight w:hRule="exact" w:val="1075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90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92"/>
          <w:jc w:val="center"/>
        </w:trPr>
        <w:tc>
          <w:tcPr>
            <w:tcW w:w="69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br w:type="page"/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05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2" w:lineRule="auto"/>
            </w:pPr>
            <w:r w:rsidRPr="003542CE">
              <w:t>контроль состояния плотности притворов входных дверей, само</w:t>
            </w:r>
            <w:r w:rsidRPr="003542CE">
              <w:rPr>
                <w:color w:val="222125"/>
              </w:rPr>
              <w:t>з</w:t>
            </w:r>
            <w:r w:rsidRPr="003542CE">
              <w:t>акрывающихся устройств (доводчики, пружины), ограничителей хода дверей (остановы);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2651B7" w:rsidRPr="003542CE" w:rsidTr="00D7534C">
        <w:trPr>
          <w:trHeight w:hRule="exact" w:val="196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</w:t>
            </w:r>
            <w:r w:rsidRPr="003542CE">
              <w:softHyphen/>
              <w:t>технических приборов и прохождения различных трубопроводов;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46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проверка звукоизоляции и огнезащиты;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9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rPr>
                <w:b/>
                <w:bCs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lastRenderedPageBreak/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05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необходимости), проведение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  <w:jc w:val="center"/>
            </w:pPr>
            <w:r w:rsidRPr="003542CE">
              <w:rPr>
                <w:b/>
                <w:bCs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2651B7" w:rsidRPr="003542CE" w:rsidTr="00D7534C">
        <w:trPr>
          <w:trHeight w:hRule="exact" w:val="1675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816"/>
          <w:jc w:val="center"/>
        </w:trPr>
        <w:tc>
          <w:tcPr>
            <w:tcW w:w="69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br w:type="page"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0,35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Итого по разделу 1: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4B7CB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3,05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62" w:lineRule="auto"/>
              <w:ind w:firstLine="0"/>
              <w:jc w:val="center"/>
            </w:pPr>
            <w:r w:rsidRPr="003542CE">
              <w:rPr>
                <w:b/>
                <w:bCs/>
              </w:rPr>
              <w:t>11</w:t>
            </w:r>
            <w:r w:rsidR="00741D48" w:rsidRPr="003542CE">
              <w:rPr>
                <w:b/>
                <w:bCs/>
              </w:rPr>
              <w:t>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 выявлении засоров - незамедлительное их устранение;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чистка, промывка и дезинфекция загрузочных клапанов стволов мусоропроводов, мусоросборной камеры и ее оборудования;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4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15. 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2651B7" w:rsidRPr="003542CE" w:rsidTr="00D7534C">
        <w:trPr>
          <w:trHeight w:hRule="exact" w:val="1349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lastRenderedPageBreak/>
              <w:t>проверка плотности закрытия входов на чердак;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контроль и обеспечение исправного состояния систем автоматического дымоудаления;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87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t>сезонное открытие и закрытие калорифера со стороны подвода воздуха;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</w:tbl>
    <w:p w:rsidR="002651B7" w:rsidRPr="003542CE" w:rsidRDefault="00741D48">
      <w:pPr>
        <w:spacing w:line="1" w:lineRule="exact"/>
        <w:rPr>
          <w:rFonts w:ascii="Times New Roman" w:hAnsi="Times New Roman" w:cs="Times New Roman"/>
        </w:rPr>
      </w:pPr>
      <w:r w:rsidRPr="003542CE">
        <w:rPr>
          <w:rFonts w:ascii="Times New Roman" w:hAnsi="Times New Roman" w:cs="Times New Roman"/>
        </w:rPr>
        <w:br w:type="page"/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6"/>
        <w:gridCol w:w="29"/>
        <w:gridCol w:w="19"/>
        <w:gridCol w:w="2630"/>
      </w:tblGrid>
      <w:tr w:rsidR="002651B7" w:rsidRPr="003542CE" w:rsidTr="00D7534C">
        <w:trPr>
          <w:trHeight w:hRule="exact" w:val="1094"/>
          <w:jc w:val="center"/>
        </w:trPr>
        <w:tc>
          <w:tcPr>
            <w:tcW w:w="6956" w:type="dxa"/>
            <w:tcBorders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</w:pPr>
            <w:r w:rsidRPr="003542CE"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6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</w:t>
            </w:r>
            <w:r w:rsidR="0056775B" w:rsidRPr="003542CE">
              <w:t>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 выявлении повреждений и нарушений - разработка плана вос</w:t>
            </w:r>
            <w:r w:rsidRPr="003542CE">
              <w:rPr>
                <w:color w:val="222125"/>
              </w:rPr>
              <w:t>ст</w:t>
            </w:r>
            <w:r w:rsidRPr="003542CE">
              <w:t>ановительных работ (при необходимости).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</w:t>
            </w:r>
            <w:r w:rsidR="0056775B" w:rsidRPr="003542CE">
              <w:t>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определение целостности конструкций и проверка рабо</w:t>
            </w:r>
            <w:r w:rsidRPr="003542CE">
              <w:rPr>
                <w:color w:val="222125"/>
              </w:rPr>
              <w:t>т</w:t>
            </w:r>
            <w:r w:rsidRPr="003542CE">
              <w:t>оспособности дымоходов печей, каминов и очагов;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очистка от сажи дымоходов и труб печей;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устранение завалов в дымовых каналах.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17. 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6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 (при необходимости), проведение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56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0,55</w:t>
            </w:r>
          </w:p>
        </w:tc>
      </w:tr>
      <w:tr w:rsidR="002651B7" w:rsidRPr="003542CE" w:rsidTr="00D7534C">
        <w:trPr>
          <w:trHeight w:hRule="exact" w:val="787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lastRenderedPageBreak/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0,003</w:t>
            </w:r>
          </w:p>
        </w:tc>
      </w:tr>
      <w:tr w:rsidR="002651B7" w:rsidRPr="003542CE" w:rsidTr="00D7534C">
        <w:trPr>
          <w:trHeight w:hRule="exact" w:val="81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66" w:lineRule="auto"/>
            </w:pPr>
            <w:r w:rsidRPr="003542CE">
              <w:br w:type="page"/>
              <w:t>контроль состояния и замена неисправных контрольно</w:t>
            </w:r>
            <w:r w:rsidRPr="003542CE">
              <w:softHyphen/>
              <w:t>измери</w:t>
            </w:r>
            <w:r w:rsidRPr="003542CE">
              <w:rPr>
                <w:color w:val="222125"/>
              </w:rPr>
              <w:t>т</w:t>
            </w:r>
            <w:r w:rsidRPr="003542CE">
              <w:t>ельных приборов (манометров, термометров и т.п.);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0,003</w:t>
            </w:r>
          </w:p>
        </w:tc>
      </w:tr>
      <w:tr w:rsidR="002651B7" w:rsidRPr="003542CE" w:rsidTr="00D7534C">
        <w:trPr>
          <w:trHeight w:hRule="exact" w:val="1046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восстановление работоспособности (ремонт) оборудования и водора</w:t>
            </w:r>
            <w:r w:rsidRPr="003542CE">
              <w:rPr>
                <w:color w:val="222125"/>
              </w:rPr>
              <w:t>з</w:t>
            </w:r>
            <w:r w:rsidRPr="003542CE">
              <w:t>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промывка участков водопровода после выполнения ремонтно</w:t>
            </w:r>
            <w:r w:rsidRPr="003542CE">
              <w:softHyphen/>
              <w:t>строительных работ на водопроводе;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очистка и промывка водонапорных баков;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промывка систем водоснабжения для удаления накипно</w:t>
            </w:r>
            <w:r w:rsidRPr="003542CE">
              <w:softHyphen/>
              <w:t>коррозионных отложений.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0,6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проведение пробных пусконаладочных работ (пробные топки);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удаление воздуха из системы отопления;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0,5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2651B7" w:rsidRPr="003542CE" w:rsidTr="00D7534C">
        <w:trPr>
          <w:trHeight w:hRule="exact" w:val="1368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792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257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160"/>
            </w:pPr>
            <w:r w:rsidRPr="003542CE">
              <w:br w:type="page"/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</w:t>
            </w:r>
            <w:r w:rsidRPr="003542CE">
              <w:rPr>
                <w:color w:val="333337"/>
              </w:rPr>
              <w:t>щ</w:t>
            </w:r>
            <w:r w:rsidRPr="003542CE">
              <w:t>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160"/>
            </w:pPr>
            <w:r w:rsidRPr="003542CE"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160"/>
            </w:pPr>
            <w:r w:rsidRPr="003542CE"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160"/>
            </w:pPr>
            <w:r w:rsidRPr="003542CE"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160"/>
            </w:pPr>
            <w:r w:rsidRPr="003542CE">
              <w:t>при выявлении нарушений и неисправностей внутридомового га</w:t>
            </w:r>
            <w:r w:rsidRPr="003542CE">
              <w:rPr>
                <w:color w:val="333337"/>
              </w:rPr>
              <w:t>з</w:t>
            </w:r>
            <w:r w:rsidRPr="003542CE">
              <w:t>ового оборудования, систем дымоудаления и вентиляции, способных повлечь скопление газа в помещениях, - организация проведения работ по их устранению</w:t>
            </w:r>
            <w:r w:rsidRPr="003542CE">
              <w:rPr>
                <w:color w:val="333337"/>
              </w:rPr>
              <w:t>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160"/>
            </w:pPr>
            <w:r w:rsidRPr="003542CE"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160"/>
            </w:pPr>
            <w:r w:rsidRPr="003542CE">
              <w:t>обеспечение проведения аварийного обслуживания лифта (лифтов);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160"/>
            </w:pPr>
            <w:r w:rsidRPr="003542CE"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Итого по разделу II: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4B7CB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rPr>
                <w:b/>
                <w:bCs/>
              </w:rPr>
              <w:t>4,95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2651B7" w:rsidRPr="003542CE" w:rsidTr="00D7534C">
        <w:trPr>
          <w:trHeight w:hRule="exact" w:val="1085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</w:pPr>
            <w:r w:rsidRPr="003542CE">
              <w:lastRenderedPageBreak/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1,5</w:t>
            </w:r>
          </w:p>
        </w:tc>
      </w:tr>
      <w:tr w:rsidR="002651B7" w:rsidRPr="003542CE" w:rsidTr="00D7534C">
        <w:trPr>
          <w:trHeight w:hRule="exact" w:val="1402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br w:type="page"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мытье окон;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651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0,7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очистка придомовой территории от наледи и льда, подсыпка пескосмесью;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очистка от мусора урн, установленных возле подъездов, и их промывка;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0,4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уборка крыльца и площадки перед входом в подъезд</w:t>
            </w:r>
            <w:r w:rsidRPr="003542CE">
              <w:rPr>
                <w:color w:val="333337"/>
              </w:rPr>
              <w:t>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25. Работы по содержанию придомовой территории в теплый период года: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уборка придомовой территории;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очистка от мусора и промывка урн, установленных возле подъездов;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выкашивание газонов;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FB791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0,7</w:t>
            </w:r>
          </w:p>
        </w:tc>
      </w:tr>
      <w:tr w:rsidR="002651B7" w:rsidRPr="003542CE" w:rsidTr="00D7534C">
        <w:trPr>
          <w:trHeight w:hRule="exact" w:val="466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прочистка ливневой канализации;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FB791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A94414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414" w:rsidRPr="003542CE" w:rsidRDefault="00A94414">
            <w:pPr>
              <w:pStyle w:val="a7"/>
              <w:shd w:val="clear" w:color="auto" w:fill="auto"/>
              <w:spacing w:line="254" w:lineRule="auto"/>
            </w:pPr>
            <w:r w:rsidRPr="003542CE"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14" w:rsidRPr="003542CE" w:rsidRDefault="00A94414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0,3</w:t>
            </w:r>
          </w:p>
        </w:tc>
      </w:tr>
      <w:tr w:rsidR="00FB791B" w:rsidRPr="003542CE" w:rsidTr="00D7534C">
        <w:trPr>
          <w:trHeight w:hRule="exact" w:val="1872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91B" w:rsidRPr="003542CE" w:rsidRDefault="00FB791B">
            <w:pPr>
              <w:pStyle w:val="a7"/>
              <w:shd w:val="clear" w:color="auto" w:fill="auto"/>
              <w:spacing w:line="254" w:lineRule="auto"/>
            </w:pPr>
            <w:r w:rsidRPr="003542CE">
              <w:rPr>
                <w:b/>
              </w:rPr>
              <w:lastRenderedPageBreak/>
              <w:t>26 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мусоропроводных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1B" w:rsidRPr="003542CE" w:rsidRDefault="00FB791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1,15</w:t>
            </w:r>
          </w:p>
        </w:tc>
      </w:tr>
    </w:tbl>
    <w:p w:rsidR="002651B7" w:rsidRPr="003542CE" w:rsidRDefault="002651B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5"/>
        <w:gridCol w:w="24"/>
        <w:gridCol w:w="2504"/>
      </w:tblGrid>
      <w:tr w:rsidR="00FB791B" w:rsidRPr="003542CE" w:rsidTr="00D7534C">
        <w:trPr>
          <w:trHeight w:hRule="exact" w:val="1538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17A" w:rsidRPr="003542CE" w:rsidRDefault="00FB791B" w:rsidP="00C2017A">
            <w:pPr>
              <w:pStyle w:val="a7"/>
              <w:shd w:val="clear" w:color="auto" w:fill="auto"/>
              <w:spacing w:line="254" w:lineRule="auto"/>
              <w:rPr>
                <w:b/>
              </w:rPr>
            </w:pPr>
            <w:r w:rsidRPr="003542CE">
              <w:t xml:space="preserve">26(2). </w:t>
            </w:r>
            <w:r w:rsidR="00C2017A" w:rsidRPr="003542CE">
              <w:rPr>
                <w:b/>
              </w:rPr>
              <w:t>Работы по обеспечению вывоза, в т.ч. откачка жидких бытовых отходов,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водоотведения:</w:t>
            </w:r>
          </w:p>
          <w:p w:rsidR="00FB791B" w:rsidRPr="003542CE" w:rsidRDefault="00FB791B" w:rsidP="00FB791B">
            <w:pPr>
              <w:pStyle w:val="a7"/>
              <w:shd w:val="clear" w:color="auto" w:fill="auto"/>
              <w:spacing w:line="259" w:lineRule="auto"/>
              <w:ind w:firstLine="160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1B" w:rsidRPr="003542CE" w:rsidRDefault="00C2017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9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160"/>
            </w:pPr>
            <w:r w:rsidRPr="003542CE"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160"/>
            </w:pPr>
            <w:r w:rsidRPr="003542CE">
              <w:t xml:space="preserve">Организация накопления отходов </w:t>
            </w:r>
            <w:r w:rsidRPr="003542CE">
              <w:rPr>
                <w:lang w:val="en-US" w:eastAsia="en-US" w:bidi="en-US"/>
              </w:rPr>
              <w:t>I</w:t>
            </w:r>
            <w:r w:rsidRPr="003542CE">
              <w:rPr>
                <w:lang w:eastAsia="en-US" w:bidi="en-US"/>
              </w:rPr>
              <w:t xml:space="preserve"> </w:t>
            </w:r>
            <w:r w:rsidRPr="003542CE">
              <w:t>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9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C2017A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27.</w:t>
            </w:r>
            <w:r w:rsidR="00741D48" w:rsidRPr="003542CE"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C2017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368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Проверка состояния и при необходимости выполнение работ по восс</w:t>
            </w:r>
            <w:r w:rsidRPr="003542CE">
              <w:rPr>
                <w:color w:val="222125"/>
              </w:rPr>
              <w:t>т</w:t>
            </w:r>
            <w:r w:rsidRPr="003542CE">
              <w:t>ановлению конструкций и (или) иного оборудования, пре</w:t>
            </w:r>
            <w:r w:rsidRPr="003542CE">
              <w:rPr>
                <w:color w:val="222125"/>
              </w:rPr>
              <w:t>д</w:t>
            </w:r>
            <w:r w:rsidRPr="003542CE">
              <w:t>на</w:t>
            </w:r>
            <w:r w:rsidRPr="003542CE">
              <w:rPr>
                <w:color w:val="222125"/>
              </w:rPr>
              <w:t>з</w:t>
            </w:r>
            <w:r w:rsidRPr="003542CE">
              <w:t>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C2017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</w:t>
            </w:r>
            <w:r w:rsidR="00C2017A" w:rsidRPr="003542CE">
              <w:t>1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C2017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</w:t>
            </w:r>
            <w:r w:rsidR="00C2017A" w:rsidRPr="003542CE">
              <w:t>15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C2017A">
            <w:pPr>
              <w:pStyle w:val="a7"/>
              <w:shd w:val="clear" w:color="auto" w:fill="auto"/>
              <w:ind w:firstLine="160"/>
            </w:pPr>
            <w:r w:rsidRPr="003542CE">
              <w:t>28.</w:t>
            </w:r>
            <w:r w:rsidR="00741D48" w:rsidRPr="003542CE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>
              <w:t>1,42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выполнения заявок населения.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C2017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lastRenderedPageBreak/>
              <w:t>Итого по разделу III: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900"/>
            </w:pPr>
            <w:r>
              <w:rPr>
                <w:b/>
                <w:bCs/>
              </w:rPr>
              <w:t>9,42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IV. Текущий ремонт общего имущества.</w:t>
            </w:r>
          </w:p>
        </w:tc>
      </w:tr>
      <w:tr w:rsidR="002651B7" w:rsidRPr="003542CE" w:rsidTr="00D7534C">
        <w:trPr>
          <w:trHeight w:hRule="exact" w:val="1085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Текущий ремонт - накопительно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900"/>
            </w:pPr>
            <w:r>
              <w:t>10,97</w:t>
            </w:r>
          </w:p>
        </w:tc>
      </w:tr>
      <w:tr w:rsidR="002651B7" w:rsidRPr="003542CE" w:rsidTr="00D7534C">
        <w:trPr>
          <w:trHeight w:hRule="exact" w:val="509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br w:type="page"/>
            </w:r>
            <w:r w:rsidRPr="003542CE">
              <w:rPr>
                <w:b/>
                <w:bCs/>
              </w:rPr>
              <w:t>Итого по разделу IV: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10,97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Итого затрат по содержанию и ремонту общего имущества: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28,39</w:t>
            </w:r>
          </w:p>
        </w:tc>
      </w:tr>
      <w:tr w:rsidR="002651B7" w:rsidRPr="003542CE" w:rsidTr="00D7534C">
        <w:trPr>
          <w:trHeight w:hRule="exact" w:val="5222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Управление МКД (планирование работ по содержанию и ремонту общего имущества дома; планирование финансовых и технических ресурсов;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аварийно</w:t>
            </w:r>
            <w:r w:rsidR="00A80E0E" w:rsidRPr="003542CE">
              <w:t xml:space="preserve"> - </w:t>
            </w:r>
            <w:r w:rsidRPr="003542CE"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0E75A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6,81</w:t>
            </w:r>
          </w:p>
        </w:tc>
      </w:tr>
      <w:tr w:rsidR="002651B7" w:rsidRPr="003542CE" w:rsidTr="00D7534C">
        <w:trPr>
          <w:trHeight w:hRule="exact" w:val="499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Всего затрат по договору управления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3542CE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35,20</w:t>
            </w:r>
          </w:p>
        </w:tc>
      </w:tr>
    </w:tbl>
    <w:p w:rsidR="00741D48" w:rsidRPr="003542CE" w:rsidRDefault="00741D48"/>
    <w:sectPr w:rsidR="00741D48" w:rsidRPr="003542CE" w:rsidSect="00A94414">
      <w:type w:val="continuous"/>
      <w:pgSz w:w="11900" w:h="16840"/>
      <w:pgMar w:top="851" w:right="713" w:bottom="1702" w:left="1568" w:header="0" w:footer="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E8" w:rsidRDefault="00FF3AE8">
      <w:r>
        <w:separator/>
      </w:r>
    </w:p>
  </w:endnote>
  <w:endnote w:type="continuationSeparator" w:id="0">
    <w:p w:rsidR="00FF3AE8" w:rsidRDefault="00FF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E8" w:rsidRDefault="00FF3AE8"/>
  </w:footnote>
  <w:footnote w:type="continuationSeparator" w:id="0">
    <w:p w:rsidR="00FF3AE8" w:rsidRDefault="00FF3A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CCC"/>
    <w:multiLevelType w:val="multilevel"/>
    <w:tmpl w:val="1CC62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066D6"/>
    <w:multiLevelType w:val="multilevel"/>
    <w:tmpl w:val="B58C3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744E1"/>
    <w:multiLevelType w:val="multilevel"/>
    <w:tmpl w:val="646C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B7"/>
    <w:rsid w:val="000A58C9"/>
    <w:rsid w:val="000E75AB"/>
    <w:rsid w:val="00114D9A"/>
    <w:rsid w:val="001B334E"/>
    <w:rsid w:val="002651B7"/>
    <w:rsid w:val="00265E68"/>
    <w:rsid w:val="00287F71"/>
    <w:rsid w:val="00343BBB"/>
    <w:rsid w:val="003542CE"/>
    <w:rsid w:val="003C77DB"/>
    <w:rsid w:val="003D397E"/>
    <w:rsid w:val="004B7CB8"/>
    <w:rsid w:val="00534A31"/>
    <w:rsid w:val="0056775B"/>
    <w:rsid w:val="006108DE"/>
    <w:rsid w:val="006B599D"/>
    <w:rsid w:val="00741D48"/>
    <w:rsid w:val="00777E3D"/>
    <w:rsid w:val="00A01628"/>
    <w:rsid w:val="00A335A3"/>
    <w:rsid w:val="00A51837"/>
    <w:rsid w:val="00A67D01"/>
    <w:rsid w:val="00A80E0E"/>
    <w:rsid w:val="00A94414"/>
    <w:rsid w:val="00AB3D28"/>
    <w:rsid w:val="00AB5BCD"/>
    <w:rsid w:val="00B0503A"/>
    <w:rsid w:val="00B14348"/>
    <w:rsid w:val="00B860F0"/>
    <w:rsid w:val="00BD1FAC"/>
    <w:rsid w:val="00BE5815"/>
    <w:rsid w:val="00C2017A"/>
    <w:rsid w:val="00D63BC9"/>
    <w:rsid w:val="00D7534C"/>
    <w:rsid w:val="00ED776A"/>
    <w:rsid w:val="00F82244"/>
    <w:rsid w:val="00FB791B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5952D-7FC6-4ED7-B838-DE55599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B5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125"/>
      <w:sz w:val="26"/>
      <w:szCs w:val="26"/>
      <w:u w:val="none"/>
    </w:rPr>
  </w:style>
  <w:style w:type="character" w:customStyle="1" w:styleId="12">
    <w:name w:val="Номер заголовка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222125"/>
      <w:sz w:val="26"/>
      <w:szCs w:val="26"/>
    </w:rPr>
  </w:style>
  <w:style w:type="paragraph" w:customStyle="1" w:styleId="13">
    <w:name w:val="Номер заголовка №1"/>
    <w:basedOn w:val="a"/>
    <w:link w:val="12"/>
    <w:pPr>
      <w:shd w:val="clear" w:color="auto" w:fill="FFFFFF"/>
      <w:spacing w:after="160"/>
      <w:ind w:left="66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320" w:line="252" w:lineRule="auto"/>
      <w:ind w:firstLine="8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14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A58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58C9"/>
    <w:rPr>
      <w:color w:val="000000"/>
    </w:rPr>
  </w:style>
  <w:style w:type="paragraph" w:styleId="aa">
    <w:name w:val="footer"/>
    <w:basedOn w:val="a"/>
    <w:link w:val="ab"/>
    <w:uiPriority w:val="99"/>
    <w:unhideWhenUsed/>
    <w:rsid w:val="000A58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58C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B33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334E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B5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E6D9-567E-4502-B8E3-C92F96F2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3969</Words>
  <Characters>22628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UserGKH</dc:creator>
  <cp:lastModifiedBy>PressCentr</cp:lastModifiedBy>
  <cp:revision>8</cp:revision>
  <cp:lastPrinted>2022-11-10T00:08:00Z</cp:lastPrinted>
  <dcterms:created xsi:type="dcterms:W3CDTF">2022-11-09T07:06:00Z</dcterms:created>
  <dcterms:modified xsi:type="dcterms:W3CDTF">2022-11-10T00:08:00Z</dcterms:modified>
</cp:coreProperties>
</file>