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4D" w:rsidRPr="00AC2B20" w:rsidRDefault="0053034D" w:rsidP="00AC2B20">
      <w:pPr>
        <w:widowControl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C2B20"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53034D" w:rsidRPr="00AC2B20" w:rsidRDefault="0053034D" w:rsidP="00AC2B20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AC2B20"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  <w:r w:rsidR="00AC2B20" w:rsidRPr="00AC2B20">
        <w:rPr>
          <w:rFonts w:ascii="Times New Roman" w:hAnsi="Times New Roman" w:cs="Times New Roman"/>
          <w:sz w:val="26"/>
          <w:szCs w:val="26"/>
        </w:rPr>
        <w:t xml:space="preserve"> </w:t>
      </w:r>
      <w:r w:rsidRPr="00AC2B20">
        <w:rPr>
          <w:rFonts w:ascii="Times New Roman" w:hAnsi="Times New Roman" w:cs="Times New Roman"/>
          <w:sz w:val="26"/>
          <w:szCs w:val="26"/>
        </w:rPr>
        <w:t>Лесозаводского муниципального округа социально ориентированным некоммерческим организациям</w:t>
      </w:r>
    </w:p>
    <w:p w:rsidR="0053034D" w:rsidRPr="00AC2B20" w:rsidRDefault="0053034D" w:rsidP="00AC2B20">
      <w:pPr>
        <w:widowControl w:val="0"/>
        <w:tabs>
          <w:tab w:val="left" w:pos="841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3034D" w:rsidRPr="00AC2B20" w:rsidRDefault="0053034D" w:rsidP="00AC2B2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034D" w:rsidRPr="00AC2B20" w:rsidRDefault="0053034D" w:rsidP="00AC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2B20">
        <w:rPr>
          <w:rFonts w:ascii="Times New Roman" w:hAnsi="Times New Roman" w:cs="Times New Roman"/>
          <w:b/>
          <w:sz w:val="26"/>
          <w:szCs w:val="26"/>
        </w:rPr>
        <w:t>КРИТЕРИИ</w:t>
      </w:r>
    </w:p>
    <w:p w:rsidR="00AC2B20" w:rsidRDefault="0053034D" w:rsidP="00AC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2B20">
        <w:rPr>
          <w:rFonts w:ascii="Times New Roman" w:hAnsi="Times New Roman" w:cs="Times New Roman"/>
          <w:b/>
          <w:sz w:val="26"/>
          <w:szCs w:val="26"/>
        </w:rPr>
        <w:t>ОЦЕНКИ ЗАЯВОК</w:t>
      </w:r>
      <w:r w:rsidR="00AC2B20">
        <w:rPr>
          <w:rFonts w:ascii="Times New Roman" w:hAnsi="Times New Roman" w:cs="Times New Roman"/>
          <w:b/>
          <w:sz w:val="26"/>
          <w:szCs w:val="26"/>
        </w:rPr>
        <w:t xml:space="preserve"> И ПРИЛАГАЕМЫХ К НИМ ДОКУМЕНТОВ</w:t>
      </w:r>
    </w:p>
    <w:p w:rsidR="00AC2B20" w:rsidRDefault="0053034D" w:rsidP="00AC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2B20">
        <w:rPr>
          <w:rFonts w:ascii="Times New Roman" w:hAnsi="Times New Roman" w:cs="Times New Roman"/>
          <w:b/>
          <w:sz w:val="26"/>
          <w:szCs w:val="26"/>
        </w:rPr>
        <w:t>НА УЧАСТИЕ</w:t>
      </w:r>
      <w:r w:rsidR="00AC2B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2B20">
        <w:rPr>
          <w:rFonts w:ascii="Times New Roman" w:hAnsi="Times New Roman" w:cs="Times New Roman"/>
          <w:b/>
          <w:sz w:val="26"/>
          <w:szCs w:val="26"/>
        </w:rPr>
        <w:t>В КОНКУРСЕ В ЦЕЛЯХ ПРЕДОСТАВЛЕНИЯ СУБСИДИЙ ИЗ БЮДЖЕТА</w:t>
      </w:r>
      <w:r w:rsidR="00AC2B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2B20">
        <w:rPr>
          <w:rFonts w:ascii="Times New Roman" w:hAnsi="Times New Roman" w:cs="Times New Roman"/>
          <w:b/>
          <w:sz w:val="26"/>
          <w:szCs w:val="26"/>
        </w:rPr>
        <w:t>ЛЕСОЗАВОДСКОГО МУНИЦИПАЛЬНОГО</w:t>
      </w:r>
      <w:r w:rsidR="00AC2B20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:rsidR="0053034D" w:rsidRPr="00AC2B20" w:rsidRDefault="0053034D" w:rsidP="00AC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2B20">
        <w:rPr>
          <w:rFonts w:ascii="Times New Roman" w:hAnsi="Times New Roman" w:cs="Times New Roman"/>
          <w:b/>
          <w:sz w:val="26"/>
          <w:szCs w:val="26"/>
        </w:rPr>
        <w:t>НА РЕАЛИЗАЦИЮ ОБЩЕСТВЕННО ЗНАЧИМЫХ ПРОГРАММ (ПРОЕКТОВ) СОНКО ЛЕСОЗАВОДСКОГО МУНИЦИПАЛЬНОГО ОКРУГА</w:t>
      </w:r>
    </w:p>
    <w:p w:rsidR="0053034D" w:rsidRDefault="0053034D" w:rsidP="00AC2B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2B20" w:rsidRPr="00AC2B20" w:rsidRDefault="00AC2B20" w:rsidP="00AC2B2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53"/>
        <w:gridCol w:w="7655"/>
      </w:tblGrid>
      <w:tr w:rsidR="0053034D" w:rsidRPr="00D93AF6" w:rsidTr="0052515E">
        <w:trPr>
          <w:trHeight w:val="472"/>
        </w:trPr>
        <w:tc>
          <w:tcPr>
            <w:tcW w:w="510" w:type="dxa"/>
          </w:tcPr>
          <w:p w:rsidR="0053034D" w:rsidRPr="00AC2B20" w:rsidRDefault="00AC2B20" w:rsidP="00AC2B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53034D" w:rsidRPr="00AC2B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 баллов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критерия оценки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908" w:type="dxa"/>
            <w:gridSpan w:val="2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Соответствие приоритетным направлениям поддержки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цели и задачи общественно значимой программы (проекта) не сформулированы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цели и задачи, на решение которых направлена общественно значимая программа (проект), сформулированы, соответствуют приоритетному направлению поддержки, но не в полной мере соотносятся с календарным планом общественно значимой программы (проекта)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цели и задачи, на решение которых направлена общественно значимая программа (проект), соответствуют приоритетному направлению поддержки, календарному плану общественно значимой программы (проекта)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08" w:type="dxa"/>
            <w:gridSpan w:val="2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Актуальность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общественно значимая программа (проект) не актуален, предлагаемая к решению проблемная ситуация не требует изменений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проблемная ситуация, на решение которой направлен общественно значимая программа (проект), относятся к разряду актуальных, но автор общественно значимой программы (проекта) преувеличил ее значимость для территории реализации общественно значимой программы (проекта) и (или) целевой группы, подтверждение актуальности проблемы статистическими и аналитическими данными отсутствует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проблемная ситуация, на решение которой направлен общественно значимая программа (проект), требует изменений, но описана общими фразами, частично подтверждена статистическими и аналитическими данными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общественно значимая программа (проект) актуальна, предлагаемая к решению проблемная ситуация требует изменений, что подтверждается статистическими и аналитическими данными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908" w:type="dxa"/>
            <w:gridSpan w:val="2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Социальная эффективность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мероприятия календарного плана общественно значимой программы (проекта) не соотносятся с ожидаемыми результатами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 xml:space="preserve">не все мероприятия календарного плана общественно значимой программы (проекта) соответствуют общему замыслу и предполагаемому результату реализации </w:t>
            </w:r>
            <w:r w:rsidRPr="00AC2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 значимой программы (проекта)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некоторые мероприятия календарного плана общественно значимой программы (проекта) не в полной мере соответствуют общему замыслу и предполагаемому результату реализации общественно значимой программы (проекта)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мероприятия календарного плана общественно значимой программы (проекта) соответствуют общему замыслу и предполагаемому результату реализации общественно значимой программы (проекта)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08" w:type="dxa"/>
            <w:gridSpan w:val="2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Реалистичность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бюджет общественно значимой программы (проекта) не реалистичен, предполагаемые расходы не соответствуют запланированным мероприятиям календарного плана общественно значимой программы (проекта)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бюджет общественно значимой программы (проекта) реалистичен не в полной мере, предполагаемые расходы частично соответствуют запланированным мероприятиям календарного плана общественно значимой программы (проекта), по некоторым расходам отсутствуют обоснование, комментарии и детализация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бюджет общественно значимой программы (проекта) реалистичен, предполагаемые расходы соответствуют запланированным мероприятиям календарного плана общественно значимой программы (проекта), по некоторым расходам отсутствуют обоснование, комментарии и детализация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бюджет общественно значимой программы (проекта) реалистичен, предполагаемые расходы соответствуют запланированным мероприятиям календарного плана общественно значимой программы (проекта), по всем расходам даны корректные обоснования, комментарии и детализация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908" w:type="dxa"/>
            <w:gridSpan w:val="2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Обоснованность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результаты реализации общественно значимой программы (проекта) не установлены, результаты общественно значимой программы (проекта) не могут быть достигнуты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установлены измеримые результаты реализации общественно значимой программы (проекта), но объем планируемых расходов завышен (занижен)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установлены измеримые результаты реализации общественно значимой программы (проекта), которые частично соответствуют планируемым расходам, но имеют несущественные замечания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установлены измеримые результаты реализации общественно значимой программы (проекта), которые полностью соответствуют планируемым расходам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908" w:type="dxa"/>
            <w:gridSpan w:val="2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Опыт СОНКО по успешной реализации программ (проектов)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СОНКО не имеет опыта успешной реализации программ (проектов)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СОНКО имеет опыт успешной реализации программ (проектов)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СОНКО имеет опыт успешной реализации программ (проектов) по соответствующему направлению деятельности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908" w:type="dxa"/>
            <w:gridSpan w:val="2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Информационная открытость СО НКО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53034D" w:rsidRPr="00AC2B20" w:rsidRDefault="0053034D" w:rsidP="0065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информация о деятельности СОНКО отсутствует в информационно-телекоммуникаци</w:t>
            </w:r>
            <w:r w:rsidR="006553ED">
              <w:rPr>
                <w:rFonts w:ascii="Times New Roman" w:hAnsi="Times New Roman" w:cs="Times New Roman"/>
                <w:sz w:val="20"/>
                <w:szCs w:val="20"/>
              </w:rPr>
              <w:t>онной сети Интернет и в СМИ, СО</w:t>
            </w: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НКО не имеет официального сайта и (или) страницы в социальных сетях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деятельность СОНКО мало освещается в информационно-телекоммуникационной сети Интернет и СМИ, СОНКО не имеет официального сайта и (или) страницы в социальных сетях</w:t>
            </w:r>
          </w:p>
        </w:tc>
      </w:tr>
      <w:tr w:rsidR="0053034D" w:rsidRPr="00D93AF6" w:rsidTr="0052515E">
        <w:trPr>
          <w:trHeight w:val="800"/>
        </w:trPr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53034D" w:rsidRPr="00AC2B20" w:rsidRDefault="0053034D" w:rsidP="00AC2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деятельность СОНКО освещается в информационно-телекоммуникационной сети Интернет и (или) СМИ, СОНКО не имеет сайт и (или) страницу в социальных сетях</w:t>
            </w:r>
          </w:p>
        </w:tc>
      </w:tr>
      <w:tr w:rsidR="0053034D" w:rsidRPr="00D93AF6" w:rsidTr="0052515E">
        <w:tc>
          <w:tcPr>
            <w:tcW w:w="510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53034D" w:rsidRPr="00AC2B20" w:rsidRDefault="0053034D" w:rsidP="00AC2B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53034D" w:rsidRPr="00AC2B20" w:rsidRDefault="0053034D" w:rsidP="0065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деятельность СОНКО освещается в информационно-телекоммуникационной сети Интернет и (или) СМИ, СО</w:t>
            </w:r>
            <w:bookmarkStart w:id="0" w:name="_GoBack"/>
            <w:bookmarkEnd w:id="0"/>
            <w:r w:rsidRPr="00AC2B20">
              <w:rPr>
                <w:rFonts w:ascii="Times New Roman" w:hAnsi="Times New Roman" w:cs="Times New Roman"/>
                <w:sz w:val="20"/>
                <w:szCs w:val="20"/>
              </w:rPr>
              <w:t>НКО имеет сайт и (или) страницу в социальных сетях, которые содержат актуальную, постоянно обновляемую информацию</w:t>
            </w:r>
          </w:p>
        </w:tc>
      </w:tr>
    </w:tbl>
    <w:p w:rsidR="0053034D" w:rsidRPr="00C232E5" w:rsidRDefault="0053034D" w:rsidP="00AC2B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4A76" w:rsidRDefault="00584A76" w:rsidP="00AC2B20">
      <w:pPr>
        <w:spacing w:after="0" w:line="240" w:lineRule="auto"/>
      </w:pPr>
    </w:p>
    <w:sectPr w:rsidR="00584A76" w:rsidSect="00AC2B20">
      <w:headerReference w:type="default" r:id="rId6"/>
      <w:pgSz w:w="11905" w:h="16838" w:code="9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D5" w:rsidRDefault="003A62D5" w:rsidP="00AC2B20">
      <w:pPr>
        <w:spacing w:after="0" w:line="240" w:lineRule="auto"/>
      </w:pPr>
      <w:r>
        <w:separator/>
      </w:r>
    </w:p>
  </w:endnote>
  <w:endnote w:type="continuationSeparator" w:id="0">
    <w:p w:rsidR="003A62D5" w:rsidRDefault="003A62D5" w:rsidP="00AC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D5" w:rsidRDefault="003A62D5" w:rsidP="00AC2B20">
      <w:pPr>
        <w:spacing w:after="0" w:line="240" w:lineRule="auto"/>
      </w:pPr>
      <w:r>
        <w:separator/>
      </w:r>
    </w:p>
  </w:footnote>
  <w:footnote w:type="continuationSeparator" w:id="0">
    <w:p w:rsidR="003A62D5" w:rsidRDefault="003A62D5" w:rsidP="00AC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855934"/>
      <w:docPartObj>
        <w:docPartGallery w:val="Page Numbers (Top of Page)"/>
        <w:docPartUnique/>
      </w:docPartObj>
    </w:sdtPr>
    <w:sdtEndPr/>
    <w:sdtContent>
      <w:p w:rsidR="00AC2B20" w:rsidRDefault="00AC2B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3ED">
          <w:rPr>
            <w:noProof/>
          </w:rPr>
          <w:t>3</w:t>
        </w:r>
        <w:r>
          <w:fldChar w:fldCharType="end"/>
        </w:r>
      </w:p>
    </w:sdtContent>
  </w:sdt>
  <w:p w:rsidR="00AC2B20" w:rsidRDefault="00AC2B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4D"/>
    <w:rsid w:val="003A62D5"/>
    <w:rsid w:val="0053034D"/>
    <w:rsid w:val="00584A76"/>
    <w:rsid w:val="006553ED"/>
    <w:rsid w:val="00692F59"/>
    <w:rsid w:val="00A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D91B4-2EBA-44FB-A179-0F76CF3D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303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AC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B20"/>
  </w:style>
  <w:style w:type="paragraph" w:styleId="a5">
    <w:name w:val="footer"/>
    <w:basedOn w:val="a"/>
    <w:link w:val="a6"/>
    <w:uiPriority w:val="99"/>
    <w:unhideWhenUsed/>
    <w:rsid w:val="00AC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B20"/>
  </w:style>
  <w:style w:type="paragraph" w:styleId="a7">
    <w:name w:val="Balloon Text"/>
    <w:basedOn w:val="a"/>
    <w:link w:val="a8"/>
    <w:uiPriority w:val="99"/>
    <w:semiHidden/>
    <w:unhideWhenUsed/>
    <w:rsid w:val="00AC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2026-03-30T04:03:00Z</cp:lastPrinted>
  <dcterms:created xsi:type="dcterms:W3CDTF">2026-03-25T22:46:00Z</dcterms:created>
  <dcterms:modified xsi:type="dcterms:W3CDTF">2026-03-30T04:03:00Z</dcterms:modified>
</cp:coreProperties>
</file>