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3C" w:rsidRPr="00AB7D96" w:rsidRDefault="005E3C3C" w:rsidP="005E3C3C">
      <w:pPr>
        <w:jc w:val="both"/>
      </w:pPr>
      <w:r w:rsidRPr="00AB7D96">
        <w:rPr>
          <w:noProof/>
        </w:rPr>
        <w:drawing>
          <wp:anchor distT="0" distB="0" distL="114300" distR="114300" simplePos="0" relativeHeight="251658240" behindDoc="1" locked="0" layoutInCell="1" allowOverlap="1" wp14:anchorId="6357FAFA" wp14:editId="4144249C">
            <wp:simplePos x="0" y="0"/>
            <wp:positionH relativeFrom="column">
              <wp:posOffset>2667000</wp:posOffset>
            </wp:positionH>
            <wp:positionV relativeFrom="paragraph">
              <wp:posOffset>-38100</wp:posOffset>
            </wp:positionV>
            <wp:extent cx="467995" cy="523875"/>
            <wp:effectExtent l="0" t="0" r="8255" b="9525"/>
            <wp:wrapNone/>
            <wp:docPr id="12" name="Рисунок 12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C3C" w:rsidRPr="00AB7D96" w:rsidRDefault="005E3C3C" w:rsidP="005E3C3C">
      <w:pPr>
        <w:jc w:val="both"/>
      </w:pPr>
    </w:p>
    <w:p w:rsidR="005E3C3C" w:rsidRPr="00AB7D96" w:rsidRDefault="005E3C3C" w:rsidP="005E3C3C">
      <w:pPr>
        <w:jc w:val="center"/>
      </w:pPr>
    </w:p>
    <w:p w:rsidR="005E3C3C" w:rsidRPr="00AB7D96" w:rsidRDefault="005E3C3C" w:rsidP="0081683B">
      <w:pPr>
        <w:jc w:val="center"/>
        <w:rPr>
          <w:b/>
        </w:rPr>
      </w:pPr>
      <w:r w:rsidRPr="00AB7D96">
        <w:rPr>
          <w:b/>
        </w:rPr>
        <w:t>АДМИНИСТРАЦИЯ ЛЕСОЗАВОДСКОГО МУНИЦИПАЛЬНОГО ОКРУГА</w:t>
      </w:r>
    </w:p>
    <w:p w:rsidR="005E3C3C" w:rsidRPr="00AB7D96" w:rsidRDefault="005E3C3C" w:rsidP="0081683B">
      <w:pPr>
        <w:jc w:val="center"/>
        <w:rPr>
          <w:b/>
        </w:rPr>
      </w:pPr>
      <w:r w:rsidRPr="00AB7D96">
        <w:rPr>
          <w:b/>
        </w:rPr>
        <w:t>ПРИМОРСКОГО КРАЯ</w:t>
      </w:r>
    </w:p>
    <w:p w:rsidR="005E3C3C" w:rsidRPr="0081683B" w:rsidRDefault="005E3C3C" w:rsidP="0081683B">
      <w:pPr>
        <w:jc w:val="center"/>
      </w:pPr>
    </w:p>
    <w:p w:rsidR="005E3C3C" w:rsidRPr="0081683B" w:rsidRDefault="005E3C3C" w:rsidP="0081683B">
      <w:pPr>
        <w:jc w:val="center"/>
        <w:rPr>
          <w:b/>
          <w:sz w:val="26"/>
          <w:szCs w:val="26"/>
        </w:rPr>
      </w:pPr>
      <w:r w:rsidRPr="0081683B">
        <w:rPr>
          <w:b/>
          <w:sz w:val="26"/>
          <w:szCs w:val="26"/>
        </w:rPr>
        <w:t>П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О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С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Т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А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Н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О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В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Л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Е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Н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И</w:t>
      </w:r>
      <w:r w:rsidR="0081683B" w:rsidRPr="0081683B">
        <w:rPr>
          <w:b/>
          <w:sz w:val="26"/>
          <w:szCs w:val="26"/>
        </w:rPr>
        <w:t xml:space="preserve"> </w:t>
      </w:r>
      <w:r w:rsidRPr="0081683B">
        <w:rPr>
          <w:b/>
          <w:sz w:val="26"/>
          <w:szCs w:val="26"/>
        </w:rPr>
        <w:t>Е</w:t>
      </w:r>
    </w:p>
    <w:p w:rsidR="005E3C3C" w:rsidRPr="0081683B" w:rsidRDefault="005E3C3C" w:rsidP="0081683B">
      <w:pPr>
        <w:jc w:val="center"/>
        <w:rPr>
          <w:sz w:val="26"/>
          <w:szCs w:val="26"/>
        </w:rPr>
      </w:pPr>
    </w:p>
    <w:p w:rsidR="005E3C3C" w:rsidRPr="0081683B" w:rsidRDefault="006F78CE" w:rsidP="006F78CE">
      <w:pPr>
        <w:rPr>
          <w:sz w:val="26"/>
          <w:szCs w:val="26"/>
        </w:rPr>
      </w:pPr>
      <w:r>
        <w:rPr>
          <w:sz w:val="26"/>
          <w:szCs w:val="26"/>
        </w:rPr>
        <w:t xml:space="preserve">19.02.2025                                          </w:t>
      </w:r>
      <w:r w:rsidR="005E3C3C" w:rsidRPr="006F78CE">
        <w:rPr>
          <w:sz w:val="26"/>
          <w:szCs w:val="26"/>
        </w:rPr>
        <w:t>г</w:t>
      </w:r>
      <w:r w:rsidR="005E3C3C" w:rsidRPr="0081683B">
        <w:rPr>
          <w:sz w:val="26"/>
          <w:szCs w:val="26"/>
        </w:rPr>
        <w:t>. Лесозаводск</w:t>
      </w:r>
      <w:r>
        <w:rPr>
          <w:sz w:val="26"/>
          <w:szCs w:val="26"/>
        </w:rPr>
        <w:t xml:space="preserve">                                      № 320-НПА</w:t>
      </w:r>
    </w:p>
    <w:p w:rsidR="005E3C3C" w:rsidRPr="0081683B" w:rsidRDefault="005E3C3C" w:rsidP="0081683B">
      <w:pPr>
        <w:jc w:val="center"/>
        <w:rPr>
          <w:sz w:val="26"/>
          <w:szCs w:val="26"/>
        </w:rPr>
      </w:pPr>
    </w:p>
    <w:p w:rsidR="005E3C3C" w:rsidRPr="0081683B" w:rsidRDefault="005E3C3C" w:rsidP="0081683B">
      <w:pPr>
        <w:jc w:val="center"/>
        <w:rPr>
          <w:sz w:val="26"/>
          <w:szCs w:val="26"/>
        </w:rPr>
      </w:pPr>
    </w:p>
    <w:p w:rsidR="005E3C3C" w:rsidRPr="0081683B" w:rsidRDefault="005E3C3C" w:rsidP="0081683B">
      <w:pPr>
        <w:jc w:val="center"/>
        <w:rPr>
          <w:sz w:val="26"/>
          <w:szCs w:val="26"/>
        </w:rPr>
      </w:pPr>
      <w:r w:rsidRPr="0081683B">
        <w:rPr>
          <w:b/>
          <w:sz w:val="26"/>
          <w:szCs w:val="26"/>
        </w:rPr>
        <w:t>О родительской плате за присмотр и уход за ребенком в муниципальных образовательных учреждениях Лесозаводского муниципального округа, реализующих основную общеобразовательную программу дошкольного образования</w:t>
      </w:r>
    </w:p>
    <w:p w:rsidR="005E3C3C" w:rsidRDefault="005E3C3C" w:rsidP="0081683B">
      <w:pPr>
        <w:jc w:val="center"/>
        <w:rPr>
          <w:sz w:val="26"/>
          <w:szCs w:val="26"/>
        </w:rPr>
      </w:pPr>
    </w:p>
    <w:p w:rsidR="0081683B" w:rsidRPr="0081683B" w:rsidRDefault="0081683B" w:rsidP="0081683B">
      <w:pPr>
        <w:jc w:val="center"/>
        <w:rPr>
          <w:sz w:val="26"/>
          <w:szCs w:val="26"/>
        </w:rPr>
      </w:pPr>
    </w:p>
    <w:p w:rsidR="005E3C3C" w:rsidRPr="0081683B" w:rsidRDefault="005E3C3C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В соответствии с Федеральным законом Российской Федерации от 29.12.2012 № 273-ФЗ «Об образовании в Российской Федерации», Федеральным законом Российской Федерации от 06.10.2003 № 131 – ФЗ «Об общих принципах орган</w:t>
      </w:r>
      <w:r w:rsidR="0081683B">
        <w:rPr>
          <w:sz w:val="26"/>
          <w:szCs w:val="26"/>
        </w:rPr>
        <w:t xml:space="preserve">изации местного самоуправления </w:t>
      </w:r>
      <w:r w:rsidRPr="0081683B">
        <w:rPr>
          <w:sz w:val="26"/>
          <w:szCs w:val="26"/>
        </w:rPr>
        <w:t xml:space="preserve">в Российской Федерации» администрация Лесозаводского </w:t>
      </w:r>
      <w:r w:rsidR="00FF037A" w:rsidRPr="0081683B">
        <w:rPr>
          <w:sz w:val="26"/>
          <w:szCs w:val="26"/>
        </w:rPr>
        <w:t>муниципального</w:t>
      </w:r>
      <w:r w:rsidRPr="0081683B">
        <w:rPr>
          <w:sz w:val="26"/>
          <w:szCs w:val="26"/>
        </w:rPr>
        <w:t xml:space="preserve"> округа </w:t>
      </w:r>
    </w:p>
    <w:p w:rsidR="005E3C3C" w:rsidRPr="0081683B" w:rsidRDefault="005E3C3C" w:rsidP="0081683B">
      <w:pPr>
        <w:jc w:val="both"/>
        <w:rPr>
          <w:sz w:val="26"/>
          <w:szCs w:val="26"/>
        </w:rPr>
      </w:pPr>
    </w:p>
    <w:p w:rsidR="005E3C3C" w:rsidRPr="0081683B" w:rsidRDefault="005E3C3C" w:rsidP="0081683B">
      <w:pPr>
        <w:jc w:val="both"/>
        <w:rPr>
          <w:sz w:val="26"/>
          <w:szCs w:val="26"/>
        </w:rPr>
      </w:pPr>
      <w:r w:rsidRPr="0081683B">
        <w:rPr>
          <w:sz w:val="26"/>
          <w:szCs w:val="26"/>
        </w:rPr>
        <w:t>ПОСТАНОВЛЯЕТ</w:t>
      </w:r>
    </w:p>
    <w:p w:rsidR="005E3C3C" w:rsidRPr="0081683B" w:rsidRDefault="005E3C3C" w:rsidP="0081683B">
      <w:pPr>
        <w:rPr>
          <w:sz w:val="26"/>
          <w:szCs w:val="26"/>
        </w:rPr>
      </w:pPr>
    </w:p>
    <w:p w:rsidR="005E3C3C" w:rsidRPr="0081683B" w:rsidRDefault="00E508BF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 xml:space="preserve">1. </w:t>
      </w:r>
      <w:r w:rsidR="005E3C3C" w:rsidRPr="0081683B">
        <w:rPr>
          <w:sz w:val="26"/>
          <w:szCs w:val="26"/>
        </w:rPr>
        <w:t>Установить в муниципальных образовательных учреждениях Лесозаводского муниципального округа, реализующих основную общеобразовательную программу дошкольного образования (далее - дошкольные образовательные учреждения), родительскую плату за присмотр и уход за ребенком в соответствии с нормами обеспечения</w:t>
      </w:r>
      <w:r w:rsidR="005E3C3C" w:rsidRPr="0081683B">
        <w:rPr>
          <w:b/>
          <w:sz w:val="26"/>
          <w:szCs w:val="26"/>
        </w:rPr>
        <w:t xml:space="preserve"> </w:t>
      </w:r>
      <w:r w:rsidR="005E3C3C" w:rsidRPr="0081683B">
        <w:rPr>
          <w:sz w:val="26"/>
          <w:szCs w:val="26"/>
        </w:rPr>
        <w:t xml:space="preserve">дошкольных образовательных учреждений мягким инвентарем (приложение 1), хозяйственным инвентарем (приложение 2), моющими средствами, средствами личной гигиены (приложение 3), мебелью (приложение 4), нормативных затрат на приобретение нормативных затрат </w:t>
      </w:r>
      <w:r w:rsidR="0081683B">
        <w:rPr>
          <w:sz w:val="26"/>
          <w:szCs w:val="26"/>
        </w:rPr>
        <w:t xml:space="preserve">                  </w:t>
      </w:r>
      <w:r w:rsidR="005E3C3C" w:rsidRPr="0081683B">
        <w:rPr>
          <w:sz w:val="26"/>
          <w:szCs w:val="26"/>
        </w:rPr>
        <w:t>на приобретение продуктов питания производится (приложение 5), с учетом затрат для осуществлени</w:t>
      </w:r>
      <w:r w:rsidR="0081683B">
        <w:rPr>
          <w:sz w:val="26"/>
          <w:szCs w:val="26"/>
        </w:rPr>
        <w:t>я присмотра и ухода за ребенком</w:t>
      </w:r>
      <w:r w:rsidR="005E3C3C" w:rsidRPr="0081683B">
        <w:rPr>
          <w:sz w:val="26"/>
          <w:szCs w:val="26"/>
        </w:rPr>
        <w:t xml:space="preserve"> в месяц в дошкольных образовательных учреждениях (приложение 6):</w:t>
      </w:r>
    </w:p>
    <w:p w:rsidR="005E3C3C" w:rsidRPr="0081683B" w:rsidRDefault="005E3C3C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1.1 в группах с 10,5 часовым пребыванием ребенка – 2780 рублей в месяц;</w:t>
      </w:r>
    </w:p>
    <w:p w:rsidR="005E3C3C" w:rsidRPr="0081683B" w:rsidRDefault="005E3C3C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1.2 в группах с 9-ти часовым пребыванием ребенка – 2384 рубля в месяц;</w:t>
      </w:r>
    </w:p>
    <w:p w:rsidR="005E3C3C" w:rsidRPr="0081683B" w:rsidRDefault="005E3C3C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1.3 с 5-ти часовым пребыванием ребенка – 1324 рубля в месяц (2 приема пищи определяются фактическим временем нахождения ребенка в учреждении);</w:t>
      </w:r>
    </w:p>
    <w:p w:rsidR="005E3C3C" w:rsidRPr="0081683B" w:rsidRDefault="005E3C3C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1.4. с пребыванием ребенка без организации питания родительская плата взимается по нормативным затратам на моющие средства, средства личной гигиены в соответствии с разделом 1 приложения 6 к настоящему постановлению – 72 рубля в месяц.</w:t>
      </w:r>
    </w:p>
    <w:p w:rsidR="005E3C3C" w:rsidRPr="0081683B" w:rsidRDefault="0081683B" w:rsidP="0081683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E3C3C" w:rsidRPr="0081683B">
        <w:rPr>
          <w:sz w:val="26"/>
          <w:szCs w:val="26"/>
        </w:rPr>
        <w:t>Освободить родителей (законных представителей) от родительской платы за присмотр и уход:</w:t>
      </w:r>
    </w:p>
    <w:p w:rsidR="005E3C3C" w:rsidRPr="0081683B" w:rsidRDefault="005E3C3C" w:rsidP="0081683B">
      <w:pPr>
        <w:pStyle w:val="a3"/>
        <w:ind w:left="0"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2.1.1. за детьми-инвалидами, детьми-сиротами и детьми, оставшимися</w:t>
      </w:r>
      <w:r w:rsidR="0081683B">
        <w:rPr>
          <w:sz w:val="26"/>
          <w:szCs w:val="26"/>
        </w:rPr>
        <w:t xml:space="preserve">             </w:t>
      </w:r>
      <w:r w:rsidRPr="0081683B">
        <w:rPr>
          <w:sz w:val="26"/>
          <w:szCs w:val="26"/>
        </w:rPr>
        <w:t xml:space="preserve"> без попечения родителей, а также за детьми с туберкулезной интоксикацией, находящихся в указанных дошкольных образовательных учреждениях;</w:t>
      </w:r>
    </w:p>
    <w:p w:rsidR="003518C0" w:rsidRDefault="005E3C3C" w:rsidP="0081683B">
      <w:pPr>
        <w:ind w:firstLine="709"/>
        <w:jc w:val="both"/>
        <w:rPr>
          <w:sz w:val="26"/>
          <w:szCs w:val="26"/>
          <w:shd w:val="clear" w:color="auto" w:fill="FFFFFF"/>
        </w:rPr>
      </w:pPr>
      <w:r w:rsidRPr="0081683B">
        <w:rPr>
          <w:sz w:val="26"/>
          <w:szCs w:val="26"/>
        </w:rPr>
        <w:t>2.1.2.</w:t>
      </w:r>
      <w:r w:rsidRPr="0081683B">
        <w:rPr>
          <w:sz w:val="26"/>
          <w:szCs w:val="26"/>
          <w:shd w:val="clear" w:color="auto" w:fill="FFFFFF"/>
        </w:rPr>
        <w:t xml:space="preserve"> </w:t>
      </w:r>
      <w:r w:rsidRPr="0081683B">
        <w:rPr>
          <w:sz w:val="26"/>
          <w:szCs w:val="26"/>
        </w:rPr>
        <w:t>родителей (законных представителей)</w:t>
      </w:r>
      <w:r w:rsidRPr="0081683B">
        <w:rPr>
          <w:sz w:val="26"/>
          <w:szCs w:val="26"/>
          <w:shd w:val="clear" w:color="auto" w:fill="FFFFFF"/>
        </w:rPr>
        <w:t>, являющихся военнослужащими, а также лицами, проходящими военную службу в Вооруженных Силах Российской Федерации по контракту, лицами, находящимися на военной службе (службе)</w:t>
      </w:r>
      <w:r w:rsidR="0081683B">
        <w:rPr>
          <w:sz w:val="26"/>
          <w:szCs w:val="26"/>
          <w:shd w:val="clear" w:color="auto" w:fill="FFFFFF"/>
        </w:rPr>
        <w:t xml:space="preserve">               </w:t>
      </w:r>
      <w:r w:rsidRPr="0081683B">
        <w:rPr>
          <w:sz w:val="26"/>
          <w:szCs w:val="26"/>
          <w:shd w:val="clear" w:color="auto" w:fill="FFFFFF"/>
        </w:rPr>
        <w:t xml:space="preserve"> </w:t>
      </w:r>
    </w:p>
    <w:p w:rsidR="003518C0" w:rsidRDefault="003518C0" w:rsidP="0081683B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3518C0" w:rsidRDefault="003518C0" w:rsidP="003518C0">
      <w:pPr>
        <w:ind w:firstLine="709"/>
        <w:jc w:val="center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</w:t>
      </w:r>
    </w:p>
    <w:p w:rsidR="005E3C3C" w:rsidRPr="0081683B" w:rsidRDefault="005E3C3C" w:rsidP="003518C0">
      <w:pPr>
        <w:jc w:val="both"/>
        <w:rPr>
          <w:sz w:val="26"/>
          <w:szCs w:val="26"/>
          <w:shd w:val="clear" w:color="auto" w:fill="FFFFFF"/>
        </w:rPr>
      </w:pPr>
      <w:r w:rsidRPr="0081683B">
        <w:rPr>
          <w:sz w:val="26"/>
          <w:szCs w:val="26"/>
          <w:shd w:val="clear" w:color="auto" w:fill="FFFFFF"/>
        </w:rPr>
        <w:t>в войсках национальной гвардии Российской Федерации, в воинских формированиях и органах</w:t>
      </w:r>
      <w:r w:rsidR="0081683B">
        <w:rPr>
          <w:sz w:val="26"/>
          <w:szCs w:val="26"/>
          <w:shd w:val="clear" w:color="auto" w:fill="FFFFFF"/>
        </w:rPr>
        <w:t xml:space="preserve">, указанных в пункте 6 статьи 1 </w:t>
      </w:r>
      <w:r w:rsidRPr="0081683B">
        <w:rPr>
          <w:sz w:val="26"/>
          <w:szCs w:val="26"/>
          <w:shd w:val="clear" w:color="auto" w:fill="FFFFFF"/>
        </w:rPr>
        <w:t>Федерального закона</w:t>
      </w:r>
      <w:r w:rsidR="0081683B">
        <w:rPr>
          <w:sz w:val="26"/>
          <w:szCs w:val="26"/>
          <w:shd w:val="clear" w:color="auto" w:fill="FFFFFF"/>
        </w:rPr>
        <w:t xml:space="preserve">          </w:t>
      </w:r>
      <w:r w:rsidRPr="0081683B">
        <w:rPr>
          <w:sz w:val="26"/>
          <w:szCs w:val="26"/>
          <w:shd w:val="clear" w:color="auto" w:fill="FFFFFF"/>
        </w:rPr>
        <w:t xml:space="preserve"> от 31.05. 1996 N 61-ФЗ «Об обороне», лицами рядового и начальствующего состава органов внутренних дел, лицами, заключившими контракт о добровольном содействии в выполнении задач, возложенных на Вооруженные Силы Российской Федерации, и являющимися действующими участниками специальной военной операции (далее - участники СВО), а также лицами, призванными на военную службу по мобилизации, у которых дети постоянно проживают на территории Лесозаводского городского округа;</w:t>
      </w:r>
    </w:p>
    <w:p w:rsidR="005E3C3C" w:rsidRPr="0081683B" w:rsidRDefault="005E3C3C" w:rsidP="0081683B">
      <w:pPr>
        <w:pStyle w:val="a3"/>
        <w:ind w:left="0"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 xml:space="preserve">2.1.2. родителей (законных представителей) детей </w:t>
      </w:r>
      <w:r w:rsidRPr="0081683B">
        <w:rPr>
          <w:sz w:val="26"/>
          <w:szCs w:val="26"/>
          <w:shd w:val="clear" w:color="auto" w:fill="FFFFFF"/>
        </w:rPr>
        <w:t xml:space="preserve">военнослужащих, а также лиц, проходивших военную службу в Вооруженных Силах Российской Федерации по контракту, лиц, находившихся на военной службе (службе) в войсках национальной гвардии Российской Федерации, в воинских формированиях </w:t>
      </w:r>
      <w:r w:rsidR="0081683B">
        <w:rPr>
          <w:sz w:val="26"/>
          <w:szCs w:val="26"/>
          <w:shd w:val="clear" w:color="auto" w:fill="FFFFFF"/>
        </w:rPr>
        <w:t xml:space="preserve">                    </w:t>
      </w:r>
      <w:r w:rsidRPr="0081683B">
        <w:rPr>
          <w:sz w:val="26"/>
          <w:szCs w:val="26"/>
          <w:shd w:val="clear" w:color="auto" w:fill="FFFFFF"/>
        </w:rPr>
        <w:t>и органах</w:t>
      </w:r>
      <w:r w:rsidR="0081683B">
        <w:rPr>
          <w:sz w:val="26"/>
          <w:szCs w:val="26"/>
          <w:shd w:val="clear" w:color="auto" w:fill="FFFFFF"/>
        </w:rPr>
        <w:t xml:space="preserve">, указанных в пункте 6 статьи 1 </w:t>
      </w:r>
      <w:r w:rsidRPr="0081683B">
        <w:rPr>
          <w:sz w:val="26"/>
          <w:szCs w:val="26"/>
          <w:shd w:val="clear" w:color="auto" w:fill="FFFFFF"/>
        </w:rPr>
        <w:t xml:space="preserve">Федерального закона от 31 мая 1996 года </w:t>
      </w:r>
      <w:r w:rsidR="00E508BF" w:rsidRPr="0081683B">
        <w:rPr>
          <w:sz w:val="26"/>
          <w:szCs w:val="26"/>
          <w:shd w:val="clear" w:color="auto" w:fill="FFFFFF"/>
        </w:rPr>
        <w:t xml:space="preserve">       </w:t>
      </w:r>
      <w:r w:rsidRPr="0081683B">
        <w:rPr>
          <w:sz w:val="26"/>
          <w:szCs w:val="26"/>
          <w:shd w:val="clear" w:color="auto" w:fill="FFFFFF"/>
        </w:rPr>
        <w:t xml:space="preserve">N 61-ФЗ «Об обороне», лиц рядового и начальствующего состава органов внутренних дел, лиц, заключивших контракт о добровольном содействии </w:t>
      </w:r>
      <w:r w:rsidR="0081683B">
        <w:rPr>
          <w:sz w:val="26"/>
          <w:szCs w:val="26"/>
          <w:shd w:val="clear" w:color="auto" w:fill="FFFFFF"/>
        </w:rPr>
        <w:t xml:space="preserve">                        </w:t>
      </w:r>
      <w:r w:rsidRPr="0081683B">
        <w:rPr>
          <w:sz w:val="26"/>
          <w:szCs w:val="26"/>
          <w:shd w:val="clear" w:color="auto" w:fill="FFFFFF"/>
        </w:rPr>
        <w:t>в выполнении задач, возложенных на Вооруженные Силы Российской Федерации,</w:t>
      </w:r>
      <w:r w:rsidR="0081683B">
        <w:rPr>
          <w:sz w:val="26"/>
          <w:szCs w:val="26"/>
          <w:shd w:val="clear" w:color="auto" w:fill="FFFFFF"/>
        </w:rPr>
        <w:t xml:space="preserve">    </w:t>
      </w:r>
      <w:r w:rsidRPr="0081683B">
        <w:rPr>
          <w:sz w:val="26"/>
          <w:szCs w:val="26"/>
          <w:shd w:val="clear" w:color="auto" w:fill="FFFFFF"/>
        </w:rPr>
        <w:t xml:space="preserve"> а также лиц, призванных на военную службу по мобилизации, и </w:t>
      </w:r>
      <w:r w:rsidRPr="0081683B">
        <w:rPr>
          <w:sz w:val="26"/>
          <w:szCs w:val="26"/>
        </w:rPr>
        <w:t>погибших (умерших) вследствие увечья или иного повреждения здоровья, полученных в связи с выполнением служебных обязанностей при участии в СВО.</w:t>
      </w:r>
    </w:p>
    <w:p w:rsidR="00E508BF" w:rsidRPr="0081683B" w:rsidRDefault="0081683B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 xml:space="preserve">3. </w:t>
      </w:r>
      <w:r w:rsidR="00E508BF" w:rsidRPr="0081683B">
        <w:rPr>
          <w:sz w:val="26"/>
          <w:szCs w:val="26"/>
        </w:rPr>
        <w:t>Руководителям дошкольных образовательных учреждений:</w:t>
      </w:r>
    </w:p>
    <w:p w:rsidR="00E508BF" w:rsidRPr="0081683B" w:rsidRDefault="00E508BF" w:rsidP="0081683B">
      <w:pPr>
        <w:pStyle w:val="a3"/>
        <w:ind w:left="0"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 xml:space="preserve">3.1. Производить взимание родительской платы в полном объеме </w:t>
      </w:r>
      <w:r w:rsidR="0081683B">
        <w:rPr>
          <w:sz w:val="26"/>
          <w:szCs w:val="26"/>
        </w:rPr>
        <w:t xml:space="preserve">                           </w:t>
      </w:r>
      <w:r w:rsidRPr="0081683B">
        <w:rPr>
          <w:sz w:val="26"/>
          <w:szCs w:val="26"/>
        </w:rPr>
        <w:t>за исключением дней, пропущенных по болезни, в связи с карантином в дошкольном образовательном учреждении, санаторно-курортным лечением ребенка и временем очередного отпуска родителей (законных представителей), аварийными</w:t>
      </w:r>
      <w:r w:rsidR="0081683B">
        <w:rPr>
          <w:sz w:val="26"/>
          <w:szCs w:val="26"/>
        </w:rPr>
        <w:t xml:space="preserve">                            </w:t>
      </w:r>
      <w:r w:rsidRPr="0081683B">
        <w:rPr>
          <w:sz w:val="26"/>
          <w:szCs w:val="26"/>
        </w:rPr>
        <w:t xml:space="preserve"> и (или) ремонтными работами в группе или дошкольном образовательном учреждении.</w:t>
      </w:r>
    </w:p>
    <w:p w:rsidR="00E508BF" w:rsidRPr="0081683B" w:rsidRDefault="00E508BF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3.2. Распределять родительскую плату на:</w:t>
      </w:r>
    </w:p>
    <w:p w:rsidR="00E508BF" w:rsidRPr="0081683B" w:rsidRDefault="0081683B" w:rsidP="0081683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организацию </w:t>
      </w:r>
      <w:r w:rsidR="00E508BF" w:rsidRPr="0081683B">
        <w:rPr>
          <w:sz w:val="26"/>
          <w:szCs w:val="26"/>
        </w:rPr>
        <w:t>питания, в том числе на оплат</w:t>
      </w:r>
      <w:r w:rsidR="003518C0">
        <w:rPr>
          <w:sz w:val="26"/>
          <w:szCs w:val="26"/>
        </w:rPr>
        <w:t xml:space="preserve">у продуктов </w:t>
      </w:r>
      <w:r>
        <w:rPr>
          <w:sz w:val="26"/>
          <w:szCs w:val="26"/>
        </w:rPr>
        <w:t xml:space="preserve">питания – не менее </w:t>
      </w:r>
      <w:r w:rsidR="00E508BF" w:rsidRPr="0081683B">
        <w:rPr>
          <w:sz w:val="26"/>
          <w:szCs w:val="26"/>
        </w:rPr>
        <w:t>90 %;</w:t>
      </w:r>
    </w:p>
    <w:p w:rsidR="00E508BF" w:rsidRPr="0081683B" w:rsidRDefault="00E508BF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>- хозяйственно-бытовое обслуживание, обеспечение соблюдения детьми личной гигиены, обеспечение соблюдения режима дня – не более 10 %</w:t>
      </w:r>
      <w:r w:rsidR="0081683B">
        <w:rPr>
          <w:sz w:val="26"/>
          <w:szCs w:val="26"/>
        </w:rPr>
        <w:t xml:space="preserve">                                </w:t>
      </w:r>
      <w:r w:rsidRPr="0081683B">
        <w:rPr>
          <w:sz w:val="26"/>
          <w:szCs w:val="26"/>
        </w:rPr>
        <w:t xml:space="preserve"> в соответствии с потребностями дошкольного образовательного учреждения.</w:t>
      </w:r>
    </w:p>
    <w:p w:rsidR="00E508BF" w:rsidRPr="0081683B" w:rsidRDefault="00E508BF" w:rsidP="0081683B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 xml:space="preserve">3.3. Осуществлять прием документов для выплаты компенсации родителям (законным представителям) родительской платы в размере двадцати процентов среднего размера родительской платы за присмотр и уход за детьми в дошкольных образовательных организациях, находящихся на территории Приморского края, </w:t>
      </w:r>
      <w:r w:rsidR="003518C0">
        <w:rPr>
          <w:sz w:val="26"/>
          <w:szCs w:val="26"/>
        </w:rPr>
        <w:t xml:space="preserve">       </w:t>
      </w:r>
      <w:r w:rsidRPr="0081683B">
        <w:rPr>
          <w:sz w:val="26"/>
          <w:szCs w:val="26"/>
        </w:rPr>
        <w:t xml:space="preserve">на первого ребенка, пятьдесят процентов размера такой платы на второго ребенка, семьдесят процентов размера такой платы на третьего ребенка и последующих детей. </w:t>
      </w:r>
    </w:p>
    <w:p w:rsidR="003518C0" w:rsidRDefault="00E508BF" w:rsidP="003518C0">
      <w:pPr>
        <w:ind w:firstLine="709"/>
        <w:jc w:val="both"/>
        <w:rPr>
          <w:sz w:val="26"/>
          <w:szCs w:val="26"/>
        </w:rPr>
      </w:pPr>
      <w:r w:rsidRPr="0081683B">
        <w:rPr>
          <w:sz w:val="26"/>
          <w:szCs w:val="26"/>
        </w:rPr>
        <w:t xml:space="preserve">2. Постановления администрации Лесозаводского городского округа </w:t>
      </w:r>
      <w:r w:rsidR="003518C0">
        <w:rPr>
          <w:sz w:val="26"/>
          <w:szCs w:val="26"/>
        </w:rPr>
        <w:t xml:space="preserve">                  </w:t>
      </w:r>
      <w:r w:rsidRPr="0081683B">
        <w:rPr>
          <w:sz w:val="26"/>
          <w:szCs w:val="26"/>
        </w:rPr>
        <w:t xml:space="preserve">от 28.02.2020 № 254-НПА «О родительской плате за присмотр и уход за ребенком </w:t>
      </w:r>
      <w:r w:rsidR="003518C0">
        <w:rPr>
          <w:sz w:val="26"/>
          <w:szCs w:val="26"/>
        </w:rPr>
        <w:t xml:space="preserve">     </w:t>
      </w:r>
      <w:r w:rsidRPr="0081683B">
        <w:rPr>
          <w:sz w:val="26"/>
          <w:szCs w:val="26"/>
        </w:rPr>
        <w:t>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от 29.12.2022 № 2717 –НПА «О внесении изменений в постановление администрации Ле6созаводского городского округа от 28.02.2020 № 254 – НПА</w:t>
      </w:r>
      <w:r w:rsidR="003518C0">
        <w:rPr>
          <w:sz w:val="26"/>
          <w:szCs w:val="26"/>
        </w:rPr>
        <w:t xml:space="preserve">       </w:t>
      </w:r>
      <w:r w:rsidRPr="0081683B">
        <w:rPr>
          <w:sz w:val="26"/>
          <w:szCs w:val="26"/>
        </w:rPr>
        <w:t xml:space="preserve"> «О родительской плате за присмотр и уход за ребенком в муниципальных образовательных учреждениях Лесозаводского городского округа, </w:t>
      </w:r>
      <w:r w:rsidR="003518C0">
        <w:rPr>
          <w:sz w:val="26"/>
          <w:szCs w:val="26"/>
        </w:rPr>
        <w:t xml:space="preserve">           </w:t>
      </w:r>
      <w:r w:rsidRPr="0081683B">
        <w:rPr>
          <w:sz w:val="26"/>
          <w:szCs w:val="26"/>
        </w:rPr>
        <w:t>реализующих</w:t>
      </w:r>
      <w:r w:rsidR="003518C0">
        <w:rPr>
          <w:sz w:val="26"/>
          <w:szCs w:val="26"/>
        </w:rPr>
        <w:t xml:space="preserve">    </w:t>
      </w:r>
      <w:r w:rsidRPr="0081683B">
        <w:rPr>
          <w:sz w:val="26"/>
          <w:szCs w:val="26"/>
        </w:rPr>
        <w:t xml:space="preserve"> основную </w:t>
      </w:r>
      <w:r w:rsidR="003518C0">
        <w:rPr>
          <w:sz w:val="26"/>
          <w:szCs w:val="26"/>
        </w:rPr>
        <w:t xml:space="preserve">      </w:t>
      </w:r>
      <w:r w:rsidRPr="0081683B">
        <w:rPr>
          <w:sz w:val="26"/>
          <w:szCs w:val="26"/>
        </w:rPr>
        <w:t>общеобразовательную</w:t>
      </w:r>
      <w:r w:rsidR="003518C0">
        <w:rPr>
          <w:sz w:val="26"/>
          <w:szCs w:val="26"/>
        </w:rPr>
        <w:t xml:space="preserve">      </w:t>
      </w:r>
      <w:r w:rsidRPr="0081683B">
        <w:rPr>
          <w:sz w:val="26"/>
          <w:szCs w:val="26"/>
        </w:rPr>
        <w:t>программу</w:t>
      </w:r>
      <w:r w:rsidR="003518C0">
        <w:rPr>
          <w:sz w:val="26"/>
          <w:szCs w:val="26"/>
        </w:rPr>
        <w:t xml:space="preserve">     </w:t>
      </w:r>
      <w:r w:rsidRPr="0081683B">
        <w:rPr>
          <w:sz w:val="26"/>
          <w:szCs w:val="26"/>
        </w:rPr>
        <w:t xml:space="preserve">дошкольного </w:t>
      </w:r>
    </w:p>
    <w:p w:rsidR="003518C0" w:rsidRDefault="003518C0" w:rsidP="003518C0">
      <w:pPr>
        <w:ind w:firstLine="709"/>
        <w:jc w:val="both"/>
        <w:rPr>
          <w:sz w:val="26"/>
          <w:szCs w:val="26"/>
        </w:rPr>
      </w:pPr>
    </w:p>
    <w:p w:rsidR="003518C0" w:rsidRDefault="003518C0" w:rsidP="003518C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3</w:t>
      </w:r>
    </w:p>
    <w:p w:rsidR="00E508BF" w:rsidRPr="0081683B" w:rsidRDefault="00E508BF" w:rsidP="003518C0">
      <w:pPr>
        <w:jc w:val="both"/>
        <w:rPr>
          <w:sz w:val="26"/>
          <w:szCs w:val="26"/>
        </w:rPr>
      </w:pPr>
      <w:r w:rsidRPr="0081683B">
        <w:rPr>
          <w:sz w:val="26"/>
          <w:szCs w:val="26"/>
        </w:rPr>
        <w:t>образования»,</w:t>
      </w:r>
      <w:r w:rsidR="003518C0">
        <w:rPr>
          <w:sz w:val="26"/>
          <w:szCs w:val="26"/>
        </w:rPr>
        <w:t xml:space="preserve"> </w:t>
      </w:r>
      <w:r w:rsidRPr="0081683B">
        <w:rPr>
          <w:sz w:val="26"/>
          <w:szCs w:val="26"/>
        </w:rPr>
        <w:t>от 15.02.2023 № 232-НПА «О внесении изменений в постановление администрации Ле6созаводского городского округа от 28.02.2020 № 254 – НПА</w:t>
      </w:r>
      <w:r w:rsidR="003518C0">
        <w:rPr>
          <w:sz w:val="26"/>
          <w:szCs w:val="26"/>
        </w:rPr>
        <w:t xml:space="preserve">      </w:t>
      </w:r>
      <w:r w:rsidRPr="0081683B">
        <w:rPr>
          <w:sz w:val="26"/>
          <w:szCs w:val="26"/>
        </w:rPr>
        <w:t xml:space="preserve">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образования», </w:t>
      </w:r>
      <w:r w:rsidR="003518C0">
        <w:rPr>
          <w:sz w:val="26"/>
          <w:szCs w:val="26"/>
        </w:rPr>
        <w:t xml:space="preserve">                       </w:t>
      </w:r>
      <w:r w:rsidRPr="0081683B">
        <w:rPr>
          <w:sz w:val="26"/>
          <w:szCs w:val="26"/>
        </w:rPr>
        <w:t>от 16.11.2023 № 1949 «О внесении изменений в постановление администрации Ле6созаводского городского округа от 28.02.2020 № 254 – НПА «О родительской плате за присмотр и уход за ребенком в муниципальных образовательных учреждениях Лесозаводского городского округа, реализующих основную общеобразовательную программу дошкольного образования» признать утратившими силу.</w:t>
      </w:r>
    </w:p>
    <w:p w:rsidR="00AB7D96" w:rsidRPr="0081683B" w:rsidRDefault="00AB7D96" w:rsidP="0081683B">
      <w:pPr>
        <w:ind w:firstLine="709"/>
        <w:jc w:val="both"/>
        <w:rPr>
          <w:bCs/>
          <w:sz w:val="26"/>
          <w:szCs w:val="26"/>
        </w:rPr>
      </w:pPr>
      <w:r w:rsidRPr="0081683B">
        <w:rPr>
          <w:bCs/>
          <w:sz w:val="26"/>
          <w:szCs w:val="26"/>
        </w:rPr>
        <w:t>3. Настоящее постановление вступает в силу со дня обнародования</w:t>
      </w:r>
      <w:r w:rsidR="003518C0">
        <w:rPr>
          <w:bCs/>
          <w:sz w:val="26"/>
          <w:szCs w:val="26"/>
        </w:rPr>
        <w:t xml:space="preserve">                        </w:t>
      </w:r>
      <w:r w:rsidRPr="0081683B">
        <w:rPr>
          <w:bCs/>
          <w:sz w:val="26"/>
          <w:szCs w:val="26"/>
        </w:rPr>
        <w:t xml:space="preserve"> в Сборнике муниципальных правовых актов Лесозаводского муниципального округа и распространяет свое действие на правоотношения, возникшие </w:t>
      </w:r>
      <w:r w:rsidR="003518C0">
        <w:rPr>
          <w:bCs/>
          <w:sz w:val="26"/>
          <w:szCs w:val="26"/>
        </w:rPr>
        <w:t xml:space="preserve">                              </w:t>
      </w:r>
      <w:r w:rsidRPr="0081683B">
        <w:rPr>
          <w:bCs/>
          <w:sz w:val="26"/>
          <w:szCs w:val="26"/>
        </w:rPr>
        <w:t>с 1 марта 2025 года.</w:t>
      </w:r>
    </w:p>
    <w:p w:rsidR="00AB7D96" w:rsidRDefault="00AB7D96" w:rsidP="0081683B">
      <w:pPr>
        <w:ind w:firstLine="709"/>
        <w:jc w:val="both"/>
        <w:rPr>
          <w:sz w:val="26"/>
          <w:szCs w:val="26"/>
        </w:rPr>
      </w:pPr>
      <w:r w:rsidRPr="0081683B">
        <w:rPr>
          <w:bCs/>
          <w:sz w:val="26"/>
          <w:szCs w:val="26"/>
        </w:rPr>
        <w:t xml:space="preserve">4. </w:t>
      </w:r>
      <w:r w:rsidRPr="0081683B">
        <w:rPr>
          <w:sz w:val="26"/>
          <w:szCs w:val="26"/>
        </w:rPr>
        <w:t>Контроль за исполнением настоящего постановления возложить                          на заместителя главы администрации Лесозаводского муниципального округа              Бортко М.В.</w:t>
      </w:r>
    </w:p>
    <w:p w:rsidR="0081683B" w:rsidRDefault="0081683B" w:rsidP="0081683B">
      <w:pPr>
        <w:ind w:firstLine="709"/>
        <w:jc w:val="both"/>
        <w:rPr>
          <w:sz w:val="26"/>
          <w:szCs w:val="26"/>
        </w:rPr>
      </w:pPr>
    </w:p>
    <w:p w:rsidR="0081683B" w:rsidRDefault="0081683B" w:rsidP="0081683B">
      <w:pPr>
        <w:ind w:firstLine="709"/>
        <w:jc w:val="both"/>
        <w:rPr>
          <w:sz w:val="26"/>
          <w:szCs w:val="26"/>
        </w:rPr>
      </w:pPr>
    </w:p>
    <w:p w:rsidR="0081683B" w:rsidRPr="0081683B" w:rsidRDefault="0081683B" w:rsidP="0081683B">
      <w:pPr>
        <w:ind w:firstLine="709"/>
        <w:jc w:val="both"/>
        <w:rPr>
          <w:sz w:val="26"/>
          <w:szCs w:val="26"/>
        </w:rPr>
      </w:pPr>
    </w:p>
    <w:p w:rsidR="00AB7D96" w:rsidRPr="0081683B" w:rsidRDefault="0081683B" w:rsidP="0081683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B7D96" w:rsidRPr="0081683B">
        <w:rPr>
          <w:sz w:val="26"/>
          <w:szCs w:val="26"/>
        </w:rPr>
        <w:t xml:space="preserve">Лесозаводского муниципального округа        </w:t>
      </w:r>
      <w:r>
        <w:rPr>
          <w:sz w:val="26"/>
          <w:szCs w:val="26"/>
        </w:rPr>
        <w:t xml:space="preserve">  </w:t>
      </w:r>
      <w:r w:rsidR="00AB7D96" w:rsidRPr="0081683B">
        <w:rPr>
          <w:sz w:val="26"/>
          <w:szCs w:val="26"/>
        </w:rPr>
        <w:t xml:space="preserve">                                    К.Ф. Банцеев                                                 </w:t>
      </w:r>
    </w:p>
    <w:p w:rsidR="00AB7D96" w:rsidRPr="0081683B" w:rsidRDefault="00AB7D96" w:rsidP="0081683B">
      <w:pPr>
        <w:jc w:val="both"/>
        <w:rPr>
          <w:sz w:val="26"/>
          <w:szCs w:val="26"/>
        </w:rPr>
      </w:pPr>
    </w:p>
    <w:p w:rsidR="00AB7D96" w:rsidRPr="0081683B" w:rsidRDefault="00AB7D96" w:rsidP="00AB7D96">
      <w:pPr>
        <w:jc w:val="both"/>
        <w:rPr>
          <w:bCs/>
          <w:sz w:val="26"/>
          <w:szCs w:val="26"/>
        </w:rPr>
      </w:pPr>
    </w:p>
    <w:p w:rsidR="00AB7D96" w:rsidRPr="00AB7D96" w:rsidRDefault="00AB7D96" w:rsidP="00AB7D96">
      <w:pPr>
        <w:jc w:val="both"/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Default="003518C0" w:rsidP="00E508B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3518C0" w:rsidRDefault="003518C0" w:rsidP="00E508BF">
      <w:pPr>
        <w:jc w:val="both"/>
        <w:rPr>
          <w:sz w:val="26"/>
          <w:szCs w:val="26"/>
        </w:rPr>
      </w:pPr>
    </w:p>
    <w:p w:rsidR="003518C0" w:rsidRDefault="003518C0" w:rsidP="00E508BF">
      <w:pPr>
        <w:jc w:val="both"/>
        <w:rPr>
          <w:sz w:val="26"/>
          <w:szCs w:val="26"/>
        </w:rPr>
      </w:pPr>
    </w:p>
    <w:p w:rsidR="00AB7D96" w:rsidRDefault="00AB7D96" w:rsidP="00E508BF">
      <w:pPr>
        <w:jc w:val="both"/>
        <w:rPr>
          <w:sz w:val="26"/>
          <w:szCs w:val="26"/>
        </w:rPr>
      </w:pPr>
    </w:p>
    <w:p w:rsidR="003518C0" w:rsidRPr="00AB7D96" w:rsidRDefault="003518C0" w:rsidP="00E508BF">
      <w:pPr>
        <w:jc w:val="both"/>
        <w:rPr>
          <w:sz w:val="26"/>
          <w:szCs w:val="26"/>
        </w:rPr>
      </w:pPr>
    </w:p>
    <w:p w:rsidR="00AB7D96" w:rsidRPr="00AB7D96" w:rsidRDefault="00AB7D96" w:rsidP="00E508BF">
      <w:pPr>
        <w:jc w:val="both"/>
        <w:rPr>
          <w:sz w:val="26"/>
          <w:szCs w:val="26"/>
        </w:rPr>
      </w:pPr>
    </w:p>
    <w:p w:rsidR="00AB7D96" w:rsidRPr="00AB7D96" w:rsidRDefault="003518C0" w:rsidP="003518C0">
      <w:pPr>
        <w:spacing w:line="360" w:lineRule="auto"/>
        <w:ind w:left="5220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AB7D96" w:rsidRPr="00AB7D96">
        <w:rPr>
          <w:sz w:val="26"/>
          <w:szCs w:val="26"/>
        </w:rPr>
        <w:t>Приложение 1</w:t>
      </w:r>
    </w:p>
    <w:p w:rsidR="00AB7D96" w:rsidRPr="00AB7D96" w:rsidRDefault="003518C0" w:rsidP="003518C0">
      <w:pPr>
        <w:ind w:left="52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7D96" w:rsidRPr="00AB7D96">
        <w:rPr>
          <w:sz w:val="26"/>
          <w:szCs w:val="26"/>
        </w:rPr>
        <w:t xml:space="preserve">к постановлению администрации </w:t>
      </w:r>
    </w:p>
    <w:p w:rsidR="00AB7D96" w:rsidRDefault="003518C0" w:rsidP="003518C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B7D96" w:rsidRPr="00AB7D96">
        <w:rPr>
          <w:sz w:val="26"/>
          <w:szCs w:val="26"/>
        </w:rPr>
        <w:t>Лесозаводского муниципального округа</w:t>
      </w:r>
    </w:p>
    <w:p w:rsidR="003518C0" w:rsidRDefault="006F78CE" w:rsidP="003518C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от 19.02.2025 № 320-НПА</w:t>
      </w:r>
    </w:p>
    <w:p w:rsidR="003518C0" w:rsidRDefault="003518C0" w:rsidP="003518C0">
      <w:pPr>
        <w:rPr>
          <w:sz w:val="26"/>
          <w:szCs w:val="26"/>
        </w:rPr>
      </w:pPr>
    </w:p>
    <w:p w:rsidR="003518C0" w:rsidRPr="00AB7D96" w:rsidRDefault="003518C0" w:rsidP="003518C0">
      <w:pPr>
        <w:rPr>
          <w:sz w:val="26"/>
          <w:szCs w:val="26"/>
        </w:rPr>
      </w:pPr>
    </w:p>
    <w:p w:rsidR="00AB7D96" w:rsidRPr="00AB7D96" w:rsidRDefault="00AB7D96" w:rsidP="00AB7D96">
      <w:pPr>
        <w:jc w:val="center"/>
        <w:rPr>
          <w:b/>
          <w:sz w:val="26"/>
          <w:szCs w:val="26"/>
        </w:rPr>
      </w:pPr>
      <w:r w:rsidRPr="00AB7D96">
        <w:rPr>
          <w:b/>
          <w:sz w:val="26"/>
          <w:szCs w:val="26"/>
        </w:rPr>
        <w:t xml:space="preserve">Нормы обеспечения мягким инвентарём </w:t>
      </w:r>
    </w:p>
    <w:p w:rsidR="00AB7D96" w:rsidRPr="003518C0" w:rsidRDefault="00AB7D96" w:rsidP="00AB7D9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2805"/>
        <w:gridCol w:w="2060"/>
        <w:gridCol w:w="1864"/>
        <w:gridCol w:w="1821"/>
      </w:tblGrid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срок службы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 xml:space="preserve"> (в месяцах)</w:t>
            </w:r>
          </w:p>
        </w:tc>
      </w:tr>
      <w:tr w:rsidR="00AB7D96" w:rsidRPr="00AB7D96" w:rsidTr="00AB7D96"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 1 плановое место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полотенца детские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наволочки верхние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24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наволочки набивные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48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простыни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пододеяльники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подушка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матрац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60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одеяло теплое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60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одеяло байковое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60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покрывало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60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наматрасник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60</w:t>
            </w:r>
          </w:p>
        </w:tc>
      </w:tr>
      <w:tr w:rsidR="00AB7D96" w:rsidRPr="00AB7D96" w:rsidTr="00AB7D96">
        <w:tc>
          <w:tcPr>
            <w:tcW w:w="9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 100 плановых мест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скатерти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полотенца посудные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клеенка настольная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халаты, д/обслуживающего персонала, поварской костюм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фартуки, косынки д/обслуживающего персонала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</w:tr>
    </w:tbl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Default="00AB7D96" w:rsidP="00AB7D96">
      <w:pPr>
        <w:jc w:val="both"/>
        <w:rPr>
          <w:sz w:val="26"/>
          <w:szCs w:val="26"/>
        </w:rPr>
      </w:pPr>
    </w:p>
    <w:p w:rsidR="003518C0" w:rsidRDefault="003518C0" w:rsidP="00AB7D96">
      <w:pPr>
        <w:jc w:val="both"/>
        <w:rPr>
          <w:sz w:val="26"/>
          <w:szCs w:val="26"/>
        </w:rPr>
      </w:pPr>
    </w:p>
    <w:p w:rsidR="003518C0" w:rsidRPr="00AB7D96" w:rsidRDefault="003518C0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Default="00AB7D96" w:rsidP="00AB7D96">
      <w:pPr>
        <w:jc w:val="both"/>
        <w:rPr>
          <w:sz w:val="26"/>
          <w:szCs w:val="26"/>
        </w:rPr>
      </w:pPr>
    </w:p>
    <w:p w:rsidR="00CA6428" w:rsidRPr="00AB7D96" w:rsidRDefault="00CA6428" w:rsidP="00AB7D96">
      <w:pPr>
        <w:jc w:val="both"/>
        <w:rPr>
          <w:sz w:val="26"/>
          <w:szCs w:val="26"/>
        </w:rPr>
      </w:pPr>
    </w:p>
    <w:p w:rsidR="00AB7D96" w:rsidRPr="00AB7D96" w:rsidRDefault="00CA6428" w:rsidP="00CA6428">
      <w:pPr>
        <w:spacing w:line="360" w:lineRule="auto"/>
        <w:ind w:left="5400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AB7D96" w:rsidRPr="00AB7D96">
        <w:rPr>
          <w:sz w:val="26"/>
          <w:szCs w:val="26"/>
        </w:rPr>
        <w:t>Приложение 2</w:t>
      </w:r>
    </w:p>
    <w:p w:rsidR="00AB7D96" w:rsidRPr="00AB7D96" w:rsidRDefault="00CA6428" w:rsidP="00CA642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AB7D96" w:rsidRPr="00AB7D96">
        <w:rPr>
          <w:sz w:val="26"/>
          <w:szCs w:val="26"/>
        </w:rPr>
        <w:t xml:space="preserve">к постановлению администрации </w:t>
      </w:r>
    </w:p>
    <w:p w:rsidR="00AB7D96" w:rsidRDefault="00CA6428" w:rsidP="00CA642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B7D96" w:rsidRPr="00AB7D96">
        <w:rPr>
          <w:sz w:val="26"/>
          <w:szCs w:val="26"/>
        </w:rPr>
        <w:t>Лесо</w:t>
      </w:r>
      <w:r>
        <w:rPr>
          <w:sz w:val="26"/>
          <w:szCs w:val="26"/>
        </w:rPr>
        <w:t>заводского муниципального округа</w:t>
      </w:r>
    </w:p>
    <w:p w:rsidR="00CA6428" w:rsidRDefault="006F78CE" w:rsidP="00CA642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от 19.02.2025 № 320-НПА</w:t>
      </w:r>
    </w:p>
    <w:p w:rsidR="00CA6428" w:rsidRDefault="00CA6428" w:rsidP="00CA6428">
      <w:pPr>
        <w:rPr>
          <w:sz w:val="26"/>
          <w:szCs w:val="26"/>
        </w:rPr>
      </w:pPr>
    </w:p>
    <w:p w:rsidR="00CA6428" w:rsidRPr="00AB7D96" w:rsidRDefault="00CA6428" w:rsidP="00CA6428">
      <w:pPr>
        <w:rPr>
          <w:sz w:val="26"/>
          <w:szCs w:val="26"/>
        </w:rPr>
      </w:pPr>
    </w:p>
    <w:p w:rsidR="00AB7D96" w:rsidRPr="00CA6428" w:rsidRDefault="00AB7D96" w:rsidP="00CA6428">
      <w:pPr>
        <w:tabs>
          <w:tab w:val="left" w:pos="426"/>
        </w:tabs>
        <w:jc w:val="center"/>
        <w:rPr>
          <w:sz w:val="26"/>
          <w:szCs w:val="26"/>
        </w:rPr>
      </w:pPr>
      <w:r w:rsidRPr="00AB7D96">
        <w:rPr>
          <w:b/>
          <w:sz w:val="26"/>
          <w:szCs w:val="26"/>
        </w:rPr>
        <w:t>Нормы обеспечения хозяйственным инвентарём</w:t>
      </w:r>
    </w:p>
    <w:p w:rsidR="00AB7D96" w:rsidRPr="00CA6428" w:rsidRDefault="00AB7D96" w:rsidP="00AB7D96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816"/>
        <w:gridCol w:w="2264"/>
        <w:gridCol w:w="3457"/>
      </w:tblGrid>
      <w:tr w:rsidR="00AB7D96" w:rsidRPr="00AB7D96" w:rsidTr="00AB7D9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28" w:rsidRDefault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28" w:rsidRDefault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28" w:rsidRDefault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норма в год (на 12 месяцев)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AB7D96" w:rsidRPr="00AB7D96" w:rsidTr="00AB7D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 xml:space="preserve">ДОУ на 1 группу </w:t>
            </w:r>
            <w:r w:rsidR="00CA6428">
              <w:rPr>
                <w:sz w:val="26"/>
                <w:szCs w:val="26"/>
                <w:lang w:eastAsia="en-US"/>
              </w:rPr>
              <w:t xml:space="preserve">                </w:t>
            </w:r>
            <w:r w:rsidRPr="00AB7D96">
              <w:rPr>
                <w:sz w:val="26"/>
                <w:szCs w:val="26"/>
                <w:lang w:eastAsia="en-US"/>
              </w:rPr>
              <w:t>(25 человек)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ткань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щетки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веник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метла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электролампочки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электролампы дневного света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24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ведро пластмассовое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ведро оцинкованное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ведро эмалированное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кастрюля эмалированная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тарелка суповая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тарелка десертная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чашка чайная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ложка столовая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ложка чайная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бак эмалированный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лопата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 на 5 лет(60 месяцев)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грабли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 на 5 лет(60 месяцев)</w:t>
            </w:r>
          </w:p>
        </w:tc>
      </w:tr>
    </w:tbl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CA6428" w:rsidRDefault="00AB7D96" w:rsidP="00AB7D96">
      <w:pPr>
        <w:ind w:left="7080"/>
        <w:jc w:val="both"/>
        <w:rPr>
          <w:sz w:val="26"/>
          <w:szCs w:val="26"/>
        </w:rPr>
      </w:pPr>
      <w:r w:rsidRPr="00AB7D96">
        <w:rPr>
          <w:sz w:val="26"/>
          <w:szCs w:val="26"/>
        </w:rPr>
        <w:lastRenderedPageBreak/>
        <w:t xml:space="preserve">    </w:t>
      </w:r>
    </w:p>
    <w:p w:rsidR="00CA6428" w:rsidRDefault="00CA6428" w:rsidP="00AB7D96">
      <w:pPr>
        <w:ind w:left="7080"/>
        <w:jc w:val="both"/>
        <w:rPr>
          <w:sz w:val="26"/>
          <w:szCs w:val="26"/>
        </w:rPr>
      </w:pPr>
    </w:p>
    <w:p w:rsidR="00AB7D96" w:rsidRPr="00AB7D96" w:rsidRDefault="00AB7D96" w:rsidP="00CA6428">
      <w:pPr>
        <w:spacing w:line="360" w:lineRule="auto"/>
        <w:ind w:left="7080"/>
        <w:jc w:val="both"/>
        <w:rPr>
          <w:sz w:val="26"/>
          <w:szCs w:val="26"/>
        </w:rPr>
      </w:pPr>
      <w:r w:rsidRPr="00AB7D96">
        <w:rPr>
          <w:sz w:val="26"/>
          <w:szCs w:val="26"/>
        </w:rPr>
        <w:t>Приложение 3</w:t>
      </w:r>
    </w:p>
    <w:p w:rsidR="00AB7D96" w:rsidRPr="00AB7D96" w:rsidRDefault="00CA6428" w:rsidP="00CA6428">
      <w:pPr>
        <w:ind w:left="540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7D96" w:rsidRPr="00AB7D96">
        <w:rPr>
          <w:sz w:val="26"/>
          <w:szCs w:val="26"/>
        </w:rPr>
        <w:t xml:space="preserve">к постановлению администрации </w:t>
      </w:r>
    </w:p>
    <w:p w:rsidR="00AB7D96" w:rsidRDefault="00CA6428" w:rsidP="00CA642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B7D96" w:rsidRPr="00AB7D96">
        <w:rPr>
          <w:sz w:val="26"/>
          <w:szCs w:val="26"/>
        </w:rPr>
        <w:t>Лесозаводского муниципального округа</w:t>
      </w:r>
    </w:p>
    <w:p w:rsidR="00CA6428" w:rsidRDefault="006F78CE" w:rsidP="00CA642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от 19.02.2025 № 320-НПА</w:t>
      </w:r>
    </w:p>
    <w:p w:rsidR="00CA6428" w:rsidRDefault="00CA6428" w:rsidP="00CA6428">
      <w:pPr>
        <w:rPr>
          <w:sz w:val="26"/>
          <w:szCs w:val="26"/>
        </w:rPr>
      </w:pPr>
    </w:p>
    <w:p w:rsidR="00CA6428" w:rsidRPr="00AB7D96" w:rsidRDefault="00CA6428" w:rsidP="00CA6428">
      <w:pPr>
        <w:rPr>
          <w:sz w:val="26"/>
          <w:szCs w:val="26"/>
        </w:rPr>
      </w:pPr>
    </w:p>
    <w:p w:rsidR="00AB7D96" w:rsidRPr="00AB7D96" w:rsidRDefault="00AB7D96" w:rsidP="00AB7D96">
      <w:pPr>
        <w:jc w:val="center"/>
        <w:rPr>
          <w:b/>
          <w:sz w:val="26"/>
          <w:szCs w:val="26"/>
        </w:rPr>
      </w:pPr>
      <w:r w:rsidRPr="00AB7D96">
        <w:rPr>
          <w:b/>
          <w:sz w:val="26"/>
          <w:szCs w:val="26"/>
        </w:rPr>
        <w:t>Нормы обеспечения моющими средствами, средствами личной гигиены</w:t>
      </w:r>
    </w:p>
    <w:p w:rsidR="00AB7D96" w:rsidRPr="00CA6428" w:rsidRDefault="00AB7D96" w:rsidP="00AB7D96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2831"/>
        <w:gridCol w:w="2260"/>
        <w:gridCol w:w="3447"/>
      </w:tblGrid>
      <w:tr w:rsidR="00AB7D96" w:rsidRPr="00AB7D96" w:rsidTr="00AB7D96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ind w:hanging="113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28" w:rsidRDefault="00CA6428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428" w:rsidRDefault="00CA6428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28" w:rsidRDefault="00CA6428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норма в год (12 месяцев)</w:t>
            </w:r>
          </w:p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AB7D96" w:rsidRPr="00AB7D96" w:rsidTr="00AB7D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ДОУ на 1 группу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мыло хозяйственное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48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мыло туалетное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60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порошок стиральный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порошок чистящий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сода кальцинированная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сода питьевая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 xml:space="preserve">дезинфицирующие средства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кг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14</w:t>
            </w:r>
          </w:p>
        </w:tc>
      </w:tr>
      <w:tr w:rsidR="00AB7D96" w:rsidRPr="00AB7D96" w:rsidTr="00AB7D9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 xml:space="preserve">туалетная бумага 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 xml:space="preserve">(1 рулон на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B7D96">
                <w:rPr>
                  <w:sz w:val="26"/>
                  <w:szCs w:val="26"/>
                  <w:lang w:eastAsia="en-US"/>
                </w:rPr>
                <w:t>50 метров</w:t>
              </w:r>
            </w:smartTag>
            <w:r w:rsidRPr="00AB7D96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5000</w:t>
            </w:r>
          </w:p>
        </w:tc>
      </w:tr>
    </w:tbl>
    <w:p w:rsidR="00AB7D96" w:rsidRPr="00AB7D96" w:rsidRDefault="00AB7D96" w:rsidP="00AB7D96">
      <w:pPr>
        <w:rPr>
          <w:sz w:val="26"/>
          <w:szCs w:val="26"/>
        </w:rPr>
      </w:pPr>
    </w:p>
    <w:p w:rsidR="00AB7D96" w:rsidRDefault="00AB7D96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Default="00CA6428" w:rsidP="00AB7D96">
      <w:pPr>
        <w:jc w:val="right"/>
        <w:rPr>
          <w:sz w:val="26"/>
          <w:szCs w:val="26"/>
        </w:rPr>
      </w:pPr>
    </w:p>
    <w:p w:rsidR="00CA6428" w:rsidRPr="00AB7D96" w:rsidRDefault="00CA6428" w:rsidP="00AB7D96">
      <w:pPr>
        <w:jc w:val="right"/>
        <w:rPr>
          <w:sz w:val="26"/>
          <w:szCs w:val="26"/>
        </w:rPr>
      </w:pPr>
    </w:p>
    <w:p w:rsidR="00AB7D96" w:rsidRPr="00AB7D96" w:rsidRDefault="00AB7D96" w:rsidP="00AB7D96">
      <w:pPr>
        <w:jc w:val="right"/>
        <w:rPr>
          <w:sz w:val="26"/>
          <w:szCs w:val="26"/>
        </w:rPr>
      </w:pPr>
    </w:p>
    <w:p w:rsidR="00CA6428" w:rsidRDefault="00AB7D96" w:rsidP="00CA6428">
      <w:pPr>
        <w:spacing w:line="360" w:lineRule="auto"/>
        <w:jc w:val="right"/>
        <w:rPr>
          <w:sz w:val="26"/>
          <w:szCs w:val="26"/>
        </w:rPr>
      </w:pPr>
      <w:r w:rsidRPr="00AB7D96">
        <w:rPr>
          <w:sz w:val="26"/>
          <w:szCs w:val="26"/>
        </w:rPr>
        <w:lastRenderedPageBreak/>
        <w:t xml:space="preserve">                                                                                               </w:t>
      </w:r>
      <w:r w:rsidR="00CA6428">
        <w:rPr>
          <w:sz w:val="26"/>
          <w:szCs w:val="26"/>
        </w:rPr>
        <w:t xml:space="preserve">                              </w:t>
      </w:r>
    </w:p>
    <w:p w:rsidR="00AB7D96" w:rsidRPr="00AB7D96" w:rsidRDefault="00CA6428" w:rsidP="00CA6428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AB7D96" w:rsidRPr="00AB7D96">
        <w:rPr>
          <w:sz w:val="26"/>
          <w:szCs w:val="26"/>
        </w:rPr>
        <w:t>Приложение 4</w:t>
      </w:r>
    </w:p>
    <w:p w:rsidR="00AB7D96" w:rsidRPr="00AB7D96" w:rsidRDefault="00AB7D96" w:rsidP="00CA6428">
      <w:pPr>
        <w:ind w:left="4860"/>
        <w:jc w:val="center"/>
        <w:rPr>
          <w:sz w:val="26"/>
          <w:szCs w:val="26"/>
        </w:rPr>
      </w:pPr>
      <w:r w:rsidRPr="00AB7D96">
        <w:rPr>
          <w:sz w:val="26"/>
          <w:szCs w:val="26"/>
        </w:rPr>
        <w:t xml:space="preserve">к постановлению администрации </w:t>
      </w:r>
    </w:p>
    <w:p w:rsidR="00AB7D96" w:rsidRDefault="00AB7D96" w:rsidP="00CA6428">
      <w:pPr>
        <w:ind w:left="4860"/>
        <w:jc w:val="right"/>
        <w:rPr>
          <w:sz w:val="26"/>
          <w:szCs w:val="26"/>
        </w:rPr>
      </w:pPr>
      <w:r w:rsidRPr="00AB7D96">
        <w:rPr>
          <w:sz w:val="26"/>
          <w:szCs w:val="26"/>
        </w:rPr>
        <w:t>Лесоз</w:t>
      </w:r>
      <w:r w:rsidR="00CA6428">
        <w:rPr>
          <w:sz w:val="26"/>
          <w:szCs w:val="26"/>
        </w:rPr>
        <w:t>аводского муниципального округа</w:t>
      </w:r>
    </w:p>
    <w:p w:rsidR="00CA6428" w:rsidRDefault="006F78CE" w:rsidP="006F78CE">
      <w:pPr>
        <w:ind w:left="48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от 19.02.2025 № 320-НПА</w:t>
      </w:r>
      <w:r w:rsidR="00CA6428">
        <w:rPr>
          <w:sz w:val="26"/>
          <w:szCs w:val="26"/>
        </w:rPr>
        <w:t xml:space="preserve"> </w:t>
      </w:r>
    </w:p>
    <w:p w:rsidR="00CA6428" w:rsidRDefault="00CA6428" w:rsidP="00CA6428">
      <w:pPr>
        <w:ind w:left="4860"/>
        <w:jc w:val="right"/>
        <w:rPr>
          <w:sz w:val="26"/>
          <w:szCs w:val="26"/>
        </w:rPr>
      </w:pPr>
    </w:p>
    <w:p w:rsidR="00CA6428" w:rsidRPr="00AB7D96" w:rsidRDefault="00CA6428" w:rsidP="00CA6428">
      <w:pPr>
        <w:ind w:left="4860"/>
        <w:jc w:val="right"/>
        <w:rPr>
          <w:sz w:val="26"/>
          <w:szCs w:val="26"/>
        </w:rPr>
      </w:pPr>
    </w:p>
    <w:p w:rsidR="00AB7D96" w:rsidRPr="00AB7D96" w:rsidRDefault="00AB7D96" w:rsidP="00AB7D96">
      <w:pPr>
        <w:jc w:val="center"/>
        <w:rPr>
          <w:b/>
          <w:sz w:val="26"/>
          <w:szCs w:val="26"/>
        </w:rPr>
      </w:pPr>
      <w:r w:rsidRPr="00AB7D96">
        <w:rPr>
          <w:b/>
          <w:sz w:val="26"/>
          <w:szCs w:val="26"/>
        </w:rPr>
        <w:t>Нормы обеспечения мебелью</w:t>
      </w:r>
    </w:p>
    <w:p w:rsidR="00AB7D96" w:rsidRPr="00CA6428" w:rsidRDefault="00AB7D96" w:rsidP="00AB7D96">
      <w:pPr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2943"/>
        <w:gridCol w:w="1869"/>
        <w:gridCol w:w="1879"/>
        <w:gridCol w:w="1849"/>
      </w:tblGrid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срок службы</w:t>
            </w:r>
          </w:p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(в месяцах)</w:t>
            </w:r>
          </w:p>
        </w:tc>
      </w:tr>
      <w:tr w:rsidR="00AB7D96" w:rsidRPr="00AB7D96" w:rsidTr="00CA6428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B7D96">
              <w:rPr>
                <w:b/>
                <w:sz w:val="26"/>
                <w:szCs w:val="26"/>
                <w:lang w:eastAsia="en-US"/>
              </w:rPr>
              <w:t>На 1 плановое место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кровать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кабинка для одежды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лавка для раздевальной комнаты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стол кухонный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ячейка для полотенец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шкаф для уборочного инвентаря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стол для раздачи пищи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шкаф для посуды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шкаф для персонала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стол детский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0,25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120</w:t>
            </w:r>
          </w:p>
        </w:tc>
      </w:tr>
      <w:tr w:rsidR="00AB7D96" w:rsidRPr="00AB7D96" w:rsidTr="00CA6428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стул детский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CA642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B7D96">
              <w:rPr>
                <w:sz w:val="26"/>
                <w:szCs w:val="26"/>
                <w:lang w:eastAsia="en-US"/>
              </w:rPr>
              <w:t>24</w:t>
            </w:r>
          </w:p>
        </w:tc>
      </w:tr>
    </w:tbl>
    <w:p w:rsidR="00AB7D96" w:rsidRPr="00AB7D96" w:rsidRDefault="00AB7D96" w:rsidP="00AB7D96">
      <w:pPr>
        <w:rPr>
          <w:sz w:val="26"/>
          <w:szCs w:val="26"/>
        </w:rPr>
      </w:pPr>
    </w:p>
    <w:p w:rsidR="00AB7D96" w:rsidRPr="00AB7D96" w:rsidRDefault="00AB7D96" w:rsidP="00AB7D96">
      <w:pPr>
        <w:ind w:left="4860"/>
        <w:jc w:val="right"/>
        <w:rPr>
          <w:sz w:val="26"/>
          <w:szCs w:val="26"/>
        </w:rPr>
      </w:pPr>
    </w:p>
    <w:p w:rsidR="00AB7D96" w:rsidRDefault="00AB7D96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AB7D96">
      <w:pPr>
        <w:ind w:left="4860"/>
        <w:jc w:val="right"/>
        <w:rPr>
          <w:sz w:val="26"/>
          <w:szCs w:val="26"/>
        </w:rPr>
      </w:pPr>
    </w:p>
    <w:p w:rsidR="00CA6428" w:rsidRDefault="00CA6428" w:rsidP="00CA6428">
      <w:pPr>
        <w:ind w:left="4860"/>
        <w:jc w:val="right"/>
        <w:rPr>
          <w:sz w:val="26"/>
          <w:szCs w:val="26"/>
        </w:rPr>
      </w:pPr>
    </w:p>
    <w:p w:rsidR="00CA6428" w:rsidRDefault="00CA6428" w:rsidP="00CA6428">
      <w:pPr>
        <w:ind w:left="4860"/>
        <w:jc w:val="right"/>
        <w:rPr>
          <w:sz w:val="26"/>
          <w:szCs w:val="26"/>
        </w:rPr>
      </w:pPr>
    </w:p>
    <w:p w:rsidR="00AB7D96" w:rsidRPr="00AB7D96" w:rsidRDefault="006F78CE" w:rsidP="006F78CE">
      <w:pPr>
        <w:spacing w:line="360" w:lineRule="auto"/>
        <w:ind w:left="4860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AB7D96" w:rsidRPr="00AB7D96">
        <w:rPr>
          <w:sz w:val="26"/>
          <w:szCs w:val="26"/>
        </w:rPr>
        <w:t>Приложение 5</w:t>
      </w:r>
    </w:p>
    <w:p w:rsidR="00AB7D96" w:rsidRPr="00AB7D96" w:rsidRDefault="00AB7D96" w:rsidP="00CA6428">
      <w:pPr>
        <w:ind w:left="4860"/>
        <w:jc w:val="center"/>
        <w:rPr>
          <w:sz w:val="26"/>
          <w:szCs w:val="26"/>
        </w:rPr>
      </w:pPr>
      <w:r w:rsidRPr="00AB7D96">
        <w:rPr>
          <w:sz w:val="26"/>
          <w:szCs w:val="26"/>
        </w:rPr>
        <w:t xml:space="preserve">к постановлению администрации                 </w:t>
      </w:r>
    </w:p>
    <w:p w:rsidR="00AB7D96" w:rsidRDefault="00AB7D96" w:rsidP="00CA6428">
      <w:pPr>
        <w:ind w:left="4860"/>
        <w:jc w:val="right"/>
        <w:rPr>
          <w:sz w:val="26"/>
          <w:szCs w:val="26"/>
        </w:rPr>
      </w:pPr>
      <w:r w:rsidRPr="00AB7D96">
        <w:rPr>
          <w:sz w:val="26"/>
          <w:szCs w:val="26"/>
        </w:rPr>
        <w:t>Лесоз</w:t>
      </w:r>
      <w:r w:rsidR="00CA6428">
        <w:rPr>
          <w:sz w:val="26"/>
          <w:szCs w:val="26"/>
        </w:rPr>
        <w:t>аводского муниципального округа</w:t>
      </w:r>
    </w:p>
    <w:p w:rsidR="00CA6428" w:rsidRDefault="006F78CE" w:rsidP="006F78CE">
      <w:pPr>
        <w:ind w:left="4860"/>
        <w:jc w:val="center"/>
        <w:rPr>
          <w:sz w:val="26"/>
          <w:szCs w:val="26"/>
        </w:rPr>
      </w:pPr>
      <w:r>
        <w:rPr>
          <w:sz w:val="26"/>
          <w:szCs w:val="26"/>
        </w:rPr>
        <w:t>от 19.02.2025 № 320-НПА</w:t>
      </w:r>
    </w:p>
    <w:p w:rsidR="00CA6428" w:rsidRDefault="00CA6428" w:rsidP="00CA6428">
      <w:pPr>
        <w:ind w:left="4860"/>
        <w:jc w:val="right"/>
        <w:rPr>
          <w:sz w:val="26"/>
          <w:szCs w:val="26"/>
        </w:rPr>
      </w:pPr>
    </w:p>
    <w:p w:rsidR="00CA6428" w:rsidRPr="00AB7D96" w:rsidRDefault="00CA6428" w:rsidP="00CA6428">
      <w:pPr>
        <w:ind w:left="4860"/>
        <w:jc w:val="right"/>
        <w:rPr>
          <w:sz w:val="26"/>
          <w:szCs w:val="26"/>
        </w:rPr>
      </w:pPr>
    </w:p>
    <w:p w:rsidR="00AB7D96" w:rsidRPr="00AB7D96" w:rsidRDefault="00AB7D96" w:rsidP="00255E98">
      <w:pPr>
        <w:jc w:val="center"/>
        <w:rPr>
          <w:b/>
          <w:sz w:val="26"/>
          <w:szCs w:val="26"/>
        </w:rPr>
      </w:pPr>
      <w:r w:rsidRPr="00AB7D96">
        <w:rPr>
          <w:b/>
          <w:sz w:val="26"/>
          <w:szCs w:val="26"/>
        </w:rPr>
        <w:t>Расчет нормативных затрат на приобретение продуктов питания</w:t>
      </w:r>
    </w:p>
    <w:p w:rsidR="00AB7D96" w:rsidRPr="00AB7D96" w:rsidRDefault="00AB7D96" w:rsidP="00255E98">
      <w:pPr>
        <w:jc w:val="both"/>
        <w:rPr>
          <w:sz w:val="26"/>
          <w:szCs w:val="26"/>
        </w:rPr>
      </w:pPr>
    </w:p>
    <w:p w:rsidR="00AB7D96" w:rsidRPr="00AB7D96" w:rsidRDefault="00AB7D96" w:rsidP="00255E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7D96">
        <w:rPr>
          <w:sz w:val="26"/>
          <w:szCs w:val="26"/>
        </w:rPr>
        <w:t>Расчет нормативных затрат на приобретение продуктов питания прои</w:t>
      </w:r>
      <w:r w:rsidR="00255E98">
        <w:rPr>
          <w:sz w:val="26"/>
          <w:szCs w:val="26"/>
        </w:rPr>
        <w:t xml:space="preserve">зводится по формуле                      </w:t>
      </w:r>
      <w:r w:rsidRPr="00AB7D96">
        <w:rPr>
          <w:noProof/>
          <w:position w:val="-12"/>
          <w:sz w:val="26"/>
          <w:szCs w:val="26"/>
        </w:rPr>
        <w:drawing>
          <wp:inline distT="0" distB="0" distL="0" distR="0" wp14:anchorId="6E3D3BB4" wp14:editId="3E2849B9">
            <wp:extent cx="1981200" cy="228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E98">
        <w:rPr>
          <w:sz w:val="26"/>
          <w:szCs w:val="26"/>
        </w:rPr>
        <w:t>,</w:t>
      </w:r>
      <w:r w:rsidRPr="00AB7D96">
        <w:rPr>
          <w:sz w:val="26"/>
          <w:szCs w:val="26"/>
        </w:rPr>
        <w:t xml:space="preserve"> где: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AA11640" wp14:editId="00DF5924">
            <wp:extent cx="3143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нормативные затраты на приобретение продуктов питания 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AB7D96">
        <w:rPr>
          <w:rFonts w:ascii="Times New Roman" w:hAnsi="Times New Roman" w:cs="Times New Roman"/>
          <w:sz w:val="26"/>
          <w:szCs w:val="26"/>
        </w:rPr>
        <w:t>при оказании основной услуги по присмотру и уходу за детьми;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136B5CEC" wp14:editId="18D88EF9">
            <wp:extent cx="1428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, </w:t>
      </w: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6F19F24" wp14:editId="3E72FE82">
            <wp:extent cx="152400" cy="2286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, </w:t>
      </w: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5C9A9BE3" wp14:editId="325B4B6D">
            <wp:extent cx="152400" cy="2286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, </w:t>
      </w: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3696704" wp14:editId="2DA1FD2A">
            <wp:extent cx="152400" cy="2286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дифференцирующие коэффициенты, учитывающие различия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B7D96">
        <w:rPr>
          <w:rFonts w:ascii="Times New Roman" w:hAnsi="Times New Roman" w:cs="Times New Roman"/>
          <w:sz w:val="26"/>
          <w:szCs w:val="26"/>
        </w:rPr>
        <w:t xml:space="preserve"> в рационе питания для отдельных категорий детей, в том числе различия в рыночной стоимости потребляемых продуктов;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17"/>
      <w:bookmarkEnd w:id="0"/>
      <w:r w:rsidRPr="00AB7D96">
        <w:rPr>
          <w:rFonts w:ascii="Times New Roman" w:hAnsi="Times New Roman" w:cs="Times New Roman"/>
          <w:sz w:val="26"/>
          <w:szCs w:val="26"/>
        </w:rPr>
        <w:t xml:space="preserve">Нормативные затраты на приобретение продуктов питания при оказании основной услуги по присмотру и уходу за детьми </w:t>
      </w: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3A79FFB6" wp14:editId="7553BF95">
            <wp:extent cx="31432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определяется по формуле</w:t>
      </w:r>
    </w:p>
    <w:p w:rsidR="00AB7D96" w:rsidRPr="00AB7D96" w:rsidRDefault="00AB7D96" w:rsidP="00255E98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28"/>
          <w:sz w:val="26"/>
          <w:szCs w:val="26"/>
        </w:rPr>
        <w:drawing>
          <wp:inline distT="0" distB="0" distL="0" distR="0" wp14:anchorId="28E9A87F" wp14:editId="26F1E33C">
            <wp:extent cx="1704975" cy="3429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E98">
        <w:rPr>
          <w:rFonts w:ascii="Times New Roman" w:hAnsi="Times New Roman" w:cs="Times New Roman"/>
          <w:sz w:val="26"/>
          <w:szCs w:val="26"/>
        </w:rPr>
        <w:t xml:space="preserve">, </w:t>
      </w:r>
      <w:r w:rsidRPr="00AB7D96">
        <w:rPr>
          <w:rFonts w:ascii="Times New Roman" w:hAnsi="Times New Roman" w:cs="Times New Roman"/>
          <w:sz w:val="26"/>
          <w:szCs w:val="26"/>
        </w:rPr>
        <w:t>где: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8A73922" wp14:editId="32479A01">
            <wp:extent cx="180975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средняя рыночная стоимость приобретения единицы i-го продукта, рублей на плановый период;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FEBEB3B" wp14:editId="18AC3298">
            <wp:extent cx="152400" cy="228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суточный объем потребления i-го продукта в рационе детей;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sz w:val="26"/>
          <w:szCs w:val="26"/>
        </w:rPr>
        <w:t>D - планируемое количество дней посещения одним ребенком образовательной организации, работающей 5 дней в неделю 10 месяцев в году,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B7D96">
        <w:rPr>
          <w:rFonts w:ascii="Times New Roman" w:hAnsi="Times New Roman" w:cs="Times New Roman"/>
          <w:sz w:val="26"/>
          <w:szCs w:val="26"/>
        </w:rPr>
        <w:t xml:space="preserve"> на плановый финансовый год (180 дней);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11DA3F3" wp14:editId="092753A2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коэффициент, учитывающий необходимость приобретения продуктов питания в дни незапланированного отсутствия детей. Значение </w:t>
      </w: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44C023BA" wp14:editId="1A27610D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=  1,16.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29"/>
      <w:bookmarkEnd w:id="1"/>
      <w:r w:rsidRPr="00AB7D96">
        <w:rPr>
          <w:rFonts w:ascii="Times New Roman" w:hAnsi="Times New Roman" w:cs="Times New Roman"/>
          <w:sz w:val="26"/>
          <w:szCs w:val="26"/>
        </w:rPr>
        <w:t>В состав дифференцирующих коэффициентов для расчета нормативных затрат на приобретение продуктов питания входят следующие коэффициенты: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73C2F853" wp14:editId="19BD88BB">
            <wp:extent cx="1428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коэффициент, учитывающий возраст воспитанников (0,9 – до трех лет, 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 </w:t>
      </w:r>
      <w:r w:rsidRPr="00AB7D96">
        <w:rPr>
          <w:rFonts w:ascii="Times New Roman" w:hAnsi="Times New Roman" w:cs="Times New Roman"/>
          <w:sz w:val="26"/>
          <w:szCs w:val="26"/>
        </w:rPr>
        <w:t>1,0 – с трех лет);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17333C16" wp14:editId="2394DCC7">
            <wp:extent cx="152400" cy="2286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коэффициент, учитывающий режим работы организации 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B7D96">
        <w:rPr>
          <w:rFonts w:ascii="Times New Roman" w:hAnsi="Times New Roman" w:cs="Times New Roman"/>
          <w:sz w:val="26"/>
          <w:szCs w:val="26"/>
        </w:rPr>
        <w:t>(1,0 – для пятидневной недели);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rFonts w:ascii="Times New Roman" w:hAnsi="Times New Roman" w:cs="Times New Roman"/>
          <w:noProof/>
          <w:position w:val="-8"/>
          <w:sz w:val="26"/>
          <w:szCs w:val="26"/>
        </w:rPr>
        <w:drawing>
          <wp:inline distT="0" distB="0" distL="0" distR="0" wp14:anchorId="20E68E65" wp14:editId="47F172D6">
            <wp:extent cx="1524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коэффициент, учитывающий продолжительность работы организации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</w:t>
      </w:r>
      <w:r w:rsidRPr="00AB7D96">
        <w:rPr>
          <w:rFonts w:ascii="Times New Roman" w:hAnsi="Times New Roman" w:cs="Times New Roman"/>
          <w:sz w:val="26"/>
          <w:szCs w:val="26"/>
        </w:rPr>
        <w:t xml:space="preserve"> (1,2 – для учреждений, работающих 12 месяцев году);</w:t>
      </w:r>
    </w:p>
    <w:p w:rsidR="00AB7D96" w:rsidRPr="00AB7D96" w:rsidRDefault="00AB7D96" w:rsidP="00255E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D96">
        <w:rPr>
          <w:noProof/>
          <w:sz w:val="26"/>
          <w:szCs w:val="26"/>
        </w:rPr>
        <w:drawing>
          <wp:inline distT="0" distB="0" distL="0" distR="0" wp14:anchorId="14CF53C9" wp14:editId="70CE09E7">
            <wp:extent cx="152400" cy="2286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96">
        <w:rPr>
          <w:rFonts w:ascii="Times New Roman" w:hAnsi="Times New Roman" w:cs="Times New Roman"/>
          <w:sz w:val="26"/>
          <w:szCs w:val="26"/>
        </w:rPr>
        <w:t xml:space="preserve"> - коэффициент, учитывающий режим пребывания воспитанников </w:t>
      </w:r>
      <w:r w:rsidR="00255E9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AB7D96">
        <w:rPr>
          <w:rFonts w:ascii="Times New Roman" w:hAnsi="Times New Roman" w:cs="Times New Roman"/>
          <w:sz w:val="26"/>
          <w:szCs w:val="26"/>
        </w:rPr>
        <w:t>(10,5 часовое пребывание).</w:t>
      </w:r>
      <w:bookmarkStart w:id="2" w:name="Par334"/>
      <w:bookmarkEnd w:id="2"/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Default="00AB7D96" w:rsidP="00255E98">
      <w:pPr>
        <w:ind w:firstLine="709"/>
        <w:jc w:val="both"/>
        <w:rPr>
          <w:sz w:val="26"/>
          <w:szCs w:val="26"/>
        </w:rPr>
      </w:pPr>
    </w:p>
    <w:p w:rsidR="00AB7D96" w:rsidRPr="00AB7D96" w:rsidRDefault="00AB7D96" w:rsidP="00255E98">
      <w:pPr>
        <w:spacing w:line="360" w:lineRule="auto"/>
        <w:jc w:val="both"/>
        <w:rPr>
          <w:sz w:val="26"/>
          <w:szCs w:val="26"/>
        </w:rPr>
      </w:pPr>
    </w:p>
    <w:p w:rsidR="00AB7D96" w:rsidRPr="00AB7D96" w:rsidRDefault="00255E98" w:rsidP="00255E98">
      <w:pPr>
        <w:spacing w:line="360" w:lineRule="auto"/>
        <w:ind w:left="48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AB7D96" w:rsidRPr="00AB7D96">
        <w:rPr>
          <w:sz w:val="26"/>
          <w:szCs w:val="26"/>
        </w:rPr>
        <w:t>Приложение 6</w:t>
      </w:r>
    </w:p>
    <w:p w:rsidR="00AB7D96" w:rsidRPr="00AB7D96" w:rsidRDefault="00AB7D96" w:rsidP="00255E98">
      <w:pPr>
        <w:ind w:left="4860"/>
        <w:jc w:val="right"/>
        <w:rPr>
          <w:sz w:val="26"/>
          <w:szCs w:val="26"/>
        </w:rPr>
      </w:pPr>
      <w:r w:rsidRPr="00AB7D96">
        <w:rPr>
          <w:sz w:val="26"/>
          <w:szCs w:val="26"/>
        </w:rPr>
        <w:t xml:space="preserve">к постановлению администрации                 </w:t>
      </w:r>
    </w:p>
    <w:p w:rsidR="00AB7D96" w:rsidRDefault="00AB7D96" w:rsidP="00255E98">
      <w:pPr>
        <w:ind w:left="4860"/>
        <w:jc w:val="right"/>
        <w:rPr>
          <w:sz w:val="26"/>
          <w:szCs w:val="26"/>
        </w:rPr>
      </w:pPr>
      <w:r w:rsidRPr="00AB7D96">
        <w:rPr>
          <w:sz w:val="26"/>
          <w:szCs w:val="26"/>
        </w:rPr>
        <w:t>Лесоз</w:t>
      </w:r>
      <w:r w:rsidR="00255E98">
        <w:rPr>
          <w:sz w:val="26"/>
          <w:szCs w:val="26"/>
        </w:rPr>
        <w:t>аводского муниципального округа</w:t>
      </w:r>
    </w:p>
    <w:p w:rsidR="00255E98" w:rsidRDefault="006F78CE" w:rsidP="006F78CE">
      <w:pPr>
        <w:ind w:left="48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от 19.02.2025 № 320-НПА</w:t>
      </w:r>
    </w:p>
    <w:p w:rsidR="00255E98" w:rsidRDefault="00255E98" w:rsidP="00255E98">
      <w:pPr>
        <w:ind w:left="4860"/>
        <w:jc w:val="right"/>
        <w:rPr>
          <w:sz w:val="26"/>
          <w:szCs w:val="26"/>
        </w:rPr>
      </w:pPr>
    </w:p>
    <w:p w:rsidR="00255E98" w:rsidRPr="00AB7D96" w:rsidRDefault="00255E98" w:rsidP="00255E98">
      <w:pPr>
        <w:ind w:left="4860"/>
        <w:jc w:val="right"/>
        <w:rPr>
          <w:sz w:val="26"/>
          <w:szCs w:val="26"/>
        </w:rPr>
      </w:pPr>
    </w:p>
    <w:p w:rsidR="00AB7D96" w:rsidRPr="00AB7D96" w:rsidRDefault="00AB7D96" w:rsidP="00AB7D96">
      <w:pPr>
        <w:jc w:val="center"/>
        <w:rPr>
          <w:b/>
        </w:rPr>
      </w:pPr>
      <w:r w:rsidRPr="00AB7D96">
        <w:rPr>
          <w:b/>
        </w:rPr>
        <w:t xml:space="preserve">Затраты для осуществления присмотра и ухода за ребенком в месяц </w:t>
      </w:r>
    </w:p>
    <w:p w:rsidR="00AB7D96" w:rsidRPr="00AB7D96" w:rsidRDefault="00AB7D96" w:rsidP="00AB7D96">
      <w:pPr>
        <w:jc w:val="center"/>
        <w:rPr>
          <w:b/>
        </w:rPr>
      </w:pPr>
      <w:r w:rsidRPr="00AB7D96">
        <w:rPr>
          <w:b/>
        </w:rPr>
        <w:t xml:space="preserve"> в муниципальных дошкольных образовательных учреждениях </w:t>
      </w:r>
    </w:p>
    <w:p w:rsidR="00AB7D96" w:rsidRPr="00AB7D96" w:rsidRDefault="00AB7D96" w:rsidP="00AB7D96">
      <w:pPr>
        <w:jc w:val="center"/>
        <w:rPr>
          <w:b/>
        </w:rPr>
      </w:pPr>
      <w:r w:rsidRPr="00AB7D96">
        <w:rPr>
          <w:b/>
        </w:rPr>
        <w:t>Лесозаводского городского округа</w:t>
      </w:r>
    </w:p>
    <w:p w:rsidR="00AB7D96" w:rsidRPr="00AB7D96" w:rsidRDefault="00AB7D96" w:rsidP="00AB7D96">
      <w:pPr>
        <w:jc w:val="center"/>
        <w:rPr>
          <w:b/>
        </w:rPr>
      </w:pPr>
    </w:p>
    <w:tbl>
      <w:tblPr>
        <w:tblW w:w="95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1440"/>
        <w:gridCol w:w="1440"/>
        <w:gridCol w:w="1800"/>
        <w:gridCol w:w="1620"/>
      </w:tblGrid>
      <w:tr w:rsidR="00AB7D96" w:rsidRPr="00AB7D96" w:rsidTr="000C52F6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наименование затрат на плановый период 2020 года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средняя стоимость за единицу измерения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(руб.)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норма в год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расчеты на </w:t>
            </w:r>
            <w:r w:rsidR="000C52F6">
              <w:rPr>
                <w:b/>
                <w:lang w:eastAsia="en-US"/>
              </w:rPr>
              <w:t xml:space="preserve">   </w:t>
            </w:r>
            <w:r w:rsidRPr="00AB7D96">
              <w:rPr>
                <w:b/>
                <w:lang w:eastAsia="en-US"/>
              </w:rPr>
              <w:t>1 ребенка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в месяц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затраты на </w:t>
            </w:r>
            <w:r w:rsidR="000C52F6">
              <w:rPr>
                <w:b/>
                <w:lang w:eastAsia="en-US"/>
              </w:rPr>
              <w:t xml:space="preserve">  </w:t>
            </w:r>
            <w:r w:rsidRPr="00AB7D96">
              <w:rPr>
                <w:b/>
                <w:lang w:eastAsia="en-US"/>
              </w:rPr>
              <w:t>1 ребенка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в месяц (руб.)</w:t>
            </w:r>
          </w:p>
        </w:tc>
      </w:tr>
      <w:tr w:rsidR="00AB7D96" w:rsidRPr="00AB7D96" w:rsidTr="00AB7D96">
        <w:trPr>
          <w:trHeight w:val="750"/>
        </w:trPr>
        <w:tc>
          <w:tcPr>
            <w:tcW w:w="955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ДОУ на 1 группу(25 чел.)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B7D96" w:rsidRPr="00AB7D96" w:rsidTr="00AB7D96">
        <w:trPr>
          <w:trHeight w:val="645"/>
        </w:trPr>
        <w:tc>
          <w:tcPr>
            <w:tcW w:w="95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 w:rsidP="00255E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1. Хозяйственно – бытовое обслуживание и обеспечение соблюдения детьми </w:t>
            </w:r>
            <w:r w:rsidR="00255E98">
              <w:rPr>
                <w:b/>
                <w:lang w:eastAsia="en-US"/>
              </w:rPr>
              <w:t xml:space="preserve">             </w:t>
            </w:r>
            <w:r w:rsidRPr="00AB7D96">
              <w:rPr>
                <w:b/>
                <w:lang w:eastAsia="en-US"/>
              </w:rPr>
              <w:t>личной гигиены</w:t>
            </w:r>
          </w:p>
        </w:tc>
      </w:tr>
      <w:tr w:rsidR="00AB7D96" w:rsidRPr="00AB7D96" w:rsidTr="00AB7D96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мыло хозяйственное 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998,4/12/25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3,33</w:t>
            </w:r>
          </w:p>
        </w:tc>
      </w:tr>
      <w:tr w:rsidR="00AB7D96" w:rsidRPr="00AB7D96" w:rsidTr="00AB7D96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мыло туалетное шт.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1134/12/25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3,78</w:t>
            </w:r>
          </w:p>
        </w:tc>
      </w:tr>
      <w:tr w:rsidR="00AB7D96" w:rsidRPr="00AB7D96" w:rsidTr="00AB7D96">
        <w:trPr>
          <w:trHeight w:val="94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порошок стиральный для стирки постельного белья, полотенец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1146/12/25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3,82</w:t>
            </w:r>
          </w:p>
        </w:tc>
      </w:tr>
      <w:tr w:rsidR="00AB7D96" w:rsidRPr="00AB7D96" w:rsidTr="00AB7D96">
        <w:trPr>
          <w:trHeight w:val="40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порошок чистящий 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847,8/12/25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2,83</w:t>
            </w:r>
          </w:p>
        </w:tc>
      </w:tr>
      <w:tr w:rsidR="00AB7D96" w:rsidRPr="00AB7D96" w:rsidTr="00AB7D96">
        <w:trPr>
          <w:trHeight w:val="125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сода пищевая для приготовления мыльно-содового раствора для мытья столов, посуды, игрушек и т.п.(кг)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300/12/25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1,0</w:t>
            </w:r>
          </w:p>
        </w:tc>
      </w:tr>
      <w:tr w:rsidR="00AB7D96" w:rsidRPr="00AB7D96" w:rsidTr="00AB7D96">
        <w:trPr>
          <w:trHeight w:val="56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дезинфицирующее средство д/посуды(кг)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1904/12/25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6,35</w:t>
            </w:r>
          </w:p>
        </w:tc>
      </w:tr>
      <w:tr w:rsidR="00AB7D96" w:rsidRPr="00AB7D96" w:rsidTr="00AB7D96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туалетная бумага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 xml:space="preserve"> (50 метров)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1780/12/25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5,93</w:t>
            </w:r>
          </w:p>
        </w:tc>
      </w:tr>
      <w:tr w:rsidR="00AB7D96" w:rsidRPr="00AB7D96" w:rsidTr="00AB7D96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Салфетки бумажные(пачка)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672/12/25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2,24</w:t>
            </w:r>
          </w:p>
        </w:tc>
      </w:tr>
      <w:tr w:rsidR="00AB7D96" w:rsidRPr="00AB7D96" w:rsidTr="00AB7D96">
        <w:trPr>
          <w:trHeight w:val="375"/>
        </w:trPr>
        <w:tc>
          <w:tcPr>
            <w:tcW w:w="79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bCs/>
                <w:lang w:eastAsia="en-US"/>
              </w:rPr>
              <w:t>Итого  затраты на 1 ребенка в месяц</w:t>
            </w:r>
            <w:r w:rsidRPr="00AB7D96">
              <w:rPr>
                <w:lang w:eastAsia="en-US"/>
              </w:rPr>
              <w:t xml:space="preserve"> на моющие средства и средства   личной гигиены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AB7D96">
              <w:rPr>
                <w:bCs/>
                <w:lang w:eastAsia="en-US"/>
              </w:rPr>
              <w:t>29,28</w:t>
            </w:r>
          </w:p>
        </w:tc>
      </w:tr>
    </w:tbl>
    <w:p w:rsidR="00AB7D96" w:rsidRDefault="00AB7D96" w:rsidP="00AB7D96">
      <w:pPr>
        <w:jc w:val="center"/>
        <w:rPr>
          <w:b/>
        </w:rPr>
      </w:pPr>
      <w:bookmarkStart w:id="3" w:name="_GoBack"/>
      <w:bookmarkEnd w:id="3"/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Default="00255E98" w:rsidP="00AB7D96">
      <w:pPr>
        <w:jc w:val="center"/>
        <w:rPr>
          <w:b/>
        </w:rPr>
      </w:pPr>
    </w:p>
    <w:p w:rsidR="00255E98" w:rsidRPr="000C52F6" w:rsidRDefault="00255E98" w:rsidP="00AB7D96">
      <w:pPr>
        <w:jc w:val="center"/>
        <w:rPr>
          <w:sz w:val="26"/>
          <w:szCs w:val="26"/>
        </w:rPr>
      </w:pPr>
    </w:p>
    <w:p w:rsidR="00255E98" w:rsidRPr="000C52F6" w:rsidRDefault="00255E98" w:rsidP="00AB7D96">
      <w:pPr>
        <w:jc w:val="center"/>
        <w:rPr>
          <w:sz w:val="26"/>
          <w:szCs w:val="26"/>
        </w:rPr>
      </w:pPr>
    </w:p>
    <w:tbl>
      <w:tblPr>
        <w:tblW w:w="1095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81"/>
        <w:gridCol w:w="1845"/>
        <w:gridCol w:w="1615"/>
        <w:gridCol w:w="1499"/>
        <w:gridCol w:w="1677"/>
        <w:gridCol w:w="9"/>
        <w:gridCol w:w="23"/>
        <w:gridCol w:w="2411"/>
        <w:gridCol w:w="1290"/>
      </w:tblGrid>
      <w:tr w:rsidR="00AB7D96" w:rsidRPr="00AB7D96" w:rsidTr="000C52F6">
        <w:trPr>
          <w:gridAfter w:val="1"/>
          <w:wAfter w:w="1290" w:type="dxa"/>
          <w:trHeight w:val="360"/>
        </w:trPr>
        <w:tc>
          <w:tcPr>
            <w:tcW w:w="9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1.2. Организация хозяйственно-бытового обслуживания</w:t>
            </w:r>
          </w:p>
        </w:tc>
      </w:tr>
      <w:tr w:rsidR="00AB7D96" w:rsidRPr="00AB7D96" w:rsidTr="000C52F6">
        <w:trPr>
          <w:gridAfter w:val="1"/>
          <w:wAfter w:w="1290" w:type="dxa"/>
          <w:trHeight w:val="36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наименование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затрат на плановый период 2020 года</w:t>
            </w:r>
          </w:p>
        </w:tc>
        <w:tc>
          <w:tcPr>
            <w:tcW w:w="1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средняя стоимость на единицу измерения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норма в год(на 12 мес.) штук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расчеты на </w:t>
            </w:r>
            <w:r w:rsidR="00255E98">
              <w:rPr>
                <w:b/>
                <w:lang w:eastAsia="en-US"/>
              </w:rPr>
              <w:t xml:space="preserve">  </w:t>
            </w:r>
            <w:r w:rsidRPr="00AB7D96">
              <w:rPr>
                <w:b/>
                <w:lang w:eastAsia="en-US"/>
              </w:rPr>
              <w:t>1 ребенка</w:t>
            </w:r>
            <w:r w:rsidR="00255E98">
              <w:rPr>
                <w:b/>
                <w:lang w:eastAsia="en-US"/>
              </w:rPr>
              <w:t xml:space="preserve">    </w:t>
            </w:r>
            <w:r w:rsidRPr="00AB7D96">
              <w:rPr>
                <w:b/>
                <w:lang w:eastAsia="en-US"/>
              </w:rPr>
              <w:t xml:space="preserve"> в месяц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B7D96" w:rsidRPr="00AB7D96" w:rsidRDefault="00AB7D96" w:rsidP="00255E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затраты на </w:t>
            </w:r>
            <w:r w:rsidR="00255E98">
              <w:rPr>
                <w:b/>
                <w:lang w:eastAsia="en-US"/>
              </w:rPr>
              <w:t xml:space="preserve">               </w:t>
            </w:r>
            <w:r w:rsidRPr="00AB7D96">
              <w:rPr>
                <w:b/>
                <w:lang w:eastAsia="en-US"/>
              </w:rPr>
              <w:t>1 ребенка</w:t>
            </w:r>
          </w:p>
          <w:p w:rsidR="00AB7D96" w:rsidRPr="00AB7D96" w:rsidRDefault="00AB7D96" w:rsidP="00255E9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в месяц (руб.)</w:t>
            </w:r>
          </w:p>
        </w:tc>
      </w:tr>
      <w:tr w:rsidR="00AB7D96" w:rsidRPr="00AB7D96" w:rsidTr="000C52F6">
        <w:trPr>
          <w:gridAfter w:val="1"/>
          <w:wAfter w:w="1290" w:type="dxa"/>
          <w:trHeight w:val="410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ДОУ на 1 группу</w:t>
            </w:r>
            <w:r w:rsidR="000C52F6">
              <w:rPr>
                <w:lang w:eastAsia="en-US"/>
              </w:rPr>
              <w:t xml:space="preserve">      </w:t>
            </w:r>
            <w:r w:rsidRPr="00AB7D96">
              <w:rPr>
                <w:lang w:eastAsia="en-US"/>
              </w:rPr>
              <w:t>(25 человек)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3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B7D96" w:rsidRPr="00AB7D96" w:rsidTr="000C52F6">
        <w:trPr>
          <w:gridAfter w:val="1"/>
          <w:wAfter w:w="1290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ведро пластмассовое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200/12/25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0,66</w:t>
            </w:r>
          </w:p>
        </w:tc>
      </w:tr>
      <w:tr w:rsidR="00AB7D96" w:rsidRPr="00AB7D96" w:rsidTr="000C52F6">
        <w:trPr>
          <w:gridAfter w:val="1"/>
          <w:wAfter w:w="1290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ведро эмалированное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1676/12/25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5,58</w:t>
            </w:r>
          </w:p>
        </w:tc>
      </w:tr>
      <w:tr w:rsidR="00AB7D96" w:rsidRPr="00AB7D96" w:rsidTr="000C52F6">
        <w:trPr>
          <w:gridAfter w:val="1"/>
          <w:wAfter w:w="1290" w:type="dxa"/>
          <w:trHeight w:val="64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 w:rsidP="000C52F6">
            <w:pPr>
              <w:spacing w:line="276" w:lineRule="auto"/>
              <w:ind w:hanging="211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 xml:space="preserve">набор кастрюль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6000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6000/60/25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4,0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тарелка суповая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710/12/25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2,4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тарелка десертная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500/12/25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1,66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чашка чайная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600/12/25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ложка столовая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435/24/25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0,72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ложка чайная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265/36/25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0,29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 w:rsidP="000C52F6">
            <w:pPr>
              <w:spacing w:line="276" w:lineRule="auto"/>
              <w:ind w:hanging="211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бак эмалированный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800/12/25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2,66</w:t>
            </w:r>
          </w:p>
        </w:tc>
      </w:tr>
      <w:tr w:rsidR="00AB7D96" w:rsidRPr="00AB7D96" w:rsidTr="000C52F6">
        <w:trPr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машинка стиральная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145 000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58/36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1,61</w:t>
            </w:r>
          </w:p>
        </w:tc>
        <w:tc>
          <w:tcPr>
            <w:tcW w:w="1290" w:type="dxa"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1,6</w:t>
            </w:r>
          </w:p>
        </w:tc>
      </w:tr>
      <w:tr w:rsidR="00AB7D96" w:rsidRPr="00AB7D96" w:rsidTr="000C52F6">
        <w:trPr>
          <w:gridAfter w:val="1"/>
          <w:wAfter w:w="1290" w:type="dxa"/>
          <w:trHeight w:val="3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утюги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2700х4шт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0,0004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4,32/24</w:t>
            </w:r>
          </w:p>
        </w:tc>
        <w:tc>
          <w:tcPr>
            <w:tcW w:w="24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0,18</w:t>
            </w:r>
          </w:p>
        </w:tc>
      </w:tr>
      <w:tr w:rsidR="00AB7D96" w:rsidRPr="00AB7D96" w:rsidTr="000C52F6">
        <w:trPr>
          <w:gridAfter w:val="1"/>
          <w:wAfter w:w="1290" w:type="dxa"/>
          <w:trHeight w:val="375"/>
        </w:trPr>
        <w:tc>
          <w:tcPr>
            <w:tcW w:w="7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bCs/>
                <w:lang w:eastAsia="en-US"/>
              </w:rPr>
            </w:pPr>
            <w:r w:rsidRPr="00AB7D96">
              <w:rPr>
                <w:bCs/>
                <w:lang w:eastAsia="en-US"/>
              </w:rPr>
              <w:t>итого     р</w:t>
            </w:r>
            <w:r w:rsidR="00C03202">
              <w:rPr>
                <w:bCs/>
                <w:lang w:eastAsia="en-US"/>
              </w:rPr>
              <w:t xml:space="preserve">асходы на 1 ребенка в месяц на </w:t>
            </w:r>
            <w:r w:rsidRPr="00AB7D96">
              <w:rPr>
                <w:bCs/>
                <w:lang w:eastAsia="en-US"/>
              </w:rPr>
              <w:t>организацию хозяйственно-бытового обслуживания</w:t>
            </w:r>
          </w:p>
        </w:tc>
        <w:tc>
          <w:tcPr>
            <w:tcW w:w="24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bCs/>
                <w:lang w:eastAsia="en-US"/>
              </w:rPr>
            </w:pPr>
            <w:r w:rsidRPr="00AB7D96">
              <w:rPr>
                <w:bCs/>
                <w:lang w:eastAsia="en-US"/>
              </w:rPr>
              <w:t>21,76</w:t>
            </w:r>
          </w:p>
        </w:tc>
      </w:tr>
      <w:tr w:rsidR="00AB7D96" w:rsidRPr="00AB7D96" w:rsidTr="000C52F6">
        <w:trPr>
          <w:gridAfter w:val="1"/>
          <w:wAfter w:w="1290" w:type="dxa"/>
          <w:trHeight w:val="375"/>
        </w:trPr>
        <w:tc>
          <w:tcPr>
            <w:tcW w:w="7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7D96" w:rsidRPr="00AB7D96" w:rsidRDefault="00AB7D96" w:rsidP="00E06D75">
            <w:pPr>
              <w:spacing w:line="276" w:lineRule="auto"/>
              <w:rPr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 xml:space="preserve">Итого по разделу 1. </w:t>
            </w:r>
            <w:r w:rsidRPr="00AB7D96">
              <w:rPr>
                <w:b/>
                <w:lang w:eastAsia="en-US"/>
              </w:rPr>
              <w:t>Хозяйственно – бытовое обслуживание и обеспечение соблюдения детьми личной гигиены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51,04</w:t>
            </w:r>
          </w:p>
        </w:tc>
      </w:tr>
    </w:tbl>
    <w:p w:rsidR="00AB7D96" w:rsidRDefault="00AB7D9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Default="000C52F6" w:rsidP="00AB7D96">
      <w:pPr>
        <w:rPr>
          <w:b/>
        </w:rPr>
      </w:pPr>
    </w:p>
    <w:p w:rsidR="000C52F6" w:rsidRPr="000C52F6" w:rsidRDefault="000C52F6" w:rsidP="000C52F6">
      <w:pPr>
        <w:jc w:val="center"/>
        <w:rPr>
          <w:sz w:val="26"/>
          <w:szCs w:val="26"/>
        </w:rPr>
      </w:pPr>
    </w:p>
    <w:p w:rsidR="000C52F6" w:rsidRPr="000C52F6" w:rsidRDefault="000C52F6" w:rsidP="00C03202">
      <w:pPr>
        <w:rPr>
          <w:sz w:val="26"/>
          <w:szCs w:val="26"/>
        </w:rPr>
      </w:pPr>
    </w:p>
    <w:tbl>
      <w:tblPr>
        <w:tblW w:w="96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0"/>
        <w:gridCol w:w="2156"/>
        <w:gridCol w:w="1412"/>
        <w:gridCol w:w="1277"/>
        <w:gridCol w:w="1135"/>
        <w:gridCol w:w="1844"/>
        <w:gridCol w:w="1276"/>
      </w:tblGrid>
      <w:tr w:rsidR="00AB7D96" w:rsidRPr="00AB7D96" w:rsidTr="000C52F6">
        <w:trPr>
          <w:trHeight w:val="315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b/>
                <w:lang w:eastAsia="en-US"/>
              </w:rPr>
              <w:t>2. Обеспечение соблюдения режима дня</w:t>
            </w:r>
          </w:p>
        </w:tc>
      </w:tr>
      <w:tr w:rsidR="00AB7D96" w:rsidRPr="00AB7D96" w:rsidTr="000C52F6">
        <w:trPr>
          <w:trHeight w:val="315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2.1. Расходы на </w:t>
            </w:r>
            <w:r w:rsidRPr="00AB7D96">
              <w:rPr>
                <w:b/>
                <w:bCs/>
                <w:lang w:eastAsia="en-US"/>
              </w:rPr>
              <w:t>мягкий инвентарь</w:t>
            </w:r>
          </w:p>
        </w:tc>
      </w:tr>
      <w:tr w:rsidR="00AB7D96" w:rsidRPr="00AB7D96" w:rsidTr="000C52F6">
        <w:trPr>
          <w:trHeight w:val="1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№ п/п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наименование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затрат на плановый период 2020 года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средняя стоимость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0C52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Коли-</w:t>
            </w:r>
            <w:r w:rsidR="00AB7D96" w:rsidRPr="00AB7D96">
              <w:rPr>
                <w:b/>
                <w:lang w:eastAsia="en-US"/>
              </w:rPr>
              <w:t>чество (штук)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срок службы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 (меся-цы)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расчеты на</w:t>
            </w:r>
            <w:r w:rsidR="00255E98">
              <w:rPr>
                <w:b/>
                <w:lang w:eastAsia="en-US"/>
              </w:rPr>
              <w:t xml:space="preserve">      </w:t>
            </w:r>
            <w:r w:rsidRPr="00AB7D96">
              <w:rPr>
                <w:b/>
                <w:lang w:eastAsia="en-US"/>
              </w:rPr>
              <w:t xml:space="preserve"> 1 ребенка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(общая</w:t>
            </w:r>
            <w:r w:rsidR="000C52F6">
              <w:rPr>
                <w:b/>
                <w:lang w:eastAsia="en-US"/>
              </w:rPr>
              <w:t xml:space="preserve">       стои</w:t>
            </w:r>
            <w:r w:rsidRPr="00AB7D96">
              <w:rPr>
                <w:b/>
                <w:lang w:eastAsia="en-US"/>
              </w:rPr>
              <w:t>мость/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месяцы)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затраты на </w:t>
            </w:r>
            <w:r w:rsidR="000C52F6">
              <w:rPr>
                <w:b/>
                <w:lang w:eastAsia="en-US"/>
              </w:rPr>
              <w:t xml:space="preserve">           </w:t>
            </w:r>
            <w:r w:rsidRPr="00AB7D96">
              <w:rPr>
                <w:b/>
                <w:lang w:eastAsia="en-US"/>
              </w:rPr>
              <w:t xml:space="preserve">1 ребенка </w:t>
            </w:r>
            <w:r w:rsidR="00255E98">
              <w:rPr>
                <w:b/>
                <w:lang w:eastAsia="en-US"/>
              </w:rPr>
              <w:t xml:space="preserve"> </w:t>
            </w:r>
            <w:r w:rsidRPr="00AB7D96">
              <w:rPr>
                <w:b/>
                <w:lang w:eastAsia="en-US"/>
              </w:rPr>
              <w:t>в месяц (руб.)</w:t>
            </w:r>
          </w:p>
        </w:tc>
      </w:tr>
      <w:tr w:rsidR="00AB7D96" w:rsidRPr="00AB7D96" w:rsidTr="000C52F6">
        <w:trPr>
          <w:trHeight w:val="315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На 1 плановое место (на 1 ребенка)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полотенца детские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241,4/12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20,15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наволочки верхние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286,4/24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11,93</w:t>
            </w:r>
          </w:p>
        </w:tc>
      </w:tr>
      <w:tr w:rsidR="00AB7D96" w:rsidRPr="00AB7D96" w:rsidTr="000C52F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наволочки набивные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142/48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2,95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простыни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183,1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546/36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15,26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пододеяльники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441,3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1323,9/36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36,78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подушка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571/120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4,76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7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матрац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683/60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14,0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одеяло теплое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1055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1055/60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17,6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9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одеяло байковое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672,9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672,9/60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11,2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10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покрывало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242/60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4,04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наматрасник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1160/60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19,33</w:t>
            </w:r>
          </w:p>
        </w:tc>
      </w:tr>
      <w:tr w:rsidR="00AB7D96" w:rsidRPr="00AB7D96" w:rsidTr="000C52F6">
        <w:trPr>
          <w:trHeight w:val="393"/>
        </w:trPr>
        <w:tc>
          <w:tcPr>
            <w:tcW w:w="83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итого</w:t>
            </w:r>
            <w:r w:rsidRPr="00AB7D96"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E06D75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06D75">
              <w:rPr>
                <w:b/>
                <w:bCs/>
                <w:lang w:eastAsia="en-US"/>
              </w:rPr>
              <w:t>158,0</w:t>
            </w:r>
          </w:p>
        </w:tc>
      </w:tr>
      <w:tr w:rsidR="00AB7D96" w:rsidRPr="00AB7D96" w:rsidTr="000C52F6">
        <w:trPr>
          <w:trHeight w:val="315"/>
        </w:trPr>
        <w:tc>
          <w:tcPr>
            <w:tcW w:w="9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На 100 плановых мест (на 100 детей)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скатерти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11400/36/100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3,16</w:t>
            </w:r>
          </w:p>
        </w:tc>
      </w:tr>
      <w:tr w:rsidR="00AB7D96" w:rsidRPr="00AB7D96" w:rsidTr="000C52F6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полотенца посудные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2660/12/100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2,22</w:t>
            </w:r>
          </w:p>
        </w:tc>
      </w:tr>
      <w:tr w:rsidR="00AB7D96" w:rsidRPr="00AB7D96" w:rsidTr="000C52F6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клеенка настольная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9690/12/100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8,07</w:t>
            </w:r>
          </w:p>
        </w:tc>
      </w:tr>
      <w:tr w:rsidR="00AB7D96" w:rsidRPr="00AB7D96" w:rsidTr="000C52F6">
        <w:trPr>
          <w:trHeight w:val="315"/>
        </w:trPr>
        <w:tc>
          <w:tcPr>
            <w:tcW w:w="83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итого</w:t>
            </w:r>
            <w:r w:rsidRPr="00AB7D96">
              <w:rPr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0C52F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13,45</w:t>
            </w:r>
          </w:p>
        </w:tc>
      </w:tr>
    </w:tbl>
    <w:p w:rsidR="00AB7D96" w:rsidRPr="00AB7D96" w:rsidRDefault="00AB7D96" w:rsidP="00AB7D96">
      <w:pPr>
        <w:rPr>
          <w:b/>
        </w:rPr>
      </w:pPr>
    </w:p>
    <w:tbl>
      <w:tblPr>
        <w:tblW w:w="97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0"/>
        <w:gridCol w:w="1975"/>
        <w:gridCol w:w="1620"/>
        <w:gridCol w:w="1464"/>
        <w:gridCol w:w="1596"/>
        <w:gridCol w:w="1440"/>
        <w:gridCol w:w="1080"/>
      </w:tblGrid>
      <w:tr w:rsidR="00AB7D96" w:rsidRPr="00AB7D96" w:rsidTr="000C52F6">
        <w:trPr>
          <w:trHeight w:val="135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наименование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затрат на плановый период 2020года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средняя стоимость за единицу измерения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0C52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</w:t>
            </w:r>
            <w:r w:rsidR="00AB7D96" w:rsidRPr="00AB7D96">
              <w:rPr>
                <w:b/>
                <w:bCs/>
                <w:lang w:eastAsia="en-US"/>
              </w:rPr>
              <w:t>во (шт)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срок службы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 xml:space="preserve"> (в</w:t>
            </w:r>
            <w:r w:rsidR="000C52F6">
              <w:rPr>
                <w:b/>
                <w:bCs/>
                <w:lang w:eastAsia="en-US"/>
              </w:rPr>
              <w:t xml:space="preserve"> </w:t>
            </w:r>
            <w:r w:rsidRPr="00AB7D96">
              <w:rPr>
                <w:b/>
                <w:bCs/>
                <w:lang w:eastAsia="en-US"/>
              </w:rPr>
              <w:t>месяцах)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 xml:space="preserve">расчеты на </w:t>
            </w:r>
            <w:r w:rsidR="000C52F6">
              <w:rPr>
                <w:b/>
                <w:lang w:eastAsia="en-US"/>
              </w:rPr>
              <w:t xml:space="preserve">               </w:t>
            </w:r>
            <w:r w:rsidRPr="00AB7D96">
              <w:rPr>
                <w:b/>
                <w:lang w:eastAsia="en-US"/>
              </w:rPr>
              <w:t>1 ребенка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в месяц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B7D96" w:rsidRPr="00AB7D96" w:rsidRDefault="000C52F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Затра-</w:t>
            </w:r>
            <w:r w:rsidR="00AB7D96" w:rsidRPr="00AB7D96">
              <w:rPr>
                <w:b/>
                <w:lang w:eastAsia="en-US"/>
              </w:rPr>
              <w:t xml:space="preserve">ты на </w:t>
            </w:r>
            <w:r>
              <w:rPr>
                <w:b/>
                <w:lang w:eastAsia="en-US"/>
              </w:rPr>
              <w:t xml:space="preserve">   </w:t>
            </w:r>
            <w:r w:rsidR="00AB7D96" w:rsidRPr="00AB7D96">
              <w:rPr>
                <w:b/>
                <w:lang w:eastAsia="en-US"/>
              </w:rPr>
              <w:t>1 реб.</w:t>
            </w: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B7D96" w:rsidRPr="00AB7D9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B7D96" w:rsidRPr="00AB7D96" w:rsidTr="000C52F6">
        <w:trPr>
          <w:trHeight w:val="330"/>
        </w:trPr>
        <w:tc>
          <w:tcPr>
            <w:tcW w:w="97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На 1 плановое место (на 1 ребенка)</w:t>
            </w:r>
          </w:p>
        </w:tc>
      </w:tr>
      <w:tr w:rsidR="00AB7D96" w:rsidRPr="00AB7D96" w:rsidTr="000C52F6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кровать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3610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3610/120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30,0</w:t>
            </w:r>
          </w:p>
        </w:tc>
      </w:tr>
      <w:tr w:rsidR="00AB7D96" w:rsidRPr="00AB7D96" w:rsidTr="000C52F6">
        <w:trPr>
          <w:trHeight w:val="5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кабинка для одежды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8720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1744/120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14,53</w:t>
            </w:r>
          </w:p>
        </w:tc>
      </w:tr>
      <w:tr w:rsidR="00AB7D96" w:rsidRPr="00AB7D96" w:rsidTr="000C52F6">
        <w:trPr>
          <w:trHeight w:val="90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лавка для раздевальной комнаты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58,4/120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0,49</w:t>
            </w:r>
          </w:p>
        </w:tc>
      </w:tr>
      <w:tr w:rsidR="00AB7D96" w:rsidRPr="00AB7D96" w:rsidTr="000C52F6">
        <w:trPr>
          <w:trHeight w:val="64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ячейка для полотенец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1700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340/120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2,83</w:t>
            </w:r>
          </w:p>
        </w:tc>
      </w:tr>
      <w:tr w:rsidR="00AB7D96" w:rsidRPr="00AB7D96" w:rsidTr="00E06D75">
        <w:trPr>
          <w:trHeight w:val="33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lastRenderedPageBreak/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шкаф для посуды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2290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91,6/120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0,76</w:t>
            </w:r>
          </w:p>
        </w:tc>
      </w:tr>
      <w:tr w:rsidR="00AB7D96" w:rsidRPr="00AB7D96" w:rsidTr="000C52F6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стол детский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1600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0,25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400/120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3,3</w:t>
            </w:r>
          </w:p>
        </w:tc>
      </w:tr>
      <w:tr w:rsidR="00AB7D96" w:rsidRPr="00AB7D96" w:rsidTr="000C52F6">
        <w:trPr>
          <w:trHeight w:val="33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стул детский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850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850/24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35,42</w:t>
            </w:r>
          </w:p>
        </w:tc>
      </w:tr>
      <w:tr w:rsidR="00AB7D96" w:rsidRPr="00AB7D96" w:rsidTr="000C52F6">
        <w:trPr>
          <w:trHeight w:val="330"/>
        </w:trPr>
        <w:tc>
          <w:tcPr>
            <w:tcW w:w="86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 xml:space="preserve">Итого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bCs/>
                <w:lang w:eastAsia="en-US"/>
              </w:rPr>
              <w:t>87,33</w:t>
            </w:r>
          </w:p>
        </w:tc>
      </w:tr>
      <w:tr w:rsidR="00AB7D96" w:rsidRPr="00AB7D96" w:rsidTr="000C52F6">
        <w:trPr>
          <w:trHeight w:val="375"/>
        </w:trPr>
        <w:tc>
          <w:tcPr>
            <w:tcW w:w="8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Итого затраты на 1 ребенка по разделу 2.  Обеспечение соблюдения режима дня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258,78</w:t>
            </w:r>
          </w:p>
        </w:tc>
      </w:tr>
    </w:tbl>
    <w:p w:rsidR="000C52F6" w:rsidRPr="00AB7D96" w:rsidRDefault="000C52F6" w:rsidP="00AB7D96">
      <w:pPr>
        <w:rPr>
          <w:b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565"/>
        <w:gridCol w:w="1671"/>
        <w:gridCol w:w="1701"/>
        <w:gridCol w:w="426"/>
        <w:gridCol w:w="697"/>
        <w:gridCol w:w="2037"/>
        <w:gridCol w:w="1125"/>
        <w:gridCol w:w="273"/>
        <w:gridCol w:w="1276"/>
      </w:tblGrid>
      <w:tr w:rsidR="00AB7D96" w:rsidRPr="00AB7D96" w:rsidTr="00AB7D96">
        <w:trPr>
          <w:trHeight w:val="331"/>
        </w:trPr>
        <w:tc>
          <w:tcPr>
            <w:tcW w:w="9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B7D96">
              <w:rPr>
                <w:b/>
                <w:bCs/>
                <w:lang w:eastAsia="en-US"/>
              </w:rPr>
              <w:t>3.Организация питания</w:t>
            </w:r>
          </w:p>
        </w:tc>
      </w:tr>
      <w:tr w:rsidR="00AB7D96" w:rsidRPr="00AB7D96" w:rsidTr="00AB7D96">
        <w:trPr>
          <w:trHeight w:val="1434"/>
        </w:trPr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0C52F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0C52F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0C52F6" w:rsidRDefault="00AB7D9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средняя стоимость за единицу измерения (шт)</w:t>
            </w: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коли-чество на 1 ребенка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срок службы</w:t>
            </w:r>
          </w:p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0C52F6">
              <w:rPr>
                <w:b/>
                <w:bCs/>
                <w:lang w:eastAsia="en-US"/>
              </w:rPr>
              <w:t>(в месяцах)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52F6">
              <w:rPr>
                <w:b/>
                <w:lang w:eastAsia="en-US"/>
              </w:rPr>
              <w:t>расчеты на 1 ребенка в месяц</w:t>
            </w:r>
          </w:p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52F6">
              <w:rPr>
                <w:b/>
                <w:lang w:eastAsia="en-US"/>
              </w:rPr>
              <w:t xml:space="preserve">затраты на </w:t>
            </w:r>
            <w:r w:rsidR="000C52F6">
              <w:rPr>
                <w:b/>
                <w:lang w:eastAsia="en-US"/>
              </w:rPr>
              <w:t xml:space="preserve">             </w:t>
            </w:r>
            <w:r w:rsidRPr="000C52F6">
              <w:rPr>
                <w:b/>
                <w:lang w:eastAsia="en-US"/>
              </w:rPr>
              <w:t>1 ребенка</w:t>
            </w:r>
          </w:p>
          <w:p w:rsidR="00AB7D96" w:rsidRPr="000C52F6" w:rsidRDefault="00AB7D96" w:rsidP="000C52F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C52F6">
              <w:rPr>
                <w:b/>
                <w:lang w:eastAsia="en-US"/>
              </w:rPr>
              <w:t>в месяц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плита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55000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33/60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0,55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холодильник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26870х3 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161,2/60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2,69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морозильная камера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25 000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15/60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0,25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Электро-сковорода (жарочный шкаф)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68770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41,26/60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0,69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электрокотел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89221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53,53/60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0,89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электромясорубка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30 000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18/60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0,3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овощерезка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20 000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0,2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картофелечистка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44850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26,91/60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0,45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стол производственный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7613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4,57/60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0,08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стеллаж д/посуды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15835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0,0006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9,5/60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0,16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разделочные доски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300х6 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0,003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5,4/60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0,1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бак д/приготов-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ления пищи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1500х4шт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12/60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0,2</w:t>
            </w:r>
          </w:p>
        </w:tc>
      </w:tr>
      <w:tr w:rsidR="00AB7D96" w:rsidRPr="00AB7D96" w:rsidTr="00C03202">
        <w:trPr>
          <w:trHeight w:val="647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раздаточные ложки, шумовки, дуршлаг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800х5 шт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0,002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8/60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0,13</w:t>
            </w:r>
          </w:p>
        </w:tc>
      </w:tr>
      <w:tr w:rsidR="00AB7D96" w:rsidRPr="00AB7D96" w:rsidTr="00C03202">
        <w:trPr>
          <w:trHeight w:val="33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 xml:space="preserve">тазы </w:t>
            </w:r>
          </w:p>
          <w:p w:rsidR="00C03202" w:rsidRPr="00AB7D96" w:rsidRDefault="00C03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800х8 шт.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0,004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lang w:eastAsia="en-US"/>
              </w:rPr>
            </w:pPr>
            <w:r w:rsidRPr="00AB7D96">
              <w:rPr>
                <w:lang w:eastAsia="en-US"/>
              </w:rPr>
              <w:t>60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rPr>
                <w:lang w:eastAsia="en-US"/>
              </w:rPr>
            </w:pPr>
            <w:r w:rsidRPr="00AB7D96">
              <w:rPr>
                <w:lang w:eastAsia="en-US"/>
              </w:rPr>
              <w:t>25,6/60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right"/>
              <w:rPr>
                <w:lang w:eastAsia="en-US"/>
              </w:rPr>
            </w:pPr>
            <w:r w:rsidRPr="00AB7D96">
              <w:rPr>
                <w:lang w:eastAsia="en-US"/>
              </w:rPr>
              <w:t>0,42</w:t>
            </w:r>
          </w:p>
        </w:tc>
      </w:tr>
      <w:tr w:rsidR="00AB7D96" w:rsidRPr="00AB7D96" w:rsidTr="00C03202">
        <w:trPr>
          <w:trHeight w:val="331"/>
        </w:trPr>
        <w:tc>
          <w:tcPr>
            <w:tcW w:w="849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06D75" w:rsidRDefault="00AB7D96">
            <w:pPr>
              <w:spacing w:line="276" w:lineRule="auto"/>
              <w:rPr>
                <w:b/>
                <w:lang w:eastAsia="en-US"/>
              </w:rPr>
            </w:pPr>
            <w:r w:rsidRPr="00AB7D96">
              <w:rPr>
                <w:b/>
                <w:lang w:eastAsia="en-US"/>
              </w:rPr>
              <w:t>Итого</w:t>
            </w:r>
          </w:p>
          <w:p w:rsidR="00C03202" w:rsidRPr="00AB7D96" w:rsidRDefault="00C03202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B7D96" w:rsidRPr="000C52F6" w:rsidRDefault="00AB7D96" w:rsidP="00E06D75">
            <w:pPr>
              <w:spacing w:line="276" w:lineRule="auto"/>
              <w:rPr>
                <w:b/>
                <w:lang w:eastAsia="en-US"/>
              </w:rPr>
            </w:pPr>
            <w:r w:rsidRPr="000C52F6">
              <w:rPr>
                <w:b/>
                <w:lang w:eastAsia="en-US"/>
              </w:rPr>
              <w:t>7,11</w:t>
            </w:r>
          </w:p>
        </w:tc>
      </w:tr>
      <w:tr w:rsidR="00AB7D96" w:rsidRPr="00AB7D96" w:rsidTr="00AB7D96">
        <w:trPr>
          <w:trHeight w:val="331"/>
        </w:trPr>
        <w:tc>
          <w:tcPr>
            <w:tcW w:w="97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AB7D96">
              <w:rPr>
                <w:b/>
                <w:bCs/>
                <w:kern w:val="2"/>
                <w:lang w:eastAsia="en-US"/>
                <w14:ligatures w14:val="standardContextual"/>
              </w:rPr>
              <w:lastRenderedPageBreak/>
              <w:t>3.2.</w:t>
            </w:r>
            <w:r w:rsidRPr="00AB7D96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b/>
                <w:kern w:val="2"/>
                <w:lang w:eastAsia="en-US"/>
                <w14:ligatures w14:val="standardContextual"/>
              </w:rPr>
              <w:t>Нормативные затраты на приобретение продуктов питания</w:t>
            </w:r>
          </w:p>
        </w:tc>
      </w:tr>
      <w:tr w:rsidR="00AB7D96" w:rsidRPr="00AB7D96" w:rsidTr="00AB7D96">
        <w:trPr>
          <w:trHeight w:val="2511"/>
        </w:trPr>
        <w:tc>
          <w:tcPr>
            <w:tcW w:w="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bCs/>
                <w:kern w:val="2"/>
                <w:lang w:eastAsia="en-US"/>
                <w14:ligatures w14:val="standardContextual"/>
              </w:rPr>
              <w:t>возраст</w:t>
            </w:r>
            <w:r w:rsidRPr="00AB7D96">
              <w:rPr>
                <w:kern w:val="2"/>
                <w:lang w:eastAsia="en-US"/>
                <w14:ligatures w14:val="standardContextual"/>
              </w:rPr>
              <w:t xml:space="preserve"> ребенка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 xml:space="preserve">Нормативные затраты на приобретение продуктов питания 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(</w:t>
            </w:r>
            <w:r w:rsidRPr="00AB7D96">
              <w:rPr>
                <w:noProof/>
                <w:kern w:val="2"/>
                <w:position w:val="-8"/>
                <w14:ligatures w14:val="standardContextual"/>
              </w:rPr>
              <w:drawing>
                <wp:inline distT="0" distB="0" distL="0" distR="0" wp14:anchorId="2B5ED27D" wp14:editId="6FBDCAB7">
                  <wp:extent cx="314325" cy="228600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kern w:val="2"/>
                <w:lang w:eastAsia="en-US"/>
                <w14:ligatures w14:val="standardContextual"/>
              </w:rPr>
              <w:t>),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рублей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Расчет нормативных затрат на приобретение продуктов питания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val="en-US" w:eastAsia="en-US"/>
                <w14:ligatures w14:val="standardContextual"/>
              </w:rPr>
              <w:t>N</w:t>
            </w:r>
            <w:r w:rsidRPr="00AB7D96">
              <w:rPr>
                <w:kern w:val="2"/>
                <w:lang w:eastAsia="en-US"/>
                <w14:ligatures w14:val="standardContextual"/>
              </w:rPr>
              <w:t>(</w:t>
            </w:r>
            <w:r w:rsidRPr="00AB7D96">
              <w:rPr>
                <w:kern w:val="2"/>
                <w:vertAlign w:val="subscript"/>
                <w:lang w:eastAsia="en-US"/>
                <w14:ligatures w14:val="standardContextual"/>
              </w:rPr>
              <w:t>пп</w:t>
            </w:r>
            <w:r w:rsidRPr="00AB7D96">
              <w:rPr>
                <w:kern w:val="2"/>
                <w:lang w:eastAsia="en-US"/>
                <w14:ligatures w14:val="standardContextual"/>
              </w:rPr>
              <w:t>),</w:t>
            </w:r>
          </w:p>
          <w:p w:rsidR="00C03202" w:rsidRDefault="00C03202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рублей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7D96" w:rsidRPr="00AB7D96" w:rsidRDefault="00AB7D9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нормативные затраты на приобретение продуктов питания (</w:t>
            </w:r>
            <w:r w:rsidRPr="00AB7D96">
              <w:rPr>
                <w:kern w:val="2"/>
                <w:lang w:val="en-US" w:eastAsia="en-US"/>
                <w14:ligatures w14:val="standardContextual"/>
              </w:rPr>
              <w:t>N</w:t>
            </w:r>
            <w:r w:rsidRPr="00AB7D96">
              <w:rPr>
                <w:kern w:val="2"/>
                <w:vertAlign w:val="subscript"/>
                <w:lang w:eastAsia="en-US"/>
                <w14:ligatures w14:val="standardContextual"/>
              </w:rPr>
              <w:t>пп</w:t>
            </w:r>
            <w:r w:rsidRPr="00AB7D96">
              <w:rPr>
                <w:kern w:val="2"/>
                <w:lang w:eastAsia="en-US"/>
                <w14:ligatures w14:val="standardContextual"/>
              </w:rPr>
              <w:t>) на 1 ребенка в месяц, рублей</w:t>
            </w:r>
          </w:p>
        </w:tc>
      </w:tr>
      <w:tr w:rsidR="00AB7D96" w:rsidRPr="00AB7D96" w:rsidTr="00AB7D96">
        <w:trPr>
          <w:trHeight w:val="552"/>
        </w:trPr>
        <w:tc>
          <w:tcPr>
            <w:tcW w:w="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до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166.51 (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C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 w:eastAsia="en-US"/>
                <w14:ligatures w14:val="standardContextual"/>
              </w:rPr>
              <w:t>i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*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V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 w:eastAsia="en-US"/>
                <w14:ligatures w14:val="standardContextual"/>
              </w:rPr>
              <w:t>i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 *180 плановых дней *1,16 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5F16CF5B" wp14:editId="091DC016">
                  <wp:extent cx="257175" cy="228600"/>
                  <wp:effectExtent l="0" t="0" r="9525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 = 34767,29</w:t>
            </w:r>
          </w:p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 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N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en-US"/>
                <w14:ligatures w14:val="standardContextual"/>
              </w:rPr>
              <w:t>ппб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3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34767,29 (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N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en-US"/>
                <w14:ligatures w14:val="standardContextual"/>
              </w:rPr>
              <w:t>ппб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)*0,9(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555EC04B" wp14:editId="2F03CED8">
                  <wp:extent cx="142875" cy="228600"/>
                  <wp:effectExtent l="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)*1(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402306E4" wp14:editId="1ACC2B2D">
                  <wp:extent cx="152400" cy="22860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)*1,2 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25A128BA" wp14:editId="32A43712">
                  <wp:extent cx="152400" cy="22860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)*0,9 (</w:t>
            </w:r>
            <w:r w:rsidRPr="00AB7D96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drawing>
                <wp:inline distT="0" distB="0" distL="0" distR="0" wp14:anchorId="60E17CA9" wp14:editId="45785867">
                  <wp:extent cx="152400" cy="22860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 = 33793,80/10 мес.</w:t>
            </w:r>
          </w:p>
          <w:p w:rsidR="00AB7D96" w:rsidRPr="00AB7D96" w:rsidRDefault="00AB7D96">
            <w:pPr>
              <w:spacing w:line="276" w:lineRule="auto"/>
              <w:jc w:val="both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3</w:t>
            </w:r>
            <w:r w:rsidR="00C03202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kern w:val="2"/>
                <w:lang w:eastAsia="en-US"/>
                <w14:ligatures w14:val="standardContextual"/>
              </w:rPr>
              <w:t>379,38</w:t>
            </w:r>
          </w:p>
        </w:tc>
      </w:tr>
      <w:tr w:rsidR="00AB7D96" w:rsidRPr="00AB7D96" w:rsidTr="00AB7D96">
        <w:trPr>
          <w:trHeight w:val="438"/>
        </w:trPr>
        <w:tc>
          <w:tcPr>
            <w:tcW w:w="5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56" w:lineRule="auto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с 3-х лет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196,57 (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C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 w:eastAsia="en-US"/>
                <w14:ligatures w14:val="standardContextual"/>
              </w:rPr>
              <w:t>i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*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V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 w:eastAsia="en-US"/>
                <w14:ligatures w14:val="standardContextual"/>
              </w:rPr>
              <w:t>i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 *180 плановых дней *1,16 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34E44EAC" wp14:editId="35AADB80">
                  <wp:extent cx="257175" cy="228600"/>
                  <wp:effectExtent l="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)= 41043,82</w:t>
            </w:r>
          </w:p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( 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N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en-US"/>
                <w14:ligatures w14:val="standardContextual"/>
              </w:rPr>
              <w:t>ппб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38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41043,82 (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en-US"/>
                <w14:ligatures w14:val="standardContextual"/>
              </w:rPr>
              <w:t>N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eastAsia="en-US"/>
                <w14:ligatures w14:val="standardContextual"/>
              </w:rPr>
              <w:t>ппб</w:t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)*1,0(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76B38E1F" wp14:editId="6160262F">
                  <wp:extent cx="142875" cy="228600"/>
                  <wp:effectExtent l="0" t="0" r="9525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)*1(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40A5BAB5" wp14:editId="30F87F3B">
                  <wp:extent cx="152400" cy="2286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)*1,2</w:t>
            </w:r>
          </w:p>
          <w:p w:rsidR="00AB7D96" w:rsidRPr="00AB7D96" w:rsidRDefault="00AB7D9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(</w:t>
            </w:r>
            <w:r w:rsidRPr="00AB7D96">
              <w:rPr>
                <w:rFonts w:ascii="Times New Roman" w:hAnsi="Times New Roman" w:cs="Times New Roman"/>
                <w:noProof/>
                <w:kern w:val="2"/>
                <w:position w:val="-8"/>
                <w:sz w:val="24"/>
                <w:szCs w:val="24"/>
                <w14:ligatures w14:val="standardContextual"/>
              </w:rPr>
              <w:drawing>
                <wp:inline distT="0" distB="0" distL="0" distR="0" wp14:anchorId="4835CD3B" wp14:editId="530F1F42">
                  <wp:extent cx="152400" cy="2286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)*0,9 (</w:t>
            </w:r>
            <w:r w:rsidRPr="00AB7D96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14:ligatures w14:val="standardContextual"/>
              </w:rPr>
              <w:drawing>
                <wp:inline distT="0" distB="0" distL="0" distR="0" wp14:anchorId="062F041E" wp14:editId="54BD9DE8">
                  <wp:extent cx="152400" cy="22860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7D96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) = 44327,32/10 мес.</w:t>
            </w:r>
          </w:p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4</w:t>
            </w:r>
            <w:r w:rsidR="00C03202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kern w:val="2"/>
                <w:lang w:eastAsia="en-US"/>
                <w14:ligatures w14:val="standardContextual"/>
              </w:rPr>
              <w:t xml:space="preserve">432,73 </w:t>
            </w:r>
          </w:p>
        </w:tc>
      </w:tr>
      <w:tr w:rsidR="00AB7D96" w:rsidRPr="00AB7D96" w:rsidTr="00AB7D96">
        <w:trPr>
          <w:trHeight w:val="438"/>
        </w:trPr>
        <w:tc>
          <w:tcPr>
            <w:tcW w:w="822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Итого затраты (в месяц) на 1 ребенка в возрасте до 3-х лет по разделу 3. Организация питания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3</w:t>
            </w:r>
            <w:r w:rsidR="00C03202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kern w:val="2"/>
                <w:lang w:eastAsia="en-US"/>
                <w14:ligatures w14:val="standardContextual"/>
              </w:rPr>
              <w:t>394,49</w:t>
            </w:r>
          </w:p>
        </w:tc>
      </w:tr>
      <w:tr w:rsidR="00AB7D96" w:rsidRPr="00AB7D96" w:rsidTr="00AB7D96">
        <w:trPr>
          <w:trHeight w:val="438"/>
        </w:trPr>
        <w:tc>
          <w:tcPr>
            <w:tcW w:w="822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Итого затраты (в месяц) на 1 ребенка в возрасте старше 3-х лет по разделу 3. Организация питания</w:t>
            </w:r>
          </w:p>
        </w:tc>
        <w:tc>
          <w:tcPr>
            <w:tcW w:w="15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4</w:t>
            </w:r>
            <w:r w:rsidR="00C03202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kern w:val="2"/>
                <w:lang w:eastAsia="en-US"/>
                <w14:ligatures w14:val="standardContextual"/>
              </w:rPr>
              <w:t xml:space="preserve">447,84 </w:t>
            </w:r>
          </w:p>
        </w:tc>
      </w:tr>
      <w:tr w:rsidR="00AB7D96" w:rsidRPr="00AB7D96" w:rsidTr="00AB7D96">
        <w:trPr>
          <w:trHeight w:val="651"/>
        </w:trPr>
        <w:tc>
          <w:tcPr>
            <w:tcW w:w="9771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 w:rsidRPr="00AB7D96">
              <w:rPr>
                <w:b/>
                <w:bCs/>
                <w:kern w:val="2"/>
                <w:lang w:eastAsia="en-US"/>
                <w14:ligatures w14:val="standardContextual"/>
              </w:rPr>
              <w:t>4. Итого затраты на присмотр и уход за 1 ребенком в месяц в муниципальных дошкольных образовательных учреждениях Лесозаводского городского округа:</w:t>
            </w:r>
          </w:p>
        </w:tc>
      </w:tr>
      <w:tr w:rsidR="00AB7D96" w:rsidRPr="00AB7D96" w:rsidTr="00AB7D96">
        <w:trPr>
          <w:trHeight w:val="438"/>
        </w:trPr>
        <w:tc>
          <w:tcPr>
            <w:tcW w:w="709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в возрасте до 3-х лет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3</w:t>
            </w:r>
            <w:r w:rsidR="00C03202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kern w:val="2"/>
                <w:lang w:eastAsia="en-US"/>
                <w14:ligatures w14:val="standardContextual"/>
              </w:rPr>
              <w:t>775,87</w:t>
            </w:r>
          </w:p>
        </w:tc>
      </w:tr>
      <w:tr w:rsidR="00AB7D96" w:rsidRPr="00AB7D96" w:rsidTr="00AB7D96">
        <w:trPr>
          <w:trHeight w:val="295"/>
        </w:trPr>
        <w:tc>
          <w:tcPr>
            <w:tcW w:w="709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старше 3-х лет</w:t>
            </w:r>
          </w:p>
        </w:tc>
        <w:tc>
          <w:tcPr>
            <w:tcW w:w="267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B7D96" w:rsidRPr="00AB7D96" w:rsidRDefault="00AB7D96">
            <w:pPr>
              <w:spacing w:line="276" w:lineRule="auto"/>
              <w:jc w:val="center"/>
              <w:rPr>
                <w:kern w:val="2"/>
                <w:lang w:eastAsia="en-US"/>
                <w14:ligatures w14:val="standardContextual"/>
              </w:rPr>
            </w:pPr>
            <w:r w:rsidRPr="00AB7D96">
              <w:rPr>
                <w:kern w:val="2"/>
                <w:lang w:eastAsia="en-US"/>
                <w14:ligatures w14:val="standardContextual"/>
              </w:rPr>
              <w:t>4</w:t>
            </w:r>
            <w:r w:rsidR="00C03202">
              <w:rPr>
                <w:kern w:val="2"/>
                <w:lang w:eastAsia="en-US"/>
                <w14:ligatures w14:val="standardContextual"/>
              </w:rPr>
              <w:t xml:space="preserve"> </w:t>
            </w:r>
            <w:r w:rsidRPr="00AB7D96">
              <w:rPr>
                <w:kern w:val="2"/>
                <w:lang w:eastAsia="en-US"/>
                <w14:ligatures w14:val="standardContextual"/>
              </w:rPr>
              <w:t>829,48</w:t>
            </w:r>
          </w:p>
        </w:tc>
      </w:tr>
    </w:tbl>
    <w:p w:rsidR="00AB7D96" w:rsidRPr="00AB7D96" w:rsidRDefault="00AB7D96" w:rsidP="00AB7D96">
      <w:pPr>
        <w:jc w:val="both"/>
        <w:rPr>
          <w:sz w:val="26"/>
          <w:szCs w:val="26"/>
        </w:rPr>
      </w:pPr>
    </w:p>
    <w:p w:rsidR="00AB7D96" w:rsidRPr="00AB7D96" w:rsidRDefault="00AB7D96" w:rsidP="00AB7D96">
      <w:pPr>
        <w:ind w:firstLine="708"/>
        <w:jc w:val="both"/>
        <w:rPr>
          <w:sz w:val="26"/>
          <w:szCs w:val="26"/>
        </w:rPr>
      </w:pPr>
      <w:r w:rsidRPr="00AB7D96">
        <w:rPr>
          <w:sz w:val="26"/>
          <w:szCs w:val="26"/>
        </w:rPr>
        <w:t xml:space="preserve">Итого затраты на присмотр и уход за 1 ребенком в месяц в муниципальных дошкольных образовательных учреждениях Лесозаводского городского округа: </w:t>
      </w:r>
    </w:p>
    <w:p w:rsidR="00AB7D96" w:rsidRPr="00AB7D96" w:rsidRDefault="00AB7D96" w:rsidP="00AB7D96">
      <w:pPr>
        <w:ind w:firstLine="540"/>
        <w:jc w:val="both"/>
        <w:rPr>
          <w:sz w:val="26"/>
          <w:szCs w:val="26"/>
        </w:rPr>
      </w:pPr>
      <w:r w:rsidRPr="00AB7D96">
        <w:rPr>
          <w:sz w:val="26"/>
          <w:szCs w:val="26"/>
        </w:rPr>
        <w:t>дл</w:t>
      </w:r>
      <w:r w:rsidR="000C52F6">
        <w:rPr>
          <w:sz w:val="26"/>
          <w:szCs w:val="26"/>
        </w:rPr>
        <w:t xml:space="preserve">я детей в возрасте до 3-х лет </w:t>
      </w:r>
      <w:r w:rsidRPr="00AB7D96">
        <w:rPr>
          <w:lang w:eastAsia="en-US"/>
        </w:rPr>
        <w:t>3</w:t>
      </w:r>
      <w:r w:rsidR="000C52F6">
        <w:rPr>
          <w:lang w:eastAsia="en-US"/>
        </w:rPr>
        <w:t xml:space="preserve"> </w:t>
      </w:r>
      <w:r w:rsidRPr="00AB7D96">
        <w:rPr>
          <w:lang w:eastAsia="en-US"/>
        </w:rPr>
        <w:t xml:space="preserve">775,87 </w:t>
      </w:r>
      <w:r w:rsidRPr="00AB7D96">
        <w:rPr>
          <w:sz w:val="26"/>
          <w:szCs w:val="26"/>
        </w:rPr>
        <w:t>рублей, в том числе:</w:t>
      </w:r>
    </w:p>
    <w:p w:rsidR="00AB7D96" w:rsidRPr="00AB7D96" w:rsidRDefault="00AB7D96" w:rsidP="00AB7D9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AB7D96">
        <w:rPr>
          <w:sz w:val="26"/>
          <w:szCs w:val="26"/>
        </w:rPr>
        <w:t>Хозяйственно - бытовое обслуживание и обеспечение соблюдения детьми личной гигиены: 113,86 рублей.</w:t>
      </w:r>
    </w:p>
    <w:p w:rsidR="00AB7D96" w:rsidRPr="00AB7D96" w:rsidRDefault="00AB7D96" w:rsidP="00AB7D9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AB7D96">
        <w:rPr>
          <w:sz w:val="26"/>
          <w:szCs w:val="26"/>
        </w:rPr>
        <w:t xml:space="preserve">Обеспечение соблюдения режима дня: </w:t>
      </w:r>
      <w:r w:rsidRPr="00AB7D96">
        <w:rPr>
          <w:bCs/>
          <w:sz w:val="26"/>
          <w:szCs w:val="26"/>
          <w:lang w:eastAsia="en-US"/>
        </w:rPr>
        <w:t>267,78 рублей</w:t>
      </w:r>
      <w:r w:rsidRPr="00AB7D96">
        <w:rPr>
          <w:sz w:val="26"/>
          <w:szCs w:val="26"/>
        </w:rPr>
        <w:t>.</w:t>
      </w:r>
    </w:p>
    <w:p w:rsidR="00AB7D96" w:rsidRPr="00AB7D96" w:rsidRDefault="00AB7D96" w:rsidP="00AB7D96">
      <w:pPr>
        <w:numPr>
          <w:ilvl w:val="0"/>
          <w:numId w:val="1"/>
        </w:numPr>
        <w:tabs>
          <w:tab w:val="clear" w:pos="720"/>
          <w:tab w:val="num" w:pos="900"/>
        </w:tabs>
        <w:ind w:left="0" w:firstLine="540"/>
        <w:jc w:val="both"/>
        <w:rPr>
          <w:sz w:val="26"/>
          <w:szCs w:val="26"/>
        </w:rPr>
      </w:pPr>
      <w:r w:rsidRPr="00AB7D96">
        <w:rPr>
          <w:bCs/>
          <w:sz w:val="26"/>
          <w:szCs w:val="26"/>
        </w:rPr>
        <w:t xml:space="preserve">Организация питания </w:t>
      </w:r>
      <w:r w:rsidR="000C52F6">
        <w:rPr>
          <w:bCs/>
          <w:sz w:val="26"/>
          <w:szCs w:val="26"/>
        </w:rPr>
        <w:t>–</w:t>
      </w:r>
      <w:r w:rsidRPr="00AB7D96">
        <w:rPr>
          <w:bCs/>
          <w:sz w:val="26"/>
          <w:szCs w:val="26"/>
        </w:rPr>
        <w:t xml:space="preserve"> </w:t>
      </w:r>
      <w:r w:rsidRPr="00AB7D96">
        <w:rPr>
          <w:lang w:eastAsia="en-US"/>
        </w:rPr>
        <w:t>3</w:t>
      </w:r>
      <w:r w:rsidR="000C52F6">
        <w:rPr>
          <w:lang w:eastAsia="en-US"/>
        </w:rPr>
        <w:t xml:space="preserve"> </w:t>
      </w:r>
      <w:r w:rsidRPr="00AB7D96">
        <w:rPr>
          <w:lang w:eastAsia="en-US"/>
        </w:rPr>
        <w:t xml:space="preserve">394,49 </w:t>
      </w:r>
      <w:r w:rsidRPr="00AB7D96">
        <w:rPr>
          <w:bCs/>
          <w:sz w:val="26"/>
          <w:szCs w:val="26"/>
        </w:rPr>
        <w:t xml:space="preserve">рублей, в том числе оплата продуктов питания – </w:t>
      </w:r>
      <w:r w:rsidRPr="00AB7D96">
        <w:rPr>
          <w:lang w:eastAsia="en-US"/>
        </w:rPr>
        <w:t>3</w:t>
      </w:r>
      <w:r w:rsidR="000C52F6">
        <w:rPr>
          <w:lang w:eastAsia="en-US"/>
        </w:rPr>
        <w:t xml:space="preserve"> </w:t>
      </w:r>
      <w:r w:rsidRPr="00AB7D96">
        <w:rPr>
          <w:lang w:eastAsia="en-US"/>
        </w:rPr>
        <w:t xml:space="preserve">379,38 </w:t>
      </w:r>
      <w:r w:rsidRPr="00AB7D96">
        <w:rPr>
          <w:sz w:val="26"/>
          <w:szCs w:val="26"/>
          <w:lang w:eastAsia="en-US"/>
        </w:rPr>
        <w:t>рублей</w:t>
      </w:r>
      <w:r w:rsidRPr="00AB7D96">
        <w:rPr>
          <w:bCs/>
          <w:sz w:val="26"/>
          <w:szCs w:val="26"/>
        </w:rPr>
        <w:t>.</w:t>
      </w:r>
    </w:p>
    <w:p w:rsidR="00AB7D96" w:rsidRPr="00AB7D96" w:rsidRDefault="00AB7D96" w:rsidP="00AB7D96">
      <w:pPr>
        <w:ind w:firstLine="540"/>
        <w:rPr>
          <w:sz w:val="26"/>
          <w:szCs w:val="26"/>
        </w:rPr>
      </w:pPr>
      <w:r w:rsidRPr="00AB7D96">
        <w:rPr>
          <w:sz w:val="26"/>
          <w:szCs w:val="26"/>
        </w:rPr>
        <w:t xml:space="preserve">для детей в возрасте старше 3-х лет – </w:t>
      </w:r>
      <w:r w:rsidRPr="00AB7D96">
        <w:rPr>
          <w:lang w:eastAsia="en-US"/>
        </w:rPr>
        <w:t>4</w:t>
      </w:r>
      <w:r w:rsidR="000C52F6">
        <w:rPr>
          <w:lang w:eastAsia="en-US"/>
        </w:rPr>
        <w:t xml:space="preserve"> </w:t>
      </w:r>
      <w:r w:rsidRPr="00AB7D96">
        <w:rPr>
          <w:lang w:eastAsia="en-US"/>
        </w:rPr>
        <w:t xml:space="preserve">829,48 </w:t>
      </w:r>
      <w:r w:rsidRPr="00AB7D96">
        <w:rPr>
          <w:sz w:val="26"/>
          <w:szCs w:val="26"/>
        </w:rPr>
        <w:t>рублей, в том числе:</w:t>
      </w:r>
    </w:p>
    <w:p w:rsidR="00AB7D96" w:rsidRPr="00AB7D96" w:rsidRDefault="00AB7D96" w:rsidP="000C52F6">
      <w:pPr>
        <w:ind w:firstLine="709"/>
        <w:jc w:val="both"/>
        <w:rPr>
          <w:sz w:val="26"/>
          <w:szCs w:val="26"/>
        </w:rPr>
      </w:pPr>
      <w:r w:rsidRPr="00AB7D96">
        <w:rPr>
          <w:sz w:val="26"/>
          <w:szCs w:val="26"/>
        </w:rPr>
        <w:t>1. Хозяйственно - бытовое обслуживание и обеспечение соблюдения детьми личной гигиены: 113,86 рублей.</w:t>
      </w:r>
    </w:p>
    <w:p w:rsidR="00AB7D96" w:rsidRPr="00AB7D96" w:rsidRDefault="00AB7D96" w:rsidP="000C52F6">
      <w:pPr>
        <w:ind w:firstLine="709"/>
        <w:jc w:val="both"/>
        <w:rPr>
          <w:sz w:val="26"/>
          <w:szCs w:val="26"/>
        </w:rPr>
      </w:pPr>
      <w:r w:rsidRPr="00AB7D96">
        <w:rPr>
          <w:sz w:val="26"/>
          <w:szCs w:val="26"/>
        </w:rPr>
        <w:t xml:space="preserve">2. Обеспечение соблюдения режима дня: </w:t>
      </w:r>
      <w:r w:rsidRPr="00AB7D96">
        <w:rPr>
          <w:bCs/>
          <w:sz w:val="26"/>
          <w:szCs w:val="26"/>
          <w:lang w:eastAsia="en-US"/>
        </w:rPr>
        <w:t>267,78 рублей</w:t>
      </w:r>
      <w:r w:rsidRPr="00AB7D96">
        <w:rPr>
          <w:sz w:val="26"/>
          <w:szCs w:val="26"/>
        </w:rPr>
        <w:t>.</w:t>
      </w:r>
    </w:p>
    <w:p w:rsidR="00AB7D96" w:rsidRPr="00AB7D96" w:rsidRDefault="00AB7D96" w:rsidP="000C52F6">
      <w:pPr>
        <w:ind w:firstLine="709"/>
        <w:jc w:val="both"/>
        <w:rPr>
          <w:bCs/>
          <w:sz w:val="26"/>
          <w:szCs w:val="26"/>
        </w:rPr>
      </w:pPr>
      <w:r w:rsidRPr="00AB7D96">
        <w:rPr>
          <w:bCs/>
          <w:sz w:val="26"/>
          <w:szCs w:val="26"/>
        </w:rPr>
        <w:t xml:space="preserve">3. Организация питания – </w:t>
      </w:r>
      <w:r w:rsidRPr="00AB7D96">
        <w:rPr>
          <w:lang w:eastAsia="en-US"/>
        </w:rPr>
        <w:t>4</w:t>
      </w:r>
      <w:r w:rsidR="000C52F6">
        <w:rPr>
          <w:lang w:eastAsia="en-US"/>
        </w:rPr>
        <w:t xml:space="preserve"> </w:t>
      </w:r>
      <w:r w:rsidRPr="00AB7D96">
        <w:rPr>
          <w:lang w:eastAsia="en-US"/>
        </w:rPr>
        <w:t xml:space="preserve">447,84 </w:t>
      </w:r>
      <w:r w:rsidRPr="00AB7D96">
        <w:rPr>
          <w:bCs/>
          <w:sz w:val="26"/>
          <w:szCs w:val="26"/>
        </w:rPr>
        <w:t xml:space="preserve">рубля, в том числе оплата продуктов питания – </w:t>
      </w:r>
      <w:r w:rsidRPr="00AB7D96">
        <w:rPr>
          <w:lang w:eastAsia="en-US"/>
        </w:rPr>
        <w:t>4</w:t>
      </w:r>
      <w:r w:rsidR="000C52F6">
        <w:rPr>
          <w:lang w:eastAsia="en-US"/>
        </w:rPr>
        <w:t xml:space="preserve"> </w:t>
      </w:r>
      <w:r w:rsidRPr="00AB7D96">
        <w:rPr>
          <w:lang w:eastAsia="en-US"/>
        </w:rPr>
        <w:t xml:space="preserve">447,84 </w:t>
      </w:r>
      <w:r w:rsidRPr="00AB7D96">
        <w:rPr>
          <w:bCs/>
          <w:sz w:val="26"/>
          <w:szCs w:val="26"/>
        </w:rPr>
        <w:t>рублей.</w:t>
      </w:r>
    </w:p>
    <w:p w:rsidR="00255E98" w:rsidRDefault="00255E98" w:rsidP="00255E98">
      <w:pPr>
        <w:jc w:val="center"/>
        <w:rPr>
          <w:bCs/>
          <w:sz w:val="26"/>
          <w:szCs w:val="26"/>
        </w:rPr>
      </w:pPr>
    </w:p>
    <w:p w:rsidR="00AB7D96" w:rsidRPr="00AB7D96" w:rsidRDefault="00255E98" w:rsidP="00255E98">
      <w:pPr>
        <w:jc w:val="center"/>
        <w:rPr>
          <w:sz w:val="26"/>
          <w:szCs w:val="26"/>
        </w:rPr>
      </w:pPr>
      <w:r>
        <w:rPr>
          <w:bCs/>
          <w:sz w:val="26"/>
          <w:szCs w:val="26"/>
        </w:rPr>
        <w:t>______________________________________</w:t>
      </w:r>
    </w:p>
    <w:p w:rsidR="00AB7D96" w:rsidRPr="00AB7D96" w:rsidRDefault="00AB7D96" w:rsidP="00AB7D96">
      <w:pPr>
        <w:jc w:val="both"/>
        <w:rPr>
          <w:sz w:val="26"/>
          <w:szCs w:val="26"/>
        </w:rPr>
      </w:pPr>
    </w:p>
    <w:p w:rsidR="00B265B0" w:rsidRPr="00AB7D96" w:rsidRDefault="00B265B0"/>
    <w:sectPr w:rsidR="00B265B0" w:rsidRPr="00AB7D96" w:rsidSect="0081683B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11" w:rsidRDefault="002C1D11" w:rsidP="00E06D75">
      <w:r>
        <w:separator/>
      </w:r>
    </w:p>
  </w:endnote>
  <w:endnote w:type="continuationSeparator" w:id="0">
    <w:p w:rsidR="002C1D11" w:rsidRDefault="002C1D11" w:rsidP="00E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11" w:rsidRDefault="002C1D11" w:rsidP="00E06D75">
      <w:r>
        <w:separator/>
      </w:r>
    </w:p>
  </w:footnote>
  <w:footnote w:type="continuationSeparator" w:id="0">
    <w:p w:rsidR="002C1D11" w:rsidRDefault="002C1D11" w:rsidP="00E06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05B3C"/>
    <w:multiLevelType w:val="hybridMultilevel"/>
    <w:tmpl w:val="F746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66"/>
    <w:rsid w:val="000264C1"/>
    <w:rsid w:val="000C52F6"/>
    <w:rsid w:val="001A4419"/>
    <w:rsid w:val="00255E98"/>
    <w:rsid w:val="002C1D11"/>
    <w:rsid w:val="003518C0"/>
    <w:rsid w:val="005E3C3C"/>
    <w:rsid w:val="006B0C66"/>
    <w:rsid w:val="006F78CE"/>
    <w:rsid w:val="0081683B"/>
    <w:rsid w:val="00AB7D96"/>
    <w:rsid w:val="00B265B0"/>
    <w:rsid w:val="00B77746"/>
    <w:rsid w:val="00C03202"/>
    <w:rsid w:val="00C91120"/>
    <w:rsid w:val="00CA6428"/>
    <w:rsid w:val="00E06D75"/>
    <w:rsid w:val="00E508BF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52E19-C2AF-4036-ACD8-60B9CF93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3C3C"/>
    <w:pPr>
      <w:ind w:left="720"/>
      <w:contextualSpacing/>
    </w:pPr>
  </w:style>
  <w:style w:type="paragraph" w:customStyle="1" w:styleId="ConsPlusNormal">
    <w:name w:val="ConsPlusNormal"/>
    <w:rsid w:val="005E3C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E3C3C"/>
    <w:rPr>
      <w:color w:val="0000FF"/>
      <w:u w:val="single"/>
    </w:rPr>
  </w:style>
  <w:style w:type="paragraph" w:customStyle="1" w:styleId="msonormal0">
    <w:name w:val="msonormal"/>
    <w:basedOn w:val="a"/>
    <w:rsid w:val="00AB7D96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B7D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D96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E06D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6D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E06D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D7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2911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МашБюро</cp:lastModifiedBy>
  <cp:revision>7</cp:revision>
  <cp:lastPrinted>2025-02-19T04:29:00Z</cp:lastPrinted>
  <dcterms:created xsi:type="dcterms:W3CDTF">2025-02-04T03:31:00Z</dcterms:created>
  <dcterms:modified xsi:type="dcterms:W3CDTF">2025-02-19T04:30:00Z</dcterms:modified>
</cp:coreProperties>
</file>