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98" w:rsidRPr="00572A55" w:rsidRDefault="00D53198" w:rsidP="00572A55">
      <w:pPr>
        <w:tabs>
          <w:tab w:val="left" w:pos="9214"/>
        </w:tabs>
        <w:ind w:left="4820"/>
        <w:jc w:val="center"/>
        <w:rPr>
          <w:szCs w:val="26"/>
        </w:rPr>
      </w:pPr>
      <w:r w:rsidRPr="00572A55">
        <w:rPr>
          <w:szCs w:val="26"/>
        </w:rPr>
        <w:t>УТВЕРЖДЕН</w:t>
      </w:r>
    </w:p>
    <w:p w:rsidR="00D53198" w:rsidRPr="00572A55" w:rsidRDefault="00D53198" w:rsidP="00572A55">
      <w:pPr>
        <w:tabs>
          <w:tab w:val="left" w:pos="750"/>
          <w:tab w:val="left" w:pos="6885"/>
        </w:tabs>
        <w:ind w:left="4820"/>
        <w:jc w:val="center"/>
        <w:rPr>
          <w:szCs w:val="26"/>
        </w:rPr>
      </w:pPr>
      <w:r w:rsidRPr="00572A55">
        <w:rPr>
          <w:szCs w:val="26"/>
        </w:rPr>
        <w:t>постановлением администрации</w:t>
      </w:r>
    </w:p>
    <w:p w:rsidR="00D53198" w:rsidRPr="00572A55" w:rsidRDefault="00D53198" w:rsidP="00572A55">
      <w:pPr>
        <w:tabs>
          <w:tab w:val="left" w:pos="750"/>
          <w:tab w:val="left" w:pos="6885"/>
        </w:tabs>
        <w:ind w:left="4820"/>
        <w:jc w:val="center"/>
        <w:rPr>
          <w:szCs w:val="26"/>
        </w:rPr>
      </w:pPr>
      <w:r w:rsidRPr="00572A55">
        <w:rPr>
          <w:szCs w:val="26"/>
        </w:rPr>
        <w:t>Лесозаводского муниципального округа</w:t>
      </w:r>
    </w:p>
    <w:p w:rsidR="00D53198" w:rsidRPr="00572A55" w:rsidRDefault="009C4A43" w:rsidP="00572A55">
      <w:pPr>
        <w:ind w:left="4820"/>
        <w:contextualSpacing/>
        <w:jc w:val="center"/>
        <w:rPr>
          <w:rFonts w:eastAsiaTheme="minorHAnsi"/>
          <w:kern w:val="2"/>
          <w:szCs w:val="26"/>
          <w:lang w:eastAsia="en-US"/>
          <w14:ligatures w14:val="standardContextual"/>
        </w:rPr>
      </w:pPr>
      <w:r>
        <w:rPr>
          <w:rFonts w:eastAsiaTheme="minorHAnsi"/>
          <w:kern w:val="2"/>
          <w:szCs w:val="26"/>
          <w:lang w:eastAsia="en-US"/>
          <w14:ligatures w14:val="standardContextual"/>
        </w:rPr>
        <w:t>о</w:t>
      </w:r>
      <w:bookmarkStart w:id="0" w:name="_GoBack"/>
      <w:bookmarkEnd w:id="0"/>
      <w:r>
        <w:rPr>
          <w:rFonts w:eastAsiaTheme="minorHAnsi"/>
          <w:kern w:val="2"/>
          <w:szCs w:val="26"/>
          <w:lang w:eastAsia="en-US"/>
          <w14:ligatures w14:val="standardContextual"/>
        </w:rPr>
        <w:t>т 06.02.2026 № 225</w:t>
      </w:r>
    </w:p>
    <w:p w:rsidR="00D53198" w:rsidRPr="00572A55" w:rsidRDefault="00D53198" w:rsidP="00572A55">
      <w:pPr>
        <w:jc w:val="center"/>
        <w:rPr>
          <w:rFonts w:eastAsiaTheme="minorHAnsi"/>
          <w:bCs/>
          <w:kern w:val="2"/>
          <w:szCs w:val="26"/>
          <w:lang w:eastAsia="en-US"/>
          <w14:ligatures w14:val="standardContextual"/>
        </w:rPr>
      </w:pPr>
    </w:p>
    <w:p w:rsidR="00D53198" w:rsidRPr="00572A55" w:rsidRDefault="00D53198" w:rsidP="00572A55">
      <w:pPr>
        <w:jc w:val="center"/>
        <w:rPr>
          <w:rFonts w:eastAsiaTheme="minorHAnsi"/>
          <w:bCs/>
          <w:kern w:val="2"/>
          <w:szCs w:val="26"/>
          <w:lang w:eastAsia="en-US"/>
          <w14:ligatures w14:val="standardContextual"/>
        </w:rPr>
      </w:pPr>
    </w:p>
    <w:p w:rsidR="00D53198" w:rsidRPr="00572A55" w:rsidRDefault="00D53198" w:rsidP="00572A55">
      <w:pPr>
        <w:jc w:val="center"/>
        <w:rPr>
          <w:rFonts w:eastAsiaTheme="minorHAnsi"/>
          <w:b/>
          <w:bCs/>
          <w:kern w:val="2"/>
          <w:szCs w:val="26"/>
          <w:lang w:eastAsia="en-US"/>
          <w14:ligatures w14:val="standardContextual"/>
        </w:rPr>
      </w:pPr>
      <w:r w:rsidRPr="00572A55">
        <w:rPr>
          <w:rFonts w:eastAsiaTheme="minorHAnsi"/>
          <w:b/>
          <w:bCs/>
          <w:kern w:val="2"/>
          <w:szCs w:val="26"/>
          <w:lang w:eastAsia="en-US"/>
          <w14:ligatures w14:val="standardContextual"/>
        </w:rPr>
        <w:t>СОСТАВ КОМИССИИ</w:t>
      </w:r>
    </w:p>
    <w:p w:rsidR="00D53198" w:rsidRPr="00572A55" w:rsidRDefault="00D53198" w:rsidP="00572A55">
      <w:pPr>
        <w:jc w:val="center"/>
        <w:rPr>
          <w:rFonts w:eastAsiaTheme="minorHAnsi"/>
          <w:b/>
          <w:bCs/>
          <w:kern w:val="2"/>
          <w:szCs w:val="26"/>
          <w:lang w:eastAsia="en-US"/>
          <w14:ligatures w14:val="standardContextual"/>
        </w:rPr>
      </w:pPr>
      <w:r w:rsidRPr="00572A55">
        <w:rPr>
          <w:rFonts w:eastAsiaTheme="minorHAnsi"/>
          <w:b/>
          <w:bCs/>
          <w:kern w:val="2"/>
          <w:szCs w:val="26"/>
          <w:lang w:eastAsia="en-US"/>
          <w14:ligatures w14:val="standardContextual"/>
        </w:rPr>
        <w:t>по оценке готовности</w:t>
      </w:r>
      <w:r w:rsidRPr="00572A55">
        <w:rPr>
          <w:szCs w:val="26"/>
        </w:rPr>
        <w:t xml:space="preserve"> </w:t>
      </w:r>
      <w:r w:rsidRPr="00572A55">
        <w:rPr>
          <w:b/>
          <w:bCs/>
          <w:szCs w:val="26"/>
        </w:rPr>
        <w:t>защитных сооружений гражданской обороны, расположенных на территории Лесозаводского муниципального округа</w:t>
      </w:r>
    </w:p>
    <w:p w:rsidR="00D53198" w:rsidRDefault="00D53198" w:rsidP="00572A55">
      <w:pPr>
        <w:jc w:val="center"/>
        <w:rPr>
          <w:rFonts w:eastAsiaTheme="minorHAnsi"/>
          <w:bCs/>
          <w:kern w:val="2"/>
          <w:szCs w:val="26"/>
          <w:lang w:eastAsia="en-US"/>
          <w14:ligatures w14:val="standardContextual"/>
        </w:rPr>
      </w:pPr>
    </w:p>
    <w:p w:rsidR="00572A55" w:rsidRPr="00572A55" w:rsidRDefault="00572A55" w:rsidP="00572A55">
      <w:pPr>
        <w:jc w:val="center"/>
        <w:rPr>
          <w:rFonts w:eastAsiaTheme="minorHAnsi"/>
          <w:bCs/>
          <w:kern w:val="2"/>
          <w:szCs w:val="26"/>
          <w:lang w:eastAsia="en-US"/>
          <w14:ligatures w14:val="standardContextual"/>
        </w:rPr>
      </w:pPr>
    </w:p>
    <w:p w:rsidR="00D53198" w:rsidRPr="00572A55" w:rsidRDefault="00D53198" w:rsidP="00572A55">
      <w:pPr>
        <w:ind w:firstLine="709"/>
        <w:jc w:val="both"/>
        <w:rPr>
          <w:szCs w:val="26"/>
        </w:rPr>
      </w:pPr>
      <w:r w:rsidRPr="00572A55">
        <w:rPr>
          <w:szCs w:val="26"/>
        </w:rPr>
        <w:t xml:space="preserve">- Начальник МКУ «Управление по делам гражданской обороне </w:t>
      </w:r>
      <w:r w:rsidR="00572A55">
        <w:rPr>
          <w:szCs w:val="26"/>
        </w:rPr>
        <w:t xml:space="preserve">                                           </w:t>
      </w:r>
      <w:r w:rsidRPr="00572A55">
        <w:rPr>
          <w:szCs w:val="26"/>
        </w:rPr>
        <w:t>и чрезвычайным ситуациям Лесозаводского муниципального округа»;</w:t>
      </w:r>
    </w:p>
    <w:p w:rsidR="00D53198" w:rsidRPr="00572A55" w:rsidRDefault="00D53198" w:rsidP="00572A55">
      <w:pPr>
        <w:ind w:firstLine="709"/>
        <w:jc w:val="both"/>
        <w:rPr>
          <w:rFonts w:eastAsiaTheme="minorHAnsi"/>
          <w:kern w:val="2"/>
          <w:szCs w:val="26"/>
          <w:lang w:eastAsia="en-US"/>
          <w14:ligatures w14:val="standardContextual"/>
        </w:rPr>
      </w:pPr>
      <w:r w:rsidRPr="00572A55">
        <w:rPr>
          <w:rFonts w:eastAsiaTheme="minorHAnsi"/>
          <w:kern w:val="2"/>
          <w:szCs w:val="26"/>
          <w:lang w:eastAsia="en-US"/>
          <w14:ligatures w14:val="standardContextual"/>
        </w:rPr>
        <w:t>- Начальник управления жизнеобеспечения администрации Лесозаводского муниципального округа;</w:t>
      </w:r>
    </w:p>
    <w:p w:rsidR="00D53198" w:rsidRPr="00572A55" w:rsidRDefault="00D53198" w:rsidP="00572A55">
      <w:pPr>
        <w:ind w:firstLine="709"/>
        <w:jc w:val="both"/>
        <w:rPr>
          <w:rFonts w:eastAsiaTheme="minorHAnsi"/>
          <w:kern w:val="2"/>
          <w:szCs w:val="26"/>
          <w:lang w:eastAsia="en-US"/>
          <w14:ligatures w14:val="standardContextual"/>
        </w:rPr>
      </w:pPr>
      <w:r w:rsidRPr="00572A55">
        <w:rPr>
          <w:rFonts w:eastAsiaTheme="minorHAnsi"/>
          <w:kern w:val="2"/>
          <w:szCs w:val="26"/>
          <w:lang w:eastAsia="en-US"/>
          <w14:ligatures w14:val="standardContextual"/>
        </w:rPr>
        <w:t>- Начальник отдела по управлению и распоряжению имущества администрации Лесозаводского муниципального округа;</w:t>
      </w:r>
    </w:p>
    <w:p w:rsidR="00D53198" w:rsidRPr="00572A55" w:rsidRDefault="00D53198" w:rsidP="00572A55">
      <w:pPr>
        <w:ind w:firstLine="709"/>
        <w:jc w:val="both"/>
        <w:rPr>
          <w:rFonts w:eastAsiaTheme="minorHAnsi"/>
          <w:b/>
          <w:bCs/>
          <w:kern w:val="2"/>
          <w:szCs w:val="26"/>
          <w:lang w:eastAsia="en-US"/>
          <w14:ligatures w14:val="standardContextual"/>
        </w:rPr>
      </w:pPr>
      <w:r w:rsidRPr="00572A55">
        <w:rPr>
          <w:rFonts w:eastAsiaTheme="minorHAnsi"/>
          <w:kern w:val="2"/>
          <w:szCs w:val="26"/>
          <w:lang w:eastAsia="en-US"/>
          <w14:ligatures w14:val="standardContextual"/>
        </w:rPr>
        <w:t>- Ведущий специалист</w:t>
      </w:r>
      <w:r w:rsidRPr="00572A55">
        <w:rPr>
          <w:rFonts w:eastAsiaTheme="minorHAnsi"/>
          <w:b/>
          <w:bCs/>
          <w:kern w:val="2"/>
          <w:szCs w:val="26"/>
          <w:lang w:eastAsia="en-US"/>
          <w14:ligatures w14:val="standardContextual"/>
        </w:rPr>
        <w:t xml:space="preserve"> </w:t>
      </w:r>
      <w:r w:rsidRPr="00572A55">
        <w:rPr>
          <w:szCs w:val="26"/>
        </w:rPr>
        <w:t xml:space="preserve">МКУ «Управление по делам гражданской обороне </w:t>
      </w:r>
      <w:r w:rsidR="00572A55">
        <w:rPr>
          <w:szCs w:val="26"/>
        </w:rPr>
        <w:t xml:space="preserve">                               </w:t>
      </w:r>
      <w:r w:rsidRPr="00572A55">
        <w:rPr>
          <w:szCs w:val="26"/>
        </w:rPr>
        <w:t>и чрезвычайным ситуациям Лесозаводского муниципального округа».</w:t>
      </w:r>
    </w:p>
    <w:p w:rsidR="00D53198" w:rsidRPr="00572A55" w:rsidRDefault="00D53198" w:rsidP="00572A55">
      <w:pPr>
        <w:ind w:firstLine="709"/>
        <w:rPr>
          <w:rFonts w:eastAsiaTheme="minorHAnsi"/>
          <w:kern w:val="2"/>
          <w:szCs w:val="26"/>
          <w:lang w:eastAsia="en-US"/>
          <w14:ligatures w14:val="standardContextual"/>
        </w:rPr>
      </w:pPr>
    </w:p>
    <w:p w:rsidR="00D53198" w:rsidRPr="00572A55" w:rsidRDefault="00D53198" w:rsidP="00572A55">
      <w:pPr>
        <w:jc w:val="center"/>
        <w:rPr>
          <w:kern w:val="2"/>
          <w:szCs w:val="26"/>
          <w14:ligatures w14:val="standardContextual"/>
        </w:rPr>
      </w:pPr>
      <w:r w:rsidRPr="00572A55">
        <w:rPr>
          <w:kern w:val="2"/>
          <w:szCs w:val="26"/>
          <w14:ligatures w14:val="standardContextual"/>
        </w:rPr>
        <w:t>_______________________</w:t>
      </w:r>
    </w:p>
    <w:p w:rsidR="00D53198" w:rsidRPr="00572A55" w:rsidRDefault="00D53198" w:rsidP="00D53198">
      <w:pPr>
        <w:spacing w:line="276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D53198" w:rsidRPr="00572A55" w:rsidRDefault="00D53198" w:rsidP="00D53198">
      <w:pPr>
        <w:jc w:val="center"/>
        <w:rPr>
          <w:b/>
          <w:szCs w:val="26"/>
        </w:rPr>
      </w:pPr>
    </w:p>
    <w:p w:rsidR="00D53198" w:rsidRPr="00572A55" w:rsidRDefault="00D53198" w:rsidP="00D53198">
      <w:pPr>
        <w:jc w:val="center"/>
      </w:pPr>
      <w:r w:rsidRPr="00572A55">
        <w:rPr>
          <w:b/>
          <w:szCs w:val="26"/>
        </w:rPr>
        <w:br/>
      </w:r>
    </w:p>
    <w:p w:rsidR="001E39AB" w:rsidRPr="00572A55" w:rsidRDefault="009C4A43"/>
    <w:sectPr w:rsidR="001E39AB" w:rsidRPr="00572A55" w:rsidSect="00572A5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98"/>
    <w:rsid w:val="00572A55"/>
    <w:rsid w:val="008955B3"/>
    <w:rsid w:val="009C4A43"/>
    <w:rsid w:val="00D53198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94A46-9847-49EE-98FB-1550A9C2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19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A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A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2026-02-02T23:04:00Z</cp:lastPrinted>
  <dcterms:created xsi:type="dcterms:W3CDTF">2026-02-02T22:56:00Z</dcterms:created>
  <dcterms:modified xsi:type="dcterms:W3CDTF">2026-02-06T06:19:00Z</dcterms:modified>
</cp:coreProperties>
</file>