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35" w:rsidRPr="003C3199" w:rsidRDefault="00511135" w:rsidP="003C3199">
      <w:pPr>
        <w:tabs>
          <w:tab w:val="left" w:pos="750"/>
          <w:tab w:val="left" w:pos="6885"/>
        </w:tabs>
        <w:ind w:left="5387"/>
        <w:jc w:val="center"/>
        <w:rPr>
          <w:szCs w:val="26"/>
        </w:rPr>
      </w:pPr>
      <w:r w:rsidRPr="003C3199">
        <w:rPr>
          <w:szCs w:val="26"/>
        </w:rPr>
        <w:t>УТВЕРЖДЕН</w:t>
      </w:r>
    </w:p>
    <w:p w:rsidR="00511135" w:rsidRPr="003C3199" w:rsidRDefault="00D76123" w:rsidP="003C3199">
      <w:pPr>
        <w:tabs>
          <w:tab w:val="left" w:pos="750"/>
          <w:tab w:val="left" w:pos="6885"/>
        </w:tabs>
        <w:ind w:left="5387"/>
        <w:jc w:val="center"/>
        <w:rPr>
          <w:szCs w:val="26"/>
        </w:rPr>
      </w:pPr>
      <w:r>
        <w:rPr>
          <w:szCs w:val="26"/>
        </w:rPr>
        <w:t>п</w:t>
      </w:r>
      <w:r w:rsidR="00511135" w:rsidRPr="003C3199">
        <w:rPr>
          <w:szCs w:val="26"/>
        </w:rPr>
        <w:t>остановлением администрации</w:t>
      </w:r>
    </w:p>
    <w:p w:rsidR="00511135" w:rsidRPr="003C3199" w:rsidRDefault="00511135" w:rsidP="003C3199">
      <w:pPr>
        <w:tabs>
          <w:tab w:val="left" w:pos="750"/>
          <w:tab w:val="left" w:pos="6885"/>
        </w:tabs>
        <w:ind w:left="5387"/>
        <w:jc w:val="center"/>
        <w:rPr>
          <w:szCs w:val="26"/>
        </w:rPr>
      </w:pPr>
      <w:r w:rsidRPr="003C3199">
        <w:rPr>
          <w:szCs w:val="26"/>
        </w:rPr>
        <w:t>Лесозаводского городского округа</w:t>
      </w:r>
    </w:p>
    <w:p w:rsidR="00511135" w:rsidRPr="003C3199" w:rsidRDefault="00D76123" w:rsidP="003C3199">
      <w:pPr>
        <w:tabs>
          <w:tab w:val="left" w:pos="750"/>
          <w:tab w:val="left" w:pos="6885"/>
        </w:tabs>
        <w:ind w:left="5387"/>
        <w:jc w:val="center"/>
        <w:rPr>
          <w:szCs w:val="26"/>
        </w:rPr>
      </w:pPr>
      <w:bookmarkStart w:id="0" w:name="_GoBack"/>
      <w:r>
        <w:rPr>
          <w:szCs w:val="26"/>
        </w:rPr>
        <w:t>от 22.08.2024 № 1437</w:t>
      </w:r>
    </w:p>
    <w:p w:rsidR="00511135" w:rsidRPr="003C3199" w:rsidRDefault="00511135" w:rsidP="003C3199">
      <w:pPr>
        <w:tabs>
          <w:tab w:val="left" w:pos="750"/>
          <w:tab w:val="left" w:pos="6885"/>
        </w:tabs>
        <w:jc w:val="center"/>
        <w:rPr>
          <w:szCs w:val="26"/>
        </w:rPr>
      </w:pPr>
    </w:p>
    <w:bookmarkEnd w:id="0"/>
    <w:p w:rsidR="00511135" w:rsidRPr="003C3199" w:rsidRDefault="00511135" w:rsidP="003C3199">
      <w:pPr>
        <w:tabs>
          <w:tab w:val="left" w:pos="750"/>
          <w:tab w:val="left" w:pos="6885"/>
        </w:tabs>
        <w:jc w:val="center"/>
        <w:rPr>
          <w:szCs w:val="26"/>
        </w:rPr>
      </w:pPr>
    </w:p>
    <w:p w:rsidR="00511135" w:rsidRPr="003C3199" w:rsidRDefault="00511135" w:rsidP="003C3199">
      <w:pPr>
        <w:tabs>
          <w:tab w:val="left" w:pos="750"/>
          <w:tab w:val="left" w:pos="6885"/>
        </w:tabs>
        <w:jc w:val="center"/>
        <w:rPr>
          <w:b/>
          <w:szCs w:val="26"/>
        </w:rPr>
      </w:pPr>
      <w:r w:rsidRPr="003C3199">
        <w:rPr>
          <w:b/>
          <w:szCs w:val="26"/>
        </w:rPr>
        <w:t>ПОРЯДОК</w:t>
      </w:r>
    </w:p>
    <w:p w:rsidR="003C3199" w:rsidRDefault="00511135" w:rsidP="003C3199">
      <w:pPr>
        <w:tabs>
          <w:tab w:val="left" w:pos="750"/>
          <w:tab w:val="left" w:pos="6885"/>
        </w:tabs>
        <w:jc w:val="center"/>
        <w:rPr>
          <w:b/>
          <w:szCs w:val="26"/>
        </w:rPr>
      </w:pPr>
      <w:r w:rsidRPr="003C3199">
        <w:rPr>
          <w:b/>
          <w:szCs w:val="26"/>
        </w:rPr>
        <w:t>СОЗДАНИЯ, ХРАНЕНИЯ, ИСПОЛЬЗОВАНИЯ</w:t>
      </w:r>
    </w:p>
    <w:p w:rsidR="003C3199" w:rsidRDefault="00511135" w:rsidP="003C3199">
      <w:pPr>
        <w:tabs>
          <w:tab w:val="left" w:pos="750"/>
          <w:tab w:val="left" w:pos="6885"/>
        </w:tabs>
        <w:jc w:val="center"/>
        <w:rPr>
          <w:b/>
          <w:szCs w:val="26"/>
        </w:rPr>
      </w:pPr>
      <w:r w:rsidRPr="003C3199">
        <w:rPr>
          <w:b/>
          <w:szCs w:val="26"/>
        </w:rPr>
        <w:t>И ВОСПОЛНЕНИЯ РЕЗЕРВА МАТЕРИАЛЬНЫХ РЕСУРСОВ</w:t>
      </w:r>
    </w:p>
    <w:p w:rsidR="003C3199" w:rsidRDefault="00511135" w:rsidP="003C3199">
      <w:pPr>
        <w:tabs>
          <w:tab w:val="left" w:pos="750"/>
          <w:tab w:val="left" w:pos="6885"/>
        </w:tabs>
        <w:jc w:val="center"/>
        <w:rPr>
          <w:b/>
          <w:szCs w:val="26"/>
        </w:rPr>
      </w:pPr>
      <w:r w:rsidRPr="003C3199">
        <w:rPr>
          <w:b/>
          <w:szCs w:val="26"/>
        </w:rPr>
        <w:t>ДЛЯ ЛИКВИДАЦИИ ЧРЕЗВЫЧАЙНЫХ СИТУАЦИЙ, А ТАКЖЕ</w:t>
      </w:r>
    </w:p>
    <w:p w:rsidR="003C3199" w:rsidRDefault="00511135" w:rsidP="003C3199">
      <w:pPr>
        <w:tabs>
          <w:tab w:val="left" w:pos="750"/>
          <w:tab w:val="left" w:pos="6885"/>
        </w:tabs>
        <w:jc w:val="center"/>
        <w:rPr>
          <w:b/>
          <w:szCs w:val="26"/>
        </w:rPr>
      </w:pPr>
      <w:r w:rsidRPr="003C3199">
        <w:rPr>
          <w:b/>
          <w:szCs w:val="26"/>
        </w:rPr>
        <w:t>ПРИ ВВЕДЕН</w:t>
      </w:r>
      <w:r w:rsidR="003C3199">
        <w:rPr>
          <w:b/>
          <w:szCs w:val="26"/>
        </w:rPr>
        <w:t>ИИ РЕЖИМА ПОВЫШЕННОЙ ГОТОВНОСТИ</w:t>
      </w:r>
    </w:p>
    <w:p w:rsidR="00511135" w:rsidRPr="003C3199" w:rsidRDefault="00511135" w:rsidP="003C3199">
      <w:pPr>
        <w:tabs>
          <w:tab w:val="left" w:pos="750"/>
          <w:tab w:val="left" w:pos="6885"/>
        </w:tabs>
        <w:jc w:val="center"/>
        <w:rPr>
          <w:b/>
          <w:szCs w:val="26"/>
        </w:rPr>
      </w:pPr>
      <w:r w:rsidRPr="003C3199">
        <w:rPr>
          <w:b/>
          <w:szCs w:val="26"/>
        </w:rPr>
        <w:t>НА ТЕРРИТОРИИ ЛЕСОЗАВОДСКОГО ГОРОДСКОГО ОКРУГА</w:t>
      </w:r>
    </w:p>
    <w:p w:rsidR="00511135" w:rsidRDefault="00511135" w:rsidP="003C3199">
      <w:pPr>
        <w:tabs>
          <w:tab w:val="left" w:pos="750"/>
          <w:tab w:val="left" w:pos="6885"/>
        </w:tabs>
        <w:ind w:firstLine="709"/>
        <w:jc w:val="both"/>
        <w:rPr>
          <w:szCs w:val="26"/>
        </w:rPr>
      </w:pPr>
    </w:p>
    <w:p w:rsidR="003C3199" w:rsidRPr="003C3199" w:rsidRDefault="003C3199" w:rsidP="003C3199">
      <w:pPr>
        <w:tabs>
          <w:tab w:val="left" w:pos="750"/>
          <w:tab w:val="left" w:pos="6885"/>
        </w:tabs>
        <w:ind w:firstLine="709"/>
        <w:jc w:val="both"/>
        <w:rPr>
          <w:szCs w:val="26"/>
        </w:rPr>
      </w:pPr>
    </w:p>
    <w:p w:rsidR="00511135" w:rsidRPr="003C3199" w:rsidRDefault="00511135" w:rsidP="003C3199">
      <w:pPr>
        <w:tabs>
          <w:tab w:val="left" w:pos="750"/>
          <w:tab w:val="left" w:pos="6885"/>
        </w:tabs>
        <w:jc w:val="center"/>
        <w:rPr>
          <w:b/>
          <w:szCs w:val="26"/>
        </w:rPr>
      </w:pPr>
      <w:r w:rsidRPr="003C3199">
        <w:rPr>
          <w:b/>
          <w:szCs w:val="26"/>
        </w:rPr>
        <w:t>1. Общие положения</w:t>
      </w:r>
    </w:p>
    <w:p w:rsidR="00511135" w:rsidRPr="003C3199" w:rsidRDefault="00511135" w:rsidP="003C3199">
      <w:pPr>
        <w:tabs>
          <w:tab w:val="left" w:pos="750"/>
          <w:tab w:val="left" w:pos="6885"/>
        </w:tabs>
        <w:ind w:firstLine="709"/>
        <w:jc w:val="both"/>
        <w:rPr>
          <w:szCs w:val="26"/>
        </w:rPr>
      </w:pPr>
      <w:r w:rsidRPr="003C3199">
        <w:rPr>
          <w:szCs w:val="26"/>
        </w:rPr>
        <w:t xml:space="preserve">1.1. Порядок создания, хранения, использования и восполнения резерва материальных ресурсов для ликвидации чрезвычайных (далее - Порядок) разработан в соответствии с Федеральным законом от 21.12.1994 </w:t>
      </w:r>
      <w:r w:rsidR="003C3199">
        <w:rPr>
          <w:szCs w:val="26"/>
        </w:rPr>
        <w:t>№</w:t>
      </w:r>
      <w:r w:rsidRPr="003C3199">
        <w:rPr>
          <w:szCs w:val="26"/>
        </w:rPr>
        <w:t xml:space="preserve"> 68-ФЗ </w:t>
      </w:r>
      <w:r w:rsidR="003C3199">
        <w:rPr>
          <w:szCs w:val="26"/>
        </w:rPr>
        <w:t>«</w:t>
      </w:r>
      <w:r w:rsidRPr="003C3199">
        <w:rPr>
          <w:szCs w:val="26"/>
        </w:rPr>
        <w:t>О защите населения и территорий от чрезвычайных ситуаций природного и техногенного характера</w:t>
      </w:r>
      <w:r w:rsidR="003C3199">
        <w:rPr>
          <w:szCs w:val="26"/>
        </w:rPr>
        <w:t>»</w:t>
      </w:r>
      <w:r w:rsidRPr="003C3199">
        <w:rPr>
          <w:szCs w:val="26"/>
        </w:rPr>
        <w:t xml:space="preserve">, Федеральным законом от 06.10.2003 </w:t>
      </w:r>
      <w:r w:rsidR="003C3199">
        <w:rPr>
          <w:szCs w:val="26"/>
        </w:rPr>
        <w:t>№</w:t>
      </w:r>
      <w:r w:rsidRPr="003C3199">
        <w:rPr>
          <w:szCs w:val="26"/>
        </w:rPr>
        <w:t xml:space="preserve"> 131-ФЗ </w:t>
      </w:r>
      <w:r w:rsidR="003C3199">
        <w:rPr>
          <w:szCs w:val="26"/>
        </w:rPr>
        <w:t>«</w:t>
      </w:r>
      <w:r w:rsidRPr="003C3199">
        <w:rPr>
          <w:szCs w:val="26"/>
        </w:rPr>
        <w:t>Об общих принципах организации местного самоуправления в Российской Федерации</w:t>
      </w:r>
      <w:r w:rsidR="003C3199">
        <w:rPr>
          <w:szCs w:val="26"/>
        </w:rPr>
        <w:t>»</w:t>
      </w:r>
      <w:r w:rsidRPr="003C3199">
        <w:rPr>
          <w:szCs w:val="26"/>
        </w:rPr>
        <w:t xml:space="preserve">, Постановлением Правительства Российской Федерации от 25.07.2020 </w:t>
      </w:r>
      <w:r w:rsidR="003C3199">
        <w:rPr>
          <w:szCs w:val="26"/>
        </w:rPr>
        <w:t>№</w:t>
      </w:r>
      <w:r w:rsidRPr="003C3199">
        <w:rPr>
          <w:szCs w:val="26"/>
        </w:rPr>
        <w:t xml:space="preserve"> 1119 </w:t>
      </w:r>
      <w:r w:rsidR="003C3199">
        <w:rPr>
          <w:szCs w:val="26"/>
        </w:rPr>
        <w:t>«</w:t>
      </w:r>
      <w:r w:rsidRPr="003C3199">
        <w:rPr>
          <w:szCs w:val="26"/>
        </w:rPr>
        <w:t>Об утверждении Правил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приро</w:t>
      </w:r>
      <w:r w:rsidR="003C3199">
        <w:rPr>
          <w:szCs w:val="26"/>
        </w:rPr>
        <w:t>дного и техногенного характера»</w:t>
      </w:r>
      <w:r w:rsidRPr="003C3199">
        <w:rPr>
          <w:szCs w:val="26"/>
        </w:rPr>
        <w:t xml:space="preserve"> и определяет основные принципы создания, хранения, использования и восполнения резерва материальных ресурсов для ликвидации чрезвычайных ситуаций, а также в режиме повышенной готовности на территории </w:t>
      </w:r>
      <w:bookmarkStart w:id="1" w:name="_Hlk174117677"/>
      <w:r w:rsidRPr="003C3199">
        <w:rPr>
          <w:szCs w:val="26"/>
        </w:rPr>
        <w:t xml:space="preserve">Лесозаводского городского округа </w:t>
      </w:r>
      <w:bookmarkEnd w:id="1"/>
      <w:r w:rsidRPr="003C3199">
        <w:rPr>
          <w:szCs w:val="26"/>
        </w:rPr>
        <w:t>(далее - Резерв).</w:t>
      </w:r>
    </w:p>
    <w:p w:rsidR="00511135" w:rsidRDefault="00511135" w:rsidP="003C3199">
      <w:pPr>
        <w:tabs>
          <w:tab w:val="left" w:pos="750"/>
          <w:tab w:val="left" w:pos="6885"/>
        </w:tabs>
        <w:ind w:firstLine="709"/>
        <w:jc w:val="both"/>
        <w:rPr>
          <w:szCs w:val="26"/>
        </w:rPr>
      </w:pPr>
      <w:r w:rsidRPr="003C3199">
        <w:rPr>
          <w:szCs w:val="26"/>
        </w:rPr>
        <w:t>1.2. Резерв создается заблаговременно в целях экстренного привлечения необходимых средств для ликвидации чрезвычайных ситуаций , а также в режиме повышенной готовности, в том числе для организации первоочередного жизнеобеспечения населения, развертывания и содержания пунктов временного размещения и питания пострадавшего населения, оказания им помощи, обеспечения аварийно-спасательных и аварийно-восстановительных работ в случае возникновения чрезвычайных ситуаций, оснащения аварийно-спасательных формирований (служб) (в том числе нештатных) при проведении аварийно-спасательных и других неотложных работ.</w:t>
      </w:r>
    </w:p>
    <w:p w:rsidR="003C3199" w:rsidRPr="003C3199" w:rsidRDefault="003C3199" w:rsidP="003C3199">
      <w:pPr>
        <w:tabs>
          <w:tab w:val="left" w:pos="750"/>
          <w:tab w:val="left" w:pos="6885"/>
        </w:tabs>
        <w:ind w:firstLine="709"/>
        <w:jc w:val="both"/>
        <w:rPr>
          <w:szCs w:val="26"/>
        </w:rPr>
      </w:pPr>
    </w:p>
    <w:p w:rsidR="00511135" w:rsidRPr="003C3199" w:rsidRDefault="00511135" w:rsidP="003C3199">
      <w:pPr>
        <w:tabs>
          <w:tab w:val="left" w:pos="750"/>
          <w:tab w:val="left" w:pos="6885"/>
        </w:tabs>
        <w:jc w:val="center"/>
        <w:rPr>
          <w:b/>
          <w:szCs w:val="26"/>
        </w:rPr>
      </w:pPr>
      <w:r w:rsidRPr="003C3199">
        <w:rPr>
          <w:b/>
          <w:szCs w:val="26"/>
        </w:rPr>
        <w:t>2. Создание Резерва</w:t>
      </w:r>
    </w:p>
    <w:p w:rsidR="00511135" w:rsidRPr="003C3199" w:rsidRDefault="00511135" w:rsidP="003C3199">
      <w:pPr>
        <w:tabs>
          <w:tab w:val="left" w:pos="750"/>
          <w:tab w:val="left" w:pos="6885"/>
        </w:tabs>
        <w:ind w:firstLine="709"/>
        <w:jc w:val="both"/>
        <w:rPr>
          <w:szCs w:val="26"/>
        </w:rPr>
      </w:pPr>
      <w:r w:rsidRPr="003C3199">
        <w:rPr>
          <w:szCs w:val="26"/>
        </w:rPr>
        <w:t xml:space="preserve">2.1. Для ликвидации чрезвычайных ситуаций, а также для обеспечения деятельности  в режиме повышенной готовности на территории Лесозаводского городского округа создается Резерв, включающий в себя продовольствие, вещевое имущество, предметы первой необходимости, строительные материалы, лекарственные препараты и медицинские изделия, нефтепродукты , а также другие материальные ресурсы, указанные в номенклатуре резерва материальных ресурсов для ликвидации чрезвычайных ситуаций (далее - Номенклатура - приложение </w:t>
      </w:r>
      <w:r w:rsidR="003C3199">
        <w:rPr>
          <w:szCs w:val="26"/>
        </w:rPr>
        <w:t xml:space="preserve">№ </w:t>
      </w:r>
      <w:r w:rsidRPr="003C3199">
        <w:rPr>
          <w:szCs w:val="26"/>
        </w:rPr>
        <w:t>2).</w:t>
      </w:r>
    </w:p>
    <w:p w:rsidR="00511135" w:rsidRPr="003C3199" w:rsidRDefault="00511135" w:rsidP="003C3199">
      <w:pPr>
        <w:tabs>
          <w:tab w:val="left" w:pos="750"/>
          <w:tab w:val="left" w:pos="6885"/>
        </w:tabs>
        <w:ind w:firstLine="709"/>
        <w:jc w:val="both"/>
        <w:rPr>
          <w:szCs w:val="26"/>
        </w:rPr>
      </w:pPr>
      <w:r w:rsidRPr="003C3199">
        <w:rPr>
          <w:szCs w:val="26"/>
        </w:rPr>
        <w:lastRenderedPageBreak/>
        <w:t>2.2. Материальные ресурсы, входящие в состав Резерва, независимо от места              их размещения, являются собственностью юридического лица, на чьи средства                    они созданы (приобретены).</w:t>
      </w:r>
    </w:p>
    <w:p w:rsidR="00511135" w:rsidRPr="003C3199" w:rsidRDefault="00511135" w:rsidP="003C3199">
      <w:pPr>
        <w:tabs>
          <w:tab w:val="left" w:pos="750"/>
          <w:tab w:val="left" w:pos="6885"/>
        </w:tabs>
        <w:ind w:firstLine="709"/>
        <w:jc w:val="both"/>
        <w:rPr>
          <w:szCs w:val="26"/>
        </w:rPr>
      </w:pPr>
      <w:r w:rsidRPr="003C3199">
        <w:rPr>
          <w:szCs w:val="26"/>
        </w:rPr>
        <w:t>2.3. Орган администрации Лес</w:t>
      </w:r>
      <w:r w:rsidR="003C3199">
        <w:rPr>
          <w:szCs w:val="26"/>
        </w:rPr>
        <w:t xml:space="preserve">озаводского городского округа, </w:t>
      </w:r>
      <w:r w:rsidRPr="003C3199">
        <w:rPr>
          <w:szCs w:val="26"/>
        </w:rPr>
        <w:t>на которые возложены функции по созданию, хранению, использованию и восполнению Резерва (далее – Уполномоченные органы), разрабатывают предложения                          по номенклатуре и объему Резерва исходя из прогнозируемых видов и масштабов чрезвычайной ситуации (далее - ЧС), предлагаемого объема работ</w:t>
      </w:r>
      <w:r w:rsidR="003C3199">
        <w:rPr>
          <w:szCs w:val="26"/>
        </w:rPr>
        <w:t xml:space="preserve"> </w:t>
      </w:r>
      <w:r w:rsidRPr="003C3199">
        <w:rPr>
          <w:szCs w:val="26"/>
        </w:rPr>
        <w:t>по их ликвидации, а также максимально возможного использования имеющихся сил и средств для ликвидации ЧС</w:t>
      </w:r>
      <w:r w:rsidR="003C3199">
        <w:rPr>
          <w:szCs w:val="26"/>
        </w:rPr>
        <w:t xml:space="preserve">, </w:t>
      </w:r>
      <w:r w:rsidRPr="003C3199">
        <w:rPr>
          <w:szCs w:val="26"/>
        </w:rPr>
        <w:t>а также работы в режиме повышенной готовности.</w:t>
      </w:r>
    </w:p>
    <w:p w:rsidR="00511135" w:rsidRPr="003C3199" w:rsidRDefault="00511135" w:rsidP="003C3199">
      <w:pPr>
        <w:tabs>
          <w:tab w:val="left" w:pos="750"/>
          <w:tab w:val="left" w:pos="6885"/>
        </w:tabs>
        <w:ind w:firstLine="709"/>
        <w:jc w:val="both"/>
        <w:rPr>
          <w:szCs w:val="26"/>
        </w:rPr>
      </w:pPr>
      <w:r w:rsidRPr="003C3199">
        <w:rPr>
          <w:szCs w:val="26"/>
        </w:rPr>
        <w:t>2.4. Резерв создается в соответствии с номенклатурой и объемом, утвержденными постановлением администрации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2.5. Создание Резерва в соответствии с утвержденными номенклатурой и объемом материальных ресурсов обеспечивается посредством заключения муниципальных контрактов, которые заключаются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511135" w:rsidRPr="003C3199" w:rsidRDefault="00511135" w:rsidP="003C3199">
      <w:pPr>
        <w:tabs>
          <w:tab w:val="left" w:pos="750"/>
          <w:tab w:val="left" w:pos="6885"/>
        </w:tabs>
        <w:ind w:firstLine="709"/>
        <w:jc w:val="both"/>
        <w:rPr>
          <w:szCs w:val="26"/>
        </w:rPr>
      </w:pPr>
    </w:p>
    <w:p w:rsidR="00511135" w:rsidRPr="003C3199" w:rsidRDefault="00511135" w:rsidP="003C3199">
      <w:pPr>
        <w:tabs>
          <w:tab w:val="left" w:pos="750"/>
          <w:tab w:val="left" w:pos="6885"/>
        </w:tabs>
        <w:jc w:val="center"/>
        <w:rPr>
          <w:b/>
          <w:szCs w:val="26"/>
        </w:rPr>
      </w:pPr>
      <w:r w:rsidRPr="003C3199">
        <w:rPr>
          <w:b/>
          <w:szCs w:val="26"/>
        </w:rPr>
        <w:t>3. Использование Резерва</w:t>
      </w:r>
    </w:p>
    <w:p w:rsidR="00511135" w:rsidRPr="003C3199" w:rsidRDefault="00511135" w:rsidP="003C3199">
      <w:pPr>
        <w:tabs>
          <w:tab w:val="left" w:pos="750"/>
          <w:tab w:val="left" w:pos="6885"/>
        </w:tabs>
        <w:ind w:firstLine="709"/>
        <w:jc w:val="both"/>
        <w:rPr>
          <w:szCs w:val="26"/>
        </w:rPr>
      </w:pPr>
      <w:r w:rsidRPr="003C3199">
        <w:rPr>
          <w:szCs w:val="26"/>
        </w:rPr>
        <w:t>3.1. Резерв используется при проведении аварийно-спасательных и других неотложных работ по устранению непосредственной опасности для жизни                     и здоровья людей, для развертывания и содержания временных пунктов проживания и питания пострадавших граждан, оказания им помощи и других первоочередных мероприятий, связанных с обеспечением жизнедеятельности населения при ликвидации чрезвычайных ситуаций. Резерв может использоваться при введении режима повышенной готовности</w:t>
      </w:r>
    </w:p>
    <w:p w:rsidR="00511135" w:rsidRPr="003C3199" w:rsidRDefault="00511135" w:rsidP="003C3199">
      <w:pPr>
        <w:tabs>
          <w:tab w:val="left" w:pos="750"/>
          <w:tab w:val="left" w:pos="6885"/>
        </w:tabs>
        <w:ind w:firstLine="709"/>
        <w:jc w:val="both"/>
        <w:rPr>
          <w:szCs w:val="26"/>
        </w:rPr>
      </w:pPr>
      <w:r w:rsidRPr="003C3199">
        <w:rPr>
          <w:szCs w:val="26"/>
        </w:rPr>
        <w:t xml:space="preserve">3.2. Решение об использовании Резерва утверждается правовым актом администрации Лесозаводского городского округа по решению комиссии или оперативного штаба по предупреждению и </w:t>
      </w:r>
      <w:proofErr w:type="gramStart"/>
      <w:r w:rsidRPr="003C3199">
        <w:rPr>
          <w:szCs w:val="26"/>
        </w:rPr>
        <w:t>ликвидации ЧС</w:t>
      </w:r>
      <w:proofErr w:type="gramEnd"/>
      <w:r w:rsidRPr="003C3199">
        <w:rPr>
          <w:szCs w:val="26"/>
        </w:rPr>
        <w:t xml:space="preserve"> и обеспечению пожарной безопасности администрации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Правовой акт должен содержать в том числе следующую информацию:</w:t>
      </w:r>
    </w:p>
    <w:p w:rsidR="00511135" w:rsidRPr="003C3199" w:rsidRDefault="00511135" w:rsidP="003C3199">
      <w:pPr>
        <w:tabs>
          <w:tab w:val="left" w:pos="750"/>
          <w:tab w:val="left" w:pos="6885"/>
        </w:tabs>
        <w:ind w:firstLine="709"/>
        <w:jc w:val="both"/>
        <w:rPr>
          <w:szCs w:val="26"/>
        </w:rPr>
      </w:pPr>
      <w:r w:rsidRPr="003C3199">
        <w:rPr>
          <w:szCs w:val="26"/>
        </w:rPr>
        <w:t>- номенклатура и объем выделяемого для использования Резерва;</w:t>
      </w:r>
    </w:p>
    <w:p w:rsidR="00511135" w:rsidRPr="003C3199" w:rsidRDefault="00511135" w:rsidP="003C3199">
      <w:pPr>
        <w:tabs>
          <w:tab w:val="left" w:pos="750"/>
          <w:tab w:val="left" w:pos="6885"/>
        </w:tabs>
        <w:ind w:firstLine="709"/>
        <w:jc w:val="both"/>
        <w:rPr>
          <w:szCs w:val="26"/>
        </w:rPr>
      </w:pPr>
      <w:r w:rsidRPr="003C3199">
        <w:rPr>
          <w:szCs w:val="26"/>
        </w:rPr>
        <w:t>- срок доставки Резерва в места возникновения ЧС;</w:t>
      </w:r>
    </w:p>
    <w:p w:rsidR="00511135" w:rsidRPr="003C3199" w:rsidRDefault="00511135" w:rsidP="003C3199">
      <w:pPr>
        <w:tabs>
          <w:tab w:val="left" w:pos="750"/>
          <w:tab w:val="left" w:pos="6885"/>
        </w:tabs>
        <w:ind w:firstLine="709"/>
        <w:jc w:val="both"/>
        <w:rPr>
          <w:szCs w:val="26"/>
        </w:rPr>
      </w:pPr>
      <w:r w:rsidRPr="003C3199">
        <w:rPr>
          <w:szCs w:val="26"/>
        </w:rPr>
        <w:t>- источники финансирования восполнения и доставки Резерва.</w:t>
      </w:r>
    </w:p>
    <w:p w:rsidR="00511135" w:rsidRPr="003C3199" w:rsidRDefault="00511135" w:rsidP="003C3199">
      <w:pPr>
        <w:tabs>
          <w:tab w:val="left" w:pos="750"/>
          <w:tab w:val="left" w:pos="6885"/>
        </w:tabs>
        <w:ind w:firstLine="709"/>
        <w:jc w:val="both"/>
        <w:rPr>
          <w:szCs w:val="26"/>
        </w:rPr>
      </w:pPr>
      <w:r w:rsidRPr="003C3199">
        <w:rPr>
          <w:szCs w:val="26"/>
        </w:rPr>
        <w:t>3.3. При возникновении ЧС для ликвидации их последствий по решению администрации Лесозаводского городского округа используются собственные резервы материальных ресурсов для ликвидации ЧС. При недостаточности собственных средств, администрация Лесозаводского городского округа представляет Министерство ГОЧС Приморского края заявку об оказании помощи за счет Резерва с предложением обоснований объемов и номенклатуры требуемых материальных ресурсов.</w:t>
      </w:r>
    </w:p>
    <w:p w:rsidR="00511135" w:rsidRPr="003C3199" w:rsidRDefault="00511135" w:rsidP="003C3199">
      <w:pPr>
        <w:tabs>
          <w:tab w:val="left" w:pos="750"/>
          <w:tab w:val="left" w:pos="6885"/>
        </w:tabs>
        <w:ind w:firstLine="709"/>
        <w:jc w:val="both"/>
        <w:rPr>
          <w:szCs w:val="26"/>
        </w:rPr>
      </w:pPr>
      <w:r w:rsidRPr="003C3199">
        <w:rPr>
          <w:szCs w:val="26"/>
        </w:rPr>
        <w:t>3.4. Передача материальных ресурсов оформляется накладной на отпуск материальных средств на сторону или актом о списании материальных запасов.</w:t>
      </w:r>
    </w:p>
    <w:p w:rsidR="00511135" w:rsidRPr="003C3199" w:rsidRDefault="00511135" w:rsidP="003C3199">
      <w:pPr>
        <w:tabs>
          <w:tab w:val="left" w:pos="750"/>
          <w:tab w:val="left" w:pos="6885"/>
        </w:tabs>
        <w:ind w:firstLine="709"/>
        <w:jc w:val="both"/>
        <w:rPr>
          <w:szCs w:val="26"/>
        </w:rPr>
      </w:pPr>
      <w:r w:rsidRPr="003C3199">
        <w:rPr>
          <w:szCs w:val="26"/>
        </w:rPr>
        <w:t>3.5. В случае возникновения на территории Лесозаводского городского округа чрезвычайной ситуации техногенного характера расходы по выпуску материальных ресурсов из Резерва возмещают за счет средств и имущества хозяйствующего субъекта, виновного в возникновении чрезвычайной ситуации.</w:t>
      </w:r>
    </w:p>
    <w:p w:rsidR="00511135" w:rsidRPr="003C3199" w:rsidRDefault="00511135" w:rsidP="003C3199">
      <w:pPr>
        <w:tabs>
          <w:tab w:val="left" w:pos="750"/>
          <w:tab w:val="left" w:pos="6885"/>
        </w:tabs>
        <w:ind w:firstLine="709"/>
        <w:jc w:val="both"/>
        <w:rPr>
          <w:szCs w:val="26"/>
        </w:rPr>
      </w:pPr>
      <w:r w:rsidRPr="003C3199">
        <w:rPr>
          <w:szCs w:val="26"/>
        </w:rPr>
        <w:lastRenderedPageBreak/>
        <w:t xml:space="preserve">3.6. Перевозка материальных ресурсов, входящих в состав Резерва, в целях ликвидации чрезвычайных ситуаций осуществляется транспортными организациями на договорной основе с администрацией Лесозаводского городского округа </w:t>
      </w:r>
    </w:p>
    <w:p w:rsidR="00511135" w:rsidRPr="003C3199" w:rsidRDefault="00511135" w:rsidP="003C3199">
      <w:pPr>
        <w:tabs>
          <w:tab w:val="left" w:pos="750"/>
          <w:tab w:val="left" w:pos="6885"/>
        </w:tabs>
        <w:ind w:firstLine="709"/>
        <w:jc w:val="both"/>
        <w:rPr>
          <w:szCs w:val="26"/>
        </w:rPr>
      </w:pPr>
      <w:r w:rsidRPr="003C3199">
        <w:rPr>
          <w:szCs w:val="26"/>
        </w:rPr>
        <w:t>3.7. Организации, обратившиеся за помощью и получившие материальные ресурсы из Резерва, организуют прием, хранение и целевое использование доставленных в зону чрезвычайной ситуации материальных ресурсов.</w:t>
      </w:r>
    </w:p>
    <w:p w:rsidR="00511135" w:rsidRPr="003C3199" w:rsidRDefault="00511135" w:rsidP="003C3199">
      <w:pPr>
        <w:tabs>
          <w:tab w:val="left" w:pos="750"/>
          <w:tab w:val="left" w:pos="6885"/>
        </w:tabs>
        <w:ind w:firstLine="709"/>
        <w:jc w:val="both"/>
        <w:rPr>
          <w:szCs w:val="26"/>
        </w:rPr>
      </w:pPr>
      <w:r w:rsidRPr="003C3199">
        <w:rPr>
          <w:szCs w:val="26"/>
        </w:rPr>
        <w:t>3.8. Для ликвидации чрезвычайных ситуаций, а также в режиме повышенной готовности для обеспечения жизнедеятельности пострадавшего населения администрация Лесозаводского городского округа может использовать находящиеся на его территории объектовые резервы материальных ресурсов по согласованию с создавшими их организациями.</w:t>
      </w:r>
    </w:p>
    <w:p w:rsidR="00511135" w:rsidRPr="003C3199" w:rsidRDefault="00511135" w:rsidP="003C3199">
      <w:pPr>
        <w:tabs>
          <w:tab w:val="left" w:pos="750"/>
          <w:tab w:val="left" w:pos="6885"/>
        </w:tabs>
        <w:ind w:firstLine="709"/>
        <w:jc w:val="both"/>
        <w:rPr>
          <w:szCs w:val="26"/>
        </w:rPr>
      </w:pPr>
      <w:r w:rsidRPr="003C3199">
        <w:rPr>
          <w:szCs w:val="26"/>
        </w:rPr>
        <w:t>3.9. Использование Резерва осуществляется на безвозмездной или возмездной основе.</w:t>
      </w:r>
    </w:p>
    <w:p w:rsidR="00511135" w:rsidRPr="003C3199" w:rsidRDefault="00511135" w:rsidP="003C3199">
      <w:pPr>
        <w:tabs>
          <w:tab w:val="left" w:pos="750"/>
          <w:tab w:val="left" w:pos="6885"/>
        </w:tabs>
        <w:ind w:firstLine="709"/>
        <w:jc w:val="both"/>
        <w:rPr>
          <w:szCs w:val="26"/>
        </w:rPr>
      </w:pPr>
      <w:r w:rsidRPr="003C3199">
        <w:rPr>
          <w:szCs w:val="26"/>
        </w:rPr>
        <w:t>3.10. Отчет о целевом использовании выделенных из Резерва материальных ресурсов готовят организации, которым они выделялись. Документы, подтверждающие целевое использование материальных ресурсов, представляются в МКУ «Управление по делам ГО и ЧС ЛГО» не позднее одного месяца после использования материальных ресурсов Резерва.</w:t>
      </w:r>
    </w:p>
    <w:p w:rsidR="00511135" w:rsidRPr="003C3199" w:rsidRDefault="00511135" w:rsidP="003C3199">
      <w:pPr>
        <w:tabs>
          <w:tab w:val="left" w:pos="750"/>
          <w:tab w:val="left" w:pos="6885"/>
        </w:tabs>
        <w:ind w:firstLine="709"/>
        <w:jc w:val="both"/>
        <w:rPr>
          <w:szCs w:val="26"/>
        </w:rPr>
      </w:pPr>
    </w:p>
    <w:p w:rsidR="00511135" w:rsidRPr="003C3199" w:rsidRDefault="00511135" w:rsidP="003C3199">
      <w:pPr>
        <w:tabs>
          <w:tab w:val="left" w:pos="750"/>
          <w:tab w:val="left" w:pos="6885"/>
        </w:tabs>
        <w:jc w:val="center"/>
        <w:rPr>
          <w:b/>
          <w:szCs w:val="26"/>
        </w:rPr>
      </w:pPr>
      <w:r w:rsidRPr="003C3199">
        <w:rPr>
          <w:b/>
          <w:szCs w:val="26"/>
        </w:rPr>
        <w:t>4. Хранение Резерва</w:t>
      </w:r>
    </w:p>
    <w:p w:rsidR="00511135" w:rsidRPr="003C3199" w:rsidRDefault="00511135" w:rsidP="003C3199">
      <w:pPr>
        <w:tabs>
          <w:tab w:val="left" w:pos="750"/>
          <w:tab w:val="left" w:pos="6885"/>
        </w:tabs>
        <w:ind w:firstLine="709"/>
        <w:jc w:val="both"/>
        <w:rPr>
          <w:szCs w:val="26"/>
        </w:rPr>
      </w:pPr>
      <w:r w:rsidRPr="003C3199">
        <w:rPr>
          <w:szCs w:val="26"/>
        </w:rPr>
        <w:t xml:space="preserve">4.1. Основной задачей хранения </w:t>
      </w:r>
      <w:r w:rsidR="00603BAF">
        <w:rPr>
          <w:szCs w:val="26"/>
        </w:rPr>
        <w:t xml:space="preserve">Резерва является количественное </w:t>
      </w:r>
      <w:r w:rsidRPr="003C3199">
        <w:rPr>
          <w:szCs w:val="26"/>
        </w:rPr>
        <w:t xml:space="preserve">и качественное обеспечение его сохранности в течение всего периода </w:t>
      </w:r>
      <w:proofErr w:type="gramStart"/>
      <w:r w:rsidRPr="003C3199">
        <w:rPr>
          <w:szCs w:val="26"/>
        </w:rPr>
        <w:t xml:space="preserve">хранения,   </w:t>
      </w:r>
      <w:proofErr w:type="gramEnd"/>
      <w:r w:rsidRPr="003C3199">
        <w:rPr>
          <w:szCs w:val="26"/>
        </w:rPr>
        <w:t xml:space="preserve">                                     а также обеспечение постоянной готовностью к использованию.</w:t>
      </w:r>
    </w:p>
    <w:p w:rsidR="00511135" w:rsidRPr="003C3199" w:rsidRDefault="00511135" w:rsidP="003C3199">
      <w:pPr>
        <w:tabs>
          <w:tab w:val="left" w:pos="750"/>
          <w:tab w:val="left" w:pos="6885"/>
        </w:tabs>
        <w:ind w:firstLine="709"/>
        <w:jc w:val="both"/>
        <w:rPr>
          <w:szCs w:val="26"/>
        </w:rPr>
      </w:pPr>
      <w:r w:rsidRPr="003C3199">
        <w:rPr>
          <w:szCs w:val="26"/>
        </w:rPr>
        <w:t>4.2. Хранение материальных ресурсов Резерва организуется как на объектах, специально предназначенных для их хранения и обслуживания, так и в соответствии с заключенными договорами на базах и складах промышленных, транспортных, сельскохозяйственных, снабженческо-сбытовых, торгово-посреднических и иных организаций, независимо от формы собственности, и где гарантирована их безусловная сохранность и откуда возможна их оперативная доставка в зоны чрезвычайных ситуаций.</w:t>
      </w:r>
    </w:p>
    <w:p w:rsidR="00511135" w:rsidRPr="003C3199" w:rsidRDefault="00511135" w:rsidP="003C3199">
      <w:pPr>
        <w:tabs>
          <w:tab w:val="left" w:pos="750"/>
          <w:tab w:val="left" w:pos="6885"/>
        </w:tabs>
        <w:ind w:firstLine="709"/>
        <w:jc w:val="both"/>
        <w:rPr>
          <w:szCs w:val="26"/>
        </w:rPr>
      </w:pPr>
      <w:r w:rsidRPr="003C3199">
        <w:rPr>
          <w:szCs w:val="26"/>
        </w:rPr>
        <w:t>4.3. Резерв хранится на объектах, отвечающих требованиям, указанным                    в пункте 4.2 настоящего Порядка.</w:t>
      </w:r>
    </w:p>
    <w:p w:rsidR="00511135" w:rsidRPr="003C3199" w:rsidRDefault="00511135" w:rsidP="003C3199">
      <w:pPr>
        <w:tabs>
          <w:tab w:val="left" w:pos="750"/>
          <w:tab w:val="left" w:pos="6885"/>
        </w:tabs>
        <w:ind w:firstLine="709"/>
        <w:jc w:val="both"/>
        <w:rPr>
          <w:szCs w:val="26"/>
        </w:rPr>
      </w:pPr>
    </w:p>
    <w:p w:rsidR="00511135" w:rsidRPr="00603BAF" w:rsidRDefault="00511135" w:rsidP="00603BAF">
      <w:pPr>
        <w:tabs>
          <w:tab w:val="left" w:pos="750"/>
          <w:tab w:val="left" w:pos="6885"/>
        </w:tabs>
        <w:jc w:val="center"/>
        <w:rPr>
          <w:b/>
          <w:szCs w:val="26"/>
        </w:rPr>
      </w:pPr>
      <w:r w:rsidRPr="00603BAF">
        <w:rPr>
          <w:b/>
          <w:szCs w:val="26"/>
        </w:rPr>
        <w:t>5. Восполнение Резерва</w:t>
      </w:r>
    </w:p>
    <w:p w:rsidR="00511135" w:rsidRPr="003C3199" w:rsidRDefault="00511135" w:rsidP="003C3199">
      <w:pPr>
        <w:tabs>
          <w:tab w:val="left" w:pos="750"/>
          <w:tab w:val="left" w:pos="6885"/>
        </w:tabs>
        <w:ind w:firstLine="709"/>
        <w:jc w:val="both"/>
        <w:rPr>
          <w:szCs w:val="26"/>
        </w:rPr>
      </w:pPr>
      <w:r w:rsidRPr="003C3199">
        <w:rPr>
          <w:szCs w:val="26"/>
        </w:rPr>
        <w:t>5.1. Объем и номенклатура восполняемых материальных ресурсов Резерва должны соответствовать объемам и номенклатуре использованных при ликвидации ЧС, либо в режиме повышенной готовности материальных ресурсов или объемам                   и номенклатуре материальных ресурсов, утративших свои качественные свойства по истечении установленного срока годности или признанных в установленном порядке некачественными и (или) опасными. Восполнение израсходованных материальных ресурсов, утративших свои качественные свойства по истечении установленного срока годности, уничтоженных или утилизированных в порядке, предусмотренном действующим законодательством, осуществляется в соответствии с разделом 2 настоящего Порядка.</w:t>
      </w:r>
    </w:p>
    <w:p w:rsidR="00511135" w:rsidRPr="003C3199" w:rsidRDefault="00511135" w:rsidP="003C3199">
      <w:pPr>
        <w:tabs>
          <w:tab w:val="left" w:pos="750"/>
          <w:tab w:val="left" w:pos="6885"/>
        </w:tabs>
        <w:ind w:firstLine="709"/>
        <w:jc w:val="both"/>
        <w:rPr>
          <w:szCs w:val="26"/>
        </w:rPr>
      </w:pPr>
      <w:r w:rsidRPr="003C3199">
        <w:rPr>
          <w:szCs w:val="26"/>
        </w:rPr>
        <w:t xml:space="preserve">5.2. Восполнение материальных ресурсов Резерва, использованных при ликвидации ЧС, либо в режиме повышенной готовности </w:t>
      </w:r>
      <w:r w:rsidR="00603BAF">
        <w:rPr>
          <w:szCs w:val="26"/>
        </w:rPr>
        <w:t>осуществляется</w:t>
      </w:r>
      <w:r w:rsidRPr="003C3199">
        <w:rPr>
          <w:szCs w:val="26"/>
        </w:rPr>
        <w:t xml:space="preserve"> за счет </w:t>
      </w:r>
      <w:bookmarkStart w:id="2" w:name="_Hlk174118177"/>
      <w:r w:rsidRPr="003C3199">
        <w:rPr>
          <w:szCs w:val="26"/>
        </w:rPr>
        <w:lastRenderedPageBreak/>
        <w:t>средств, указанных в решении администрации Лесозаводского городского округа о выделении ресурсов из Резерва.</w:t>
      </w:r>
    </w:p>
    <w:p w:rsidR="00511135" w:rsidRPr="003C3199" w:rsidRDefault="00511135" w:rsidP="003C3199">
      <w:pPr>
        <w:tabs>
          <w:tab w:val="left" w:pos="750"/>
          <w:tab w:val="left" w:pos="6885"/>
        </w:tabs>
        <w:ind w:firstLine="709"/>
        <w:jc w:val="both"/>
        <w:rPr>
          <w:szCs w:val="26"/>
        </w:rPr>
      </w:pPr>
    </w:p>
    <w:bookmarkEnd w:id="2"/>
    <w:p w:rsidR="00511135" w:rsidRPr="00603BAF" w:rsidRDefault="00511135" w:rsidP="00603BAF">
      <w:pPr>
        <w:tabs>
          <w:tab w:val="left" w:pos="750"/>
          <w:tab w:val="left" w:pos="6885"/>
        </w:tabs>
        <w:jc w:val="center"/>
        <w:rPr>
          <w:b/>
          <w:szCs w:val="26"/>
        </w:rPr>
      </w:pPr>
      <w:r w:rsidRPr="00603BAF">
        <w:rPr>
          <w:b/>
          <w:szCs w:val="26"/>
        </w:rPr>
        <w:t>6. Порядок учета и контроля создания, хранения,</w:t>
      </w:r>
    </w:p>
    <w:p w:rsidR="00511135" w:rsidRPr="00603BAF" w:rsidRDefault="00511135" w:rsidP="00603BAF">
      <w:pPr>
        <w:tabs>
          <w:tab w:val="left" w:pos="750"/>
          <w:tab w:val="left" w:pos="6885"/>
        </w:tabs>
        <w:jc w:val="center"/>
        <w:rPr>
          <w:b/>
          <w:szCs w:val="26"/>
        </w:rPr>
      </w:pPr>
      <w:r w:rsidRPr="00603BAF">
        <w:rPr>
          <w:b/>
          <w:szCs w:val="26"/>
        </w:rPr>
        <w:t>использования и восполнения Резерва</w:t>
      </w:r>
    </w:p>
    <w:p w:rsidR="00511135" w:rsidRPr="003C3199" w:rsidRDefault="00511135" w:rsidP="003C3199">
      <w:pPr>
        <w:tabs>
          <w:tab w:val="left" w:pos="750"/>
          <w:tab w:val="left" w:pos="6885"/>
        </w:tabs>
        <w:ind w:firstLine="709"/>
        <w:jc w:val="both"/>
        <w:rPr>
          <w:szCs w:val="26"/>
        </w:rPr>
      </w:pPr>
      <w:r w:rsidRPr="003C3199">
        <w:rPr>
          <w:szCs w:val="26"/>
        </w:rPr>
        <w:t>6.1. Организацию учета и контроля за созданием, хранением, использованием и восполнением Резерва осуществляет администрация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6.2. Администрация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 обеспечивает поддержание материальных ресурсов Резерва в постоянной готовности к использованию;</w:t>
      </w:r>
    </w:p>
    <w:p w:rsidR="00511135" w:rsidRPr="003C3199" w:rsidRDefault="00511135" w:rsidP="003C3199">
      <w:pPr>
        <w:tabs>
          <w:tab w:val="left" w:pos="750"/>
          <w:tab w:val="left" w:pos="6885"/>
        </w:tabs>
        <w:ind w:firstLine="709"/>
        <w:jc w:val="both"/>
        <w:rPr>
          <w:szCs w:val="26"/>
        </w:rPr>
      </w:pPr>
      <w:r w:rsidRPr="003C3199">
        <w:rPr>
          <w:szCs w:val="26"/>
        </w:rPr>
        <w:t>- осуществляет контроль за количеством, качеством и условиями хранения материальных ресурсов Резерва;</w:t>
      </w:r>
    </w:p>
    <w:p w:rsidR="00511135" w:rsidRPr="003C3199" w:rsidRDefault="00511135" w:rsidP="003C3199">
      <w:pPr>
        <w:tabs>
          <w:tab w:val="left" w:pos="750"/>
          <w:tab w:val="left" w:pos="6885"/>
        </w:tabs>
        <w:ind w:firstLine="709"/>
        <w:jc w:val="both"/>
        <w:rPr>
          <w:szCs w:val="26"/>
        </w:rPr>
      </w:pPr>
      <w:r w:rsidRPr="003C3199">
        <w:rPr>
          <w:szCs w:val="26"/>
        </w:rPr>
        <w:t>- осуществляет ведение учета и отчетности по операциям с материальными ресурсами Резерва;</w:t>
      </w:r>
    </w:p>
    <w:p w:rsidR="00511135" w:rsidRPr="003C3199" w:rsidRDefault="00511135" w:rsidP="003C3199">
      <w:pPr>
        <w:tabs>
          <w:tab w:val="left" w:pos="750"/>
          <w:tab w:val="left" w:pos="6885"/>
        </w:tabs>
        <w:ind w:firstLine="709"/>
        <w:jc w:val="both"/>
        <w:rPr>
          <w:szCs w:val="26"/>
        </w:rPr>
      </w:pPr>
      <w:r w:rsidRPr="003C3199">
        <w:rPr>
          <w:szCs w:val="26"/>
        </w:rPr>
        <w:t>- организует доставку материальных ресурсов Резерва в зоны ЧС.</w:t>
      </w:r>
    </w:p>
    <w:p w:rsidR="00511135" w:rsidRPr="003C3199" w:rsidRDefault="00511135" w:rsidP="003C3199">
      <w:pPr>
        <w:tabs>
          <w:tab w:val="left" w:pos="750"/>
          <w:tab w:val="left" w:pos="6885"/>
        </w:tabs>
        <w:ind w:firstLine="709"/>
        <w:jc w:val="both"/>
        <w:rPr>
          <w:szCs w:val="26"/>
        </w:rPr>
      </w:pPr>
      <w:r w:rsidRPr="003C3199">
        <w:rPr>
          <w:szCs w:val="26"/>
        </w:rPr>
        <w:t>6.3. Функции по созданию, хранению, использованию и восполнению Резерва возлагаются:</w:t>
      </w:r>
    </w:p>
    <w:p w:rsidR="00511135" w:rsidRPr="003C3199" w:rsidRDefault="00511135" w:rsidP="003C3199">
      <w:pPr>
        <w:tabs>
          <w:tab w:val="left" w:pos="750"/>
          <w:tab w:val="left" w:pos="6885"/>
        </w:tabs>
        <w:ind w:firstLine="709"/>
        <w:jc w:val="both"/>
        <w:rPr>
          <w:szCs w:val="26"/>
        </w:rPr>
      </w:pPr>
      <w:r w:rsidRPr="003C3199">
        <w:rPr>
          <w:szCs w:val="26"/>
        </w:rPr>
        <w:t>по продовольствию, питанию (горячему питанию) - на отдел экономики и работы с предпринимателями администрации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по вещевому имуществу и ресурсам жизнеобеспечения, по медицинскому имуществу – на отдел социальной работы администрации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по средствам связи – на муниципальное бюджетное учреждение «Хозяйственное управление администрации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по строительным материалам,</w:t>
      </w:r>
      <w:r w:rsidR="00603BAF">
        <w:rPr>
          <w:szCs w:val="26"/>
        </w:rPr>
        <w:t xml:space="preserve"> горюче-смазочных материалам – </w:t>
      </w:r>
      <w:r w:rsidRPr="003C3199">
        <w:rPr>
          <w:szCs w:val="26"/>
        </w:rPr>
        <w:t>на управление жизнеобеспечения администрации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по пожарному имуществу, средствам индивидуальной защиты, средствам радиационной, химической разведки и контроля - на муниципальное казенное учреждение «Управление по делам гражданской обороны и чрезвычайных ситуаций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6.4. органы администрации Лесозаводского городского округа (далее – органы администрации), на которые возложены функции по созданию Резерва:</w:t>
      </w:r>
    </w:p>
    <w:p w:rsidR="00511135" w:rsidRPr="003C3199" w:rsidRDefault="00511135" w:rsidP="003C3199">
      <w:pPr>
        <w:tabs>
          <w:tab w:val="left" w:pos="750"/>
          <w:tab w:val="left" w:pos="6885"/>
        </w:tabs>
        <w:ind w:firstLine="709"/>
        <w:jc w:val="both"/>
        <w:rPr>
          <w:szCs w:val="26"/>
        </w:rPr>
      </w:pPr>
      <w:r w:rsidRPr="003C3199">
        <w:rPr>
          <w:szCs w:val="26"/>
        </w:rPr>
        <w:t>представляют в МКУ «Управление по делам ГО и ЧС ЛГО» бюджетные заявки для создания Резерва на планируемый год до 01 августа текущего года;</w:t>
      </w:r>
    </w:p>
    <w:p w:rsidR="00511135" w:rsidRPr="003C3199" w:rsidRDefault="00511135" w:rsidP="003C3199">
      <w:pPr>
        <w:tabs>
          <w:tab w:val="left" w:pos="750"/>
          <w:tab w:val="left" w:pos="6885"/>
        </w:tabs>
        <w:ind w:firstLine="709"/>
        <w:jc w:val="both"/>
        <w:rPr>
          <w:szCs w:val="26"/>
        </w:rPr>
      </w:pPr>
      <w:r w:rsidRPr="003C3199">
        <w:rPr>
          <w:szCs w:val="26"/>
        </w:rPr>
        <w:t>разрабатывают предложения по номенклатуре и объемам материальных ресурсов Резерва;</w:t>
      </w:r>
    </w:p>
    <w:p w:rsidR="00511135" w:rsidRPr="003C3199" w:rsidRDefault="00511135" w:rsidP="003C3199">
      <w:pPr>
        <w:tabs>
          <w:tab w:val="left" w:pos="750"/>
          <w:tab w:val="left" w:pos="6885"/>
        </w:tabs>
        <w:ind w:firstLine="709"/>
        <w:jc w:val="both"/>
        <w:rPr>
          <w:szCs w:val="26"/>
        </w:rPr>
      </w:pPr>
      <w:r w:rsidRPr="003C3199">
        <w:rPr>
          <w:szCs w:val="26"/>
        </w:rPr>
        <w:t>определяют размеры расходов по хранению и содержанию материальных ресурсов в Резерве;</w:t>
      </w:r>
    </w:p>
    <w:p w:rsidR="00511135" w:rsidRPr="003C3199" w:rsidRDefault="00511135" w:rsidP="003C3199">
      <w:pPr>
        <w:tabs>
          <w:tab w:val="left" w:pos="750"/>
          <w:tab w:val="left" w:pos="6885"/>
        </w:tabs>
        <w:ind w:firstLine="709"/>
        <w:jc w:val="both"/>
        <w:rPr>
          <w:szCs w:val="26"/>
        </w:rPr>
      </w:pPr>
      <w:r w:rsidRPr="003C3199">
        <w:rPr>
          <w:szCs w:val="26"/>
        </w:rPr>
        <w:t>определяют места хранения материальных ресурсов Резерва, отвечающие требованиям по условиям хранения и обеспечивающие возможность доставки в зоны чрезвычайных ситуаций;</w:t>
      </w:r>
    </w:p>
    <w:p w:rsidR="00511135" w:rsidRPr="003C3199" w:rsidRDefault="00511135" w:rsidP="003C3199">
      <w:pPr>
        <w:tabs>
          <w:tab w:val="left" w:pos="750"/>
          <w:tab w:val="left" w:pos="6885"/>
        </w:tabs>
        <w:ind w:firstLine="709"/>
        <w:jc w:val="both"/>
        <w:rPr>
          <w:szCs w:val="26"/>
        </w:rPr>
      </w:pPr>
      <w:r w:rsidRPr="003C3199">
        <w:rPr>
          <w:szCs w:val="26"/>
        </w:rPr>
        <w:t>подготавливают проекты договоров (контрактов) на поставку материальных ресурсов в Резерв, а также на ответственное хранение и содержание Резерва;</w:t>
      </w:r>
    </w:p>
    <w:p w:rsidR="00511135" w:rsidRPr="003C3199" w:rsidRDefault="00511135" w:rsidP="003C3199">
      <w:pPr>
        <w:tabs>
          <w:tab w:val="left" w:pos="750"/>
          <w:tab w:val="left" w:pos="6885"/>
        </w:tabs>
        <w:ind w:firstLine="709"/>
        <w:jc w:val="both"/>
        <w:rPr>
          <w:szCs w:val="26"/>
        </w:rPr>
      </w:pPr>
      <w:r w:rsidRPr="003C3199">
        <w:rPr>
          <w:szCs w:val="26"/>
        </w:rPr>
        <w:t>организуют хранение, освежение, замену, обслуживание и выпуск материальных ресурсов, находящихся в Резерве;</w:t>
      </w:r>
    </w:p>
    <w:p w:rsidR="00511135" w:rsidRPr="003C3199" w:rsidRDefault="00511135" w:rsidP="003C3199">
      <w:pPr>
        <w:tabs>
          <w:tab w:val="left" w:pos="750"/>
          <w:tab w:val="left" w:pos="6885"/>
        </w:tabs>
        <w:ind w:firstLine="709"/>
        <w:jc w:val="both"/>
        <w:rPr>
          <w:szCs w:val="26"/>
        </w:rPr>
      </w:pPr>
      <w:r w:rsidRPr="003C3199">
        <w:rPr>
          <w:szCs w:val="26"/>
        </w:rPr>
        <w:t>организуют доставку материальных ресурсов Резерва в районы чрезвычайных ситуаций;</w:t>
      </w:r>
    </w:p>
    <w:p w:rsidR="00511135" w:rsidRPr="003C3199" w:rsidRDefault="00511135" w:rsidP="003C3199">
      <w:pPr>
        <w:tabs>
          <w:tab w:val="left" w:pos="750"/>
          <w:tab w:val="left" w:pos="6885"/>
        </w:tabs>
        <w:ind w:firstLine="709"/>
        <w:jc w:val="both"/>
        <w:rPr>
          <w:szCs w:val="26"/>
        </w:rPr>
      </w:pPr>
      <w:r w:rsidRPr="003C3199">
        <w:rPr>
          <w:szCs w:val="26"/>
        </w:rPr>
        <w:lastRenderedPageBreak/>
        <w:t>ведут учет и представляют отчетность по операциям с материальными ресурсами Резерва;</w:t>
      </w:r>
    </w:p>
    <w:p w:rsidR="00511135" w:rsidRPr="003C3199" w:rsidRDefault="00511135" w:rsidP="003C3199">
      <w:pPr>
        <w:tabs>
          <w:tab w:val="left" w:pos="750"/>
          <w:tab w:val="left" w:pos="6885"/>
        </w:tabs>
        <w:ind w:firstLine="709"/>
        <w:jc w:val="both"/>
        <w:rPr>
          <w:szCs w:val="26"/>
        </w:rPr>
      </w:pPr>
      <w:r w:rsidRPr="003C3199">
        <w:rPr>
          <w:szCs w:val="26"/>
        </w:rPr>
        <w:t>обеспечивают поддержание Резерва в постоянной готовности к использованию;</w:t>
      </w:r>
    </w:p>
    <w:p w:rsidR="00511135" w:rsidRPr="003C3199" w:rsidRDefault="00511135" w:rsidP="003C3199">
      <w:pPr>
        <w:tabs>
          <w:tab w:val="left" w:pos="750"/>
          <w:tab w:val="left" w:pos="6885"/>
        </w:tabs>
        <w:ind w:firstLine="709"/>
        <w:jc w:val="both"/>
        <w:rPr>
          <w:szCs w:val="26"/>
        </w:rPr>
      </w:pPr>
      <w:r w:rsidRPr="003C3199">
        <w:rPr>
          <w:szCs w:val="26"/>
        </w:rPr>
        <w:t>осуществляют контроль за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Резерве;</w:t>
      </w:r>
    </w:p>
    <w:p w:rsidR="00511135" w:rsidRPr="003C3199" w:rsidRDefault="00511135" w:rsidP="003C3199">
      <w:pPr>
        <w:tabs>
          <w:tab w:val="left" w:pos="750"/>
          <w:tab w:val="left" w:pos="6885"/>
        </w:tabs>
        <w:ind w:firstLine="709"/>
        <w:jc w:val="both"/>
        <w:rPr>
          <w:szCs w:val="26"/>
        </w:rPr>
      </w:pPr>
      <w:r w:rsidRPr="003C3199">
        <w:rPr>
          <w:szCs w:val="26"/>
        </w:rPr>
        <w:t>подготавливают проекты правовых актов по вопросам закладки, хранения, учета, обслуживания, освежения, замены, реализации, списания и выдачи материальных ресурсов Резерва.</w:t>
      </w:r>
    </w:p>
    <w:p w:rsidR="00511135" w:rsidRPr="003C3199" w:rsidRDefault="00511135" w:rsidP="003C3199">
      <w:pPr>
        <w:tabs>
          <w:tab w:val="left" w:pos="750"/>
          <w:tab w:val="left" w:pos="6885"/>
        </w:tabs>
        <w:ind w:firstLine="709"/>
        <w:jc w:val="both"/>
        <w:rPr>
          <w:szCs w:val="26"/>
        </w:rPr>
      </w:pPr>
      <w:r w:rsidRPr="003C3199">
        <w:rPr>
          <w:szCs w:val="26"/>
        </w:rPr>
        <w:t>6.5. Общее руководство по соз</w:t>
      </w:r>
      <w:r w:rsidR="00603BAF">
        <w:rPr>
          <w:szCs w:val="26"/>
        </w:rPr>
        <w:t xml:space="preserve">данию, хранению, использованию </w:t>
      </w:r>
      <w:r w:rsidRPr="003C3199">
        <w:rPr>
          <w:szCs w:val="26"/>
        </w:rPr>
        <w:t>и восполнению Резерва материальных ресурсов возлагается на МКУ «Управление по делам ГО и ЧС ЛГО».</w:t>
      </w:r>
    </w:p>
    <w:p w:rsidR="00511135" w:rsidRPr="003C3199" w:rsidRDefault="00511135" w:rsidP="003C3199">
      <w:pPr>
        <w:tabs>
          <w:tab w:val="left" w:pos="750"/>
          <w:tab w:val="left" w:pos="6885"/>
        </w:tabs>
        <w:ind w:firstLine="709"/>
        <w:jc w:val="both"/>
        <w:rPr>
          <w:szCs w:val="26"/>
        </w:rPr>
      </w:pPr>
      <w:r w:rsidRPr="003C3199">
        <w:rPr>
          <w:szCs w:val="26"/>
        </w:rPr>
        <w:t>6.6. Методическое руководство и обеспечение создания, хранения, использования и восполнения Резерва осуществляет Главное управление МЧС России по Приморскому краю.</w:t>
      </w:r>
    </w:p>
    <w:p w:rsidR="00511135" w:rsidRPr="003C3199" w:rsidRDefault="00511135" w:rsidP="003C3199">
      <w:pPr>
        <w:ind w:firstLine="709"/>
        <w:jc w:val="both"/>
        <w:rPr>
          <w:szCs w:val="26"/>
        </w:rPr>
      </w:pPr>
      <w:r w:rsidRPr="003C3199">
        <w:rPr>
          <w:szCs w:val="26"/>
        </w:rPr>
        <w:t>6.7. По операциям с материальными ресурсами Резерва организации несут ответственность в порядке, установленном законодательством Российской Федерации и договорами.</w:t>
      </w:r>
    </w:p>
    <w:p w:rsidR="00511135" w:rsidRPr="003C3199" w:rsidRDefault="00511135" w:rsidP="003C3199">
      <w:pPr>
        <w:tabs>
          <w:tab w:val="left" w:pos="750"/>
          <w:tab w:val="left" w:pos="6885"/>
        </w:tabs>
        <w:ind w:firstLine="709"/>
        <w:jc w:val="both"/>
        <w:rPr>
          <w:szCs w:val="26"/>
        </w:rPr>
      </w:pPr>
      <w:r w:rsidRPr="003C3199">
        <w:rPr>
          <w:szCs w:val="26"/>
        </w:rPr>
        <w:t>7. Финансирование расходов по созданию, хранению,</w:t>
      </w:r>
    </w:p>
    <w:p w:rsidR="00511135" w:rsidRPr="003C3199" w:rsidRDefault="00511135" w:rsidP="003C3199">
      <w:pPr>
        <w:tabs>
          <w:tab w:val="left" w:pos="750"/>
          <w:tab w:val="left" w:pos="6885"/>
        </w:tabs>
        <w:ind w:firstLine="709"/>
        <w:jc w:val="both"/>
        <w:rPr>
          <w:szCs w:val="26"/>
        </w:rPr>
      </w:pPr>
      <w:r w:rsidRPr="003C3199">
        <w:rPr>
          <w:szCs w:val="26"/>
        </w:rPr>
        <w:t>использованию и восполнению Резерва.</w:t>
      </w:r>
    </w:p>
    <w:p w:rsidR="00511135" w:rsidRPr="003C3199" w:rsidRDefault="00511135" w:rsidP="003C3199">
      <w:pPr>
        <w:tabs>
          <w:tab w:val="left" w:pos="750"/>
          <w:tab w:val="left" w:pos="6885"/>
        </w:tabs>
        <w:ind w:firstLine="709"/>
        <w:jc w:val="both"/>
        <w:rPr>
          <w:szCs w:val="26"/>
        </w:rPr>
      </w:pPr>
      <w:r w:rsidRPr="003C3199">
        <w:rPr>
          <w:szCs w:val="26"/>
        </w:rPr>
        <w:t>7.1. Создание, хранение, использование и восполнение Резерва на территории Лесозаводского городского округа осуществляется за счет бюджета Лесозаводского городского округа.</w:t>
      </w:r>
    </w:p>
    <w:p w:rsidR="00511135" w:rsidRPr="003C3199" w:rsidRDefault="00511135" w:rsidP="003C3199">
      <w:pPr>
        <w:tabs>
          <w:tab w:val="left" w:pos="750"/>
          <w:tab w:val="left" w:pos="6885"/>
        </w:tabs>
        <w:ind w:firstLine="709"/>
        <w:jc w:val="both"/>
        <w:rPr>
          <w:szCs w:val="26"/>
        </w:rPr>
      </w:pPr>
      <w:r w:rsidRPr="003C3199">
        <w:rPr>
          <w:szCs w:val="26"/>
        </w:rPr>
        <w:t>7.2. Администрация Лесозаводского городского округа определяет объем расходов по созданию, хранению, использованию и восполнению Резерва.</w:t>
      </w:r>
    </w:p>
    <w:p w:rsidR="00511135" w:rsidRPr="003C3199" w:rsidRDefault="00511135" w:rsidP="003C3199">
      <w:pPr>
        <w:tabs>
          <w:tab w:val="left" w:pos="750"/>
          <w:tab w:val="left" w:pos="6885"/>
        </w:tabs>
        <w:ind w:firstLine="709"/>
        <w:jc w:val="both"/>
        <w:rPr>
          <w:szCs w:val="26"/>
        </w:rPr>
      </w:pPr>
      <w:r w:rsidRPr="003C3199">
        <w:rPr>
          <w:szCs w:val="26"/>
        </w:rPr>
        <w:t>7.3. Объем финансовых средств, необходимых для создания, хранения, использования и восполнения Резерва определяется с учетом возможного изменения рыночных цен на материальные ресурсы.</w:t>
      </w:r>
    </w:p>
    <w:p w:rsidR="00511135" w:rsidRPr="003C3199" w:rsidRDefault="00511135" w:rsidP="003C3199">
      <w:pPr>
        <w:tabs>
          <w:tab w:val="left" w:pos="750"/>
          <w:tab w:val="left" w:pos="6885"/>
        </w:tabs>
        <w:ind w:firstLine="709"/>
        <w:jc w:val="both"/>
        <w:rPr>
          <w:szCs w:val="26"/>
        </w:rPr>
      </w:pPr>
      <w:r w:rsidRPr="003C3199">
        <w:rPr>
          <w:szCs w:val="26"/>
        </w:rPr>
        <w:t>7.4. Возмещение затрат организациям, осуществляющим на договорной основе ответственное хранение Резерва, производится за счет средств бюджета администрации Лесозаводского городского округа</w:t>
      </w:r>
    </w:p>
    <w:p w:rsidR="00511135" w:rsidRPr="003C3199" w:rsidRDefault="00511135" w:rsidP="003C3199">
      <w:pPr>
        <w:tabs>
          <w:tab w:val="left" w:pos="750"/>
          <w:tab w:val="left" w:pos="6885"/>
        </w:tabs>
        <w:jc w:val="both"/>
        <w:rPr>
          <w:szCs w:val="26"/>
        </w:rPr>
      </w:pPr>
    </w:p>
    <w:p w:rsidR="00511135" w:rsidRPr="003C3199" w:rsidRDefault="00511135" w:rsidP="003C3199">
      <w:pPr>
        <w:tabs>
          <w:tab w:val="left" w:pos="750"/>
          <w:tab w:val="left" w:pos="6885"/>
        </w:tabs>
        <w:jc w:val="center"/>
        <w:rPr>
          <w:szCs w:val="26"/>
        </w:rPr>
      </w:pPr>
      <w:r w:rsidRPr="003C3199">
        <w:rPr>
          <w:szCs w:val="26"/>
        </w:rPr>
        <w:t>__________________________</w:t>
      </w:r>
    </w:p>
    <w:p w:rsidR="00511135" w:rsidRPr="003C3199" w:rsidRDefault="00511135" w:rsidP="003C3199">
      <w:pPr>
        <w:tabs>
          <w:tab w:val="left" w:pos="750"/>
          <w:tab w:val="left" w:pos="6885"/>
        </w:tabs>
        <w:jc w:val="both"/>
        <w:rPr>
          <w:szCs w:val="26"/>
        </w:rPr>
      </w:pPr>
    </w:p>
    <w:p w:rsidR="00511135" w:rsidRPr="003C3199" w:rsidRDefault="00511135" w:rsidP="003C3199">
      <w:pPr>
        <w:tabs>
          <w:tab w:val="left" w:pos="750"/>
          <w:tab w:val="left" w:pos="6885"/>
        </w:tabs>
        <w:jc w:val="both"/>
        <w:rPr>
          <w:szCs w:val="26"/>
        </w:rPr>
      </w:pPr>
    </w:p>
    <w:p w:rsidR="00511135" w:rsidRPr="003C3199" w:rsidRDefault="00511135" w:rsidP="003C3199">
      <w:pPr>
        <w:tabs>
          <w:tab w:val="left" w:pos="750"/>
          <w:tab w:val="left" w:pos="6885"/>
        </w:tabs>
        <w:jc w:val="both"/>
        <w:rPr>
          <w:szCs w:val="26"/>
        </w:rPr>
      </w:pPr>
    </w:p>
    <w:p w:rsidR="00511135" w:rsidRPr="003C3199" w:rsidRDefault="00511135" w:rsidP="003C3199">
      <w:pPr>
        <w:tabs>
          <w:tab w:val="left" w:pos="750"/>
          <w:tab w:val="left" w:pos="6885"/>
        </w:tabs>
        <w:jc w:val="both"/>
        <w:rPr>
          <w:szCs w:val="26"/>
        </w:rPr>
      </w:pPr>
    </w:p>
    <w:p w:rsidR="00511135" w:rsidRPr="003C3199" w:rsidRDefault="00511135" w:rsidP="003C3199">
      <w:pPr>
        <w:tabs>
          <w:tab w:val="left" w:pos="750"/>
          <w:tab w:val="left" w:pos="6885"/>
        </w:tabs>
        <w:jc w:val="both"/>
        <w:rPr>
          <w:szCs w:val="26"/>
        </w:rPr>
      </w:pPr>
    </w:p>
    <w:p w:rsidR="00511135" w:rsidRPr="003C3199" w:rsidRDefault="00511135" w:rsidP="003C3199">
      <w:pPr>
        <w:tabs>
          <w:tab w:val="left" w:pos="750"/>
          <w:tab w:val="left" w:pos="6885"/>
        </w:tabs>
        <w:jc w:val="both"/>
        <w:rPr>
          <w:szCs w:val="26"/>
        </w:rPr>
      </w:pPr>
    </w:p>
    <w:p w:rsidR="00511135" w:rsidRPr="003C3199" w:rsidRDefault="00511135" w:rsidP="003C3199">
      <w:pPr>
        <w:tabs>
          <w:tab w:val="left" w:pos="750"/>
          <w:tab w:val="left" w:pos="6885"/>
        </w:tabs>
        <w:jc w:val="both"/>
        <w:rPr>
          <w:szCs w:val="26"/>
        </w:rPr>
      </w:pPr>
    </w:p>
    <w:p w:rsidR="00511135" w:rsidRPr="003C3199" w:rsidRDefault="00511135" w:rsidP="003C3199">
      <w:pPr>
        <w:tabs>
          <w:tab w:val="left" w:pos="750"/>
          <w:tab w:val="left" w:pos="6885"/>
        </w:tabs>
        <w:jc w:val="both"/>
        <w:rPr>
          <w:szCs w:val="26"/>
        </w:rPr>
      </w:pPr>
    </w:p>
    <w:p w:rsidR="00DE1E32" w:rsidRPr="003C3199" w:rsidRDefault="00DE1E32" w:rsidP="003C3199">
      <w:pPr>
        <w:rPr>
          <w:szCs w:val="26"/>
        </w:rPr>
      </w:pPr>
    </w:p>
    <w:sectPr w:rsidR="00DE1E32" w:rsidRPr="003C3199" w:rsidSect="003C3199">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6D" w:rsidRDefault="00A3456D" w:rsidP="003C3199">
      <w:r>
        <w:separator/>
      </w:r>
    </w:p>
  </w:endnote>
  <w:endnote w:type="continuationSeparator" w:id="0">
    <w:p w:rsidR="00A3456D" w:rsidRDefault="00A3456D" w:rsidP="003C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6D" w:rsidRDefault="00A3456D" w:rsidP="003C3199">
      <w:r>
        <w:separator/>
      </w:r>
    </w:p>
  </w:footnote>
  <w:footnote w:type="continuationSeparator" w:id="0">
    <w:p w:rsidR="00A3456D" w:rsidRDefault="00A3456D" w:rsidP="003C3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808983"/>
      <w:docPartObj>
        <w:docPartGallery w:val="Page Numbers (Top of Page)"/>
        <w:docPartUnique/>
      </w:docPartObj>
    </w:sdtPr>
    <w:sdtEndPr/>
    <w:sdtContent>
      <w:p w:rsidR="003C3199" w:rsidRDefault="003C3199">
        <w:pPr>
          <w:pStyle w:val="a3"/>
          <w:jc w:val="center"/>
        </w:pPr>
        <w:r>
          <w:fldChar w:fldCharType="begin"/>
        </w:r>
        <w:r>
          <w:instrText>PAGE   \* MERGEFORMAT</w:instrText>
        </w:r>
        <w:r>
          <w:fldChar w:fldCharType="separate"/>
        </w:r>
        <w:r w:rsidR="00D76123">
          <w:rPr>
            <w:noProof/>
          </w:rPr>
          <w:t>5</w:t>
        </w:r>
        <w:r>
          <w:fldChar w:fldCharType="end"/>
        </w:r>
      </w:p>
    </w:sdtContent>
  </w:sdt>
  <w:p w:rsidR="003C3199" w:rsidRDefault="003C31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35"/>
    <w:rsid w:val="003C3199"/>
    <w:rsid w:val="00511135"/>
    <w:rsid w:val="00603BAF"/>
    <w:rsid w:val="00A3456D"/>
    <w:rsid w:val="00CC2267"/>
    <w:rsid w:val="00D76123"/>
    <w:rsid w:val="00DE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5B8F-71E1-48E0-A299-AF3C143F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135"/>
    <w:pPr>
      <w:spacing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199"/>
    <w:pPr>
      <w:tabs>
        <w:tab w:val="center" w:pos="4677"/>
        <w:tab w:val="right" w:pos="9355"/>
      </w:tabs>
    </w:pPr>
  </w:style>
  <w:style w:type="character" w:customStyle="1" w:styleId="a4">
    <w:name w:val="Верхний колонтитул Знак"/>
    <w:basedOn w:val="a0"/>
    <w:link w:val="a3"/>
    <w:uiPriority w:val="99"/>
    <w:rsid w:val="003C3199"/>
    <w:rPr>
      <w:rFonts w:ascii="Times New Roman" w:eastAsia="Times New Roman" w:hAnsi="Times New Roman" w:cs="Times New Roman"/>
      <w:sz w:val="26"/>
      <w:szCs w:val="20"/>
      <w:lang w:eastAsia="ru-RU"/>
    </w:rPr>
  </w:style>
  <w:style w:type="paragraph" w:styleId="a5">
    <w:name w:val="footer"/>
    <w:basedOn w:val="a"/>
    <w:link w:val="a6"/>
    <w:uiPriority w:val="99"/>
    <w:unhideWhenUsed/>
    <w:rsid w:val="003C3199"/>
    <w:pPr>
      <w:tabs>
        <w:tab w:val="center" w:pos="4677"/>
        <w:tab w:val="right" w:pos="9355"/>
      </w:tabs>
    </w:pPr>
  </w:style>
  <w:style w:type="character" w:customStyle="1" w:styleId="a6">
    <w:name w:val="Нижний колонтитул Знак"/>
    <w:basedOn w:val="a0"/>
    <w:link w:val="a5"/>
    <w:uiPriority w:val="99"/>
    <w:rsid w:val="003C3199"/>
    <w:rPr>
      <w:rFonts w:ascii="Times New Roman" w:eastAsia="Times New Roman" w:hAnsi="Times New Roman" w:cs="Times New Roman"/>
      <w:sz w:val="26"/>
      <w:szCs w:val="20"/>
      <w:lang w:eastAsia="ru-RU"/>
    </w:rPr>
  </w:style>
  <w:style w:type="paragraph" w:styleId="a7">
    <w:name w:val="Balloon Text"/>
    <w:basedOn w:val="a"/>
    <w:link w:val="a8"/>
    <w:uiPriority w:val="99"/>
    <w:semiHidden/>
    <w:unhideWhenUsed/>
    <w:rsid w:val="00603BAF"/>
    <w:rPr>
      <w:rFonts w:ascii="Segoe UI" w:hAnsi="Segoe UI" w:cs="Segoe UI"/>
      <w:sz w:val="18"/>
      <w:szCs w:val="18"/>
    </w:rPr>
  </w:style>
  <w:style w:type="character" w:customStyle="1" w:styleId="a8">
    <w:name w:val="Текст выноски Знак"/>
    <w:basedOn w:val="a0"/>
    <w:link w:val="a7"/>
    <w:uiPriority w:val="99"/>
    <w:semiHidden/>
    <w:rsid w:val="00603BA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1924</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5</cp:revision>
  <cp:lastPrinted>2024-08-22T00:44:00Z</cp:lastPrinted>
  <dcterms:created xsi:type="dcterms:W3CDTF">2024-08-21T00:40:00Z</dcterms:created>
  <dcterms:modified xsi:type="dcterms:W3CDTF">2024-08-22T00:45:00Z</dcterms:modified>
</cp:coreProperties>
</file>