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22" w:rsidRDefault="000C7F22" w:rsidP="00CD74AC">
      <w:pPr>
        <w:pStyle w:val="Style4"/>
        <w:widowControl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0C7F22" w:rsidRDefault="000C7F22" w:rsidP="00CD74AC">
      <w:pPr>
        <w:pStyle w:val="Style4"/>
        <w:widowControl/>
        <w:spacing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C7F22" w:rsidRDefault="000C7F22" w:rsidP="00CD74AC">
      <w:pPr>
        <w:pStyle w:val="Style4"/>
        <w:widowControl/>
        <w:spacing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0C7F22" w:rsidRDefault="000C7F22" w:rsidP="00CD74AC">
      <w:pPr>
        <w:pStyle w:val="Style4"/>
        <w:widowControl/>
        <w:spacing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0C7F22" w:rsidRDefault="00371557" w:rsidP="00CD74AC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о</w:t>
      </w:r>
      <w:bookmarkStart w:id="0" w:name="_GoBack"/>
      <w:bookmarkEnd w:id="0"/>
      <w:r>
        <w:rPr>
          <w:rStyle w:val="FontStyle18"/>
          <w:sz w:val="26"/>
          <w:szCs w:val="26"/>
          <w:lang w:eastAsia="en-US"/>
        </w:rPr>
        <w:t>т 23.04.2024 № 669</w:t>
      </w:r>
    </w:p>
    <w:p w:rsidR="000C7F22" w:rsidRDefault="000C7F22" w:rsidP="000C7F22">
      <w:pPr>
        <w:rPr>
          <w:rStyle w:val="FontStyle18"/>
          <w:sz w:val="26"/>
          <w:szCs w:val="26"/>
        </w:rPr>
      </w:pPr>
    </w:p>
    <w:p w:rsidR="00CD74AC" w:rsidRDefault="00CD74AC" w:rsidP="000C7F22">
      <w:pPr>
        <w:rPr>
          <w:rStyle w:val="FontStyle18"/>
          <w:sz w:val="26"/>
          <w:szCs w:val="26"/>
        </w:rPr>
      </w:pPr>
    </w:p>
    <w:p w:rsidR="000C7F22" w:rsidRPr="00FF6422" w:rsidRDefault="000C7F22" w:rsidP="00CD74AC">
      <w:pPr>
        <w:pStyle w:val="Style7"/>
        <w:widowControl/>
        <w:spacing w:line="240" w:lineRule="auto"/>
        <w:ind w:firstLine="3"/>
        <w:rPr>
          <w:rStyle w:val="FontStyle21"/>
          <w:b w:val="0"/>
          <w:bCs w:val="0"/>
        </w:rPr>
      </w:pPr>
      <w:r>
        <w:rPr>
          <w:rStyle w:val="FontStyle21"/>
          <w:sz w:val="26"/>
          <w:szCs w:val="26"/>
        </w:rPr>
        <w:t>ПОЛОЖЕНИЕ</w:t>
      </w:r>
    </w:p>
    <w:p w:rsidR="00CD74AC" w:rsidRDefault="000C7F22" w:rsidP="00CD74AC">
      <w:pPr>
        <w:pStyle w:val="Style5"/>
        <w:widowControl/>
        <w:tabs>
          <w:tab w:val="left" w:pos="2400"/>
        </w:tabs>
        <w:ind w:firstLine="3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 межведомственной комиссии по организации отдыха,</w:t>
      </w:r>
    </w:p>
    <w:p w:rsidR="00CD74AC" w:rsidRDefault="000C7F22" w:rsidP="00CD74AC">
      <w:pPr>
        <w:pStyle w:val="Style5"/>
        <w:widowControl/>
        <w:tabs>
          <w:tab w:val="left" w:pos="2400"/>
        </w:tabs>
        <w:ind w:firstLine="3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оздоровления</w:t>
      </w:r>
      <w:r w:rsidR="00CD74AC">
        <w:rPr>
          <w:rStyle w:val="FontStyle21"/>
          <w:sz w:val="26"/>
          <w:szCs w:val="26"/>
        </w:rPr>
        <w:t xml:space="preserve"> </w:t>
      </w:r>
      <w:r>
        <w:rPr>
          <w:rStyle w:val="FontStyle21"/>
          <w:sz w:val="26"/>
          <w:szCs w:val="26"/>
        </w:rPr>
        <w:t>и занятости д</w:t>
      </w:r>
      <w:r w:rsidR="00CD74AC">
        <w:rPr>
          <w:rStyle w:val="FontStyle21"/>
          <w:sz w:val="26"/>
          <w:szCs w:val="26"/>
        </w:rPr>
        <w:t>етей и подростков на территории</w:t>
      </w:r>
    </w:p>
    <w:p w:rsidR="000C7F22" w:rsidRDefault="000C7F22" w:rsidP="00CD74AC">
      <w:pPr>
        <w:pStyle w:val="Style5"/>
        <w:widowControl/>
        <w:tabs>
          <w:tab w:val="left" w:pos="2400"/>
        </w:tabs>
        <w:ind w:firstLine="3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Лесозаводского городского округа в 2024 году</w:t>
      </w:r>
    </w:p>
    <w:p w:rsidR="000C7F22" w:rsidRPr="00CD74AC" w:rsidRDefault="000C7F22" w:rsidP="000C7F22">
      <w:pPr>
        <w:pStyle w:val="Style5"/>
        <w:widowControl/>
        <w:rPr>
          <w:rStyle w:val="FontStyle21"/>
          <w:b w:val="0"/>
          <w:sz w:val="26"/>
          <w:szCs w:val="26"/>
        </w:rPr>
      </w:pPr>
    </w:p>
    <w:p w:rsidR="00CD74AC" w:rsidRPr="00CD74AC" w:rsidRDefault="00CD74AC" w:rsidP="000C7F22">
      <w:pPr>
        <w:pStyle w:val="Style5"/>
        <w:widowControl/>
        <w:rPr>
          <w:rStyle w:val="FontStyle21"/>
          <w:b w:val="0"/>
          <w:sz w:val="26"/>
          <w:szCs w:val="26"/>
        </w:rPr>
      </w:pPr>
    </w:p>
    <w:p w:rsidR="000C7F22" w:rsidRDefault="000C7F22" w:rsidP="00CD74AC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1. Общие положения</w:t>
      </w:r>
    </w:p>
    <w:p w:rsidR="000C7F22" w:rsidRDefault="000C7F22" w:rsidP="00CD74AC">
      <w:pPr>
        <w:pStyle w:val="Style5"/>
        <w:widowControl/>
        <w:ind w:firstLine="709"/>
        <w:jc w:val="both"/>
        <w:rPr>
          <w:rStyle w:val="FontStyle18"/>
          <w:sz w:val="26"/>
          <w:szCs w:val="26"/>
        </w:rPr>
      </w:pPr>
      <w:r w:rsidRPr="00CD74AC">
        <w:rPr>
          <w:rStyle w:val="FontStyle21"/>
          <w:b w:val="0"/>
          <w:sz w:val="26"/>
          <w:szCs w:val="26"/>
        </w:rPr>
        <w:t xml:space="preserve">1.1. </w:t>
      </w:r>
      <w:r w:rsidRPr="00CD74AC">
        <w:rPr>
          <w:rStyle w:val="FontStyle18"/>
          <w:sz w:val="26"/>
          <w:szCs w:val="26"/>
        </w:rPr>
        <w:t>Настоящее Положение</w:t>
      </w:r>
      <w:r w:rsidRPr="00CD74AC">
        <w:rPr>
          <w:rStyle w:val="FontStyle18"/>
          <w:b/>
          <w:sz w:val="26"/>
          <w:szCs w:val="26"/>
        </w:rPr>
        <w:t xml:space="preserve"> </w:t>
      </w:r>
      <w:r w:rsidRPr="00CD74AC">
        <w:rPr>
          <w:rStyle w:val="FontStyle21"/>
          <w:b w:val="0"/>
          <w:sz w:val="26"/>
          <w:szCs w:val="26"/>
        </w:rPr>
        <w:t>о межведомственной комиссии по организации отдыха, оздоровления и занятости детей и подростков на территории Лесозаводского городского округа в 2024 году</w:t>
      </w:r>
      <w:r>
        <w:rPr>
          <w:rStyle w:val="FontStyle21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разработано в соответствии с Федеральными за</w:t>
      </w:r>
      <w:r w:rsidR="00CD74AC">
        <w:rPr>
          <w:rStyle w:val="FontStyle18"/>
          <w:sz w:val="26"/>
          <w:szCs w:val="26"/>
        </w:rPr>
        <w:t>конами от 24.07.1998 № 124-ФЗ «</w:t>
      </w:r>
      <w:r>
        <w:rPr>
          <w:rStyle w:val="FontStyle18"/>
          <w:sz w:val="26"/>
          <w:szCs w:val="26"/>
        </w:rPr>
        <w:t xml:space="preserve">Об основных </w:t>
      </w:r>
      <w:r w:rsidR="00CD74AC">
        <w:rPr>
          <w:rStyle w:val="FontStyle18"/>
          <w:sz w:val="26"/>
          <w:szCs w:val="26"/>
        </w:rPr>
        <w:t>гарантиях прав ребенка в Россий</w:t>
      </w:r>
      <w:r>
        <w:rPr>
          <w:rStyle w:val="FontStyle18"/>
          <w:sz w:val="26"/>
          <w:szCs w:val="26"/>
        </w:rPr>
        <w:t>ской Федерации</w:t>
      </w:r>
      <w:r w:rsidR="00CD74AC">
        <w:rPr>
          <w:rStyle w:val="FontStyle18"/>
          <w:sz w:val="26"/>
          <w:szCs w:val="26"/>
        </w:rPr>
        <w:t>»</w:t>
      </w:r>
      <w:r>
        <w:rPr>
          <w:rStyle w:val="FontStyle18"/>
          <w:sz w:val="26"/>
          <w:szCs w:val="26"/>
        </w:rPr>
        <w:t xml:space="preserve">, от 06.10.2003 № 131-ФЗ </w:t>
      </w:r>
      <w:r w:rsidR="00CD74AC">
        <w:rPr>
          <w:rStyle w:val="FontStyle18"/>
          <w:sz w:val="26"/>
          <w:szCs w:val="26"/>
        </w:rPr>
        <w:t>«</w:t>
      </w:r>
      <w:r>
        <w:rPr>
          <w:rStyle w:val="FontStyle18"/>
          <w:sz w:val="26"/>
          <w:szCs w:val="26"/>
        </w:rPr>
        <w:t>Об общих принципа</w:t>
      </w:r>
      <w:r w:rsidR="00CD74AC">
        <w:rPr>
          <w:rStyle w:val="FontStyle18"/>
          <w:sz w:val="26"/>
          <w:szCs w:val="26"/>
        </w:rPr>
        <w:t>х организации ме</w:t>
      </w:r>
      <w:r>
        <w:rPr>
          <w:rStyle w:val="FontStyle18"/>
          <w:sz w:val="26"/>
          <w:szCs w:val="26"/>
        </w:rPr>
        <w:t>стного самоуправления в Российской Федерации</w:t>
      </w:r>
      <w:r w:rsidR="00CD74AC">
        <w:rPr>
          <w:rStyle w:val="FontStyle18"/>
          <w:sz w:val="26"/>
          <w:szCs w:val="26"/>
        </w:rPr>
        <w:t>»</w:t>
      </w:r>
      <w:r>
        <w:rPr>
          <w:rStyle w:val="FontStyle18"/>
          <w:sz w:val="26"/>
          <w:szCs w:val="26"/>
        </w:rPr>
        <w:t xml:space="preserve">, от 29.12.2012 </w:t>
      </w:r>
      <w:r w:rsidR="00CD74AC">
        <w:rPr>
          <w:rStyle w:val="FontStyle18"/>
          <w:sz w:val="26"/>
          <w:szCs w:val="26"/>
        </w:rPr>
        <w:t xml:space="preserve">                   </w:t>
      </w:r>
      <w:r>
        <w:rPr>
          <w:rStyle w:val="FontStyle18"/>
          <w:sz w:val="26"/>
          <w:szCs w:val="26"/>
        </w:rPr>
        <w:t>№</w:t>
      </w:r>
      <w:r w:rsidR="00CD74AC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293-ФЗ «Об образовании в Российской Федерации</w:t>
      </w:r>
      <w:r w:rsidR="00CD74AC">
        <w:rPr>
          <w:rStyle w:val="FontStyle18"/>
          <w:sz w:val="26"/>
          <w:szCs w:val="26"/>
        </w:rPr>
        <w:t>», Уставом Лесозаводского город</w:t>
      </w:r>
      <w:r>
        <w:rPr>
          <w:rStyle w:val="FontStyle18"/>
          <w:sz w:val="26"/>
          <w:szCs w:val="26"/>
        </w:rPr>
        <w:t>ского округа.</w:t>
      </w:r>
    </w:p>
    <w:p w:rsidR="000C7F22" w:rsidRDefault="000C7F22" w:rsidP="00CD74AC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Межведомственная комиссия по ор</w:t>
      </w:r>
      <w:r w:rsidR="00CD74AC">
        <w:rPr>
          <w:rStyle w:val="FontStyle18"/>
          <w:sz w:val="26"/>
          <w:szCs w:val="26"/>
        </w:rPr>
        <w:t xml:space="preserve">ганизации отдыха, оздоровления </w:t>
      </w:r>
      <w:r>
        <w:rPr>
          <w:rStyle w:val="FontStyle18"/>
          <w:sz w:val="26"/>
          <w:szCs w:val="26"/>
        </w:rPr>
        <w:t>и занятости детей и подростков на территории Лесозаводского городского округа в 2024 году (далее - Комиссия) является координационным органом, обеспечивающим целенаправленную совместную деятельность органов администрации Лесозаводского городского округа и иных организаций, обеспечивающих систему оздоровления, отдыха и занятости детей на территории Лесозаводского городского округа в 2024 году.</w:t>
      </w:r>
    </w:p>
    <w:p w:rsidR="000C7F22" w:rsidRDefault="000C7F22" w:rsidP="00CD74AC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Комиссия в своей деятельности руководствуется Конституцией Россий</w:t>
      </w:r>
      <w:r>
        <w:rPr>
          <w:rStyle w:val="FontStyle18"/>
          <w:sz w:val="26"/>
          <w:szCs w:val="26"/>
        </w:rPr>
        <w:softHyphen/>
        <w:t>ской Федерации, законами и нормативными правовыми актами РФ и Приморского края, Уставом Лесозаводского городского окру</w:t>
      </w:r>
      <w:r w:rsidR="00CD74AC">
        <w:rPr>
          <w:rStyle w:val="FontStyle18"/>
          <w:sz w:val="26"/>
          <w:szCs w:val="26"/>
        </w:rPr>
        <w:t>га, нормативными правовыми акта</w:t>
      </w:r>
      <w:r>
        <w:rPr>
          <w:rStyle w:val="FontStyle18"/>
          <w:sz w:val="26"/>
          <w:szCs w:val="26"/>
        </w:rPr>
        <w:t>ми администрации Лесозаводского городского о</w:t>
      </w:r>
      <w:r w:rsidR="00CD74AC">
        <w:rPr>
          <w:rStyle w:val="FontStyle18"/>
          <w:sz w:val="26"/>
          <w:szCs w:val="26"/>
        </w:rPr>
        <w:t>круга, а также настоящим Положе</w:t>
      </w:r>
      <w:r>
        <w:rPr>
          <w:rStyle w:val="FontStyle18"/>
          <w:sz w:val="26"/>
          <w:szCs w:val="26"/>
        </w:rPr>
        <w:t>нием.</w:t>
      </w:r>
    </w:p>
    <w:p w:rsidR="00CD74AC" w:rsidRPr="00CD74AC" w:rsidRDefault="00CD74AC" w:rsidP="000C7F22">
      <w:pPr>
        <w:pStyle w:val="Style5"/>
        <w:widowControl/>
        <w:ind w:left="2124" w:firstLine="708"/>
        <w:jc w:val="left"/>
        <w:rPr>
          <w:rStyle w:val="FontStyle21"/>
          <w:b w:val="0"/>
          <w:sz w:val="26"/>
          <w:szCs w:val="26"/>
        </w:rPr>
      </w:pPr>
    </w:p>
    <w:p w:rsidR="000C7F22" w:rsidRDefault="000C7F22" w:rsidP="00CD74AC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2. Состав Комиссии</w:t>
      </w:r>
    </w:p>
    <w:p w:rsidR="000C7F22" w:rsidRDefault="000C7F22" w:rsidP="00CD74AC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2.1.</w:t>
      </w:r>
      <w:r>
        <w:rPr>
          <w:rStyle w:val="FontStyle18"/>
          <w:sz w:val="26"/>
          <w:szCs w:val="26"/>
        </w:rPr>
        <w:tab/>
        <w:t>Состав Комиссии утверждается постановлением администрации Лесозаводского городского округа.</w:t>
      </w:r>
    </w:p>
    <w:p w:rsidR="000C7F22" w:rsidRDefault="000C7F22" w:rsidP="000C7F22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2.2.</w:t>
      </w:r>
      <w:r>
        <w:rPr>
          <w:rStyle w:val="FontStyle18"/>
          <w:sz w:val="26"/>
          <w:szCs w:val="26"/>
        </w:rPr>
        <w:tab/>
        <w:t>В состав Комиссии входят представители отделов администрации Лесозаводского городского округа и иных организаций, обеспечивающих систему оздоровления, отдыха и занятости детей на территории Лесозаводского городского округа.</w:t>
      </w:r>
    </w:p>
    <w:p w:rsidR="000C7F22" w:rsidRDefault="000C7F22" w:rsidP="000C7F22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2.3.</w:t>
      </w:r>
      <w:r>
        <w:rPr>
          <w:rStyle w:val="FontStyle18"/>
          <w:sz w:val="26"/>
          <w:szCs w:val="26"/>
        </w:rPr>
        <w:tab/>
        <w:t>Председателем Комиссии является заместитель главы администрации</w:t>
      </w:r>
      <w:r>
        <w:rPr>
          <w:rStyle w:val="FontStyle18"/>
          <w:sz w:val="26"/>
          <w:szCs w:val="26"/>
        </w:rPr>
        <w:br/>
        <w:t>Лесозаводского городского округа.</w:t>
      </w:r>
    </w:p>
    <w:p w:rsidR="000C7F22" w:rsidRDefault="000C7F22" w:rsidP="000C7F22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2.4.</w:t>
      </w:r>
      <w:r>
        <w:rPr>
          <w:rStyle w:val="FontStyle18"/>
          <w:sz w:val="26"/>
          <w:szCs w:val="26"/>
        </w:rPr>
        <w:tab/>
        <w:t>Председатель Комиссии:</w:t>
      </w:r>
    </w:p>
    <w:p w:rsidR="000C7F22" w:rsidRDefault="000C7F22" w:rsidP="000C7F22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организует деятельность Комиссии;</w:t>
      </w:r>
    </w:p>
    <w:p w:rsidR="000C7F22" w:rsidRDefault="000C7F22" w:rsidP="000C7F22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утверждает регламент работы Комиссии;</w:t>
      </w:r>
    </w:p>
    <w:p w:rsidR="000C7F22" w:rsidRDefault="000C7F22" w:rsidP="00CD74AC">
      <w:pPr>
        <w:pStyle w:val="Style9"/>
        <w:widowControl/>
        <w:tabs>
          <w:tab w:val="left" w:pos="864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>- принимает решение о проведении внеочередного заседания Комиссии при необходимости безотлагательного рассмотрения вопросов, входящих в компетенцию Комиссии;</w:t>
      </w:r>
    </w:p>
    <w:p w:rsidR="000C7F22" w:rsidRDefault="000C7F22" w:rsidP="00CD74AC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-</w:t>
      </w:r>
      <w:r>
        <w:rPr>
          <w:rStyle w:val="FontStyle18"/>
          <w:sz w:val="26"/>
          <w:szCs w:val="26"/>
        </w:rPr>
        <w:tab/>
        <w:t>организует контроль за выполнением решений Комиссии.</w:t>
      </w:r>
    </w:p>
    <w:p w:rsidR="000C7F22" w:rsidRDefault="000C7F22" w:rsidP="00CD74AC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2.5. Заместителем председателя Комиссии является руководитель уполномоченного органа, осуществляющего управление в сфере образования.</w:t>
      </w:r>
    </w:p>
    <w:p w:rsidR="000C7F22" w:rsidRDefault="000C7F22" w:rsidP="00CD74AC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2.6. Ответственный секретарь Комиссии отвечает за организацию подготовки заседаний Комиссии, подготовку проектов решений Комиссии и обеспечение контроля за их выполнением.</w:t>
      </w:r>
    </w:p>
    <w:p w:rsidR="000C7F22" w:rsidRDefault="000C7F22" w:rsidP="000C7F22">
      <w:pPr>
        <w:pStyle w:val="Style9"/>
        <w:widowControl/>
        <w:tabs>
          <w:tab w:val="left" w:pos="1190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0C7F22" w:rsidRDefault="000C7F22" w:rsidP="000C7F22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3. Задачи Комиссии</w:t>
      </w:r>
    </w:p>
    <w:p w:rsidR="000C7F22" w:rsidRDefault="000C7F22" w:rsidP="00CD74AC">
      <w:pPr>
        <w:tabs>
          <w:tab w:val="left" w:pos="142"/>
          <w:tab w:val="left" w:pos="709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 xml:space="preserve">3.1. Обеспечение эффективного взаимодействия </w:t>
      </w:r>
      <w:r>
        <w:rPr>
          <w:sz w:val="26"/>
          <w:szCs w:val="26"/>
        </w:rPr>
        <w:t>органа местного самоуправления, территориальных отделов исполнительных органов власти Приморского края, территориальных отделов федеральных органов</w:t>
      </w:r>
      <w:r>
        <w:rPr>
          <w:rStyle w:val="FontStyle18"/>
          <w:sz w:val="26"/>
          <w:szCs w:val="26"/>
        </w:rPr>
        <w:t xml:space="preserve"> исполнительной власти в сфере организации отдыха, оздоровления и занятости детей и подростков на территории Лесозаводского городского округа.</w:t>
      </w:r>
    </w:p>
    <w:p w:rsidR="000C7F22" w:rsidRDefault="000C7F22" w:rsidP="000C7F22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>3.2. Сохранение, совершенствование и развитие системы отдыха, оздоровления и занятости детей и подростков.</w:t>
      </w:r>
    </w:p>
    <w:p w:rsidR="000C7F22" w:rsidRDefault="000C7F22" w:rsidP="000C7F22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>3.3. Обеспечение прав детей на отдых, защиту жизни и здоровья в период организованного отдыха, получение качественных услуг в сфере отдыха и оздоровления.</w:t>
      </w:r>
    </w:p>
    <w:p w:rsidR="000C7F22" w:rsidRDefault="000C7F22" w:rsidP="000C7F22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>3.4. Организация отдыха и занятости детей и подростков из многодетных, малообеспеченных, неполных семей, находящихся в тяжелой жизненной ситуации, нуждающихся в особой защите государства.</w:t>
      </w:r>
    </w:p>
    <w:p w:rsidR="000C7F22" w:rsidRDefault="000C7F22" w:rsidP="000C7F22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</w:p>
    <w:p w:rsidR="000C7F22" w:rsidRDefault="000C7F22" w:rsidP="00CD74AC">
      <w:pPr>
        <w:tabs>
          <w:tab w:val="left" w:pos="142"/>
        </w:tabs>
        <w:ind w:right="195"/>
        <w:jc w:val="center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 Функции Комиссии</w:t>
      </w:r>
    </w:p>
    <w:p w:rsidR="000C7F22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4.1. Определяет приоритетные направления в сфере организации отдыха, оздоровления и занятости детей и подростков.</w:t>
      </w:r>
    </w:p>
    <w:p w:rsidR="000C7F22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4.2. Анализирует проблемы организации отдыха, оздоровления и занятости детей и подростков, прогнозирует социальные процессы в данной сфере.</w:t>
      </w:r>
    </w:p>
    <w:p w:rsidR="000C7F22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4.3. Осуществляет подготовку предложений, аналитических материалов, рекомендаций для территориальных отделов федеральных органов исполнительной власти, органов исполнительной власти Приморского края, органа местного самоуправления Лесозаводского городского округа.</w:t>
      </w:r>
    </w:p>
    <w:p w:rsidR="000C7F22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b/>
          <w:sz w:val="26"/>
          <w:szCs w:val="26"/>
        </w:rPr>
      </w:pPr>
      <w:r>
        <w:rPr>
          <w:rStyle w:val="FontStyle18"/>
          <w:sz w:val="26"/>
          <w:szCs w:val="26"/>
        </w:rPr>
        <w:t>4.4. Заслушивает должностных лиц, отвечающих за организацию отдыха, оздоровления и занятость детей и подростков.</w:t>
      </w:r>
    </w:p>
    <w:p w:rsidR="000C7F22" w:rsidRPr="00CD74AC" w:rsidRDefault="000C7F22" w:rsidP="000C7F22">
      <w:pPr>
        <w:pStyle w:val="Style5"/>
        <w:widowControl/>
        <w:rPr>
          <w:rStyle w:val="FontStyle18"/>
          <w:sz w:val="26"/>
          <w:szCs w:val="26"/>
        </w:rPr>
      </w:pPr>
    </w:p>
    <w:p w:rsidR="000C7F22" w:rsidRDefault="000C7F22" w:rsidP="000C7F22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18"/>
          <w:b/>
          <w:sz w:val="26"/>
          <w:szCs w:val="26"/>
        </w:rPr>
        <w:t>5</w:t>
      </w:r>
      <w:r w:rsidRPr="005F2BBC">
        <w:rPr>
          <w:rStyle w:val="FontStyle18"/>
          <w:b/>
          <w:sz w:val="26"/>
          <w:szCs w:val="26"/>
        </w:rPr>
        <w:t xml:space="preserve">. Регламент работы </w:t>
      </w:r>
      <w:r>
        <w:rPr>
          <w:rStyle w:val="FontStyle21"/>
          <w:sz w:val="26"/>
          <w:szCs w:val="26"/>
        </w:rPr>
        <w:t>Комиссии</w:t>
      </w:r>
    </w:p>
    <w:p w:rsidR="000C7F22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5.1. Комиссия проводит заседания:</w:t>
      </w:r>
    </w:p>
    <w:p w:rsidR="000C7F22" w:rsidRDefault="000C7F22" w:rsidP="000C7F22">
      <w:pPr>
        <w:pStyle w:val="Style9"/>
        <w:widowControl/>
        <w:tabs>
          <w:tab w:val="left" w:pos="874"/>
        </w:tabs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в течение года по мере необходимости и по инициативе председателя Комиссии; </w:t>
      </w:r>
    </w:p>
    <w:p w:rsidR="000C7F22" w:rsidRDefault="000C7F22" w:rsidP="000C7F22">
      <w:pPr>
        <w:pStyle w:val="Style9"/>
        <w:widowControl/>
        <w:tabs>
          <w:tab w:val="left" w:pos="874"/>
        </w:tabs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</w:t>
      </w:r>
      <w:r w:rsidRPr="00187D40">
        <w:rPr>
          <w:rStyle w:val="FontStyle18"/>
          <w:sz w:val="26"/>
          <w:szCs w:val="26"/>
        </w:rPr>
        <w:t xml:space="preserve">при необходимости безотлагательного рассмотрения вопросов, входящих в компетенцию Комиссии, </w:t>
      </w:r>
    </w:p>
    <w:p w:rsidR="000C7F22" w:rsidRPr="00A06C55" w:rsidRDefault="000C7F22" w:rsidP="000C7F22">
      <w:pPr>
        <w:pStyle w:val="Style9"/>
        <w:widowControl/>
        <w:tabs>
          <w:tab w:val="left" w:pos="874"/>
        </w:tabs>
        <w:spacing w:line="240" w:lineRule="auto"/>
        <w:rPr>
          <w:rStyle w:val="FontStyle18"/>
        </w:rPr>
      </w:pPr>
      <w:r w:rsidRPr="00187D40">
        <w:rPr>
          <w:rStyle w:val="FontStyle18"/>
          <w:sz w:val="26"/>
          <w:szCs w:val="26"/>
        </w:rPr>
        <w:t>- в срок, устанавливаемый председателем Комиссии.</w:t>
      </w:r>
    </w:p>
    <w:p w:rsidR="000C7F22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5.2. Присутствие на заседании Комиссии ее членов обязательно. В случае отсутствия члена Комиссии на заседании он вправе изложить свое мнение по рассматриваемым вопросам в письменном виде.</w:t>
      </w:r>
    </w:p>
    <w:p w:rsidR="000C7F22" w:rsidRPr="00A721C6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5.3. </w:t>
      </w:r>
      <w:r w:rsidRPr="00A721C6">
        <w:rPr>
          <w:rStyle w:val="FontStyle18"/>
          <w:sz w:val="26"/>
          <w:szCs w:val="26"/>
        </w:rPr>
        <w:t xml:space="preserve">Допускается делегирование полномочий членов </w:t>
      </w:r>
      <w:r>
        <w:rPr>
          <w:rStyle w:val="FontStyle18"/>
          <w:sz w:val="26"/>
          <w:szCs w:val="26"/>
        </w:rPr>
        <w:t>К</w:t>
      </w:r>
      <w:r w:rsidRPr="00A721C6">
        <w:rPr>
          <w:rStyle w:val="FontStyle18"/>
          <w:sz w:val="26"/>
          <w:szCs w:val="26"/>
        </w:rPr>
        <w:t>омиссии другим лицам</w:t>
      </w:r>
      <w:r>
        <w:rPr>
          <w:rStyle w:val="FontStyle18"/>
          <w:sz w:val="26"/>
          <w:szCs w:val="26"/>
        </w:rPr>
        <w:t>.</w:t>
      </w:r>
    </w:p>
    <w:p w:rsidR="000C7F22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>5.4. Заседания Комиссии ведет председатель, а в случае его отсутствия – заместитель председателя Комиссии.</w:t>
      </w:r>
    </w:p>
    <w:p w:rsidR="000C7F22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5.5. Заседание Комиссии считается правомочным, если на нем присутствует более половины ее членов.</w:t>
      </w:r>
    </w:p>
    <w:p w:rsidR="000C7F22" w:rsidRPr="00BB6E4F" w:rsidRDefault="000C7F22" w:rsidP="00CD74AC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BB6E4F">
        <w:rPr>
          <w:rStyle w:val="FontStyle18"/>
          <w:sz w:val="26"/>
          <w:szCs w:val="26"/>
        </w:rPr>
        <w:t>5.6.</w:t>
      </w:r>
      <w:r>
        <w:rPr>
          <w:rStyle w:val="FontStyle18"/>
          <w:sz w:val="26"/>
          <w:szCs w:val="26"/>
        </w:rPr>
        <w:t xml:space="preserve"> </w:t>
      </w:r>
      <w:r w:rsidRPr="00BB6E4F">
        <w:rPr>
          <w:rStyle w:val="FontStyle18"/>
          <w:sz w:val="26"/>
          <w:szCs w:val="26"/>
        </w:rPr>
        <w:t xml:space="preserve">Члены Комиссии обладают равными правами при обсуждении рассматриваемых на заседании вопросов. Решения Комиссии принимаются большинством голосов присутствующих на заседании членов Комиссии. В случае несогласия с принятым решением член Комиссии вправе изложить в письменном виде особое мнение, которое подлежит приобщению к протоколу заседания. </w:t>
      </w:r>
    </w:p>
    <w:p w:rsidR="000C7F22" w:rsidRDefault="000C7F22" w:rsidP="00CD74AC">
      <w:pPr>
        <w:ind w:firstLine="709"/>
        <w:jc w:val="both"/>
        <w:rPr>
          <w:rStyle w:val="FontStyle18"/>
          <w:sz w:val="26"/>
          <w:szCs w:val="26"/>
        </w:rPr>
      </w:pPr>
      <w:r w:rsidRPr="00BB6E4F">
        <w:rPr>
          <w:rStyle w:val="FontStyle18"/>
          <w:sz w:val="26"/>
          <w:szCs w:val="26"/>
        </w:rPr>
        <w:t>5.7. Заседание Комиссии оформляется протоколом, который подписывает председательствующий на заседании</w:t>
      </w:r>
      <w:r>
        <w:rPr>
          <w:rStyle w:val="FontStyle18"/>
          <w:sz w:val="26"/>
          <w:szCs w:val="26"/>
        </w:rPr>
        <w:t xml:space="preserve"> </w:t>
      </w:r>
      <w:r w:rsidRPr="00BB6E4F">
        <w:rPr>
          <w:rStyle w:val="FontStyle18"/>
          <w:sz w:val="26"/>
          <w:szCs w:val="26"/>
        </w:rPr>
        <w:t>и</w:t>
      </w:r>
      <w:r>
        <w:rPr>
          <w:rStyle w:val="FontStyle18"/>
          <w:sz w:val="26"/>
          <w:szCs w:val="26"/>
        </w:rPr>
        <w:t xml:space="preserve"> ответственный </w:t>
      </w:r>
      <w:r w:rsidRPr="00BB6E4F">
        <w:rPr>
          <w:rStyle w:val="FontStyle18"/>
          <w:sz w:val="26"/>
          <w:szCs w:val="26"/>
        </w:rPr>
        <w:t>секретарь.</w:t>
      </w:r>
    </w:p>
    <w:p w:rsidR="000C7F22" w:rsidRDefault="000C7F22" w:rsidP="000C7F22">
      <w:pPr>
        <w:rPr>
          <w:rStyle w:val="FontStyle18"/>
          <w:sz w:val="26"/>
          <w:szCs w:val="26"/>
        </w:rPr>
      </w:pPr>
    </w:p>
    <w:p w:rsidR="000C7F22" w:rsidRDefault="00CD74AC" w:rsidP="00CD74AC">
      <w:pPr>
        <w:jc w:val="center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________________________</w:t>
      </w:r>
    </w:p>
    <w:p w:rsidR="00DE1E32" w:rsidRDefault="00DE1E32"/>
    <w:sectPr w:rsidR="00DE1E32" w:rsidSect="00CD74A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B8" w:rsidRDefault="007136B8" w:rsidP="00CD74AC">
      <w:r>
        <w:separator/>
      </w:r>
    </w:p>
  </w:endnote>
  <w:endnote w:type="continuationSeparator" w:id="0">
    <w:p w:rsidR="007136B8" w:rsidRDefault="007136B8" w:rsidP="00CD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B8" w:rsidRDefault="007136B8" w:rsidP="00CD74AC">
      <w:r>
        <w:separator/>
      </w:r>
    </w:p>
  </w:footnote>
  <w:footnote w:type="continuationSeparator" w:id="0">
    <w:p w:rsidR="007136B8" w:rsidRDefault="007136B8" w:rsidP="00CD7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772665"/>
      <w:docPartObj>
        <w:docPartGallery w:val="Page Numbers (Top of Page)"/>
        <w:docPartUnique/>
      </w:docPartObj>
    </w:sdtPr>
    <w:sdtEndPr/>
    <w:sdtContent>
      <w:p w:rsidR="00CD74AC" w:rsidRDefault="00CD74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57">
          <w:rPr>
            <w:noProof/>
          </w:rPr>
          <w:t>3</w:t>
        </w:r>
        <w:r>
          <w:fldChar w:fldCharType="end"/>
        </w:r>
      </w:p>
    </w:sdtContent>
  </w:sdt>
  <w:p w:rsidR="00CD74AC" w:rsidRDefault="00CD7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22"/>
    <w:rsid w:val="000C7F22"/>
    <w:rsid w:val="00371557"/>
    <w:rsid w:val="007136B8"/>
    <w:rsid w:val="00CD74AC"/>
    <w:rsid w:val="00DE1E32"/>
    <w:rsid w:val="00F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795B-217D-4C5E-86ED-F27C3B0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F2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0C7F22"/>
    <w:pPr>
      <w:jc w:val="center"/>
    </w:pPr>
  </w:style>
  <w:style w:type="paragraph" w:customStyle="1" w:styleId="Style7">
    <w:name w:val="Style7"/>
    <w:basedOn w:val="a"/>
    <w:rsid w:val="000C7F22"/>
    <w:pPr>
      <w:spacing w:line="298" w:lineRule="exact"/>
      <w:jc w:val="center"/>
    </w:pPr>
  </w:style>
  <w:style w:type="paragraph" w:customStyle="1" w:styleId="Style9">
    <w:name w:val="Style9"/>
    <w:basedOn w:val="a"/>
    <w:rsid w:val="000C7F22"/>
    <w:pPr>
      <w:spacing w:line="298" w:lineRule="exact"/>
      <w:ind w:firstLine="749"/>
      <w:jc w:val="both"/>
    </w:pPr>
  </w:style>
  <w:style w:type="paragraph" w:customStyle="1" w:styleId="Style4">
    <w:name w:val="Style4"/>
    <w:basedOn w:val="a"/>
    <w:rsid w:val="000C7F22"/>
    <w:pPr>
      <w:spacing w:line="298" w:lineRule="exact"/>
    </w:pPr>
  </w:style>
  <w:style w:type="character" w:customStyle="1" w:styleId="FontStyle18">
    <w:name w:val="Font Style18"/>
    <w:rsid w:val="000C7F22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0C7F22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74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7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74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7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74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74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2024-04-21T23:08:00Z</cp:lastPrinted>
  <dcterms:created xsi:type="dcterms:W3CDTF">2024-04-21T22:43:00Z</dcterms:created>
  <dcterms:modified xsi:type="dcterms:W3CDTF">2024-04-23T06:51:00Z</dcterms:modified>
</cp:coreProperties>
</file>