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2F0" w:rsidRDefault="00A87502" w:rsidP="007022F0">
      <w:pPr>
        <w:spacing w:beforeAutospacing="0" w:afterAutospacing="0" w:line="360" w:lineRule="auto"/>
        <w:ind w:left="5387"/>
        <w:jc w:val="center"/>
        <w:rPr>
          <w:rFonts w:ascii="Times New Roman" w:hAnsi="Times New Roman" w:cs="Times New Roman"/>
          <w:color w:val="000000"/>
          <w:sz w:val="26"/>
          <w:szCs w:val="26"/>
          <w:lang w:val="ru-RU"/>
        </w:rPr>
      </w:pPr>
      <w:r w:rsidRPr="007022F0">
        <w:rPr>
          <w:rFonts w:ascii="Times New Roman" w:hAnsi="Times New Roman" w:cs="Times New Roman"/>
          <w:color w:val="000000"/>
          <w:sz w:val="26"/>
          <w:szCs w:val="26"/>
          <w:lang w:val="ru-RU"/>
        </w:rPr>
        <w:t>Приложение № 2</w:t>
      </w:r>
    </w:p>
    <w:p w:rsidR="007022F0" w:rsidRDefault="007022F0" w:rsidP="007022F0">
      <w:pPr>
        <w:spacing w:beforeAutospacing="0" w:afterAutospacing="0"/>
        <w:ind w:left="5387"/>
        <w:jc w:val="center"/>
        <w:rPr>
          <w:rFonts w:ascii="Times New Roman" w:hAnsi="Times New Roman" w:cs="Times New Roman"/>
          <w:bCs/>
          <w:sz w:val="26"/>
          <w:szCs w:val="26"/>
          <w:lang w:val="ru-RU"/>
        </w:rPr>
      </w:pPr>
      <w:r>
        <w:rPr>
          <w:rFonts w:ascii="Times New Roman" w:hAnsi="Times New Roman" w:cs="Times New Roman"/>
          <w:bCs/>
          <w:sz w:val="26"/>
          <w:szCs w:val="26"/>
          <w:lang w:val="ru-RU"/>
        </w:rPr>
        <w:t>УТВЕРЖДЕНО</w:t>
      </w:r>
    </w:p>
    <w:p w:rsidR="00A87502" w:rsidRPr="007022F0" w:rsidRDefault="007022F0" w:rsidP="007022F0">
      <w:pPr>
        <w:spacing w:beforeAutospacing="0" w:afterAutospacing="0"/>
        <w:ind w:left="5387"/>
        <w:jc w:val="center"/>
        <w:rPr>
          <w:rFonts w:ascii="Times New Roman" w:hAnsi="Times New Roman" w:cs="Times New Roman"/>
          <w:color w:val="000000"/>
          <w:sz w:val="26"/>
          <w:szCs w:val="26"/>
          <w:lang w:val="ru-RU"/>
        </w:rPr>
      </w:pPr>
      <w:r>
        <w:rPr>
          <w:rFonts w:ascii="Times New Roman" w:hAnsi="Times New Roman" w:cs="Times New Roman"/>
          <w:bCs/>
          <w:sz w:val="26"/>
          <w:szCs w:val="26"/>
          <w:lang w:val="ru-RU"/>
        </w:rPr>
        <w:t>пос</w:t>
      </w:r>
      <w:r w:rsidR="00A87502" w:rsidRPr="007022F0">
        <w:rPr>
          <w:rFonts w:ascii="Times New Roman" w:hAnsi="Times New Roman" w:cs="Times New Roman"/>
          <w:bCs/>
          <w:sz w:val="26"/>
          <w:szCs w:val="26"/>
          <w:lang w:val="ru-RU"/>
        </w:rPr>
        <w:t>тановлением администрации</w:t>
      </w:r>
    </w:p>
    <w:p w:rsidR="007022F0" w:rsidRDefault="00A87502" w:rsidP="007022F0">
      <w:pPr>
        <w:widowControl w:val="0"/>
        <w:spacing w:beforeAutospacing="0" w:afterAutospacing="0"/>
        <w:ind w:left="5387"/>
        <w:jc w:val="center"/>
        <w:rPr>
          <w:rFonts w:ascii="Times New Roman" w:hAnsi="Times New Roman" w:cs="Times New Roman"/>
          <w:bCs/>
          <w:color w:val="000000"/>
          <w:sz w:val="26"/>
          <w:szCs w:val="26"/>
          <w:lang w:val="ru-RU"/>
        </w:rPr>
      </w:pPr>
      <w:r w:rsidRPr="007022F0">
        <w:rPr>
          <w:rFonts w:ascii="Times New Roman" w:hAnsi="Times New Roman" w:cs="Times New Roman"/>
          <w:bCs/>
          <w:sz w:val="26"/>
          <w:szCs w:val="26"/>
          <w:lang w:val="ru-RU"/>
        </w:rPr>
        <w:t>Лесозаводского городского</w:t>
      </w:r>
      <w:r w:rsidR="007022F0">
        <w:rPr>
          <w:rFonts w:ascii="Times New Roman" w:hAnsi="Times New Roman" w:cs="Times New Roman"/>
          <w:bCs/>
          <w:sz w:val="26"/>
          <w:szCs w:val="26"/>
          <w:lang w:val="ru-RU"/>
        </w:rPr>
        <w:t xml:space="preserve"> </w:t>
      </w:r>
      <w:r w:rsidRPr="007022F0">
        <w:rPr>
          <w:rFonts w:ascii="Times New Roman" w:hAnsi="Times New Roman" w:cs="Times New Roman"/>
          <w:bCs/>
          <w:color w:val="000000"/>
          <w:sz w:val="26"/>
          <w:szCs w:val="26"/>
          <w:lang w:val="ru-RU"/>
        </w:rPr>
        <w:t>округа</w:t>
      </w:r>
    </w:p>
    <w:p w:rsidR="00A87502" w:rsidRPr="007022F0" w:rsidRDefault="00AE1457" w:rsidP="007022F0">
      <w:pPr>
        <w:widowControl w:val="0"/>
        <w:spacing w:beforeAutospacing="0" w:afterAutospacing="0"/>
        <w:ind w:left="5387"/>
        <w:jc w:val="center"/>
        <w:rPr>
          <w:rFonts w:ascii="Times New Roman" w:hAnsi="Times New Roman" w:cs="Times New Roman"/>
          <w:sz w:val="26"/>
          <w:szCs w:val="26"/>
          <w:lang w:val="ru-RU"/>
        </w:rPr>
      </w:pPr>
      <w:r>
        <w:rPr>
          <w:rFonts w:ascii="Times New Roman" w:hAnsi="Times New Roman" w:cs="Times New Roman"/>
          <w:sz w:val="26"/>
          <w:szCs w:val="26"/>
          <w:lang w:val="ru-RU"/>
        </w:rPr>
        <w:t>о</w:t>
      </w:r>
      <w:bookmarkStart w:id="0" w:name="_GoBack"/>
      <w:bookmarkEnd w:id="0"/>
      <w:r>
        <w:rPr>
          <w:rFonts w:ascii="Times New Roman" w:hAnsi="Times New Roman" w:cs="Times New Roman"/>
          <w:sz w:val="26"/>
          <w:szCs w:val="26"/>
          <w:lang w:val="ru-RU"/>
        </w:rPr>
        <w:t>т 02.0.2024 № 1140</w:t>
      </w:r>
    </w:p>
    <w:p w:rsidR="00A87502" w:rsidRDefault="00A87502" w:rsidP="007022F0">
      <w:pPr>
        <w:spacing w:beforeAutospacing="0" w:afterAutospacing="0"/>
        <w:ind w:left="5387"/>
        <w:rPr>
          <w:rFonts w:ascii="Times New Roman" w:hAnsi="Times New Roman" w:cs="Times New Roman"/>
          <w:color w:val="000000"/>
          <w:sz w:val="26"/>
          <w:szCs w:val="26"/>
          <w:lang w:val="ru-RU"/>
        </w:rPr>
      </w:pPr>
    </w:p>
    <w:p w:rsidR="007022F0" w:rsidRPr="007022F0" w:rsidRDefault="007022F0" w:rsidP="007022F0">
      <w:pPr>
        <w:spacing w:beforeAutospacing="0" w:afterAutospacing="0"/>
        <w:ind w:left="5387"/>
        <w:rPr>
          <w:rFonts w:ascii="Times New Roman" w:hAnsi="Times New Roman" w:cs="Times New Roman"/>
          <w:color w:val="000000"/>
          <w:sz w:val="26"/>
          <w:szCs w:val="26"/>
          <w:lang w:val="ru-RU"/>
        </w:rPr>
      </w:pP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Положение</w:t>
      </w:r>
    </w:p>
    <w:p w:rsid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об экспертной комиссии по проведению муниципальной экспертизы</w:t>
      </w: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проектов освоения лесов, расположенных на землях сельскохозяйственного назначения, находящихся в муниципальной собственности</w:t>
      </w: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Лесозаводского городского округа</w:t>
      </w:r>
    </w:p>
    <w:p w:rsidR="00A87502" w:rsidRPr="007022F0" w:rsidRDefault="00A87502" w:rsidP="007022F0">
      <w:pPr>
        <w:pStyle w:val="a3"/>
        <w:ind w:firstLine="851"/>
        <w:jc w:val="center"/>
        <w:rPr>
          <w:rFonts w:ascii="Times New Roman" w:hAnsi="Times New Roman" w:cs="Times New Roman"/>
          <w:bCs/>
          <w:sz w:val="26"/>
          <w:szCs w:val="26"/>
        </w:rPr>
      </w:pPr>
    </w:p>
    <w:p w:rsidR="007022F0" w:rsidRPr="007022F0" w:rsidRDefault="007022F0" w:rsidP="007022F0">
      <w:pPr>
        <w:pStyle w:val="a3"/>
        <w:ind w:firstLine="851"/>
        <w:jc w:val="center"/>
        <w:rPr>
          <w:rFonts w:ascii="Times New Roman" w:hAnsi="Times New Roman" w:cs="Times New Roman"/>
          <w:bCs/>
          <w:sz w:val="26"/>
          <w:szCs w:val="26"/>
        </w:rPr>
      </w:pP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1. Общие положения</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1.1. Положение об </w:t>
      </w:r>
      <w:bookmarkStart w:id="1" w:name="_Hlk117583038"/>
      <w:r w:rsidRPr="007022F0">
        <w:rPr>
          <w:rFonts w:ascii="Times New Roman" w:hAnsi="Times New Roman" w:cs="Times New Roman"/>
          <w:sz w:val="26"/>
          <w:szCs w:val="26"/>
        </w:rPr>
        <w:t xml:space="preserve">экспертной комиссии по проведению муниципальной экспертизы проекта освоения лесов, </w:t>
      </w:r>
      <w:bookmarkEnd w:id="1"/>
      <w:r w:rsidRPr="007022F0">
        <w:rPr>
          <w:rFonts w:ascii="Times New Roman" w:hAnsi="Times New Roman" w:cs="Times New Roman"/>
          <w:sz w:val="26"/>
          <w:szCs w:val="26"/>
        </w:rPr>
        <w:t>расположенных на землях сельскохозяйственного назначения, находящихся в муниципальной собственности  Лесозаводского городского округа (далее – Положение) разработано в соответствии с Лесным кодексом Российской Федерации и приказом Министерства природных ресурсов и экологии Российской Федерации от 30.07.2020 № 513 «Об утверждении Порядка государственной или муниципальной экспертизы проекта освоения лесов» (далее – Приказ № 513).</w:t>
      </w:r>
    </w:p>
    <w:p w:rsidR="00A87502" w:rsidRPr="007022F0" w:rsidRDefault="00A87502" w:rsidP="007022F0">
      <w:pPr>
        <w:pStyle w:val="a3"/>
        <w:ind w:firstLine="851"/>
        <w:jc w:val="both"/>
        <w:rPr>
          <w:rFonts w:ascii="Times New Roman" w:hAnsi="Times New Roman" w:cs="Times New Roman"/>
          <w:sz w:val="26"/>
          <w:szCs w:val="26"/>
        </w:rPr>
      </w:pPr>
      <w:r w:rsidRPr="007022F0">
        <w:rPr>
          <w:rFonts w:ascii="Times New Roman" w:hAnsi="Times New Roman" w:cs="Times New Roman"/>
          <w:sz w:val="26"/>
          <w:szCs w:val="26"/>
        </w:rPr>
        <w:t>1.2. Положение определяет порядок образования экспертной комиссии по проведению муниципальной экспертизы проекта освоения лесов, расположенных на землях сельскохозяйственного назначения, находящихся в муниципальной собственности на территории Лесозаводского городского округа, подготовки документов, последовательность действий при организации и проведении муниципальной экспертизы проекта освоения лесов (далее – Экспертиза).</w:t>
      </w:r>
    </w:p>
    <w:p w:rsidR="00A87502" w:rsidRPr="007022F0" w:rsidRDefault="00A87502" w:rsidP="007022F0">
      <w:pPr>
        <w:pStyle w:val="a3"/>
        <w:ind w:firstLine="851"/>
        <w:jc w:val="both"/>
        <w:rPr>
          <w:rFonts w:ascii="Times New Roman" w:hAnsi="Times New Roman" w:cs="Times New Roman"/>
          <w:sz w:val="26"/>
          <w:szCs w:val="26"/>
        </w:rPr>
      </w:pPr>
      <w:r w:rsidRPr="007022F0">
        <w:rPr>
          <w:rFonts w:ascii="Times New Roman" w:hAnsi="Times New Roman" w:cs="Times New Roman"/>
          <w:sz w:val="26"/>
          <w:szCs w:val="26"/>
        </w:rPr>
        <w:t>1.3. Экспертная комиссия по проведению муниципальной экспертизы проекта освоения лесов, расположенных на землях сельскохозяйственного назначения, находящихся в муниципальной собственности на территории Лесозаводского городского округа (далее – Комиссия) является постоянно действующим коллегиальным органом администрации Лесозаводского городского округа.</w:t>
      </w:r>
    </w:p>
    <w:p w:rsidR="00A87502" w:rsidRPr="007022F0" w:rsidRDefault="00A87502" w:rsidP="007022F0">
      <w:pPr>
        <w:pStyle w:val="a3"/>
        <w:ind w:firstLine="851"/>
        <w:jc w:val="both"/>
        <w:rPr>
          <w:rFonts w:ascii="Times New Roman" w:hAnsi="Times New Roman" w:cs="Times New Roman"/>
          <w:sz w:val="26"/>
          <w:szCs w:val="26"/>
        </w:rPr>
      </w:pPr>
      <w:r w:rsidRPr="007022F0">
        <w:rPr>
          <w:rFonts w:ascii="Times New Roman" w:hAnsi="Times New Roman" w:cs="Times New Roman"/>
          <w:sz w:val="26"/>
          <w:szCs w:val="26"/>
        </w:rPr>
        <w:t>1.4. Экспертизе подлежат:</w:t>
      </w:r>
    </w:p>
    <w:p w:rsidR="00A87502" w:rsidRPr="007022F0" w:rsidRDefault="00A87502" w:rsidP="007022F0">
      <w:pPr>
        <w:pStyle w:val="a3"/>
        <w:ind w:firstLine="851"/>
        <w:jc w:val="both"/>
        <w:rPr>
          <w:rFonts w:ascii="Times New Roman" w:hAnsi="Times New Roman" w:cs="Times New Roman"/>
          <w:sz w:val="26"/>
          <w:szCs w:val="26"/>
        </w:rPr>
      </w:pPr>
      <w:r w:rsidRPr="007022F0">
        <w:rPr>
          <w:rFonts w:ascii="Times New Roman" w:hAnsi="Times New Roman" w:cs="Times New Roman"/>
          <w:sz w:val="26"/>
          <w:szCs w:val="26"/>
        </w:rPr>
        <w:t>- проекты освоения лесов;</w:t>
      </w:r>
    </w:p>
    <w:p w:rsidR="00A87502" w:rsidRPr="007022F0" w:rsidRDefault="00A87502" w:rsidP="007022F0">
      <w:pPr>
        <w:pStyle w:val="a3"/>
        <w:ind w:firstLine="851"/>
        <w:jc w:val="both"/>
        <w:rPr>
          <w:rFonts w:ascii="Times New Roman" w:hAnsi="Times New Roman" w:cs="Times New Roman"/>
          <w:sz w:val="26"/>
          <w:szCs w:val="26"/>
        </w:rPr>
      </w:pPr>
      <w:r w:rsidRPr="007022F0">
        <w:rPr>
          <w:rFonts w:ascii="Times New Roman" w:hAnsi="Times New Roman" w:cs="Times New Roman"/>
          <w:sz w:val="26"/>
          <w:szCs w:val="26"/>
        </w:rPr>
        <w:t>- изменения и дополнения, вносимые в проекты освоения лесов.</w:t>
      </w:r>
    </w:p>
    <w:p w:rsidR="00A87502" w:rsidRPr="007022F0" w:rsidRDefault="00A87502" w:rsidP="007022F0">
      <w:pPr>
        <w:pStyle w:val="a3"/>
        <w:ind w:firstLine="851"/>
        <w:jc w:val="both"/>
        <w:rPr>
          <w:rFonts w:ascii="Times New Roman" w:hAnsi="Times New Roman" w:cs="Times New Roman"/>
          <w:sz w:val="26"/>
          <w:szCs w:val="26"/>
        </w:rPr>
      </w:pPr>
      <w:r w:rsidRPr="007022F0">
        <w:rPr>
          <w:rFonts w:ascii="Times New Roman" w:hAnsi="Times New Roman" w:cs="Times New Roman"/>
          <w:sz w:val="26"/>
          <w:szCs w:val="26"/>
        </w:rPr>
        <w:t xml:space="preserve">1.5. Проект освоения лесов, прошедший Экспертизу и получивший положительное заключение, является основанием для начала использования гражданами, индивидуальными предпринимателями и юридическими лицами, получившими лесные участки в аренду или постоянное (бессрочное) пользование на территории Лесозаводского городского округа (далее - </w:t>
      </w:r>
      <w:proofErr w:type="spellStart"/>
      <w:r w:rsidRPr="007022F0">
        <w:rPr>
          <w:rFonts w:ascii="Times New Roman" w:hAnsi="Times New Roman" w:cs="Times New Roman"/>
          <w:sz w:val="26"/>
          <w:szCs w:val="26"/>
        </w:rPr>
        <w:t>Лесопользователи</w:t>
      </w:r>
      <w:proofErr w:type="spellEnd"/>
      <w:r w:rsidRPr="007022F0">
        <w:rPr>
          <w:rFonts w:ascii="Times New Roman" w:hAnsi="Times New Roman" w:cs="Times New Roman"/>
          <w:sz w:val="26"/>
          <w:szCs w:val="26"/>
        </w:rPr>
        <w:t>) лесного участка.</w:t>
      </w:r>
    </w:p>
    <w:p w:rsidR="00A87502" w:rsidRPr="007022F0" w:rsidRDefault="00A87502" w:rsidP="007022F0">
      <w:pPr>
        <w:pStyle w:val="a3"/>
        <w:ind w:firstLine="851"/>
        <w:jc w:val="both"/>
        <w:rPr>
          <w:rFonts w:ascii="Times New Roman" w:hAnsi="Times New Roman" w:cs="Times New Roman"/>
          <w:sz w:val="26"/>
          <w:szCs w:val="26"/>
        </w:rPr>
      </w:pP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2. Состав и порядок формирования Комиссии</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2.1. В состав Комиссии входят председатель Комиссии, заместитель председателя, секретарь Комиссии и члены Комиссии. В состав Комиссии могут </w:t>
      </w:r>
      <w:r w:rsidRPr="007022F0">
        <w:rPr>
          <w:rFonts w:ascii="Times New Roman" w:hAnsi="Times New Roman" w:cs="Times New Roman"/>
          <w:sz w:val="26"/>
          <w:szCs w:val="26"/>
        </w:rPr>
        <w:lastRenderedPageBreak/>
        <w:t>входить представители общественных объединений и (или) некоммерческих организаций, осуществляющих деятельность в области охраны окружающей среды (экологии и природопользования).</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2.2. Председателем Комиссии является заместитель главы администрации Лесозаводского городского округа.</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2.3. Заместителем председателя комиссии является начальник Управления имущественных отношений администрации Лесозаводского городского округа, который является членом Комиссии, а при отсутствии председателя Комиссии осуществляет полномочия председателя Комиссии.</w:t>
      </w:r>
    </w:p>
    <w:p w:rsidR="00A87502" w:rsidRPr="007022F0" w:rsidRDefault="00A87502" w:rsidP="007022F0">
      <w:pPr>
        <w:pStyle w:val="a3"/>
        <w:ind w:firstLine="851"/>
        <w:jc w:val="both"/>
        <w:rPr>
          <w:rFonts w:ascii="Times New Roman" w:hAnsi="Times New Roman" w:cs="Times New Roman"/>
          <w:sz w:val="26"/>
          <w:szCs w:val="26"/>
        </w:rPr>
      </w:pP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3. Требования к документации, представляемой на Экспертизу</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3.1.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 (далее – </w:t>
      </w:r>
      <w:proofErr w:type="spellStart"/>
      <w:r w:rsidRPr="007022F0">
        <w:rPr>
          <w:rFonts w:ascii="Times New Roman" w:hAnsi="Times New Roman" w:cs="Times New Roman"/>
          <w:sz w:val="26"/>
          <w:szCs w:val="26"/>
        </w:rPr>
        <w:t>Лесопользователь</w:t>
      </w:r>
      <w:proofErr w:type="spellEnd"/>
      <w:r w:rsidRPr="007022F0">
        <w:rPr>
          <w:rFonts w:ascii="Times New Roman" w:hAnsi="Times New Roman" w:cs="Times New Roman"/>
          <w:sz w:val="26"/>
          <w:szCs w:val="26"/>
        </w:rPr>
        <w:t>), для проведения Экспертизы подают в управление жизнеобеспечения администрации Лесозаводского городского округа (далее – Управление) письменное заявление по форме, согласно приложению №1 к настоящему Положению,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государственных и муниципальных услуг (функций).</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3.2. Проект освоения лесов должен соответствовать составу проекта освоения лесов, утвержденному приказом Рослесхоза от 29.02.2012 № 69, и содержать в себе сведения о разрешенных видах и проектируемых объемах использования лесов, мероприятиях по охране, защите и воспроизводству лесов, по созданию объектов лесной и лесоперерабатывающей инфраструктуры, по охране объектов животного мира и водных объектов, а в случаях, предусмотренных частью 1 статьи 21 Лесного кодекса Российской Федерации, также о мероприятиях по строительству, реконструкции и эксплуатации объектов, не связанных с созданием лесной инфраструктуры.</w:t>
      </w:r>
    </w:p>
    <w:p w:rsidR="00A87502" w:rsidRPr="007022F0" w:rsidRDefault="00A87502" w:rsidP="007022F0">
      <w:pPr>
        <w:pStyle w:val="a3"/>
        <w:ind w:firstLine="851"/>
        <w:jc w:val="both"/>
        <w:rPr>
          <w:rFonts w:ascii="Times New Roman" w:hAnsi="Times New Roman" w:cs="Times New Roman"/>
          <w:sz w:val="26"/>
          <w:szCs w:val="26"/>
        </w:rPr>
      </w:pP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4. Порядок организации и проведения Экспертизы</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4.1. Представленные на Экспертизу материалы регистрируются в Управлении в день их поступления, где в течение дня с даты регистрации материалов проверяется их комплектность в соответствии требованиями пункта 5 Порядка государственной или муниципальной экспертизы проекта освоения лесов, утвержденного Приказом № 513. При несоблюдении требований о комплектности материалы возвращаются </w:t>
      </w:r>
      <w:proofErr w:type="spellStart"/>
      <w:r w:rsidRPr="007022F0">
        <w:rPr>
          <w:rFonts w:ascii="Times New Roman" w:hAnsi="Times New Roman" w:cs="Times New Roman"/>
          <w:sz w:val="26"/>
          <w:szCs w:val="26"/>
        </w:rPr>
        <w:t>Лесопользователю</w:t>
      </w:r>
      <w:proofErr w:type="spellEnd"/>
      <w:r w:rsidRPr="007022F0">
        <w:rPr>
          <w:rFonts w:ascii="Times New Roman" w:hAnsi="Times New Roman" w:cs="Times New Roman"/>
          <w:sz w:val="26"/>
          <w:szCs w:val="26"/>
        </w:rPr>
        <w:t xml:space="preserve"> в течение 1 рабочего дня со дня их проверки с приложением извещения, которое должно содержать обоснование причин возврата, при соблюдении – направляются членам Комиссии в электронной форме.</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lastRenderedPageBreak/>
        <w:t>4.2. Экспертиза проекта освоения лесов проводится в течение 30 дней со дня поступления материалов в Управление.</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Экспертиза изменений в проект освоения лесов, подготовленных на основании акта лесопатологического обследования, проводится в течение 10 рабочих дней со дня их поступления в Управление.</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4.3. Комиссия проводит анализ представленного проекта освоения лесов и определяет его соответствие нормам законодательства Российской Федерации,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лесов, расположенных на территории Лесозаводского городского округа.</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4.4. Проверка оформления проекта освоения лесов проводится в течение первых 5 рабочих дней срока Экспертизы.</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4.5. Члены Комиссии свои замечания и предложения передают в письменном (и электронном) виде секретарю Комиссии.</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4.6. При выявлении в ходе Экспертизы существенных замечаний по оформлению проекта освоения лесов, без устранения которых невозможно выполнение проекта освоения лесов, проект освоения лесов возвращается </w:t>
      </w:r>
      <w:proofErr w:type="spellStart"/>
      <w:r w:rsidRPr="007022F0">
        <w:rPr>
          <w:rFonts w:ascii="Times New Roman" w:hAnsi="Times New Roman" w:cs="Times New Roman"/>
          <w:sz w:val="26"/>
          <w:szCs w:val="26"/>
        </w:rPr>
        <w:t>Лесопользователю</w:t>
      </w:r>
      <w:proofErr w:type="spellEnd"/>
      <w:r w:rsidRPr="007022F0">
        <w:rPr>
          <w:rFonts w:ascii="Times New Roman" w:hAnsi="Times New Roman" w:cs="Times New Roman"/>
          <w:sz w:val="26"/>
          <w:szCs w:val="26"/>
        </w:rPr>
        <w:t xml:space="preserve"> для устранения замечаний.</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При принятии решения о возврате проекта освоения лесов, в течение 2 рабочих дней со дня принятия решения, Управление направляет </w:t>
      </w:r>
      <w:proofErr w:type="spellStart"/>
      <w:r w:rsidRPr="007022F0">
        <w:rPr>
          <w:rFonts w:ascii="Times New Roman" w:hAnsi="Times New Roman" w:cs="Times New Roman"/>
          <w:sz w:val="26"/>
          <w:szCs w:val="26"/>
        </w:rPr>
        <w:t>Лесопользователю</w:t>
      </w:r>
      <w:proofErr w:type="spellEnd"/>
      <w:r w:rsidRPr="007022F0">
        <w:rPr>
          <w:rFonts w:ascii="Times New Roman" w:hAnsi="Times New Roman" w:cs="Times New Roman"/>
          <w:sz w:val="26"/>
          <w:szCs w:val="26"/>
        </w:rPr>
        <w:t xml:space="preserve"> письменное извещение о возврате проекта освоения лесов с мотивированным обоснованием причин возврата, к которому прилагается проект освоения лесов. В проекте освоения лесов делается отметка о его возвращении для устранения замечаний.</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Срок устранения </w:t>
      </w:r>
      <w:proofErr w:type="spellStart"/>
      <w:r w:rsidRPr="007022F0">
        <w:rPr>
          <w:rFonts w:ascii="Times New Roman" w:hAnsi="Times New Roman" w:cs="Times New Roman"/>
          <w:sz w:val="26"/>
          <w:szCs w:val="26"/>
        </w:rPr>
        <w:t>Лесопользователем</w:t>
      </w:r>
      <w:proofErr w:type="spellEnd"/>
      <w:r w:rsidRPr="007022F0">
        <w:rPr>
          <w:rFonts w:ascii="Times New Roman" w:hAnsi="Times New Roman" w:cs="Times New Roman"/>
          <w:sz w:val="26"/>
          <w:szCs w:val="26"/>
        </w:rPr>
        <w:t xml:space="preserve"> замечаний составляет 5 рабочих дней. При повторном поступлении в Управление проекта освоения лесов с устраненными замечаниями, указанными в извещении о возврате проекта освоения лесов, делается отметка о его принятии на повторное рассмотрение.</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4.7. По результатам рассмотрения членами Комиссии проекта освоения лесов на основании их письменных замечаний и предложений секретарь готовит проект заключения Экспертной комиссии (далее – проект заключения Экспертизы) и передает его председателю и членам Комиссии в электронном виде для анализа и последующего рассмотрения на заседании Комиссии.</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4.8. Заседания Комиссии проводятся по мере необходимости и считаются правомочными, если в них участвуют не менее двух третей (2/3) состава Комиссии.</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4.9. Проект заключения Экспертизы обсуждается на заседании Комиссии. Секретарь докладывает о результатах экспертизы проекта освоения лесов и выводах проекта заключения Экспертизы, ведет протокол заседания.</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4.10. Решение по проекту заключения Экспертизы принимается путем открытого голосования не менее 2/3 голосов членов Комиссии, присутствующих на заседании.</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lastRenderedPageBreak/>
        <w:t>4.11. Заключение Экспертизы подлежит утверждению администрацией Лесозаводского городского округа.</w:t>
      </w:r>
    </w:p>
    <w:p w:rsidR="00A87502" w:rsidRPr="007022F0" w:rsidRDefault="00A87502" w:rsidP="007022F0">
      <w:pPr>
        <w:pStyle w:val="a3"/>
        <w:ind w:firstLine="851"/>
        <w:jc w:val="both"/>
        <w:rPr>
          <w:rFonts w:ascii="Times New Roman" w:hAnsi="Times New Roman" w:cs="Times New Roman"/>
          <w:sz w:val="26"/>
          <w:szCs w:val="26"/>
        </w:rPr>
      </w:pP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5. Результат Экспертизы. Оформление заключения Комиссии</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5.1. Заключение Экспертизы может быть положительным или отрицательным.</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5.1.1. Положительное заключение Экспертизы оформляется в случае соответствия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городских лесов, расположенных на территории Лесозаводского городского округа.</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Положительное заключение Экспертизы может содержать рекомендации, если они не меняют существа предложенных </w:t>
      </w:r>
      <w:proofErr w:type="spellStart"/>
      <w:r w:rsidRPr="007022F0">
        <w:rPr>
          <w:rFonts w:ascii="Times New Roman" w:hAnsi="Times New Roman" w:cs="Times New Roman"/>
          <w:sz w:val="26"/>
          <w:szCs w:val="26"/>
        </w:rPr>
        <w:t>Лесопользователем</w:t>
      </w:r>
      <w:proofErr w:type="spellEnd"/>
      <w:r w:rsidRPr="007022F0">
        <w:rPr>
          <w:rFonts w:ascii="Times New Roman" w:hAnsi="Times New Roman" w:cs="Times New Roman"/>
          <w:sz w:val="26"/>
          <w:szCs w:val="26"/>
        </w:rPr>
        <w:t xml:space="preserve"> намечаемых мероприятий.</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5.1.2. Отрицательное заключение Экспертизы оформляется в случае несоответствия проекта освоения лесов вышеуказанным требованиям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лесного участка, условиям права постоянного (бессрочного) пользования лесным участком, соглашению об установлении сервитута, соглашению об осуществлении публичного сервитута городских лесов, расположенных на Лесозаводского городского округа.</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Отрицательное заключение Экспертизы должно содержать указание о необходимости соответствующей доработки представленных материалов по замечаниям и предложениям, изложенным в заключении, подготовленным Комиссией.</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5.2. Заключение Экспертизы (в двух экземплярах) подписывается председателем и членами Комиссии, которые участвовали в Экспертизе.</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5.3. Проект постановления администрации Лесозаводского городского округа об утверждении заключения муниципальной экспертизы готовит секретарь.</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5.4. Заключение считается принятым после утверждения его администрацией Лесозаводского городского округа.</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5.5. Срок действия положительного заключения Экспертизы устанавливается на срок действия проекта освоения лесов, расположенных на территории Лесозаводского городского округа.</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5.6. Заключение Экспертизы, копия правового акта администрации Лесозаводского городского округа и один экземпляр проекта освоения лесов на бумажном носителе, представленного на Экспертизу, передаются </w:t>
      </w:r>
      <w:proofErr w:type="spellStart"/>
      <w:r w:rsidRPr="007022F0">
        <w:rPr>
          <w:rFonts w:ascii="Times New Roman" w:hAnsi="Times New Roman" w:cs="Times New Roman"/>
          <w:sz w:val="26"/>
          <w:szCs w:val="26"/>
        </w:rPr>
        <w:t>Лесопользователю</w:t>
      </w:r>
      <w:proofErr w:type="spellEnd"/>
      <w:r w:rsidRPr="007022F0">
        <w:rPr>
          <w:rFonts w:ascii="Times New Roman" w:hAnsi="Times New Roman" w:cs="Times New Roman"/>
          <w:sz w:val="26"/>
          <w:szCs w:val="26"/>
        </w:rPr>
        <w:t xml:space="preserve"> (представителю </w:t>
      </w:r>
      <w:proofErr w:type="spellStart"/>
      <w:r w:rsidRPr="007022F0">
        <w:rPr>
          <w:rFonts w:ascii="Times New Roman" w:hAnsi="Times New Roman" w:cs="Times New Roman"/>
          <w:sz w:val="26"/>
          <w:szCs w:val="26"/>
        </w:rPr>
        <w:t>Лесопользователя</w:t>
      </w:r>
      <w:proofErr w:type="spellEnd"/>
      <w:r w:rsidRPr="007022F0">
        <w:rPr>
          <w:rFonts w:ascii="Times New Roman" w:hAnsi="Times New Roman" w:cs="Times New Roman"/>
          <w:sz w:val="26"/>
          <w:szCs w:val="26"/>
        </w:rPr>
        <w:t xml:space="preserve"> при наличии доверенности), о чем делается соответствующая запись в Книге учета документов по муниципальной экспертизе проекта освоения лесов (приложение №</w:t>
      </w:r>
      <w:r w:rsidR="007022F0" w:rsidRPr="007022F0">
        <w:rPr>
          <w:rFonts w:ascii="Times New Roman" w:hAnsi="Times New Roman" w:cs="Times New Roman"/>
          <w:sz w:val="26"/>
          <w:szCs w:val="26"/>
        </w:rPr>
        <w:t xml:space="preserve"> </w:t>
      </w:r>
      <w:r w:rsidRPr="007022F0">
        <w:rPr>
          <w:rFonts w:ascii="Times New Roman" w:hAnsi="Times New Roman" w:cs="Times New Roman"/>
          <w:sz w:val="26"/>
          <w:szCs w:val="26"/>
        </w:rPr>
        <w:t xml:space="preserve">2 к Положению), либо </w:t>
      </w:r>
      <w:r w:rsidRPr="007022F0">
        <w:rPr>
          <w:rFonts w:ascii="Times New Roman" w:hAnsi="Times New Roman" w:cs="Times New Roman"/>
          <w:sz w:val="26"/>
          <w:szCs w:val="26"/>
        </w:rPr>
        <w:lastRenderedPageBreak/>
        <w:t>направляются ему по почте в течение 1 рабочего дня после дня его утверждения. Если проект освоения лесов был представлен на бумажных носителях, то заключение Экспертизы направляется с одним экземпляром проекта освоения лесов, представленного на бумажном носителе.</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Второй экземпляр заключения Экспертизы, копия правового акта администрации Лесозаводского городского округа и один экземпляр проекта освоения лесов на бумажном носителе остаются в Управлении.</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5.7. В случае отрицательного заключения Экспертизы </w:t>
      </w:r>
      <w:proofErr w:type="spellStart"/>
      <w:r w:rsidRPr="007022F0">
        <w:rPr>
          <w:rFonts w:ascii="Times New Roman" w:hAnsi="Times New Roman" w:cs="Times New Roman"/>
          <w:sz w:val="26"/>
          <w:szCs w:val="26"/>
        </w:rPr>
        <w:t>Лесопользователь</w:t>
      </w:r>
      <w:proofErr w:type="spellEnd"/>
      <w:r w:rsidRPr="007022F0">
        <w:rPr>
          <w:rFonts w:ascii="Times New Roman" w:hAnsi="Times New Roman" w:cs="Times New Roman"/>
          <w:sz w:val="26"/>
          <w:szCs w:val="26"/>
        </w:rPr>
        <w:t xml:space="preserve"> вправе представить материалы на повторную Экспертизу при условии их доработки с учетом замечаний, изложенных в отрицательном заключении Экспертизы.</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5.8. Повторная Экспертиза осуществляется экспертной комиссией в течение 10 рабочих дней со дня поступления в Управление проекта освоения лесов.</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Повторная Экспертиза, а также Экспертиза необходимых изменений и дополнений, вносимых в проект освоения лесов, осуществляется в соответствии с настоящим Положением.</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5.9. </w:t>
      </w:r>
      <w:proofErr w:type="spellStart"/>
      <w:r w:rsidRPr="007022F0">
        <w:rPr>
          <w:rFonts w:ascii="Times New Roman" w:hAnsi="Times New Roman" w:cs="Times New Roman"/>
          <w:sz w:val="26"/>
          <w:szCs w:val="26"/>
        </w:rPr>
        <w:t>Лесопользователь</w:t>
      </w:r>
      <w:proofErr w:type="spellEnd"/>
      <w:r w:rsidRPr="007022F0">
        <w:rPr>
          <w:rFonts w:ascii="Times New Roman" w:hAnsi="Times New Roman" w:cs="Times New Roman"/>
          <w:sz w:val="26"/>
          <w:szCs w:val="26"/>
        </w:rPr>
        <w:t xml:space="preserve"> вправе отозвать проект освоения лесов в любое время до утверждения заключения Экспертизы, обратившись в органы государственной власти или органы местного самоуправления с письменным заявлением об отзыве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государственных и муниципальных услуг (функций).</w:t>
      </w:r>
    </w:p>
    <w:p w:rsidR="00A87502" w:rsidRPr="007022F0" w:rsidRDefault="00A87502" w:rsidP="007022F0">
      <w:pPr>
        <w:pStyle w:val="a3"/>
        <w:ind w:firstLine="709"/>
        <w:jc w:val="both"/>
        <w:rPr>
          <w:rFonts w:ascii="Times New Roman" w:hAnsi="Times New Roman" w:cs="Times New Roman"/>
          <w:sz w:val="26"/>
          <w:szCs w:val="26"/>
        </w:rPr>
      </w:pPr>
    </w:p>
    <w:p w:rsidR="00A87502" w:rsidRPr="007022F0" w:rsidRDefault="00A87502" w:rsidP="007022F0">
      <w:pPr>
        <w:pStyle w:val="a3"/>
        <w:jc w:val="center"/>
        <w:rPr>
          <w:rFonts w:ascii="Times New Roman" w:hAnsi="Times New Roman" w:cs="Times New Roman"/>
          <w:b/>
          <w:bCs/>
          <w:sz w:val="26"/>
          <w:szCs w:val="26"/>
        </w:rPr>
      </w:pPr>
      <w:r w:rsidRPr="007022F0">
        <w:rPr>
          <w:rFonts w:ascii="Times New Roman" w:hAnsi="Times New Roman" w:cs="Times New Roman"/>
          <w:b/>
          <w:bCs/>
          <w:sz w:val="26"/>
          <w:szCs w:val="26"/>
        </w:rPr>
        <w:t>6. Заключительные положения</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6.1. При несогласии </w:t>
      </w:r>
      <w:proofErr w:type="spellStart"/>
      <w:r w:rsidRPr="007022F0">
        <w:rPr>
          <w:rFonts w:ascii="Times New Roman" w:hAnsi="Times New Roman" w:cs="Times New Roman"/>
          <w:sz w:val="26"/>
          <w:szCs w:val="26"/>
        </w:rPr>
        <w:t>Лесопользователя</w:t>
      </w:r>
      <w:proofErr w:type="spellEnd"/>
      <w:r w:rsidRPr="007022F0">
        <w:rPr>
          <w:rFonts w:ascii="Times New Roman" w:hAnsi="Times New Roman" w:cs="Times New Roman"/>
          <w:sz w:val="26"/>
          <w:szCs w:val="26"/>
        </w:rPr>
        <w:t xml:space="preserve"> с заключением Экспертизы ее результаты могут быть оспорены в установленном законодательством порядке.</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6.2. </w:t>
      </w:r>
      <w:proofErr w:type="spellStart"/>
      <w:r w:rsidRPr="007022F0">
        <w:rPr>
          <w:rFonts w:ascii="Times New Roman" w:hAnsi="Times New Roman" w:cs="Times New Roman"/>
          <w:sz w:val="26"/>
          <w:szCs w:val="26"/>
        </w:rPr>
        <w:t>Лесопользователь</w:t>
      </w:r>
      <w:proofErr w:type="spellEnd"/>
      <w:r w:rsidRPr="007022F0">
        <w:rPr>
          <w:rFonts w:ascii="Times New Roman" w:hAnsi="Times New Roman" w:cs="Times New Roman"/>
          <w:sz w:val="26"/>
          <w:szCs w:val="26"/>
        </w:rPr>
        <w:t xml:space="preserve"> обязан использовать лесной участок в строгом соответствии с проектом освоения лесов. В случае нарушения к нему применяются меры ответственности, установленные действующим законодательством.</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6.3. В случае возникновения необходимости по внесению изменений в порядок использования лесного участка </w:t>
      </w:r>
      <w:proofErr w:type="spellStart"/>
      <w:r w:rsidRPr="007022F0">
        <w:rPr>
          <w:rFonts w:ascii="Times New Roman" w:hAnsi="Times New Roman" w:cs="Times New Roman"/>
          <w:sz w:val="26"/>
          <w:szCs w:val="26"/>
        </w:rPr>
        <w:t>Лесопользователь</w:t>
      </w:r>
      <w:proofErr w:type="spellEnd"/>
      <w:r w:rsidRPr="007022F0">
        <w:rPr>
          <w:rFonts w:ascii="Times New Roman" w:hAnsi="Times New Roman" w:cs="Times New Roman"/>
          <w:sz w:val="26"/>
          <w:szCs w:val="26"/>
        </w:rPr>
        <w:t xml:space="preserve"> обязан изготовить и представить на рассмотрение Комиссии соответствующий проект освоения лесов с внесенными изменениями и обоснованиями вносимых изменений в проект. Порядок его рассмотрения аналогичен первичному проекту освоения лесов.</w:t>
      </w:r>
    </w:p>
    <w:p w:rsidR="00A87502" w:rsidRPr="007022F0" w:rsidRDefault="00A87502" w:rsidP="007022F0">
      <w:pPr>
        <w:pStyle w:val="a3"/>
        <w:ind w:firstLine="709"/>
        <w:jc w:val="both"/>
        <w:rPr>
          <w:rFonts w:ascii="Times New Roman" w:hAnsi="Times New Roman" w:cs="Times New Roman"/>
          <w:sz w:val="26"/>
          <w:szCs w:val="26"/>
        </w:rPr>
      </w:pPr>
      <w:r w:rsidRPr="007022F0">
        <w:rPr>
          <w:rFonts w:ascii="Times New Roman" w:hAnsi="Times New Roman" w:cs="Times New Roman"/>
          <w:sz w:val="26"/>
          <w:szCs w:val="26"/>
        </w:rPr>
        <w:t xml:space="preserve">6.4. Невыполнение </w:t>
      </w:r>
      <w:proofErr w:type="spellStart"/>
      <w:r w:rsidRPr="007022F0">
        <w:rPr>
          <w:rFonts w:ascii="Times New Roman" w:hAnsi="Times New Roman" w:cs="Times New Roman"/>
          <w:sz w:val="26"/>
          <w:szCs w:val="26"/>
        </w:rPr>
        <w:t>Лесопользователем</w:t>
      </w:r>
      <w:proofErr w:type="spellEnd"/>
      <w:r w:rsidRPr="007022F0">
        <w:rPr>
          <w:rFonts w:ascii="Times New Roman" w:hAnsi="Times New Roman" w:cs="Times New Roman"/>
          <w:sz w:val="26"/>
          <w:szCs w:val="26"/>
        </w:rPr>
        <w:t xml:space="preserve"> проекта освоения лесов является основанием для досрочного расторжения договора аренды лесного участка, а также принудительного прекращения права постоянного (бессрочного) пользования лесным участком. Контроль за исполнением проекта освоения лесов выполняет Управление.</w:t>
      </w:r>
    </w:p>
    <w:p w:rsidR="00DE1E32" w:rsidRDefault="00DE1E32" w:rsidP="007022F0">
      <w:pPr>
        <w:spacing w:beforeAutospacing="0" w:afterAutospacing="0"/>
        <w:rPr>
          <w:rFonts w:ascii="Times New Roman" w:hAnsi="Times New Roman" w:cs="Times New Roman"/>
          <w:sz w:val="26"/>
          <w:szCs w:val="26"/>
        </w:rPr>
      </w:pPr>
    </w:p>
    <w:p w:rsidR="007022F0" w:rsidRPr="007022F0" w:rsidRDefault="007022F0" w:rsidP="007022F0">
      <w:pPr>
        <w:spacing w:beforeAutospacing="0" w:afterAutospacing="0"/>
        <w:jc w:val="center"/>
        <w:rPr>
          <w:rFonts w:ascii="Times New Roman" w:hAnsi="Times New Roman" w:cs="Times New Roman"/>
          <w:sz w:val="26"/>
          <w:szCs w:val="26"/>
          <w:lang w:val="ru-RU"/>
        </w:rPr>
      </w:pPr>
      <w:r>
        <w:rPr>
          <w:rFonts w:ascii="Times New Roman" w:hAnsi="Times New Roman" w:cs="Times New Roman"/>
          <w:sz w:val="26"/>
          <w:szCs w:val="26"/>
          <w:lang w:val="ru-RU"/>
        </w:rPr>
        <w:t>______________________________</w:t>
      </w:r>
    </w:p>
    <w:sectPr w:rsidR="007022F0" w:rsidRPr="007022F0" w:rsidSect="007022F0">
      <w:headerReference w:type="default"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3BA" w:rsidRDefault="000F03BA" w:rsidP="007022F0">
      <w:r>
        <w:separator/>
      </w:r>
    </w:p>
  </w:endnote>
  <w:endnote w:type="continuationSeparator" w:id="0">
    <w:p w:rsidR="000F03BA" w:rsidRDefault="000F03BA" w:rsidP="0070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F0" w:rsidRDefault="007022F0">
    <w:pPr>
      <w:pStyle w:val="a6"/>
      <w:jc w:val="center"/>
    </w:pPr>
  </w:p>
  <w:p w:rsidR="007022F0" w:rsidRDefault="007022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3BA" w:rsidRDefault="000F03BA" w:rsidP="007022F0">
      <w:r>
        <w:separator/>
      </w:r>
    </w:p>
  </w:footnote>
  <w:footnote w:type="continuationSeparator" w:id="0">
    <w:p w:rsidR="000F03BA" w:rsidRDefault="000F03BA" w:rsidP="00702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435446"/>
      <w:docPartObj>
        <w:docPartGallery w:val="Page Numbers (Top of Page)"/>
        <w:docPartUnique/>
      </w:docPartObj>
    </w:sdtPr>
    <w:sdtEndPr/>
    <w:sdtContent>
      <w:p w:rsidR="007022F0" w:rsidRDefault="007022F0">
        <w:pPr>
          <w:pStyle w:val="a4"/>
          <w:jc w:val="center"/>
        </w:pPr>
        <w:r>
          <w:fldChar w:fldCharType="begin"/>
        </w:r>
        <w:r>
          <w:instrText>PAGE   \* MERGEFORMAT</w:instrText>
        </w:r>
        <w:r>
          <w:fldChar w:fldCharType="separate"/>
        </w:r>
        <w:r w:rsidR="00AE1457" w:rsidRPr="00AE1457">
          <w:rPr>
            <w:noProof/>
            <w:lang w:val="ru-RU"/>
          </w:rPr>
          <w:t>5</w:t>
        </w:r>
        <w:r>
          <w:fldChar w:fldCharType="end"/>
        </w:r>
      </w:p>
    </w:sdtContent>
  </w:sdt>
  <w:p w:rsidR="007022F0" w:rsidRDefault="007022F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02"/>
    <w:rsid w:val="000F03BA"/>
    <w:rsid w:val="007022F0"/>
    <w:rsid w:val="00A87502"/>
    <w:rsid w:val="00AE1457"/>
    <w:rsid w:val="00DE1E32"/>
    <w:rsid w:val="00E4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4A9F6-1C5D-432C-9024-F9F228A1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502"/>
    <w:pPr>
      <w:suppressAutoHyphens/>
      <w:spacing w:beforeAutospacing="1"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502"/>
    <w:pPr>
      <w:spacing w:line="240" w:lineRule="auto"/>
    </w:pPr>
  </w:style>
  <w:style w:type="paragraph" w:styleId="a4">
    <w:name w:val="header"/>
    <w:basedOn w:val="a"/>
    <w:link w:val="a5"/>
    <w:uiPriority w:val="99"/>
    <w:unhideWhenUsed/>
    <w:rsid w:val="007022F0"/>
    <w:pPr>
      <w:tabs>
        <w:tab w:val="center" w:pos="4677"/>
        <w:tab w:val="right" w:pos="9355"/>
      </w:tabs>
    </w:pPr>
  </w:style>
  <w:style w:type="character" w:customStyle="1" w:styleId="a5">
    <w:name w:val="Верхний колонтитул Знак"/>
    <w:basedOn w:val="a0"/>
    <w:link w:val="a4"/>
    <w:uiPriority w:val="99"/>
    <w:rsid w:val="007022F0"/>
    <w:rPr>
      <w:lang w:val="en-US"/>
    </w:rPr>
  </w:style>
  <w:style w:type="paragraph" w:styleId="a6">
    <w:name w:val="footer"/>
    <w:basedOn w:val="a"/>
    <w:link w:val="a7"/>
    <w:uiPriority w:val="99"/>
    <w:unhideWhenUsed/>
    <w:rsid w:val="007022F0"/>
    <w:pPr>
      <w:tabs>
        <w:tab w:val="center" w:pos="4677"/>
        <w:tab w:val="right" w:pos="9355"/>
      </w:tabs>
    </w:pPr>
  </w:style>
  <w:style w:type="character" w:customStyle="1" w:styleId="a7">
    <w:name w:val="Нижний колонтитул Знак"/>
    <w:basedOn w:val="a0"/>
    <w:link w:val="a6"/>
    <w:uiPriority w:val="99"/>
    <w:rsid w:val="007022F0"/>
    <w:rPr>
      <w:lang w:val="en-US"/>
    </w:rPr>
  </w:style>
  <w:style w:type="paragraph" w:styleId="a8">
    <w:name w:val="Balloon Text"/>
    <w:basedOn w:val="a"/>
    <w:link w:val="a9"/>
    <w:uiPriority w:val="99"/>
    <w:semiHidden/>
    <w:unhideWhenUsed/>
    <w:rsid w:val="007022F0"/>
    <w:rPr>
      <w:rFonts w:ascii="Segoe UI" w:hAnsi="Segoe UI" w:cs="Segoe UI"/>
      <w:sz w:val="18"/>
      <w:szCs w:val="18"/>
    </w:rPr>
  </w:style>
  <w:style w:type="character" w:customStyle="1" w:styleId="a9">
    <w:name w:val="Текст выноски Знак"/>
    <w:basedOn w:val="a0"/>
    <w:link w:val="a8"/>
    <w:uiPriority w:val="99"/>
    <w:semiHidden/>
    <w:rsid w:val="007022F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2DE0-2DD0-4BD4-911B-05129BFE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1968</Words>
  <Characters>11219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5</cp:revision>
  <cp:lastPrinted>2024-07-01T04:17:00Z</cp:lastPrinted>
  <dcterms:created xsi:type="dcterms:W3CDTF">2024-07-01T03:52:00Z</dcterms:created>
  <dcterms:modified xsi:type="dcterms:W3CDTF">2024-07-02T05:10:00Z</dcterms:modified>
</cp:coreProperties>
</file>