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Pr="00821C2C" w:rsidRDefault="00A309CC" w:rsidP="00821C2C">
      <w:pPr>
        <w:pStyle w:val="ConsPlusNormal"/>
        <w:spacing w:line="360" w:lineRule="auto"/>
        <w:ind w:left="538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821C2C">
        <w:rPr>
          <w:rFonts w:ascii="Times New Roman" w:hAnsi="Times New Roman" w:cs="Times New Roman"/>
          <w:sz w:val="26"/>
          <w:szCs w:val="26"/>
        </w:rPr>
        <w:t xml:space="preserve">№ </w:t>
      </w:r>
      <w:r w:rsidRPr="00821C2C">
        <w:rPr>
          <w:rFonts w:ascii="Times New Roman" w:hAnsi="Times New Roman" w:cs="Times New Roman"/>
          <w:sz w:val="26"/>
          <w:szCs w:val="26"/>
        </w:rPr>
        <w:t>1</w:t>
      </w:r>
    </w:p>
    <w:p w:rsidR="000E0351" w:rsidRPr="00821C2C" w:rsidRDefault="00A309CC" w:rsidP="00821C2C">
      <w:pPr>
        <w:pStyle w:val="ConsPlusNormal"/>
        <w:ind w:left="5387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к постановлению </w:t>
      </w:r>
      <w:r w:rsidR="00121AF3" w:rsidRPr="00821C2C">
        <w:rPr>
          <w:rFonts w:ascii="Times New Roman" w:hAnsi="Times New Roman" w:cs="Times New Roman"/>
          <w:sz w:val="26"/>
          <w:szCs w:val="26"/>
        </w:rPr>
        <w:t>а</w:t>
      </w:r>
      <w:r w:rsidR="000E0351" w:rsidRPr="00821C2C">
        <w:rPr>
          <w:rFonts w:ascii="Times New Roman" w:hAnsi="Times New Roman" w:cs="Times New Roman"/>
          <w:sz w:val="26"/>
          <w:szCs w:val="26"/>
        </w:rPr>
        <w:t>дминистрации</w:t>
      </w:r>
      <w:r w:rsidR="00E14924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0C1C8F" w:rsidRPr="00821C2C">
        <w:rPr>
          <w:rFonts w:ascii="Times New Roman" w:hAnsi="Times New Roman" w:cs="Times New Roman"/>
          <w:sz w:val="26"/>
          <w:szCs w:val="26"/>
        </w:rPr>
        <w:t>Лесозаводского городского округа</w:t>
      </w:r>
    </w:p>
    <w:p w:rsidR="009E7FCC" w:rsidRDefault="00411618" w:rsidP="00821C2C">
      <w:pPr>
        <w:pStyle w:val="ConsPlusNormal"/>
        <w:ind w:left="538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25.05.2023  № 878</w:t>
      </w:r>
      <w:bookmarkStart w:id="0" w:name="_GoBack"/>
      <w:bookmarkEnd w:id="0"/>
    </w:p>
    <w:p w:rsidR="00821C2C" w:rsidRDefault="00821C2C" w:rsidP="00821C2C">
      <w:pPr>
        <w:pStyle w:val="ConsPlusNormal"/>
        <w:ind w:left="5387"/>
        <w:jc w:val="center"/>
        <w:rPr>
          <w:rFonts w:ascii="Times New Roman" w:hAnsi="Times New Roman" w:cs="Times New Roman"/>
          <w:sz w:val="26"/>
          <w:szCs w:val="26"/>
        </w:rPr>
      </w:pPr>
    </w:p>
    <w:p w:rsidR="00821C2C" w:rsidRPr="00821C2C" w:rsidRDefault="00821C2C" w:rsidP="00821C2C">
      <w:pPr>
        <w:pStyle w:val="ConsPlusNormal"/>
        <w:ind w:left="5387"/>
        <w:jc w:val="center"/>
        <w:rPr>
          <w:rFonts w:ascii="Times New Roman" w:hAnsi="Times New Roman" w:cs="Times New Roman"/>
          <w:sz w:val="26"/>
          <w:szCs w:val="26"/>
        </w:rPr>
      </w:pPr>
    </w:p>
    <w:p w:rsidR="009E7FCC" w:rsidRPr="00821C2C" w:rsidRDefault="009E7FCC" w:rsidP="00821C2C">
      <w:pPr>
        <w:pStyle w:val="ConsPlusNormal"/>
        <w:ind w:left="5387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У</w:t>
      </w:r>
      <w:r w:rsidR="00821C2C">
        <w:rPr>
          <w:rFonts w:ascii="Times New Roman" w:hAnsi="Times New Roman" w:cs="Times New Roman"/>
          <w:sz w:val="26"/>
          <w:szCs w:val="26"/>
        </w:rPr>
        <w:t>ТВЕРЖДЕНА</w:t>
      </w:r>
    </w:p>
    <w:p w:rsidR="009E7FCC" w:rsidRPr="00821C2C" w:rsidRDefault="009E7FCC" w:rsidP="00821C2C">
      <w:pPr>
        <w:pStyle w:val="ConsPlusNormal"/>
        <w:ind w:left="5387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постановлением администрации Лесозаводского городского округа от 15.09.2020 № 1171</w:t>
      </w:r>
    </w:p>
    <w:p w:rsidR="00A309CC" w:rsidRPr="00821C2C" w:rsidRDefault="00A309CC" w:rsidP="00821C2C">
      <w:pPr>
        <w:pStyle w:val="ConsPlusNormal"/>
        <w:ind w:left="5387"/>
        <w:jc w:val="center"/>
        <w:rPr>
          <w:rFonts w:ascii="Times New Roman" w:hAnsi="Times New Roman" w:cs="Times New Roman"/>
          <w:sz w:val="26"/>
          <w:szCs w:val="26"/>
        </w:rPr>
      </w:pPr>
    </w:p>
    <w:p w:rsidR="00E14924" w:rsidRPr="00821C2C" w:rsidRDefault="00E14924" w:rsidP="00821C2C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0E0351" w:rsidRPr="00821C2C" w:rsidRDefault="0041398F" w:rsidP="00821C2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48"/>
      <w:bookmarkEnd w:id="1"/>
      <w:r w:rsidRPr="00821C2C">
        <w:rPr>
          <w:rFonts w:ascii="Times New Roman" w:hAnsi="Times New Roman" w:cs="Times New Roman"/>
          <w:sz w:val="26"/>
          <w:szCs w:val="26"/>
        </w:rPr>
        <w:t>МУНИЦИПАЛЬНАЯ ПРОГРАММА</w:t>
      </w:r>
    </w:p>
    <w:p w:rsidR="000E0351" w:rsidRPr="00821C2C" w:rsidRDefault="0041398F" w:rsidP="00821C2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ЛЕСОЗАВОДСКОГО ГОРОДСКОГО ОКРУГА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42087B" w:rsidRPr="00821C2C">
        <w:rPr>
          <w:rFonts w:ascii="Times New Roman" w:hAnsi="Times New Roman" w:cs="Times New Roman"/>
          <w:sz w:val="26"/>
          <w:szCs w:val="26"/>
        </w:rPr>
        <w:t>«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РАЗВИТИЕ КУЛЬТУРЫ </w:t>
      </w:r>
      <w:r w:rsidRPr="00821C2C">
        <w:rPr>
          <w:rFonts w:ascii="Times New Roman" w:hAnsi="Times New Roman" w:cs="Times New Roman"/>
          <w:sz w:val="26"/>
          <w:szCs w:val="26"/>
        </w:rPr>
        <w:t>ЛЕСОЗАВОДСКОГО ГОРОДСКОГО ОКРУГА</w:t>
      </w:r>
      <w:r w:rsidR="00EC518A" w:rsidRPr="00821C2C">
        <w:rPr>
          <w:rFonts w:ascii="Times New Roman" w:hAnsi="Times New Roman" w:cs="Times New Roman"/>
          <w:sz w:val="26"/>
          <w:szCs w:val="26"/>
        </w:rPr>
        <w:t>»</w:t>
      </w:r>
      <w:r w:rsid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1562DE" w:rsidRPr="00821C2C">
        <w:rPr>
          <w:rFonts w:ascii="Times New Roman" w:hAnsi="Times New Roman" w:cs="Times New Roman"/>
          <w:sz w:val="26"/>
          <w:szCs w:val="26"/>
        </w:rPr>
        <w:t>НА 202</w:t>
      </w:r>
      <w:r w:rsidRPr="00821C2C">
        <w:rPr>
          <w:rFonts w:ascii="Times New Roman" w:hAnsi="Times New Roman" w:cs="Times New Roman"/>
          <w:sz w:val="26"/>
          <w:szCs w:val="26"/>
        </w:rPr>
        <w:t>1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- 202</w:t>
      </w:r>
      <w:r w:rsidR="001562DE" w:rsidRPr="00821C2C">
        <w:rPr>
          <w:rFonts w:ascii="Times New Roman" w:hAnsi="Times New Roman" w:cs="Times New Roman"/>
          <w:sz w:val="26"/>
          <w:szCs w:val="26"/>
        </w:rPr>
        <w:t>7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ГОДЫ</w:t>
      </w:r>
    </w:p>
    <w:p w:rsidR="000E0351" w:rsidRPr="00821C2C" w:rsidRDefault="000E0351" w:rsidP="00821C2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E0351" w:rsidRPr="00821C2C" w:rsidRDefault="00E14924" w:rsidP="00821C2C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ПАСПОРТ</w:t>
      </w:r>
    </w:p>
    <w:p w:rsidR="00821C2C" w:rsidRDefault="0041398F" w:rsidP="00821C2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программы </w:t>
      </w:r>
      <w:r w:rsidR="0042087B" w:rsidRPr="00821C2C">
        <w:rPr>
          <w:rFonts w:ascii="Times New Roman" w:hAnsi="Times New Roman" w:cs="Times New Roman"/>
          <w:sz w:val="26"/>
          <w:szCs w:val="26"/>
        </w:rPr>
        <w:t>«</w:t>
      </w:r>
      <w:r w:rsidR="00821C2C">
        <w:rPr>
          <w:rFonts w:ascii="Times New Roman" w:hAnsi="Times New Roman" w:cs="Times New Roman"/>
          <w:sz w:val="26"/>
          <w:szCs w:val="26"/>
        </w:rPr>
        <w:t>Развитие культуры</w:t>
      </w:r>
    </w:p>
    <w:p w:rsidR="000E0351" w:rsidRPr="00821C2C" w:rsidRDefault="0041398F" w:rsidP="00821C2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Лесозаводского городского округа</w:t>
      </w:r>
      <w:r w:rsidR="00EC518A" w:rsidRPr="00821C2C">
        <w:rPr>
          <w:rFonts w:ascii="Times New Roman" w:hAnsi="Times New Roman" w:cs="Times New Roman"/>
          <w:sz w:val="26"/>
          <w:szCs w:val="26"/>
        </w:rPr>
        <w:t>»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на </w:t>
      </w:r>
      <w:r w:rsidR="001562DE" w:rsidRPr="00821C2C">
        <w:rPr>
          <w:rFonts w:ascii="Times New Roman" w:hAnsi="Times New Roman" w:cs="Times New Roman"/>
          <w:sz w:val="26"/>
          <w:szCs w:val="26"/>
        </w:rPr>
        <w:t>202</w:t>
      </w:r>
      <w:r w:rsidRPr="00821C2C">
        <w:rPr>
          <w:rFonts w:ascii="Times New Roman" w:hAnsi="Times New Roman" w:cs="Times New Roman"/>
          <w:sz w:val="26"/>
          <w:szCs w:val="26"/>
        </w:rPr>
        <w:t>1</w:t>
      </w:r>
      <w:r w:rsidR="001562DE" w:rsidRPr="00821C2C">
        <w:rPr>
          <w:rFonts w:ascii="Times New Roman" w:hAnsi="Times New Roman" w:cs="Times New Roman"/>
          <w:sz w:val="26"/>
          <w:szCs w:val="26"/>
        </w:rPr>
        <w:t xml:space="preserve"> - 2027 </w:t>
      </w:r>
      <w:r w:rsidR="000E0351" w:rsidRPr="00821C2C">
        <w:rPr>
          <w:rFonts w:ascii="Times New Roman" w:hAnsi="Times New Roman" w:cs="Times New Roman"/>
          <w:sz w:val="26"/>
          <w:szCs w:val="26"/>
        </w:rPr>
        <w:t>годы</w:t>
      </w:r>
    </w:p>
    <w:p w:rsidR="000E0351" w:rsidRDefault="000E0351" w:rsidP="00821C2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21C2C" w:rsidRPr="00821C2C" w:rsidRDefault="00821C2C" w:rsidP="00821C2C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0"/>
        <w:gridCol w:w="59"/>
        <w:gridCol w:w="6237"/>
      </w:tblGrid>
      <w:tr w:rsidR="00F85A01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5A01" w:rsidRPr="00821C2C" w:rsidRDefault="00F85A01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Полное наименование муниципальной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F85A01" w:rsidRPr="00821C2C" w:rsidRDefault="00F85A01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</w:t>
            </w:r>
            <w:r w:rsidR="00EC518A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культуры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Лесозаводского городского округа</w:t>
            </w:r>
            <w:r w:rsidR="00EC518A" w:rsidRPr="00821C2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457F4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на 2021 – 2027 годы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(далее-муниципальная программа)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0351" w:rsidRPr="00821C2C" w:rsidRDefault="000E0351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</w:t>
            </w:r>
            <w:r w:rsidR="0041398F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муниципальной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E0351" w:rsidRPr="00821C2C" w:rsidRDefault="0041398F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Муниципальное казенное учреждение «У</w:t>
            </w:r>
            <w:r w:rsidR="00F85A01" w:rsidRPr="00821C2C">
              <w:rPr>
                <w:rFonts w:ascii="Times New Roman" w:hAnsi="Times New Roman" w:cs="Times New Roman"/>
                <w:sz w:val="26"/>
                <w:szCs w:val="26"/>
              </w:rPr>
              <w:t>правление культуры, молодежной политики и спорта Лесозаводского городского округа» (далее – управление культуры)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0351" w:rsidRPr="00821C2C" w:rsidRDefault="000E0351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Соисполнители </w:t>
            </w:r>
            <w:r w:rsidR="00F85A01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муниципальной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E0351" w:rsidRPr="00821C2C" w:rsidRDefault="00121AF3" w:rsidP="00821C2C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- ф</w:t>
            </w:r>
            <w:r w:rsidR="00F85A01" w:rsidRPr="00821C2C">
              <w:rPr>
                <w:rFonts w:ascii="Times New Roman" w:hAnsi="Times New Roman" w:cs="Times New Roman"/>
                <w:sz w:val="26"/>
                <w:szCs w:val="26"/>
              </w:rPr>
              <w:t>инансовое управление администрации Лесозаводского городского округа;</w:t>
            </w:r>
          </w:p>
          <w:p w:rsidR="00F85A01" w:rsidRPr="00821C2C" w:rsidRDefault="00EC518A" w:rsidP="00821C2C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- У</w:t>
            </w:r>
            <w:r w:rsidR="00F85A01" w:rsidRPr="00821C2C">
              <w:rPr>
                <w:rFonts w:ascii="Times New Roman" w:hAnsi="Times New Roman" w:cs="Times New Roman"/>
                <w:sz w:val="26"/>
                <w:szCs w:val="26"/>
              </w:rPr>
              <w:t>правление имущественных отношений администрации Лесозаводского городского округа;</w:t>
            </w:r>
          </w:p>
          <w:p w:rsidR="00F85A01" w:rsidRPr="00821C2C" w:rsidRDefault="00F85A01" w:rsidP="00821C2C">
            <w:pPr>
              <w:pStyle w:val="a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отдел развития села и сельского хозяйства администрации Лесозаводского городского округа;</w:t>
            </w:r>
          </w:p>
          <w:p w:rsidR="00F85A01" w:rsidRPr="00821C2C" w:rsidRDefault="00F85A01" w:rsidP="00821C2C">
            <w:pPr>
              <w:pStyle w:val="a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121AF3"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правление жизнеобеспечения администрации Лесозаводского городского округа;</w:t>
            </w:r>
          </w:p>
          <w:p w:rsidR="00F85A01" w:rsidRPr="00821C2C" w:rsidRDefault="00F85A01" w:rsidP="00821C2C">
            <w:pPr>
              <w:pStyle w:val="a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C525F8"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муниципальное казенное учреждение «Управление образования Лесозаводского городского округа»</w:t>
            </w:r>
            <w:r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F85A01" w:rsidRPr="00821C2C" w:rsidRDefault="00F85A01" w:rsidP="00821C2C">
            <w:pPr>
              <w:pStyle w:val="a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муниципальное бюджетное учреждение культуры «Культурно-досуговый центр»;</w:t>
            </w:r>
          </w:p>
          <w:p w:rsidR="00F85A01" w:rsidRPr="00821C2C" w:rsidRDefault="00F85A01" w:rsidP="00821C2C">
            <w:pPr>
              <w:pStyle w:val="a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муниципальное бюджетное учреждение культуры «Централизованная библиотечная система»;</w:t>
            </w:r>
          </w:p>
          <w:p w:rsidR="00F85A01" w:rsidRPr="00821C2C" w:rsidRDefault="00F85A01" w:rsidP="00821C2C">
            <w:pPr>
              <w:pStyle w:val="a9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муниципальное образовательное бюджетное учреждение дополнительного образования </w:t>
            </w:r>
            <w:r w:rsidR="00C525F8" w:rsidRPr="00821C2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«Детская школа искусств Лесозаводского городского округа».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0351" w:rsidRPr="00821C2C" w:rsidRDefault="000E0351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Структура </w:t>
            </w:r>
            <w:r w:rsidR="00E921C1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муниципальной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E0351" w:rsidRPr="00821C2C" w:rsidRDefault="006C5CFA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8" w:history="1">
              <w:r w:rsidR="000E0351" w:rsidRPr="00821C2C">
                <w:rPr>
                  <w:rFonts w:ascii="Times New Roman" w:hAnsi="Times New Roman" w:cs="Times New Roman"/>
                  <w:sz w:val="26"/>
                  <w:szCs w:val="26"/>
                </w:rPr>
                <w:t xml:space="preserve">подпрограмма </w:t>
              </w:r>
              <w:r w:rsidR="00DD6D5C" w:rsidRPr="00821C2C">
                <w:rPr>
                  <w:rFonts w:ascii="Times New Roman" w:hAnsi="Times New Roman" w:cs="Times New Roman"/>
                  <w:sz w:val="26"/>
                  <w:szCs w:val="26"/>
                </w:rPr>
                <w:t>№</w:t>
              </w:r>
              <w:r w:rsidR="000E0351" w:rsidRPr="00821C2C">
                <w:rPr>
                  <w:rFonts w:ascii="Times New Roman" w:hAnsi="Times New Roman" w:cs="Times New Roman"/>
                  <w:sz w:val="26"/>
                  <w:szCs w:val="26"/>
                </w:rPr>
                <w:t xml:space="preserve"> 1</w:t>
              </w:r>
            </w:hyperlink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2087B" w:rsidRPr="00821C2C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деятельности </w:t>
            </w:r>
            <w:r w:rsidR="008504A7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муниципальных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учреждений культуры, </w:t>
            </w:r>
            <w:r w:rsidR="008504A7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муниципальных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образовательных учреждений в сфере культуры</w:t>
            </w:r>
            <w:r w:rsidR="0042087B" w:rsidRPr="00821C2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(приложение </w:t>
            </w:r>
            <w:r w:rsidR="00DD6D5C" w:rsidRPr="00821C2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96BB0" w:rsidRPr="00821C2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к </w:t>
            </w:r>
            <w:r w:rsidR="008504A7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муниципальной</w:t>
            </w:r>
            <w:r w:rsidR="00F96BB0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п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>рограмме;</w:t>
            </w:r>
          </w:p>
          <w:p w:rsidR="000E0351" w:rsidRPr="00821C2C" w:rsidRDefault="00410C84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="000E0351" w:rsidRPr="00821C2C">
                <w:rPr>
                  <w:rFonts w:ascii="Times New Roman" w:hAnsi="Times New Roman" w:cs="Times New Roman"/>
                  <w:sz w:val="26"/>
                  <w:szCs w:val="26"/>
                </w:rPr>
                <w:t xml:space="preserve">подпрограмма </w:t>
              </w:r>
              <w:r w:rsidR="00DD6D5C" w:rsidRPr="00821C2C">
                <w:rPr>
                  <w:rFonts w:ascii="Times New Roman" w:hAnsi="Times New Roman" w:cs="Times New Roman"/>
                  <w:sz w:val="26"/>
                  <w:szCs w:val="26"/>
                </w:rPr>
                <w:t>№</w:t>
              </w:r>
              <w:r w:rsidR="000E0351" w:rsidRPr="00821C2C">
                <w:rPr>
                  <w:rFonts w:ascii="Times New Roman" w:hAnsi="Times New Roman" w:cs="Times New Roman"/>
                  <w:sz w:val="26"/>
                  <w:szCs w:val="26"/>
                </w:rPr>
                <w:t xml:space="preserve"> 2</w:t>
              </w:r>
            </w:hyperlink>
            <w:r w:rsidR="00FB4E3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2087B" w:rsidRPr="00821C2C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>Мероприятия в сфере культуры и охраны объектов историко-культурного наследия</w:t>
            </w:r>
            <w:r w:rsidR="0042087B" w:rsidRPr="00821C2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(приложение </w:t>
            </w:r>
            <w:r w:rsidR="00DD6D5C" w:rsidRPr="00821C2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96BB0" w:rsidRPr="00821C2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к </w:t>
            </w:r>
            <w:r w:rsidR="008504A7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муниципальной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программе);</w:t>
            </w:r>
          </w:p>
          <w:p w:rsidR="000E0351" w:rsidRPr="00821C2C" w:rsidRDefault="00410C84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0E0351" w:rsidRPr="00821C2C">
                <w:rPr>
                  <w:rFonts w:ascii="Times New Roman" w:hAnsi="Times New Roman" w:cs="Times New Roman"/>
                  <w:sz w:val="26"/>
                  <w:szCs w:val="26"/>
                </w:rPr>
                <w:t xml:space="preserve">подпрограмма </w:t>
              </w:r>
              <w:r w:rsidR="00DD6D5C" w:rsidRPr="00821C2C">
                <w:rPr>
                  <w:rFonts w:ascii="Times New Roman" w:hAnsi="Times New Roman" w:cs="Times New Roman"/>
                  <w:sz w:val="26"/>
                  <w:szCs w:val="26"/>
                </w:rPr>
                <w:t>№</w:t>
              </w:r>
              <w:r w:rsidR="000E0351" w:rsidRPr="00821C2C">
                <w:rPr>
                  <w:rFonts w:ascii="Times New Roman" w:hAnsi="Times New Roman" w:cs="Times New Roman"/>
                  <w:sz w:val="26"/>
                  <w:szCs w:val="26"/>
                </w:rPr>
                <w:t xml:space="preserve"> 3</w:t>
              </w:r>
            </w:hyperlink>
            <w:r w:rsidR="00FB4E3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2087B" w:rsidRPr="00821C2C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Поддержка культуры в </w:t>
            </w:r>
            <w:r w:rsidR="008504A7" w:rsidRPr="00821C2C">
              <w:rPr>
                <w:rFonts w:ascii="Times New Roman" w:hAnsi="Times New Roman" w:cs="Times New Roman"/>
                <w:sz w:val="26"/>
                <w:szCs w:val="26"/>
              </w:rPr>
              <w:t>Лесозаводском городском округе</w:t>
            </w:r>
            <w:r w:rsidR="0042087B" w:rsidRPr="00821C2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(приложение </w:t>
            </w:r>
            <w:r w:rsidR="00DD6D5C" w:rsidRPr="00821C2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96BB0" w:rsidRPr="00821C2C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к </w:t>
            </w:r>
            <w:r w:rsidR="00E921C1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муниципальной</w:t>
            </w:r>
            <w:r w:rsidR="000E0351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программе)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F53EC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Цели </w:t>
            </w:r>
            <w:r w:rsidR="00E921C1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муниципальной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8495E" w:rsidRPr="00821C2C" w:rsidRDefault="007503AC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реализация стратегической роли культуры как духовно-нравственного основания развития личности и государства, единства российского общества путем увеличения к 2027 году охвата населения </w:t>
            </w:r>
            <w:r w:rsidR="005A4C87" w:rsidRPr="00821C2C">
              <w:rPr>
                <w:rFonts w:ascii="Times New Roman" w:hAnsi="Times New Roman" w:cs="Times New Roman"/>
                <w:sz w:val="26"/>
                <w:szCs w:val="26"/>
              </w:rPr>
              <w:t>Лесозаводского городского округа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культурными мероприятиями, проводимыми за счет средств </w:t>
            </w:r>
            <w:r w:rsidR="00F96BB0" w:rsidRPr="00821C2C">
              <w:rPr>
                <w:rFonts w:ascii="Times New Roman" w:hAnsi="Times New Roman" w:cs="Times New Roman"/>
                <w:sz w:val="26"/>
                <w:szCs w:val="26"/>
              </w:rPr>
              <w:t>местного бюджета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F53EC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7503AC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- создание условий для дальнейшего развития культуры и искусства в Лесозаводском городском округе, сохранения национально-культурных традиций для формирования духовно-нравственных ориентиров граждан посредством увеличения количество посещений учреждений культуры к 2027 году до </w:t>
            </w:r>
            <w:r w:rsidR="00A06374" w:rsidRPr="00821C2C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тысяч человек в год;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F53EC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Задачи </w:t>
            </w:r>
            <w:r w:rsidR="005A4C87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муниципальной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F53EC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сохранение культурного и исторического наследия, обеспечение доступа граждан к культурным ценностям и участию в культурной жизни, реализация творческого потенциала населения</w:t>
            </w:r>
            <w:r w:rsidR="00FB4E31" w:rsidRPr="00821C2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F53EC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F53EC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создание благоприятных условий для устойчивого развития сферы культуры</w:t>
            </w:r>
            <w:r w:rsidR="005A4C87" w:rsidRPr="00821C2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F53EC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5A4C87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модернизация материально-технической базы организаций культуры для удовлетворения культурных запросов населения в современных условиях.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C518A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Целевые индикаторы и п</w:t>
            </w:r>
            <w:r w:rsidR="00EF53EC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оказатели </w:t>
            </w:r>
            <w:r w:rsidR="005A4C87" w:rsidRPr="00821C2C">
              <w:rPr>
                <w:rFonts w:ascii="Times New Roman" w:hAnsi="Times New Roman" w:cs="Times New Roman"/>
                <w:sz w:val="26"/>
                <w:szCs w:val="26"/>
              </w:rPr>
              <w:t>муниципальной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E05F3" w:rsidRPr="00821C2C" w:rsidRDefault="00CE05F3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E7FCC" w:rsidRPr="00821C2C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оотношение средней заработной платы работников учреждений культуры Лесозаводского городского округа к средней заработной плате в Приморском крае;</w:t>
            </w:r>
          </w:p>
          <w:p w:rsidR="00CE05F3" w:rsidRPr="00821C2C" w:rsidRDefault="00CE05F3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- уровень удовлетворенности качеством предоставления муниципальных услуг в сфере культуры;</w:t>
            </w:r>
          </w:p>
          <w:p w:rsidR="00CE05F3" w:rsidRPr="00821C2C" w:rsidRDefault="00CE05F3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- обеспеченность учреждениями культуры;</w:t>
            </w:r>
          </w:p>
          <w:p w:rsidR="00EF53EC" w:rsidRPr="00821C2C" w:rsidRDefault="00CE05F3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доля учреждений культуры и искусства, находящихся в удовлетворительном состоянии, в общем количестве учреждений</w:t>
            </w:r>
            <w:r w:rsidR="00966057" w:rsidRPr="00821C2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EF53EC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Сроки</w:t>
            </w:r>
            <w:r w:rsidR="005206E3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и этапы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реализации </w:t>
            </w:r>
            <w:r w:rsidR="000B154F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муниципальной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0B154F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</w:t>
            </w:r>
            <w:r w:rsidR="00EF53EC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программа реализуется в один этап 202</w:t>
            </w:r>
            <w:r w:rsidR="005206E3" w:rsidRPr="00821C2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F53EC" w:rsidRPr="00821C2C">
              <w:rPr>
                <w:rFonts w:ascii="Times New Roman" w:hAnsi="Times New Roman" w:cs="Times New Roman"/>
                <w:sz w:val="26"/>
                <w:szCs w:val="26"/>
              </w:rPr>
              <w:t>-2027 гг.</w:t>
            </w:r>
          </w:p>
        </w:tc>
      </w:tr>
      <w:tr w:rsidR="00855D98" w:rsidRPr="00821C2C" w:rsidTr="00821C2C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53EC" w:rsidRPr="00821C2C" w:rsidRDefault="009152E3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Объем и источники финансирования муниципальной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A4E6F" w:rsidRPr="00821C2C" w:rsidRDefault="009152E3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общий объем финансирования муниципальной программы </w:t>
            </w:r>
            <w:r w:rsidR="00A06374" w:rsidRPr="00821C2C">
              <w:rPr>
                <w:rFonts w:ascii="Times New Roman" w:hAnsi="Times New Roman" w:cs="Times New Roman"/>
                <w:sz w:val="26"/>
                <w:szCs w:val="26"/>
              </w:rPr>
              <w:t>за счет местного бюджета</w:t>
            </w:r>
            <w:r w:rsidR="00F52F96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4E6F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="00F52F96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497 661,20</w:t>
            </w:r>
            <w:r w:rsidR="00A01DA0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52F96" w:rsidRPr="00821C2C">
              <w:rPr>
                <w:rFonts w:ascii="Times New Roman" w:hAnsi="Times New Roman" w:cs="Times New Roman"/>
                <w:sz w:val="26"/>
                <w:szCs w:val="26"/>
              </w:rPr>
              <w:t>тыс. руб., в том числе:</w:t>
            </w:r>
            <w:r w:rsidR="002A4E6F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</w:p>
          <w:p w:rsidR="0091601A" w:rsidRPr="00821C2C" w:rsidRDefault="00D12D62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2021 год </w:t>
            </w:r>
            <w:r w:rsidR="00A06374" w:rsidRPr="00821C2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F382A" w:rsidRPr="00821C2C">
              <w:rPr>
                <w:rFonts w:ascii="Times New Roman" w:hAnsi="Times New Roman" w:cs="Times New Roman"/>
                <w:sz w:val="26"/>
                <w:szCs w:val="26"/>
              </w:rPr>
              <w:t>68 53</w:t>
            </w:r>
            <w:r w:rsidR="00153C43" w:rsidRPr="00821C2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F382A" w:rsidRPr="00821C2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153C43" w:rsidRPr="00821C2C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CF382A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1601A" w:rsidRPr="00821C2C">
              <w:rPr>
                <w:rFonts w:ascii="Times New Roman" w:hAnsi="Times New Roman" w:cs="Times New Roman"/>
                <w:sz w:val="26"/>
                <w:szCs w:val="26"/>
              </w:rPr>
              <w:t>тыс. руб.</w:t>
            </w:r>
            <w:r w:rsidR="00F46704" w:rsidRPr="00821C2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91601A" w:rsidRPr="00821C2C" w:rsidRDefault="00D12D62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2022 год </w:t>
            </w:r>
            <w:r w:rsidR="00A06374" w:rsidRPr="00821C2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46704" w:rsidRPr="00821C2C">
              <w:rPr>
                <w:rFonts w:ascii="Times New Roman" w:hAnsi="Times New Roman" w:cs="Times New Roman"/>
                <w:sz w:val="26"/>
                <w:szCs w:val="26"/>
              </w:rPr>
              <w:t>74 916,17</w:t>
            </w:r>
            <w:r w:rsidR="0091601A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91601A" w:rsidRPr="00821C2C" w:rsidRDefault="0091601A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2023 год </w:t>
            </w:r>
            <w:r w:rsidR="00A0637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79 899,00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тыс. руб.;</w:t>
            </w:r>
          </w:p>
          <w:p w:rsidR="0091601A" w:rsidRPr="00821C2C" w:rsidRDefault="0091601A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2024 год </w:t>
            </w:r>
            <w:r w:rsidR="00A0637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68 932,00</w:t>
            </w:r>
            <w:r w:rsidR="00D12D62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тыс. руб.;</w:t>
            </w:r>
          </w:p>
          <w:p w:rsidR="0091601A" w:rsidRPr="00821C2C" w:rsidRDefault="0091601A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2025 год </w:t>
            </w:r>
            <w:r w:rsidR="00A0637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50CA3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68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903</w:t>
            </w:r>
            <w:r w:rsidR="007F0B62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,00</w:t>
            </w:r>
            <w:r w:rsidR="00D12D62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тыс. руб.;</w:t>
            </w:r>
          </w:p>
          <w:p w:rsidR="0091601A" w:rsidRPr="00821C2C" w:rsidRDefault="0091601A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2026 год </w:t>
            </w:r>
            <w:r w:rsidR="00A06374" w:rsidRPr="00821C2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50CA3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68 </w:t>
            </w:r>
            <w:r w:rsidR="004E4F30" w:rsidRPr="00821C2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50CA3" w:rsidRPr="00821C2C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="007F0B62" w:rsidRPr="00821C2C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  <w:r w:rsidR="00D12D62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тыс. руб.;</w:t>
            </w:r>
          </w:p>
          <w:p w:rsidR="00F52F96" w:rsidRPr="00821C2C" w:rsidRDefault="0091601A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2027 год </w:t>
            </w:r>
            <w:r w:rsidR="00A06374" w:rsidRPr="00821C2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50CA3" w:rsidRPr="00821C2C">
              <w:rPr>
                <w:rFonts w:ascii="Times New Roman" w:hAnsi="Times New Roman" w:cs="Times New Roman"/>
                <w:sz w:val="26"/>
                <w:szCs w:val="26"/>
              </w:rPr>
              <w:t>68 </w:t>
            </w:r>
            <w:r w:rsidR="004E4F30" w:rsidRPr="00821C2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50CA3" w:rsidRPr="00821C2C">
              <w:rPr>
                <w:rFonts w:ascii="Times New Roman" w:hAnsi="Times New Roman" w:cs="Times New Roman"/>
                <w:sz w:val="26"/>
                <w:szCs w:val="26"/>
              </w:rPr>
              <w:t>40,00</w:t>
            </w:r>
            <w:r w:rsidR="00D12D62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за счет федерального бюджета 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–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53 174,74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тыс. руб., в том числе:     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2021 год – 1 697,65 тыс. руб.</w:t>
            </w:r>
            <w:r w:rsidR="00F46704" w:rsidRPr="00821C2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2022 год – </w:t>
            </w:r>
            <w:r w:rsidR="00F46704" w:rsidRPr="00821C2C">
              <w:rPr>
                <w:rFonts w:ascii="Times New Roman" w:hAnsi="Times New Roman" w:cs="Times New Roman"/>
                <w:sz w:val="26"/>
                <w:szCs w:val="26"/>
              </w:rPr>
              <w:t>50 518,05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2023 год –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959,04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2024 год – 0,00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2025 год – 0,00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2026 год – 0,00 тыс. руб.;</w:t>
            </w:r>
          </w:p>
          <w:p w:rsidR="0086393B" w:rsidRPr="00821C2C" w:rsidRDefault="0086393B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2027 год – 0,00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за счет краевого бюджета 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–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11 456,73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тыс. руб., в том числе:     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2021 год – 341,98 тыс. руб.</w:t>
            </w:r>
            <w:r w:rsidR="00F46704" w:rsidRPr="00821C2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2022 год – </w:t>
            </w:r>
            <w:r w:rsidR="00F46704" w:rsidRPr="00821C2C">
              <w:rPr>
                <w:rFonts w:ascii="Times New Roman" w:hAnsi="Times New Roman" w:cs="Times New Roman"/>
                <w:sz w:val="26"/>
                <w:szCs w:val="26"/>
              </w:rPr>
              <w:t>9 622,48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2023 год –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1 156,27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2024 год – 168,00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2025 год –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168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,00 тыс. руб.;</w:t>
            </w:r>
          </w:p>
          <w:p w:rsidR="0086393B" w:rsidRPr="00821C2C" w:rsidRDefault="0086393B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2026 год – 0,00 тыс. руб.;</w:t>
            </w:r>
          </w:p>
          <w:p w:rsidR="0086393B" w:rsidRPr="00821C2C" w:rsidRDefault="0086393B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2027 год – 0,00 тыс. руб.;</w:t>
            </w:r>
          </w:p>
          <w:p w:rsidR="0086393B" w:rsidRPr="00821C2C" w:rsidRDefault="0086393B" w:rsidP="00821C2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2F96" w:rsidRPr="00821C2C" w:rsidRDefault="00F52F96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иных внебюджетных источников </w:t>
            </w:r>
            <w:r w:rsidR="002A4E6F" w:rsidRPr="00821C2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46704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105 996,17</w:t>
            </w:r>
            <w:r w:rsidR="00A01DA0"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тыс. руб., в том числе:</w:t>
            </w:r>
          </w:p>
          <w:p w:rsidR="00F52F96" w:rsidRPr="00821C2C" w:rsidRDefault="00147101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</w:p>
          <w:p w:rsidR="00F52F96" w:rsidRPr="00821C2C" w:rsidRDefault="00F52F96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2023 год </w:t>
            </w:r>
            <w:r w:rsidR="002A4E6F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87C96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15 080</w:t>
            </w:r>
            <w:r w:rsidR="00324FD8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,00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тыс. руб.;</w:t>
            </w:r>
          </w:p>
          <w:p w:rsidR="00F52F96" w:rsidRPr="00821C2C" w:rsidRDefault="00F52F96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2024 год </w:t>
            </w:r>
            <w:r w:rsidR="002A4E6F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87C96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15 080</w:t>
            </w:r>
            <w:r w:rsidR="00324FD8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,00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тыс. руб.;</w:t>
            </w:r>
          </w:p>
          <w:p w:rsidR="00F52F96" w:rsidRPr="00821C2C" w:rsidRDefault="00F52F96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2025 год </w:t>
            </w:r>
            <w:r w:rsidR="002A4E6F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87C96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15 080</w:t>
            </w:r>
            <w:r w:rsidR="00324FD8"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>,00</w:t>
            </w:r>
            <w:r w:rsidRPr="00821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тыс. руб.;</w:t>
            </w:r>
          </w:p>
          <w:p w:rsidR="00F52F96" w:rsidRPr="00821C2C" w:rsidRDefault="00F52F96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2026 год </w:t>
            </w:r>
            <w:r w:rsidR="002A4E6F" w:rsidRPr="00821C2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7C96" w:rsidRPr="00821C2C">
              <w:rPr>
                <w:rFonts w:ascii="Times New Roman" w:hAnsi="Times New Roman" w:cs="Times New Roman"/>
                <w:sz w:val="26"/>
                <w:szCs w:val="26"/>
              </w:rPr>
              <w:t>15 080</w:t>
            </w:r>
            <w:r w:rsidR="00324FD8" w:rsidRPr="00821C2C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EF53EC" w:rsidRPr="00821C2C" w:rsidRDefault="00F52F96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2027 год </w:t>
            </w:r>
            <w:r w:rsidR="002A4E6F" w:rsidRPr="00821C2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7C96" w:rsidRPr="00821C2C">
              <w:rPr>
                <w:rFonts w:ascii="Times New Roman" w:hAnsi="Times New Roman" w:cs="Times New Roman"/>
                <w:sz w:val="26"/>
                <w:szCs w:val="26"/>
              </w:rPr>
              <w:t>15 080</w:t>
            </w:r>
            <w:r w:rsidR="00324FD8" w:rsidRPr="00821C2C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</w:tc>
      </w:tr>
      <w:tr w:rsidR="00855D98" w:rsidRPr="00821C2C" w:rsidTr="00821C2C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F52F96" w:rsidP="00821C2C">
            <w:pPr>
              <w:pStyle w:val="ConsPlusNormal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21C2C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 xml:space="preserve">Ожидаемые результаты реализации </w:t>
            </w:r>
            <w:r w:rsidR="000B154F" w:rsidRPr="00821C2C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 xml:space="preserve">муниципальной </w:t>
            </w:r>
            <w:r w:rsidR="000B154F" w:rsidRPr="00821C2C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lastRenderedPageBreak/>
              <w:t>программы</w:t>
            </w:r>
          </w:p>
        </w:tc>
        <w:tc>
          <w:tcPr>
            <w:tcW w:w="6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7F0B62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создание условий для доступности участия всего населения в культурной жизни, а также вовлеченности детей, молодежи, лиц пожилого возраста и людей с </w:t>
            </w:r>
            <w:r w:rsidRPr="00821C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ограниченными возможностями в активную социокультурную деятельность;</w:t>
            </w:r>
          </w:p>
        </w:tc>
      </w:tr>
      <w:tr w:rsidR="00855D98" w:rsidRPr="00821C2C" w:rsidTr="00821C2C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F52F96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7F0B62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увеличение доли объектов культурного наследия, находящихся в удовлетворительном состоянии;</w:t>
            </w:r>
          </w:p>
        </w:tc>
      </w:tr>
      <w:tr w:rsidR="00855D98" w:rsidRPr="00821C2C" w:rsidTr="00821C2C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F52F96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7F0B62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увеличение охвата населения Лесозаводского городского округа культурными мероприятиями, к 2027 году</w:t>
            </w:r>
          </w:p>
        </w:tc>
      </w:tr>
      <w:tr w:rsidR="00855D98" w:rsidRPr="00821C2C" w:rsidTr="00821C2C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F52F96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7F0B62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увеличение посещаемости учреждений культуры Лесозаводского городского округа к 2027 году до 50 тыс. человек в год;</w:t>
            </w:r>
          </w:p>
        </w:tc>
      </w:tr>
      <w:tr w:rsidR="00855D98" w:rsidRPr="00821C2C" w:rsidTr="00821C2C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F52F96" w:rsidP="00821C2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F96" w:rsidRPr="00821C2C" w:rsidRDefault="007F0B62" w:rsidP="00821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C2C">
              <w:rPr>
                <w:rFonts w:ascii="Times New Roman" w:hAnsi="Times New Roman" w:cs="Times New Roman"/>
                <w:sz w:val="26"/>
                <w:szCs w:val="26"/>
              </w:rPr>
              <w:t>формирование культурной среды, отвечающей растущим потребностям личности и общества, повышение качества, разнообразия и эффективности услуг в сферах культуры.</w:t>
            </w:r>
          </w:p>
        </w:tc>
      </w:tr>
    </w:tbl>
    <w:p w:rsidR="00821C2C" w:rsidRDefault="00821C2C" w:rsidP="00821C2C">
      <w:pPr>
        <w:pStyle w:val="ConsPlusTitle"/>
        <w:outlineLvl w:val="1"/>
        <w:rPr>
          <w:rFonts w:ascii="Times New Roman" w:hAnsi="Times New Roman" w:cs="Times New Roman"/>
          <w:sz w:val="26"/>
          <w:szCs w:val="26"/>
        </w:rPr>
      </w:pPr>
    </w:p>
    <w:p w:rsidR="00821C2C" w:rsidRDefault="0052556B" w:rsidP="00821C2C">
      <w:pPr>
        <w:pStyle w:val="ConsPlusTitle"/>
        <w:numPr>
          <w:ilvl w:val="0"/>
          <w:numId w:val="2"/>
        </w:numPr>
        <w:ind w:left="0"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Общая характеристика сферы реализации</w:t>
      </w:r>
    </w:p>
    <w:p w:rsidR="00441805" w:rsidRPr="00821C2C" w:rsidRDefault="0052556B" w:rsidP="00821C2C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муниципальной программы и прогноз ее развития</w:t>
      </w:r>
      <w:r w:rsidR="00441805" w:rsidRPr="00821C2C">
        <w:rPr>
          <w:rFonts w:ascii="Times New Roman" w:hAnsi="Times New Roman" w:cs="Times New Roman"/>
          <w:sz w:val="26"/>
          <w:szCs w:val="26"/>
        </w:rPr>
        <w:t>.</w:t>
      </w:r>
    </w:p>
    <w:p w:rsidR="009E7FCC" w:rsidRPr="00821C2C" w:rsidRDefault="00441805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Муниципальная программа разработана н</w:t>
      </w:r>
      <w:r w:rsidR="00FA63CC" w:rsidRPr="00821C2C">
        <w:rPr>
          <w:rFonts w:ascii="Times New Roman" w:hAnsi="Times New Roman" w:cs="Times New Roman"/>
          <w:sz w:val="26"/>
          <w:szCs w:val="26"/>
        </w:rPr>
        <w:t>а основе</w:t>
      </w:r>
      <w:r w:rsidR="009E7FCC" w:rsidRPr="00821C2C">
        <w:rPr>
          <w:rFonts w:ascii="Times New Roman" w:hAnsi="Times New Roman" w:cs="Times New Roman"/>
          <w:sz w:val="26"/>
          <w:szCs w:val="26"/>
        </w:rPr>
        <w:t>:</w:t>
      </w:r>
    </w:p>
    <w:p w:rsidR="009E7FCC" w:rsidRPr="00821C2C" w:rsidRDefault="009E7FCC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-</w:t>
      </w:r>
      <w:r w:rsidR="00FA63CC" w:rsidRPr="00821C2C">
        <w:rPr>
          <w:rFonts w:ascii="Times New Roman" w:hAnsi="Times New Roman" w:cs="Times New Roman"/>
          <w:sz w:val="26"/>
          <w:szCs w:val="26"/>
        </w:rPr>
        <w:t xml:space="preserve"> ст. 44 Конституции Рос</w:t>
      </w:r>
      <w:r w:rsidRPr="00821C2C">
        <w:rPr>
          <w:rFonts w:ascii="Times New Roman" w:hAnsi="Times New Roman" w:cs="Times New Roman"/>
          <w:sz w:val="26"/>
          <w:szCs w:val="26"/>
        </w:rPr>
        <w:t>сийской Федерации;</w:t>
      </w:r>
    </w:p>
    <w:p w:rsidR="007509F7" w:rsidRPr="00821C2C" w:rsidRDefault="009E7FCC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-</w:t>
      </w:r>
      <w:r w:rsidR="00441805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Pr="00821C2C">
        <w:rPr>
          <w:rFonts w:ascii="Times New Roman" w:hAnsi="Times New Roman" w:cs="Times New Roman"/>
          <w:sz w:val="26"/>
          <w:szCs w:val="26"/>
        </w:rPr>
        <w:t xml:space="preserve">Указа </w:t>
      </w:r>
      <w:hyperlink r:id="rId11" w:history="1"/>
      <w:r w:rsidR="007509F7" w:rsidRPr="00821C2C">
        <w:rPr>
          <w:rFonts w:ascii="Times New Roman" w:hAnsi="Times New Roman" w:cs="Times New Roman"/>
          <w:sz w:val="26"/>
          <w:szCs w:val="26"/>
        </w:rPr>
        <w:t>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года»;</w:t>
      </w:r>
    </w:p>
    <w:p w:rsidR="00354786" w:rsidRPr="00821C2C" w:rsidRDefault="009E7FCC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- п</w:t>
      </w:r>
      <w:r w:rsidR="00354786" w:rsidRPr="00821C2C">
        <w:rPr>
          <w:rFonts w:ascii="Times New Roman" w:hAnsi="Times New Roman" w:cs="Times New Roman"/>
          <w:sz w:val="26"/>
          <w:szCs w:val="26"/>
        </w:rPr>
        <w:t>остановления Приморского края от 27 декабря 2019 г. N 936-па об утверждении государственной программы Приморского края "Развитие культуры Приморского края на 2020 - 2027 годы";</w:t>
      </w:r>
    </w:p>
    <w:p w:rsidR="007509F7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2" w:history="1">
        <w:r w:rsidR="009E7FCC" w:rsidRPr="00821C2C">
          <w:rPr>
            <w:rFonts w:ascii="Times New Roman" w:hAnsi="Times New Roman" w:cs="Times New Roman"/>
            <w:sz w:val="26"/>
            <w:szCs w:val="26"/>
          </w:rPr>
          <w:t>- с</w:t>
        </w:r>
        <w:r w:rsidR="007509F7" w:rsidRPr="00821C2C">
          <w:rPr>
            <w:rFonts w:ascii="Times New Roman" w:hAnsi="Times New Roman" w:cs="Times New Roman"/>
            <w:sz w:val="26"/>
            <w:szCs w:val="26"/>
          </w:rPr>
          <w:t>тратеги</w:t>
        </w:r>
      </w:hyperlink>
      <w:r w:rsidR="00146FE4" w:rsidRPr="00821C2C">
        <w:rPr>
          <w:rFonts w:ascii="Times New Roman" w:hAnsi="Times New Roman" w:cs="Times New Roman"/>
          <w:sz w:val="26"/>
          <w:szCs w:val="26"/>
        </w:rPr>
        <w:t>и</w:t>
      </w:r>
      <w:r w:rsidR="007509F7" w:rsidRPr="00821C2C">
        <w:rPr>
          <w:rFonts w:ascii="Times New Roman" w:hAnsi="Times New Roman" w:cs="Times New Roman"/>
          <w:sz w:val="26"/>
          <w:szCs w:val="26"/>
        </w:rPr>
        <w:t xml:space="preserve"> развития информационного общества в Российской Федерации на 2017 - 2030 годы, утвержденной Указом Президента Российской Федерации от 9 мая 2017 года № 203;</w:t>
      </w:r>
    </w:p>
    <w:p w:rsidR="00146FE4" w:rsidRPr="00821C2C" w:rsidRDefault="00146FE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- к</w:t>
      </w:r>
      <w:r w:rsidR="007509F7" w:rsidRPr="00821C2C">
        <w:rPr>
          <w:rFonts w:ascii="Times New Roman" w:hAnsi="Times New Roman" w:cs="Times New Roman"/>
          <w:sz w:val="26"/>
          <w:szCs w:val="26"/>
        </w:rPr>
        <w:t>он</w:t>
      </w:r>
      <w:r w:rsidRPr="00821C2C">
        <w:rPr>
          <w:rFonts w:ascii="Times New Roman" w:hAnsi="Times New Roman" w:cs="Times New Roman"/>
          <w:sz w:val="26"/>
          <w:szCs w:val="26"/>
        </w:rPr>
        <w:t>цепции</w:t>
      </w:r>
      <w:r w:rsidR="007509F7" w:rsidRPr="00821C2C">
        <w:rPr>
          <w:rFonts w:ascii="Times New Roman" w:hAnsi="Times New Roman" w:cs="Times New Roman"/>
          <w:sz w:val="26"/>
          <w:szCs w:val="26"/>
        </w:rPr>
        <w:t xml:space="preserve"> развития образования в сфере культуры и искусства государств - участников СНГ, одобренной решением Совета глав правительств СНГ от 19 мая 2011 года; </w:t>
      </w:r>
    </w:p>
    <w:p w:rsidR="00146FE4" w:rsidRPr="00821C2C" w:rsidRDefault="00146FE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- Указа Президента от</w:t>
      </w:r>
      <w:r w:rsid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7509F7" w:rsidRPr="00821C2C">
        <w:rPr>
          <w:rFonts w:ascii="Times New Roman" w:hAnsi="Times New Roman" w:cs="Times New Roman"/>
          <w:sz w:val="26"/>
          <w:szCs w:val="26"/>
        </w:rPr>
        <w:t xml:space="preserve">28.04.2008 года </w:t>
      </w:r>
      <w:r w:rsidR="00441805" w:rsidRPr="00821C2C">
        <w:rPr>
          <w:rFonts w:ascii="Times New Roman" w:hAnsi="Times New Roman" w:cs="Times New Roman"/>
          <w:sz w:val="26"/>
          <w:szCs w:val="26"/>
        </w:rPr>
        <w:t xml:space="preserve"> № 607 «Об оценке эффе</w:t>
      </w:r>
      <w:r w:rsidR="00821C2C">
        <w:rPr>
          <w:rFonts w:ascii="Times New Roman" w:hAnsi="Times New Roman" w:cs="Times New Roman"/>
          <w:sz w:val="26"/>
          <w:szCs w:val="26"/>
        </w:rPr>
        <w:t xml:space="preserve">ктивности деятельности органов </w:t>
      </w:r>
      <w:r w:rsidR="00441805" w:rsidRPr="00821C2C">
        <w:rPr>
          <w:rFonts w:ascii="Times New Roman" w:hAnsi="Times New Roman" w:cs="Times New Roman"/>
          <w:sz w:val="26"/>
          <w:szCs w:val="26"/>
        </w:rPr>
        <w:t>местного самоуправления городских округов и муниципальных районов»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 ( с изменениями от 09.05.2018 № 2012)</w:t>
      </w:r>
      <w:r w:rsidRPr="00821C2C">
        <w:rPr>
          <w:rFonts w:ascii="Times New Roman" w:hAnsi="Times New Roman" w:cs="Times New Roman"/>
          <w:sz w:val="26"/>
          <w:szCs w:val="26"/>
        </w:rPr>
        <w:t>;</w:t>
      </w:r>
      <w:r w:rsidR="00441805" w:rsidRPr="00821C2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6FE4" w:rsidRPr="00821C2C" w:rsidRDefault="00146FE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- </w:t>
      </w:r>
      <w:r w:rsidR="00441805" w:rsidRPr="00821C2C">
        <w:rPr>
          <w:rFonts w:ascii="Times New Roman" w:hAnsi="Times New Roman" w:cs="Times New Roman"/>
          <w:sz w:val="26"/>
          <w:szCs w:val="26"/>
        </w:rPr>
        <w:t>федерал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ьных законов от 06.10.2006 </w:t>
      </w:r>
      <w:r w:rsidR="00441805" w:rsidRPr="00821C2C">
        <w:rPr>
          <w:rFonts w:ascii="Times New Roman" w:hAnsi="Times New Roman" w:cs="Times New Roman"/>
          <w:sz w:val="26"/>
          <w:szCs w:val="26"/>
        </w:rPr>
        <w:t>№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441805" w:rsidRPr="00821C2C">
        <w:rPr>
          <w:rFonts w:ascii="Times New Roman" w:hAnsi="Times New Roman" w:cs="Times New Roman"/>
          <w:sz w:val="26"/>
          <w:szCs w:val="26"/>
        </w:rPr>
        <w:t>131- ФЗ «Об общих прин</w:t>
      </w:r>
      <w:r w:rsidR="00524A5B" w:rsidRPr="00821C2C">
        <w:rPr>
          <w:rFonts w:ascii="Times New Roman" w:hAnsi="Times New Roman" w:cs="Times New Roman"/>
          <w:sz w:val="26"/>
          <w:szCs w:val="26"/>
        </w:rPr>
        <w:t>ципах организации местного само</w:t>
      </w:r>
      <w:r w:rsidR="00441805" w:rsidRPr="00821C2C">
        <w:rPr>
          <w:rFonts w:ascii="Times New Roman" w:hAnsi="Times New Roman" w:cs="Times New Roman"/>
          <w:sz w:val="26"/>
          <w:szCs w:val="26"/>
        </w:rPr>
        <w:t>управления в Российской Федерации», от 29.</w:t>
      </w:r>
      <w:r w:rsidR="00524A5B" w:rsidRPr="00821C2C">
        <w:rPr>
          <w:rFonts w:ascii="Times New Roman" w:hAnsi="Times New Roman" w:cs="Times New Roman"/>
          <w:sz w:val="26"/>
          <w:szCs w:val="26"/>
        </w:rPr>
        <w:t>12.1994</w:t>
      </w:r>
      <w:r w:rsidR="00FA63CC" w:rsidRPr="00821C2C">
        <w:rPr>
          <w:rFonts w:ascii="Times New Roman" w:hAnsi="Times New Roman" w:cs="Times New Roman"/>
          <w:sz w:val="26"/>
          <w:szCs w:val="26"/>
        </w:rPr>
        <w:t xml:space="preserve"> №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FA63CC" w:rsidRPr="00821C2C">
        <w:rPr>
          <w:rFonts w:ascii="Times New Roman" w:hAnsi="Times New Roman" w:cs="Times New Roman"/>
          <w:sz w:val="26"/>
          <w:szCs w:val="26"/>
        </w:rPr>
        <w:t>78-ФЗ-1 «О библио</w:t>
      </w:r>
      <w:r w:rsidR="00441805" w:rsidRPr="00821C2C">
        <w:rPr>
          <w:rFonts w:ascii="Times New Roman" w:hAnsi="Times New Roman" w:cs="Times New Roman"/>
          <w:sz w:val="26"/>
          <w:szCs w:val="26"/>
        </w:rPr>
        <w:t>т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ечном деле», от 29.12.2012 </w:t>
      </w:r>
      <w:r w:rsidR="00441805" w:rsidRPr="00821C2C">
        <w:rPr>
          <w:rFonts w:ascii="Times New Roman" w:hAnsi="Times New Roman" w:cs="Times New Roman"/>
          <w:sz w:val="26"/>
          <w:szCs w:val="26"/>
        </w:rPr>
        <w:t>№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441805" w:rsidRPr="00821C2C">
        <w:rPr>
          <w:rFonts w:ascii="Times New Roman" w:hAnsi="Times New Roman" w:cs="Times New Roman"/>
          <w:sz w:val="26"/>
          <w:szCs w:val="26"/>
        </w:rPr>
        <w:t>275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441805" w:rsidRPr="00821C2C">
        <w:rPr>
          <w:rFonts w:ascii="Times New Roman" w:hAnsi="Times New Roman" w:cs="Times New Roman"/>
          <w:sz w:val="26"/>
          <w:szCs w:val="26"/>
        </w:rPr>
        <w:t>- ФЗ «Об о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бразовании», от 27.07.2010 </w:t>
      </w:r>
      <w:r w:rsidR="00441805" w:rsidRPr="00821C2C">
        <w:rPr>
          <w:rFonts w:ascii="Times New Roman" w:hAnsi="Times New Roman" w:cs="Times New Roman"/>
          <w:sz w:val="26"/>
          <w:szCs w:val="26"/>
        </w:rPr>
        <w:t>№ 210-ФЗ «Об организации предоставления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 государственных и</w:t>
      </w:r>
      <w:r w:rsidR="00441805" w:rsidRPr="00821C2C">
        <w:rPr>
          <w:rFonts w:ascii="Times New Roman" w:hAnsi="Times New Roman" w:cs="Times New Roman"/>
          <w:sz w:val="26"/>
          <w:szCs w:val="26"/>
        </w:rPr>
        <w:t xml:space="preserve"> м</w:t>
      </w:r>
      <w:r w:rsidR="00FA63CC" w:rsidRPr="00821C2C">
        <w:rPr>
          <w:rFonts w:ascii="Times New Roman" w:hAnsi="Times New Roman" w:cs="Times New Roman"/>
          <w:sz w:val="26"/>
          <w:szCs w:val="26"/>
        </w:rPr>
        <w:t xml:space="preserve">униципальных услуг», </w:t>
      </w:r>
    </w:p>
    <w:p w:rsidR="00441805" w:rsidRPr="00821C2C" w:rsidRDefault="00146FE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-</w:t>
      </w:r>
      <w:r w:rsidR="00FA63CC" w:rsidRPr="00821C2C">
        <w:rPr>
          <w:rFonts w:ascii="Times New Roman" w:hAnsi="Times New Roman" w:cs="Times New Roman"/>
          <w:sz w:val="26"/>
          <w:szCs w:val="26"/>
        </w:rPr>
        <w:t xml:space="preserve"> Рос</w:t>
      </w:r>
      <w:r w:rsidR="00441805" w:rsidRPr="00821C2C">
        <w:rPr>
          <w:rFonts w:ascii="Times New Roman" w:hAnsi="Times New Roman" w:cs="Times New Roman"/>
          <w:sz w:val="26"/>
          <w:szCs w:val="26"/>
        </w:rPr>
        <w:t>сийск</w:t>
      </w:r>
      <w:r w:rsidR="00524A5B" w:rsidRPr="00821C2C">
        <w:rPr>
          <w:rFonts w:ascii="Times New Roman" w:hAnsi="Times New Roman" w:cs="Times New Roman"/>
          <w:sz w:val="26"/>
          <w:szCs w:val="26"/>
        </w:rPr>
        <w:t xml:space="preserve">ой Федерации от 09.10.1992 </w:t>
      </w:r>
      <w:r w:rsidR="00441805" w:rsidRPr="00821C2C">
        <w:rPr>
          <w:rFonts w:ascii="Times New Roman" w:hAnsi="Times New Roman" w:cs="Times New Roman"/>
          <w:sz w:val="26"/>
          <w:szCs w:val="26"/>
        </w:rPr>
        <w:t xml:space="preserve">№ 3612 </w:t>
      </w:r>
      <w:r w:rsidR="00FA63CC" w:rsidRPr="00821C2C">
        <w:rPr>
          <w:rFonts w:ascii="Times New Roman" w:hAnsi="Times New Roman" w:cs="Times New Roman"/>
          <w:sz w:val="26"/>
          <w:szCs w:val="26"/>
        </w:rPr>
        <w:t>«Основы законодательства Россий</w:t>
      </w:r>
      <w:r w:rsidR="00441805" w:rsidRPr="00821C2C">
        <w:rPr>
          <w:rFonts w:ascii="Times New Roman" w:hAnsi="Times New Roman" w:cs="Times New Roman"/>
          <w:sz w:val="26"/>
          <w:szCs w:val="26"/>
        </w:rPr>
        <w:t>ской Федерации о культуре».</w:t>
      </w:r>
    </w:p>
    <w:p w:rsidR="00441805" w:rsidRPr="00821C2C" w:rsidRDefault="00441805" w:rsidP="00821C2C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          Деятельность организаций культуры и иск</w:t>
      </w:r>
      <w:r w:rsidR="00FA63CC" w:rsidRPr="00821C2C">
        <w:rPr>
          <w:rFonts w:ascii="Times New Roman" w:hAnsi="Times New Roman" w:cs="Times New Roman"/>
          <w:b w:val="0"/>
          <w:sz w:val="26"/>
          <w:szCs w:val="26"/>
        </w:rPr>
        <w:t>усства является одной из важней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ших составляющих современной культурной</w:t>
      </w:r>
      <w:r w:rsidR="00FA63CC" w:rsidRPr="00821C2C">
        <w:rPr>
          <w:rFonts w:ascii="Times New Roman" w:hAnsi="Times New Roman" w:cs="Times New Roman"/>
          <w:b w:val="0"/>
          <w:sz w:val="26"/>
          <w:szCs w:val="26"/>
        </w:rPr>
        <w:t xml:space="preserve"> жизни. Организации культуры вы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полняют образовательные, воспитательные, до</w:t>
      </w:r>
      <w:r w:rsidR="00FA63CC" w:rsidRPr="00821C2C">
        <w:rPr>
          <w:rFonts w:ascii="Times New Roman" w:hAnsi="Times New Roman" w:cs="Times New Roman"/>
          <w:b w:val="0"/>
          <w:sz w:val="26"/>
          <w:szCs w:val="26"/>
        </w:rPr>
        <w:t>суговые функции в обществе, спо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собствуют формированию его нравственно-эсте</w:t>
      </w:r>
      <w:r w:rsidR="00FA63CC" w:rsidRPr="00821C2C">
        <w:rPr>
          <w:rFonts w:ascii="Times New Roman" w:hAnsi="Times New Roman" w:cs="Times New Roman"/>
          <w:b w:val="0"/>
          <w:sz w:val="26"/>
          <w:szCs w:val="26"/>
        </w:rPr>
        <w:t xml:space="preserve">тических основ, духовных </w:t>
      </w:r>
      <w:r w:rsidR="00FA63CC" w:rsidRPr="00821C2C">
        <w:rPr>
          <w:rFonts w:ascii="Times New Roman" w:hAnsi="Times New Roman" w:cs="Times New Roman"/>
          <w:b w:val="0"/>
          <w:sz w:val="26"/>
          <w:szCs w:val="26"/>
        </w:rPr>
        <w:lastRenderedPageBreak/>
        <w:t>потреб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ностей и ценностных ориентаций его членов.         </w:t>
      </w:r>
    </w:p>
    <w:p w:rsidR="00441805" w:rsidRPr="00821C2C" w:rsidRDefault="00441805" w:rsidP="00821C2C">
      <w:pPr>
        <w:pStyle w:val="ConsPlusTitle"/>
        <w:tabs>
          <w:tab w:val="left" w:pos="709"/>
        </w:tabs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          Историко-культурное своеобразие Лесоза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водска создает особые предпосыл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ки для формирования пространств инновационной культурной деятельности. Этому способствует сохраняющийся традиционно 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высокий интеллектуальный, эконо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мический и творческий потенциал жителей город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а. В то же время существует про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блема, характерная для малых городов России – продолжающийся отток высоко-квалифицированной рабочей силы. Формирова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ние в Лесозаводске привлекатель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ной, многомерной и динамичной культурной среды, современной территории с насыщенным досугом, привлекательной, в перв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ую очередь, для молодежи, позво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лит решить данную проблему.</w:t>
      </w:r>
    </w:p>
    <w:p w:rsidR="00441805" w:rsidRPr="00821C2C" w:rsidRDefault="00441805" w:rsidP="00821C2C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          Реализация муниципальной программы предполагает формирование единых базовых принципов культурной политики на территории </w:t>
      </w:r>
      <w:r w:rsidR="00524A5B" w:rsidRPr="00821C2C">
        <w:rPr>
          <w:rFonts w:ascii="Times New Roman" w:hAnsi="Times New Roman" w:cs="Times New Roman"/>
          <w:b w:val="0"/>
          <w:sz w:val="26"/>
          <w:szCs w:val="26"/>
        </w:rPr>
        <w:t xml:space="preserve">Лесозаводского 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городского округа. Это сделает культурно-политическое действие максимально технологичным – работать не в рамках локальных разовых проектов, а формировать систему, позволяющую внедрять в повседневную практику современные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 xml:space="preserve"> экономические, социальные и об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разовательные технологии. Масштаб стоящих перед городом задач не позволяет найти достаточные ресурсы для активности по всем вопросам местного значения в области культуры одновременно. Поэтому в м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униципальной программе определе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ны самые важные, приоритетные направления 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деятельности, требующие наиболь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шего внимания и концентрации сил. Так обеспе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чение жителей Лесозаводского го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родского округа доступными услугами учрежд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ений культуры, поддержка талант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ливой молодежи, развитие межрегиональной к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ультурной инфраструктуры позво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лят создать «точки прорыва» в зонах библиотечного обслуживания, организации досуга, развития местного народного художественного творчества, преобразования в которых исключительно актуально для многих городских округов Приморского края, и Лесозаводска в том числе. Изменения в 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отрасли предполагается осуществ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лять поэтапно и дифференцированно, с учетом современных потребностей, местной экономической и социальной ситуации. </w:t>
      </w:r>
    </w:p>
    <w:p w:rsidR="00441805" w:rsidRPr="00821C2C" w:rsidRDefault="00821C2C" w:rsidP="00821C2C">
      <w:pPr>
        <w:pStyle w:val="ConsPlusTitle"/>
        <w:tabs>
          <w:tab w:val="left" w:pos="709"/>
        </w:tabs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</w:r>
      <w:r w:rsidR="00441805" w:rsidRPr="00821C2C">
        <w:rPr>
          <w:rFonts w:ascii="Times New Roman" w:hAnsi="Times New Roman" w:cs="Times New Roman"/>
          <w:b w:val="0"/>
          <w:sz w:val="26"/>
          <w:szCs w:val="26"/>
        </w:rPr>
        <w:t>Организацию библиотечного обслужива</w:t>
      </w:r>
      <w:r w:rsidR="0052556B" w:rsidRPr="00821C2C">
        <w:rPr>
          <w:rFonts w:ascii="Times New Roman" w:hAnsi="Times New Roman" w:cs="Times New Roman"/>
          <w:b w:val="0"/>
          <w:sz w:val="26"/>
          <w:szCs w:val="26"/>
        </w:rPr>
        <w:t>ния населения осуществляет муни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ципальное </w:t>
      </w:r>
      <w:r w:rsidR="00441805" w:rsidRPr="00821C2C">
        <w:rPr>
          <w:rFonts w:ascii="Times New Roman" w:hAnsi="Times New Roman" w:cs="Times New Roman"/>
          <w:b w:val="0"/>
          <w:sz w:val="26"/>
          <w:szCs w:val="26"/>
        </w:rPr>
        <w:t xml:space="preserve">бюджетное учреждение культуры «Централизованная библиотечная система», состоящее из </w:t>
      </w:r>
      <w:r w:rsidR="00CA158C" w:rsidRPr="00821C2C">
        <w:rPr>
          <w:rFonts w:ascii="Times New Roman" w:hAnsi="Times New Roman" w:cs="Times New Roman"/>
          <w:b w:val="0"/>
          <w:sz w:val="26"/>
          <w:szCs w:val="26"/>
        </w:rPr>
        <w:t>16 библиотек: 4</w:t>
      </w:r>
      <w:r w:rsidR="00441805" w:rsidRPr="00821C2C">
        <w:rPr>
          <w:rFonts w:ascii="Times New Roman" w:hAnsi="Times New Roman" w:cs="Times New Roman"/>
          <w:b w:val="0"/>
          <w:sz w:val="26"/>
          <w:szCs w:val="26"/>
        </w:rPr>
        <w:t xml:space="preserve"> городские </w:t>
      </w:r>
      <w:r w:rsidR="0080760B" w:rsidRPr="00821C2C">
        <w:rPr>
          <w:rFonts w:ascii="Times New Roman" w:hAnsi="Times New Roman" w:cs="Times New Roman"/>
          <w:b w:val="0"/>
          <w:sz w:val="26"/>
          <w:szCs w:val="26"/>
        </w:rPr>
        <w:t>библиотеки</w:t>
      </w:r>
      <w:r w:rsidR="00CA158C" w:rsidRPr="00821C2C">
        <w:rPr>
          <w:rFonts w:ascii="Times New Roman" w:hAnsi="Times New Roman" w:cs="Times New Roman"/>
          <w:b w:val="0"/>
          <w:sz w:val="26"/>
          <w:szCs w:val="26"/>
        </w:rPr>
        <w:t>, 12</w:t>
      </w:r>
      <w:r w:rsidR="00441805" w:rsidRPr="00821C2C">
        <w:rPr>
          <w:rFonts w:ascii="Times New Roman" w:hAnsi="Times New Roman" w:cs="Times New Roman"/>
          <w:b w:val="0"/>
          <w:sz w:val="26"/>
          <w:szCs w:val="26"/>
        </w:rPr>
        <w:t xml:space="preserve"> сельских.</w:t>
      </w:r>
    </w:p>
    <w:p w:rsidR="00441805" w:rsidRPr="00821C2C" w:rsidRDefault="00441805" w:rsidP="00821C2C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          На </w:t>
      </w:r>
      <w:r w:rsidR="00E6350D" w:rsidRPr="00821C2C">
        <w:rPr>
          <w:rFonts w:ascii="Times New Roman" w:hAnsi="Times New Roman" w:cs="Times New Roman"/>
          <w:b w:val="0"/>
          <w:sz w:val="26"/>
          <w:szCs w:val="26"/>
        </w:rPr>
        <w:t>начало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E6350D" w:rsidRPr="00821C2C">
        <w:rPr>
          <w:rFonts w:ascii="Times New Roman" w:hAnsi="Times New Roman" w:cs="Times New Roman"/>
          <w:b w:val="0"/>
          <w:sz w:val="26"/>
          <w:szCs w:val="26"/>
        </w:rPr>
        <w:t>2020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года зарегистрировано </w:t>
      </w:r>
      <w:r w:rsidR="00E6350D" w:rsidRPr="00821C2C">
        <w:rPr>
          <w:rFonts w:ascii="Times New Roman" w:hAnsi="Times New Roman" w:cs="Times New Roman"/>
          <w:b w:val="0"/>
          <w:sz w:val="26"/>
          <w:szCs w:val="26"/>
        </w:rPr>
        <w:t>15175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чел., число посещений – </w:t>
      </w:r>
      <w:r w:rsidR="00E6350D" w:rsidRPr="00821C2C">
        <w:rPr>
          <w:rFonts w:ascii="Times New Roman" w:hAnsi="Times New Roman" w:cs="Times New Roman"/>
          <w:b w:val="0"/>
          <w:sz w:val="26"/>
          <w:szCs w:val="26"/>
        </w:rPr>
        <w:t>88025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. Поступило экземпляров за год –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2198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экз.</w:t>
      </w:r>
    </w:p>
    <w:p w:rsidR="00441805" w:rsidRPr="00821C2C" w:rsidRDefault="00441805" w:rsidP="00821C2C">
      <w:pPr>
        <w:pStyle w:val="ConsPlusTitle"/>
        <w:tabs>
          <w:tab w:val="left" w:pos="709"/>
        </w:tabs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 xml:space="preserve">Проведено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325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мероприятий, посещения на мероприятиях составили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5922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. В течение года велась работа по обеспечению сохранности библиотечных фондов через работу с должниками, проведение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 xml:space="preserve"> санитарных дней, ремонт литера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туры.      </w:t>
      </w:r>
    </w:p>
    <w:p w:rsidR="00441805" w:rsidRPr="00821C2C" w:rsidRDefault="00441805" w:rsidP="00821C2C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Для организации досуга населения и обес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 xml:space="preserve">печения жителей </w:t>
      </w:r>
      <w:r w:rsidR="00524A5B" w:rsidRPr="00821C2C">
        <w:rPr>
          <w:rFonts w:ascii="Times New Roman" w:hAnsi="Times New Roman" w:cs="Times New Roman"/>
          <w:b w:val="0"/>
          <w:sz w:val="26"/>
          <w:szCs w:val="26"/>
        </w:rPr>
        <w:t xml:space="preserve">Лесозаводского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городского окру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га услугами организаций культуры обеспечен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о функционирование сети учрежде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ний культуры и искусства: </w:t>
      </w:r>
    </w:p>
    <w:p w:rsidR="00D7041F" w:rsidRPr="00821C2C" w:rsidRDefault="00441805" w:rsidP="00821C2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Pr="00821C2C">
        <w:rPr>
          <w:rFonts w:ascii="Times New Roman" w:hAnsi="Times New Roman" w:cs="Times New Roman"/>
          <w:sz w:val="26"/>
          <w:szCs w:val="26"/>
        </w:rPr>
        <w:tab/>
      </w:r>
      <w:r w:rsidR="00D7041F"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МБУК</w:t>
      </w:r>
      <w:r w:rsidR="00CA158C"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«Культурно-досуговый центр» (15</w:t>
      </w:r>
      <w:r w:rsidR="00D7041F"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учреждений клубного типа, в т.ч. Городской Дом культуры, Молодежный клуб «Олимп», Дом культуры Ружинского микро</w:t>
      </w:r>
      <w:r w:rsidR="00CA158C"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 (кинотеатр «Планета»), 12</w:t>
      </w:r>
      <w:r w:rsidR="00D7041F"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сельских домов культуры). На территории городского округа осуществляют деятельность 73 клубных формирования, 11 творческих коллективов, в которых занимаются  1431 человек в возрасте от 4 до 80 лет. Проведено 4021 мероприятие, охвачено 197810 человек (из них на территории села проведено 1483 мероприятия с охватом 41160 человек).</w:t>
      </w:r>
    </w:p>
    <w:p w:rsidR="00D7041F" w:rsidRPr="00821C2C" w:rsidRDefault="00D7041F" w:rsidP="00821C2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ab/>
        <w:t xml:space="preserve">МОБУ ДО «Детская школа искусств Лесозаводского городского округа» (численность обучающихся - 801 человек, из них: музыкальное отделение - 265 учащихся; хореографическое отделение – 204 ребенка; художественное отделение – 332 учащихся). Учащиеся школы </w:t>
      </w:r>
      <w:r w:rsidRPr="00821C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активно принимают участие в конкурсах различного уровня (школьных, зональных, краевых, региональных, всероссийских, международных), показывая высокие результаты.</w:t>
      </w:r>
    </w:p>
    <w:p w:rsidR="00441805" w:rsidRPr="00821C2C" w:rsidRDefault="00441805" w:rsidP="00821C2C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На территории </w:t>
      </w:r>
      <w:r w:rsidR="0080760B" w:rsidRPr="00821C2C">
        <w:rPr>
          <w:rFonts w:ascii="Times New Roman" w:hAnsi="Times New Roman" w:cs="Times New Roman"/>
          <w:b w:val="0"/>
          <w:sz w:val="26"/>
          <w:szCs w:val="26"/>
        </w:rPr>
        <w:t xml:space="preserve">Лесозаводского 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городского округа осуществляет деятельность 97 клубных и иных формирований, обеспечивающих досуг жителей (1074 чел.).</w:t>
      </w:r>
    </w:p>
    <w:p w:rsidR="00441805" w:rsidRPr="00821C2C" w:rsidRDefault="00441805" w:rsidP="00821C2C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          Сегодня обеспечение жителей </w:t>
      </w:r>
      <w:r w:rsidR="0080760B" w:rsidRPr="00821C2C">
        <w:rPr>
          <w:rFonts w:ascii="Times New Roman" w:hAnsi="Times New Roman" w:cs="Times New Roman"/>
          <w:b w:val="0"/>
          <w:sz w:val="26"/>
          <w:szCs w:val="26"/>
        </w:rPr>
        <w:t xml:space="preserve">Лесозаводского 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востребованными и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 xml:space="preserve">  до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ступными услугами организаций культуры – одно из приоритетных направлений общегородской политики в области культуры. Необходимо новое оборудование для открытых сценических площадок, приглашен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ие творческих коллективов в рам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ках регионального обмена. Для развития самод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еятельного художественного твор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чества требуется изготовление сценических ко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стюмов, реквизита, оказание под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держки талантливым исполнителям, в т.ч. для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участия в международных, всерос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сийских фестивалях, смотрах и конкурсах.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Важной составляющей эстетического воспитания является организация и проведение городских и краевых конкурсов и ф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естивалей, которые популяризиру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ют достижения талантливых жителей Лесозаво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дского городского округа, пропа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гандируют здоровый образ жизни, поднимают престиж города.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Во всех учреждениях культуры обозначилась кадровая проблема: не все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 xml:space="preserve">      спе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циалисты имеют среднее специальное и высшее профессиональное образование по профилю работы. В настоящее время принимаются меры по повышению оплаты труда педагогических работников и работников культуры. </w:t>
      </w:r>
    </w:p>
    <w:p w:rsidR="00441805" w:rsidRPr="00821C2C" w:rsidRDefault="00441805" w:rsidP="00821C2C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Реализация муниципальной программы будет осуществляться в соответствии с приоритетами социально-экономического развития Лесозаводского городского округа: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обеспечение максимальной доступности для широких слоев населения лучших образцов культуры и искусства; создание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 xml:space="preserve"> условий для творческой самореа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лизации граждан, культурно-просветительской деятельности, организации вне-школьного художественного образования и культурного досуга;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 xml:space="preserve">продвижение в культурном пространстве нравственных ценностей,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 xml:space="preserve">     спо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собствующих культурному и гражданскому воспитанию личности;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укрепление материально-техническо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й базы организаций культуры, по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вышение социального статуса работников культуры.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организация предоставления дополнительного образования детей;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организация библиотечного обслуживания населения, комплектование библиотечных фондов библиотек городского округа;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создание условий для организации до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суга и обеспечения жителей услу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гами организаций культуры;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создание условий для развития местн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ого традиционного художественно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го творчества.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Разработка муниципальной программы п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родиктована необходимостью опре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деления принципов поддержки культуры и искусства в Лесозаводском городском округе, регламентирования приоритетных направлений развития отрасли до 20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>27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года. Программа ориентирована на преемственно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сть культурных традиций г. Лесо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заводска и необходимость проведения модерниза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 xml:space="preserve">ции отрасли, 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lastRenderedPageBreak/>
        <w:t>исходя из современ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ных условий развития общества, культурных запросов и потребностей граждан.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Важнейшими условиями успешной реализации муниципальной программы будут являться: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1.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Признание роли и приоритета культуры для обеспечения социальной и экономической стабильности в городском округе.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2.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Доведение к 20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27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году средней заработно</w:t>
      </w:r>
      <w:r w:rsidR="00D7041F" w:rsidRPr="00821C2C">
        <w:rPr>
          <w:rFonts w:ascii="Times New Roman" w:hAnsi="Times New Roman" w:cs="Times New Roman"/>
          <w:b w:val="0"/>
          <w:sz w:val="26"/>
          <w:szCs w:val="26"/>
        </w:rPr>
        <w:t>й платы работников учрежде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ний культуры до средней заработной платы в регионе.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3.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Качественное изменение подходов к оказанию услуг и развитию инфра-структуры отрасли, повышению профессионал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>ьного уровня персонала, укрепле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нию кадрового потенциала.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4.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Расширение использования современных информационно-коммуникационных технологий и электронных продуктов.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5.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Оптимизация и повышение эффективности бюджетных расходов в сфере культуры, внедрение современных подходов бюджетного планирования, контроля, оценки рисков, внутреннего и внешнего аудита.</w:t>
      </w:r>
    </w:p>
    <w:p w:rsidR="00441805" w:rsidRPr="00821C2C" w:rsidRDefault="00441805" w:rsidP="00821C2C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          Реализация муниципальной программы по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>зволит к 2027 году достичь целе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вых индикаторов (показателей) программы и социально-экономического эффекта.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Социальная эффективность муниципальной программы состоит в: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 переводе отрасли на инновационный путь развития, превращение культуры в современную и привлекательную сферу общественной деятельности;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 широкое внедрение информационных технологий в сферу культуры;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выравнивание уровня доступности культурных благ и художественного образования независимо от доходов и социального статуса потребителей услуг; во-влечение молодежи, людей с ограниченными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 xml:space="preserve"> физическими возможностями в ак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тивну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>ю социокультурную деятельность;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формирование культурной среды, отвечающей растущим потребностям личности и общества, повышение качества, разнообразия и эффективности услуг в сфере культуры;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создание благоприятных условий для улучшения культурно-досугового обслуживания населения, укрепления материально-технической базы отрасли, развития самодеятельного художественного творчества;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увеличение социального обеспечения работников культуры, обновление кадрового потенциала;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организация мероприятий, направленных на популяризацию культурных ценностей, патриотическое воспитание молодежи;</w:t>
      </w:r>
    </w:p>
    <w:p w:rsidR="00441805" w:rsidRPr="00821C2C" w:rsidRDefault="005E115B" w:rsidP="00821C2C">
      <w:pPr>
        <w:pStyle w:val="ConsPlusTitle"/>
        <w:tabs>
          <w:tab w:val="left" w:pos="709"/>
        </w:tabs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         </w:t>
      </w:r>
      <w:r w:rsidR="00821C2C">
        <w:rPr>
          <w:rFonts w:ascii="Times New Roman" w:hAnsi="Times New Roman" w:cs="Times New Roman"/>
          <w:b w:val="0"/>
          <w:sz w:val="26"/>
          <w:szCs w:val="26"/>
        </w:rPr>
        <w:t xml:space="preserve">  </w:t>
      </w:r>
      <w:r w:rsidR="00441805" w:rsidRPr="00821C2C">
        <w:rPr>
          <w:rFonts w:ascii="Times New Roman" w:hAnsi="Times New Roman" w:cs="Times New Roman"/>
          <w:b w:val="0"/>
          <w:sz w:val="26"/>
          <w:szCs w:val="26"/>
        </w:rPr>
        <w:t>Экономическая эффективность реализации муниципальной программы со-стоит в: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 xml:space="preserve">повышении 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>конкурентоспособности услуг, предоставляемых учрежде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ниями культуры;</w:t>
      </w:r>
    </w:p>
    <w:p w:rsidR="00441805" w:rsidRPr="00821C2C" w:rsidRDefault="00CA158C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-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ab/>
        <w:t>снижении</w:t>
      </w:r>
      <w:r w:rsidR="00441805" w:rsidRPr="00821C2C">
        <w:rPr>
          <w:rFonts w:ascii="Times New Roman" w:hAnsi="Times New Roman" w:cs="Times New Roman"/>
          <w:b w:val="0"/>
          <w:sz w:val="26"/>
          <w:szCs w:val="26"/>
        </w:rPr>
        <w:t xml:space="preserve"> миграционного процесса за с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>чет развития благоприятной соци</w:t>
      </w:r>
      <w:r w:rsidR="00441805" w:rsidRPr="00821C2C">
        <w:rPr>
          <w:rFonts w:ascii="Times New Roman" w:hAnsi="Times New Roman" w:cs="Times New Roman"/>
          <w:b w:val="0"/>
          <w:sz w:val="26"/>
          <w:szCs w:val="26"/>
        </w:rPr>
        <w:t>альной инфраструктуры.</w:t>
      </w:r>
    </w:p>
    <w:p w:rsidR="00441805" w:rsidRPr="00821C2C" w:rsidRDefault="00441805" w:rsidP="00821C2C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21C2C">
        <w:rPr>
          <w:rFonts w:ascii="Times New Roman" w:hAnsi="Times New Roman" w:cs="Times New Roman"/>
          <w:b w:val="0"/>
          <w:sz w:val="26"/>
          <w:szCs w:val="26"/>
        </w:rPr>
        <w:t>Реализация муниципальной программы сопряжена с рисками, которые могут препятствовать достижению запланированных результатов. К числу частично управляемых рисков относится дефицит в отр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>асли культуры высококвалифициро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>ванных кадров для внедрения программно-цел</w:t>
      </w:r>
      <w:r w:rsidR="00680F16" w:rsidRPr="00821C2C">
        <w:rPr>
          <w:rFonts w:ascii="Times New Roman" w:hAnsi="Times New Roman" w:cs="Times New Roman"/>
          <w:b w:val="0"/>
          <w:sz w:val="26"/>
          <w:szCs w:val="26"/>
        </w:rPr>
        <w:t>евых методов и механизмов управ</w:t>
      </w:r>
      <w:r w:rsidRPr="00821C2C">
        <w:rPr>
          <w:rFonts w:ascii="Times New Roman" w:hAnsi="Times New Roman" w:cs="Times New Roman"/>
          <w:b w:val="0"/>
          <w:sz w:val="26"/>
          <w:szCs w:val="26"/>
        </w:rPr>
        <w:t xml:space="preserve">ления, ориентированного на результат. </w:t>
      </w:r>
    </w:p>
    <w:p w:rsidR="00441805" w:rsidRPr="00821C2C" w:rsidRDefault="00441805" w:rsidP="00821C2C">
      <w:pPr>
        <w:pStyle w:val="ConsPlusTitle"/>
        <w:outlineLvl w:val="1"/>
        <w:rPr>
          <w:rFonts w:ascii="Times New Roman" w:hAnsi="Times New Roman" w:cs="Times New Roman"/>
          <w:sz w:val="26"/>
          <w:szCs w:val="26"/>
        </w:rPr>
      </w:pPr>
    </w:p>
    <w:p w:rsidR="00821C2C" w:rsidRDefault="00680F16" w:rsidP="00821C2C">
      <w:pPr>
        <w:pStyle w:val="ConsPlusTitle"/>
        <w:numPr>
          <w:ilvl w:val="0"/>
          <w:numId w:val="2"/>
        </w:numPr>
        <w:ind w:left="0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Приоритеты государственной политики</w:t>
      </w:r>
    </w:p>
    <w:p w:rsidR="00821C2C" w:rsidRDefault="00680F16" w:rsidP="00821C2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в сфере реал</w:t>
      </w:r>
      <w:r w:rsidR="00821C2C">
        <w:rPr>
          <w:rFonts w:ascii="Times New Roman" w:hAnsi="Times New Roman" w:cs="Times New Roman"/>
          <w:sz w:val="26"/>
          <w:szCs w:val="26"/>
        </w:rPr>
        <w:t>изации муниципальной программы,</w:t>
      </w:r>
    </w:p>
    <w:p w:rsidR="000E0351" w:rsidRPr="00821C2C" w:rsidRDefault="00680F16" w:rsidP="00821C2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цели и</w:t>
      </w:r>
      <w:r w:rsidR="00821C2C">
        <w:rPr>
          <w:rFonts w:ascii="Times New Roman" w:hAnsi="Times New Roman" w:cs="Times New Roman"/>
          <w:sz w:val="26"/>
          <w:szCs w:val="26"/>
        </w:rPr>
        <w:t xml:space="preserve"> задачи муниципальной программы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Приоритеты государственной политики в сфере реализации </w:t>
      </w:r>
      <w:r w:rsidR="00EB4200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="005838D2" w:rsidRPr="00821C2C">
        <w:rPr>
          <w:rFonts w:ascii="Times New Roman" w:hAnsi="Times New Roman" w:cs="Times New Roman"/>
          <w:sz w:val="26"/>
          <w:szCs w:val="26"/>
        </w:rPr>
        <w:t xml:space="preserve"> программы</w:t>
      </w:r>
      <w:r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42087B" w:rsidRPr="00821C2C">
        <w:rPr>
          <w:rFonts w:ascii="Times New Roman" w:hAnsi="Times New Roman" w:cs="Times New Roman"/>
          <w:sz w:val="26"/>
          <w:szCs w:val="26"/>
        </w:rPr>
        <w:t>«</w:t>
      </w:r>
      <w:r w:rsidRPr="00821C2C">
        <w:rPr>
          <w:rFonts w:ascii="Times New Roman" w:hAnsi="Times New Roman" w:cs="Times New Roman"/>
          <w:sz w:val="26"/>
          <w:szCs w:val="26"/>
        </w:rPr>
        <w:t xml:space="preserve">Развитие культуры </w:t>
      </w:r>
      <w:r w:rsidR="00EB4200" w:rsidRPr="00821C2C">
        <w:rPr>
          <w:rFonts w:ascii="Times New Roman" w:hAnsi="Times New Roman" w:cs="Times New Roman"/>
          <w:sz w:val="26"/>
          <w:szCs w:val="26"/>
        </w:rPr>
        <w:t>Лесозаводского городского округа</w:t>
      </w:r>
      <w:r w:rsidR="0042087B" w:rsidRPr="00821C2C">
        <w:rPr>
          <w:rFonts w:ascii="Times New Roman" w:hAnsi="Times New Roman" w:cs="Times New Roman"/>
          <w:sz w:val="26"/>
          <w:szCs w:val="26"/>
        </w:rPr>
        <w:t>»</w:t>
      </w:r>
      <w:r w:rsidRPr="00821C2C">
        <w:rPr>
          <w:rFonts w:ascii="Times New Roman" w:hAnsi="Times New Roman" w:cs="Times New Roman"/>
          <w:sz w:val="26"/>
          <w:szCs w:val="26"/>
        </w:rPr>
        <w:t xml:space="preserve"> на </w:t>
      </w:r>
      <w:r w:rsidR="001562DE" w:rsidRPr="00821C2C">
        <w:rPr>
          <w:rFonts w:ascii="Times New Roman" w:hAnsi="Times New Roman" w:cs="Times New Roman"/>
          <w:sz w:val="26"/>
          <w:szCs w:val="26"/>
        </w:rPr>
        <w:t>202</w:t>
      </w:r>
      <w:r w:rsidR="002A4E6F" w:rsidRPr="00821C2C">
        <w:rPr>
          <w:rFonts w:ascii="Times New Roman" w:hAnsi="Times New Roman" w:cs="Times New Roman"/>
          <w:sz w:val="26"/>
          <w:szCs w:val="26"/>
        </w:rPr>
        <w:t>1</w:t>
      </w:r>
      <w:r w:rsidR="001562DE" w:rsidRPr="00821C2C">
        <w:rPr>
          <w:rFonts w:ascii="Times New Roman" w:hAnsi="Times New Roman" w:cs="Times New Roman"/>
          <w:sz w:val="26"/>
          <w:szCs w:val="26"/>
        </w:rPr>
        <w:t xml:space="preserve"> - 2027 </w:t>
      </w:r>
      <w:r w:rsidRPr="00821C2C">
        <w:rPr>
          <w:rFonts w:ascii="Times New Roman" w:hAnsi="Times New Roman" w:cs="Times New Roman"/>
          <w:sz w:val="26"/>
          <w:szCs w:val="26"/>
        </w:rPr>
        <w:t>годы установлены следующими стратегическими документами и нормативными правовыми актами Российской Федерации: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3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Указом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Президента Российской Федерации от 7 мая 2018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204 </w:t>
      </w:r>
      <w:r w:rsidR="0042087B" w:rsidRPr="00821C2C">
        <w:rPr>
          <w:rFonts w:ascii="Times New Roman" w:hAnsi="Times New Roman" w:cs="Times New Roman"/>
          <w:sz w:val="26"/>
          <w:szCs w:val="26"/>
        </w:rPr>
        <w:t>«</w:t>
      </w:r>
      <w:r w:rsidR="000E0351" w:rsidRPr="00821C2C">
        <w:rPr>
          <w:rFonts w:ascii="Times New Roman" w:hAnsi="Times New Roman" w:cs="Times New Roman"/>
          <w:sz w:val="26"/>
          <w:szCs w:val="26"/>
        </w:rPr>
        <w:t>О национальных целях и стратегических задачах развития Российской Федерации на период до 2024 года</w:t>
      </w:r>
      <w:r w:rsidR="0042087B" w:rsidRPr="00821C2C">
        <w:rPr>
          <w:rFonts w:ascii="Times New Roman" w:hAnsi="Times New Roman" w:cs="Times New Roman"/>
          <w:sz w:val="26"/>
          <w:szCs w:val="26"/>
        </w:rPr>
        <w:t>»</w:t>
      </w:r>
      <w:r w:rsidR="000E0351" w:rsidRPr="00821C2C">
        <w:rPr>
          <w:rFonts w:ascii="Times New Roman" w:hAnsi="Times New Roman" w:cs="Times New Roman"/>
          <w:sz w:val="26"/>
          <w:szCs w:val="26"/>
        </w:rPr>
        <w:t>;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4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Концепцией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 ноября 2008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1662-р;</w:t>
      </w:r>
    </w:p>
    <w:p w:rsidR="00D85364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5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Стратегией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национальной безопасности Российской Федерации, утвержденной Указом Президента Российской Федерации от 31 декабря 2015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683</w:t>
      </w:r>
      <w:r w:rsidR="00D85364" w:rsidRPr="00821C2C">
        <w:rPr>
          <w:rFonts w:ascii="Times New Roman" w:hAnsi="Times New Roman" w:cs="Times New Roman"/>
          <w:sz w:val="26"/>
          <w:szCs w:val="26"/>
        </w:rPr>
        <w:t xml:space="preserve"> «О Стратегии национальной безопасности Российской Федерации»</w:t>
      </w:r>
      <w:r w:rsidR="000E0351" w:rsidRPr="00821C2C">
        <w:rPr>
          <w:rFonts w:ascii="Times New Roman" w:hAnsi="Times New Roman" w:cs="Times New Roman"/>
          <w:sz w:val="26"/>
          <w:szCs w:val="26"/>
        </w:rPr>
        <w:t>;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6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Стратегией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государственной культурной политики на период до 2030 года, </w:t>
      </w:r>
      <w:r w:rsidR="005838D2" w:rsidRPr="00821C2C">
        <w:rPr>
          <w:rFonts w:ascii="Times New Roman" w:hAnsi="Times New Roman" w:cs="Times New Roman"/>
          <w:sz w:val="26"/>
          <w:szCs w:val="26"/>
        </w:rPr>
        <w:t>утвержденной р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аспоряжением Правительства Российской Федерации от 29 февраля 2016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326-р;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7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Стратегией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развития информационного общества в Российской Федерации на 2017 - 2030 годы, утвержденной Указом Президента Российской Федерации от 9 мая 2017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203;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8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Концепцией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развития театрального дела в Российской Федерации на п</w:t>
      </w:r>
      <w:r w:rsidR="005838D2" w:rsidRPr="00821C2C">
        <w:rPr>
          <w:rFonts w:ascii="Times New Roman" w:hAnsi="Times New Roman" w:cs="Times New Roman"/>
          <w:sz w:val="26"/>
          <w:szCs w:val="26"/>
        </w:rPr>
        <w:t>ериод до 2020 года, одобренной р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аспоряжением Правительства Российской Федерации от 10 июня 2011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1019-р;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9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Концепцией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развития сотрудничества в сфере культуры между приграничными территориями Российской Федерации и сопредельными государствами на период до 2020 года, утвержденной приказом Министерства культуры Российской Федерации от 20 июля 2011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807;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20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Концепцией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устойчивого развития коренных малочисленных народов Севера, Сибири и Дальнего Востока Росс</w:t>
      </w:r>
      <w:r w:rsidR="005838D2" w:rsidRPr="00821C2C">
        <w:rPr>
          <w:rFonts w:ascii="Times New Roman" w:hAnsi="Times New Roman" w:cs="Times New Roman"/>
          <w:sz w:val="26"/>
          <w:szCs w:val="26"/>
        </w:rPr>
        <w:t>ийской Федерации, утвержденной р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аспоряжением Правительства Российской Федерации от 4 февраля 2009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132-р;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Концепцией сотрудничества государств - участников Содружества Независимых Государств в сфере культуры, одобренной решением Совета глав правительств СНГ от 19 мая 2011 года;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Концепцией развития образования в сфере культуры и искусства государств - участников СНГ, одобренной решением Совета глав правительств СНГ от 19 мая 2011 года;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21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Стратегией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социально-экономического развития Дальнего Востока и Байкальского региона на период до</w:t>
      </w:r>
      <w:r w:rsidR="004B31BD" w:rsidRPr="00821C2C">
        <w:rPr>
          <w:rFonts w:ascii="Times New Roman" w:hAnsi="Times New Roman" w:cs="Times New Roman"/>
          <w:sz w:val="26"/>
          <w:szCs w:val="26"/>
        </w:rPr>
        <w:t xml:space="preserve"> 2025 года, утвержденной р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аспоряжением Правительства Российской Федерации от 28 декабря 2009 года </w:t>
      </w:r>
      <w:r w:rsidR="00DD6D5C" w:rsidRPr="00821C2C">
        <w:rPr>
          <w:rFonts w:ascii="Times New Roman" w:hAnsi="Times New Roman" w:cs="Times New Roman"/>
          <w:sz w:val="26"/>
          <w:szCs w:val="26"/>
        </w:rPr>
        <w:t>№</w:t>
      </w:r>
      <w:r w:rsidR="00FB4E31" w:rsidRPr="00821C2C">
        <w:rPr>
          <w:rFonts w:ascii="Times New Roman" w:hAnsi="Times New Roman" w:cs="Times New Roman"/>
          <w:sz w:val="26"/>
          <w:szCs w:val="26"/>
        </w:rPr>
        <w:t xml:space="preserve"> 2094-р.</w:t>
      </w:r>
    </w:p>
    <w:p w:rsidR="000E0351" w:rsidRPr="00821C2C" w:rsidRDefault="00410C8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22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Концепция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долгосрочного социально-экономического развития Российской Федерации на период до 202</w:t>
      </w:r>
      <w:r w:rsidR="00680F16" w:rsidRPr="00821C2C">
        <w:rPr>
          <w:rFonts w:ascii="Times New Roman" w:hAnsi="Times New Roman" w:cs="Times New Roman"/>
          <w:sz w:val="26"/>
          <w:szCs w:val="26"/>
        </w:rPr>
        <w:t>7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года (далее - Концепция) определяет в качестве цели государственной политики в сфере культуры развитие и реализацию культурного и духовного потенциала каждой личности и общества в целом. Важность достижения этой цели подчеркивается в контексте перехода экономики России на </w:t>
      </w:r>
      <w:r w:rsidR="000E0351" w:rsidRPr="00821C2C">
        <w:rPr>
          <w:rFonts w:ascii="Times New Roman" w:hAnsi="Times New Roman" w:cs="Times New Roman"/>
          <w:sz w:val="26"/>
          <w:szCs w:val="26"/>
        </w:rPr>
        <w:lastRenderedPageBreak/>
        <w:t>инновационный путь развития.</w:t>
      </w:r>
    </w:p>
    <w:p w:rsidR="00225804" w:rsidRPr="00821C2C" w:rsidRDefault="00225804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Указ Президента Российской </w:t>
      </w:r>
      <w:r w:rsidR="00FB4E31" w:rsidRPr="00821C2C">
        <w:rPr>
          <w:rFonts w:ascii="Times New Roman" w:hAnsi="Times New Roman" w:cs="Times New Roman"/>
          <w:sz w:val="26"/>
          <w:szCs w:val="26"/>
        </w:rPr>
        <w:t>Ф</w:t>
      </w:r>
      <w:r w:rsidRPr="00821C2C">
        <w:rPr>
          <w:rFonts w:ascii="Times New Roman" w:hAnsi="Times New Roman" w:cs="Times New Roman"/>
          <w:sz w:val="26"/>
          <w:szCs w:val="26"/>
        </w:rPr>
        <w:t xml:space="preserve">едерации от 9 мая 2017 года № 203 </w:t>
      </w:r>
      <w:r w:rsidR="0042087B" w:rsidRPr="00821C2C">
        <w:rPr>
          <w:rFonts w:ascii="Times New Roman" w:hAnsi="Times New Roman" w:cs="Times New Roman"/>
          <w:sz w:val="26"/>
          <w:szCs w:val="26"/>
        </w:rPr>
        <w:t>«</w:t>
      </w:r>
      <w:r w:rsidRPr="00821C2C">
        <w:rPr>
          <w:rFonts w:ascii="Times New Roman" w:hAnsi="Times New Roman" w:cs="Times New Roman"/>
          <w:sz w:val="26"/>
          <w:szCs w:val="26"/>
        </w:rPr>
        <w:t>О стратегии развития информационного общества Российской Федерации на 2017-20</w:t>
      </w:r>
      <w:r w:rsidR="0077684C" w:rsidRPr="00821C2C">
        <w:rPr>
          <w:rFonts w:ascii="Times New Roman" w:hAnsi="Times New Roman" w:cs="Times New Roman"/>
          <w:sz w:val="26"/>
          <w:szCs w:val="26"/>
        </w:rPr>
        <w:t>30</w:t>
      </w:r>
      <w:r w:rsidRPr="00821C2C">
        <w:rPr>
          <w:rFonts w:ascii="Times New Roman" w:hAnsi="Times New Roman" w:cs="Times New Roman"/>
          <w:sz w:val="26"/>
          <w:szCs w:val="26"/>
        </w:rPr>
        <w:t xml:space="preserve"> годы</w:t>
      </w:r>
      <w:r w:rsidR="0042087B" w:rsidRPr="00821C2C">
        <w:rPr>
          <w:rFonts w:ascii="Times New Roman" w:hAnsi="Times New Roman" w:cs="Times New Roman"/>
          <w:sz w:val="26"/>
          <w:szCs w:val="26"/>
        </w:rPr>
        <w:t>»</w:t>
      </w:r>
      <w:r w:rsidRPr="00821C2C">
        <w:rPr>
          <w:rFonts w:ascii="Times New Roman" w:hAnsi="Times New Roman" w:cs="Times New Roman"/>
          <w:sz w:val="26"/>
          <w:szCs w:val="26"/>
        </w:rPr>
        <w:t>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В </w:t>
      </w:r>
      <w:hyperlink r:id="rId23" w:history="1">
        <w:r w:rsidRPr="00821C2C">
          <w:rPr>
            <w:rFonts w:ascii="Times New Roman" w:hAnsi="Times New Roman" w:cs="Times New Roman"/>
            <w:sz w:val="26"/>
            <w:szCs w:val="26"/>
          </w:rPr>
          <w:t>Стратегии</w:t>
        </w:r>
      </w:hyperlink>
      <w:r w:rsidRPr="00821C2C">
        <w:rPr>
          <w:rFonts w:ascii="Times New Roman" w:hAnsi="Times New Roman" w:cs="Times New Roman"/>
          <w:sz w:val="26"/>
          <w:szCs w:val="26"/>
        </w:rPr>
        <w:t xml:space="preserve"> национальной безопасности Российской Федерации предусматривается, что в России возрождаются традиционные российские духовно-нравственные ценности, у подрастающего поколения формируется достойное отношение к истории России, происходит консолидация гражданского общества вокруг общих ценностей, формирующих фундамент государственности, таких, как свобода и независимость России, гуманизм, межнациональный мир и согласие, единство культур многонационального народа Российской Федерации, уважение семейных и конфессиональных традиций, патриотизм.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Важным вопросом культурной политики является патриотическое воспитание, в котором необходимо следование общепринятым приоритетам.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24" w:history="1">
        <w:r w:rsidRPr="00821C2C">
          <w:rPr>
            <w:rFonts w:ascii="Times New Roman" w:hAnsi="Times New Roman" w:cs="Times New Roman"/>
            <w:sz w:val="26"/>
            <w:szCs w:val="26"/>
          </w:rPr>
          <w:t>Концепцией</w:t>
        </w:r>
      </w:hyperlink>
      <w:r w:rsidRPr="00821C2C">
        <w:rPr>
          <w:rFonts w:ascii="Times New Roman" w:hAnsi="Times New Roman" w:cs="Times New Roman"/>
          <w:sz w:val="26"/>
          <w:szCs w:val="26"/>
        </w:rPr>
        <w:t xml:space="preserve"> одним из главных направлений перехода к инновационному социально ориентированному типу экономического развития страны является создание условий для улучшения качества жизни граждан Российской Федерации, в том числе за счет развития сферы культуры.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1C2C">
        <w:rPr>
          <w:rFonts w:ascii="Times New Roman" w:hAnsi="Times New Roman" w:cs="Times New Roman"/>
          <w:b/>
          <w:sz w:val="26"/>
          <w:szCs w:val="26"/>
        </w:rPr>
        <w:t xml:space="preserve">Реализация </w:t>
      </w:r>
      <w:r w:rsidR="001C1B35" w:rsidRPr="00821C2C">
        <w:rPr>
          <w:rFonts w:ascii="Times New Roman" w:hAnsi="Times New Roman" w:cs="Times New Roman"/>
          <w:b/>
          <w:sz w:val="26"/>
          <w:szCs w:val="26"/>
        </w:rPr>
        <w:t>муниципальной</w:t>
      </w:r>
      <w:r w:rsidRPr="00821C2C">
        <w:rPr>
          <w:rFonts w:ascii="Times New Roman" w:hAnsi="Times New Roman" w:cs="Times New Roman"/>
          <w:b/>
          <w:sz w:val="26"/>
          <w:szCs w:val="26"/>
        </w:rPr>
        <w:t xml:space="preserve"> программы будет осуществляться в соответствии со следующими основными приоритетами: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1. Укрепление единого культурного пространства на основе духовно-нравственных ценностей, сохранение культурного и духовного наследия, самобытных традиций;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2. Обеспечение максимальной доступности для широких слоев населения лучших образцов культуры и искусства; создание условий для творческой самореализации граждан, культурно-просветительской деятельности, организации внешкольного художественного образования и культурного досуга;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3. Продвижение в культурном пространстве нравственных ценностей и образцов, способствующих культурному и гражданскому воспитанию личности;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4. Обеспечение инновационного развития отрасли культуры, вывод ее на лидирующие позиции в области применения современных технологий; усиление присутствия учреждений культуры в цифровой среде;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5. Совершенствование организационных и правовых механизмов, оптимизация деятельности организаций и учреждений, развитие государственно-частного партнерства, государственное поощрение меценатства, спонсорства и благотворительности;</w:t>
      </w:r>
    </w:p>
    <w:p w:rsidR="000E0351" w:rsidRPr="00821C2C" w:rsidRDefault="001C1B35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6</w:t>
      </w:r>
      <w:r w:rsidR="000E0351" w:rsidRPr="00821C2C">
        <w:rPr>
          <w:rFonts w:ascii="Times New Roman" w:hAnsi="Times New Roman" w:cs="Times New Roman"/>
          <w:sz w:val="26"/>
          <w:szCs w:val="26"/>
        </w:rPr>
        <w:t>. Укрепление материально-технической базы учреждений культуры; повышение социального статуса работников культуры (уровень доходов, общественное признание); системы подготовки кадров и их социального обеспечения.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1C2C">
        <w:rPr>
          <w:rFonts w:ascii="Times New Roman" w:hAnsi="Times New Roman" w:cs="Times New Roman"/>
          <w:b/>
          <w:sz w:val="26"/>
          <w:szCs w:val="26"/>
        </w:rPr>
        <w:t xml:space="preserve">В соответствии с приоритетами государственной политики в сфере культуры в </w:t>
      </w:r>
      <w:r w:rsidR="001C1B35" w:rsidRPr="00821C2C">
        <w:rPr>
          <w:rFonts w:ascii="Times New Roman" w:hAnsi="Times New Roman" w:cs="Times New Roman"/>
          <w:b/>
          <w:sz w:val="26"/>
          <w:szCs w:val="26"/>
        </w:rPr>
        <w:t>Лесозаводском городском округе</w:t>
      </w:r>
      <w:r w:rsidRPr="00821C2C">
        <w:rPr>
          <w:rFonts w:ascii="Times New Roman" w:hAnsi="Times New Roman" w:cs="Times New Roman"/>
          <w:b/>
          <w:sz w:val="26"/>
          <w:szCs w:val="26"/>
        </w:rPr>
        <w:t xml:space="preserve"> основными целями </w:t>
      </w:r>
      <w:r w:rsidR="002A4E6F" w:rsidRPr="00821C2C">
        <w:rPr>
          <w:rFonts w:ascii="Times New Roman" w:hAnsi="Times New Roman" w:cs="Times New Roman"/>
          <w:b/>
          <w:sz w:val="26"/>
          <w:szCs w:val="26"/>
        </w:rPr>
        <w:t>муниципальной</w:t>
      </w:r>
      <w:r w:rsidRPr="00821C2C">
        <w:rPr>
          <w:rFonts w:ascii="Times New Roman" w:hAnsi="Times New Roman" w:cs="Times New Roman"/>
          <w:b/>
          <w:sz w:val="26"/>
          <w:szCs w:val="26"/>
        </w:rPr>
        <w:t xml:space="preserve"> программы являются: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реализация стратегической роли культуры как духовно-нравственного основания развития личности и государства, единства российского общества;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создание условий для дальнейшего развития культуры и искусства в </w:t>
      </w:r>
      <w:r w:rsidR="001C1B35" w:rsidRPr="00821C2C">
        <w:rPr>
          <w:rFonts w:ascii="Times New Roman" w:hAnsi="Times New Roman" w:cs="Times New Roman"/>
          <w:sz w:val="26"/>
          <w:szCs w:val="26"/>
        </w:rPr>
        <w:t>Лесозаводском городском округе</w:t>
      </w:r>
      <w:r w:rsidRPr="00821C2C">
        <w:rPr>
          <w:rFonts w:ascii="Times New Roman" w:hAnsi="Times New Roman" w:cs="Times New Roman"/>
          <w:sz w:val="26"/>
          <w:szCs w:val="26"/>
        </w:rPr>
        <w:t>, сохранения национально-культурных традиций для формирования духовно-нравственных ориентиров граждан;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1C2C">
        <w:rPr>
          <w:rFonts w:ascii="Times New Roman" w:hAnsi="Times New Roman" w:cs="Times New Roman"/>
          <w:b/>
          <w:sz w:val="26"/>
          <w:szCs w:val="26"/>
        </w:rPr>
        <w:lastRenderedPageBreak/>
        <w:t>Достижение цел</w:t>
      </w:r>
      <w:r w:rsidR="0077684C" w:rsidRPr="00821C2C">
        <w:rPr>
          <w:rFonts w:ascii="Times New Roman" w:hAnsi="Times New Roman" w:cs="Times New Roman"/>
          <w:b/>
          <w:sz w:val="26"/>
          <w:szCs w:val="26"/>
        </w:rPr>
        <w:t>ей</w:t>
      </w:r>
      <w:r w:rsidRPr="00821C2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C1B35" w:rsidRPr="00821C2C">
        <w:rPr>
          <w:rFonts w:ascii="Times New Roman" w:hAnsi="Times New Roman" w:cs="Times New Roman"/>
          <w:b/>
          <w:sz w:val="26"/>
          <w:szCs w:val="26"/>
        </w:rPr>
        <w:t>муниципальной</w:t>
      </w:r>
      <w:r w:rsidRPr="00821C2C">
        <w:rPr>
          <w:rFonts w:ascii="Times New Roman" w:hAnsi="Times New Roman" w:cs="Times New Roman"/>
          <w:b/>
          <w:sz w:val="26"/>
          <w:szCs w:val="26"/>
        </w:rPr>
        <w:t xml:space="preserve"> программы предполагается посредством решения взаимосвязанных и взаимодополняющих задач, отражающих установленные полномочия государственных органов власти в сфере культуры: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1. Сохранение </w:t>
      </w:r>
      <w:r w:rsidR="00B61A86" w:rsidRPr="00821C2C">
        <w:rPr>
          <w:rFonts w:ascii="Times New Roman" w:hAnsi="Times New Roman" w:cs="Times New Roman"/>
          <w:sz w:val="26"/>
          <w:szCs w:val="26"/>
        </w:rPr>
        <w:t>культурного и исторического наследия, обеспечение доступа граждан к культурным ценностям и участию в культурной жизни, реализация творческого потенциала населения</w:t>
      </w:r>
      <w:r w:rsidRPr="00821C2C">
        <w:rPr>
          <w:rFonts w:ascii="Times New Roman" w:hAnsi="Times New Roman" w:cs="Times New Roman"/>
          <w:sz w:val="26"/>
          <w:szCs w:val="26"/>
        </w:rPr>
        <w:t>.</w:t>
      </w:r>
      <w:r w:rsidR="00E72EFE" w:rsidRPr="00821C2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Данная задача ориентирована на реализацию прав граждан в области культуры, установленных в положениях </w:t>
      </w:r>
      <w:hyperlink r:id="rId25" w:history="1">
        <w:r w:rsidRPr="00821C2C">
          <w:rPr>
            <w:rFonts w:ascii="Times New Roman" w:hAnsi="Times New Roman" w:cs="Times New Roman"/>
            <w:sz w:val="26"/>
            <w:szCs w:val="26"/>
          </w:rPr>
          <w:t>статьи 44</w:t>
        </w:r>
      </w:hyperlink>
      <w:r w:rsidRPr="00821C2C">
        <w:rPr>
          <w:rFonts w:ascii="Times New Roman" w:hAnsi="Times New Roman" w:cs="Times New Roman"/>
          <w:sz w:val="26"/>
          <w:szCs w:val="26"/>
        </w:rPr>
        <w:t xml:space="preserve"> Конституции Российской Федерации, что относится к стратегическим национальным приоритетам.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Решение задачи будет обеспечено посредством оказания </w:t>
      </w:r>
      <w:r w:rsidR="001C1B35" w:rsidRPr="00821C2C">
        <w:rPr>
          <w:rFonts w:ascii="Times New Roman" w:hAnsi="Times New Roman" w:cs="Times New Roman"/>
          <w:sz w:val="26"/>
          <w:szCs w:val="26"/>
        </w:rPr>
        <w:t>муниципальных</w:t>
      </w:r>
      <w:r w:rsidRPr="00821C2C">
        <w:rPr>
          <w:rFonts w:ascii="Times New Roman" w:hAnsi="Times New Roman" w:cs="Times New Roman"/>
          <w:sz w:val="26"/>
          <w:szCs w:val="26"/>
        </w:rPr>
        <w:t xml:space="preserve"> услуг (выполнения работ) в сфере культуры</w:t>
      </w:r>
      <w:r w:rsidR="00FA0665" w:rsidRPr="00821C2C">
        <w:rPr>
          <w:rFonts w:ascii="Times New Roman" w:hAnsi="Times New Roman" w:cs="Times New Roman"/>
          <w:sz w:val="26"/>
          <w:szCs w:val="26"/>
        </w:rPr>
        <w:t>,</w:t>
      </w:r>
      <w:r w:rsidR="0077684C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Pr="00821C2C">
        <w:rPr>
          <w:rFonts w:ascii="Times New Roman" w:hAnsi="Times New Roman" w:cs="Times New Roman"/>
          <w:sz w:val="26"/>
          <w:szCs w:val="26"/>
        </w:rPr>
        <w:t>в которых будут задейст</w:t>
      </w:r>
      <w:r w:rsidR="001C1B35" w:rsidRPr="00821C2C">
        <w:rPr>
          <w:rFonts w:ascii="Times New Roman" w:hAnsi="Times New Roman" w:cs="Times New Roman"/>
          <w:sz w:val="26"/>
          <w:szCs w:val="26"/>
        </w:rPr>
        <w:t xml:space="preserve">вованы: библиотеки, </w:t>
      </w:r>
      <w:r w:rsidRPr="00821C2C">
        <w:rPr>
          <w:rFonts w:ascii="Times New Roman" w:hAnsi="Times New Roman" w:cs="Times New Roman"/>
          <w:sz w:val="26"/>
          <w:szCs w:val="26"/>
        </w:rPr>
        <w:t>учреждения культурно-досугового типа, образовательные организации в области культуры и искусства</w:t>
      </w:r>
      <w:r w:rsidR="00D83132" w:rsidRPr="00821C2C">
        <w:rPr>
          <w:rFonts w:ascii="Times New Roman" w:hAnsi="Times New Roman" w:cs="Times New Roman"/>
          <w:sz w:val="26"/>
          <w:szCs w:val="26"/>
        </w:rPr>
        <w:t>, осуществления полномочий в области сохранения, использования, популяризации и государственной охраны объектов культурного наследия.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2. Создание </w:t>
      </w:r>
      <w:r w:rsidR="00B61A86" w:rsidRPr="00821C2C">
        <w:rPr>
          <w:rFonts w:ascii="Times New Roman" w:hAnsi="Times New Roman" w:cs="Times New Roman"/>
          <w:sz w:val="26"/>
          <w:szCs w:val="26"/>
        </w:rPr>
        <w:t>благоприятных условий для устойчивого развития сферы культуры</w:t>
      </w:r>
      <w:r w:rsidRPr="00821C2C">
        <w:rPr>
          <w:rFonts w:ascii="Times New Roman" w:hAnsi="Times New Roman" w:cs="Times New Roman"/>
          <w:sz w:val="26"/>
          <w:szCs w:val="26"/>
        </w:rPr>
        <w:t>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Данная задача включает формирование организационных, экономических, финансовых, кадровых, научных, материально-технических, информационных, методических и иных условий, необходимых для обеспечения устойчивого развития сферы культуры на период до 202</w:t>
      </w:r>
      <w:r w:rsidR="00B61A86" w:rsidRPr="00821C2C">
        <w:rPr>
          <w:rFonts w:ascii="Times New Roman" w:hAnsi="Times New Roman" w:cs="Times New Roman"/>
          <w:sz w:val="26"/>
          <w:szCs w:val="26"/>
        </w:rPr>
        <w:t>7</w:t>
      </w:r>
      <w:r w:rsidRPr="00821C2C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В ходе решения задачи планируется: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выполнение функций по выработке и реализации государственной политики, нормативно-правовому регулированию, контролю и надзору в сфере культуры;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осуществление инвестиций в строительство объектов культурной инфраструктуры;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реализация мер по развитию информатизации отрасли;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проведение прикладных исследований в сфере культуры;</w:t>
      </w:r>
    </w:p>
    <w:p w:rsidR="000E0351" w:rsidRPr="00821C2C" w:rsidRDefault="000E0351" w:rsidP="00821C2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управление реализацией и изменениями </w:t>
      </w:r>
      <w:r w:rsidR="00507543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Pr="00821C2C">
        <w:rPr>
          <w:rFonts w:ascii="Times New Roman" w:hAnsi="Times New Roman" w:cs="Times New Roman"/>
          <w:sz w:val="26"/>
          <w:szCs w:val="26"/>
        </w:rPr>
        <w:t xml:space="preserve"> программы;</w:t>
      </w:r>
    </w:p>
    <w:p w:rsidR="00424204" w:rsidRPr="00821C2C" w:rsidRDefault="00424204" w:rsidP="006805B6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Модернизация материально-технической базы организаций культуры для удовлетворения культурных запросов населения в современных условиях.</w:t>
      </w:r>
    </w:p>
    <w:p w:rsidR="00B61A86" w:rsidRPr="00821C2C" w:rsidRDefault="00424204" w:rsidP="006805B6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</w:t>
      </w:r>
      <w:r w:rsidR="006805B6">
        <w:rPr>
          <w:rFonts w:ascii="Times New Roman" w:hAnsi="Times New Roman" w:cs="Times New Roman"/>
          <w:sz w:val="26"/>
          <w:szCs w:val="26"/>
        </w:rPr>
        <w:t xml:space="preserve">    </w:t>
      </w:r>
      <w:r w:rsidR="00B61A86" w:rsidRPr="00821C2C">
        <w:rPr>
          <w:rFonts w:ascii="Times New Roman" w:hAnsi="Times New Roman" w:cs="Times New Roman"/>
          <w:sz w:val="26"/>
          <w:szCs w:val="26"/>
        </w:rPr>
        <w:t xml:space="preserve">Данная задача ориентирована </w:t>
      </w:r>
      <w:r w:rsidR="00264E26" w:rsidRPr="00821C2C">
        <w:rPr>
          <w:rFonts w:ascii="Times New Roman" w:hAnsi="Times New Roman" w:cs="Times New Roman"/>
          <w:sz w:val="26"/>
          <w:szCs w:val="26"/>
        </w:rPr>
        <w:t xml:space="preserve">на развитие и реализацию культурного и духовного потенциала жителей </w:t>
      </w:r>
      <w:r w:rsidR="00507543" w:rsidRPr="00821C2C">
        <w:rPr>
          <w:rFonts w:ascii="Times New Roman" w:hAnsi="Times New Roman" w:cs="Times New Roman"/>
          <w:sz w:val="26"/>
          <w:szCs w:val="26"/>
        </w:rPr>
        <w:t>города</w:t>
      </w:r>
      <w:r w:rsidR="00264E26" w:rsidRPr="00821C2C">
        <w:rPr>
          <w:rFonts w:ascii="Times New Roman" w:hAnsi="Times New Roman" w:cs="Times New Roman"/>
          <w:sz w:val="26"/>
          <w:szCs w:val="26"/>
        </w:rPr>
        <w:t>, путем удовлетворени</w:t>
      </w:r>
      <w:r w:rsidR="00FC09DE" w:rsidRPr="00821C2C">
        <w:rPr>
          <w:rFonts w:ascii="Times New Roman" w:hAnsi="Times New Roman" w:cs="Times New Roman"/>
          <w:sz w:val="26"/>
          <w:szCs w:val="26"/>
        </w:rPr>
        <w:t>я</w:t>
      </w:r>
      <w:r w:rsidR="00264E26" w:rsidRPr="00821C2C">
        <w:rPr>
          <w:rFonts w:ascii="Times New Roman" w:hAnsi="Times New Roman" w:cs="Times New Roman"/>
          <w:sz w:val="26"/>
          <w:szCs w:val="26"/>
        </w:rPr>
        <w:t xml:space="preserve"> потребности в культурно-творческом самовыражении, освоении накопленных обществом культурных и духовных ценностей. Необходимость в удовлетворении этих потребностей, в свою очередь, стимулирует развитие рынка услуг в сфере культуры.</w:t>
      </w:r>
    </w:p>
    <w:p w:rsidR="00264E26" w:rsidRPr="00821C2C" w:rsidRDefault="00B61A86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Решение зада</w:t>
      </w:r>
      <w:r w:rsidR="00FA0665" w:rsidRPr="00821C2C">
        <w:rPr>
          <w:rFonts w:ascii="Times New Roman" w:hAnsi="Times New Roman" w:cs="Times New Roman"/>
          <w:sz w:val="26"/>
          <w:szCs w:val="26"/>
        </w:rPr>
        <w:t>чи будет обеспечено посредством:</w:t>
      </w:r>
    </w:p>
    <w:p w:rsidR="00264E26" w:rsidRPr="00821C2C" w:rsidRDefault="00FA0665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модернизации и обеспечения</w:t>
      </w:r>
      <w:r w:rsidR="00264E26" w:rsidRPr="00821C2C">
        <w:rPr>
          <w:rFonts w:ascii="Times New Roman" w:hAnsi="Times New Roman" w:cs="Times New Roman"/>
          <w:sz w:val="26"/>
          <w:szCs w:val="26"/>
        </w:rPr>
        <w:t xml:space="preserve"> развития организаций культуры путем инвестирования в технологическое обновление, внедрение и распространение новых информационных продуктов и технологий;</w:t>
      </w:r>
    </w:p>
    <w:p w:rsidR="00264E26" w:rsidRPr="00821C2C" w:rsidRDefault="00FA0665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обеспечения</w:t>
      </w:r>
      <w:r w:rsidR="00264E26" w:rsidRPr="00821C2C">
        <w:rPr>
          <w:rFonts w:ascii="Times New Roman" w:hAnsi="Times New Roman" w:cs="Times New Roman"/>
          <w:sz w:val="26"/>
          <w:szCs w:val="26"/>
        </w:rPr>
        <w:t xml:space="preserve"> условий для функционирования и развития</w:t>
      </w:r>
      <w:r w:rsidR="00855D98" w:rsidRPr="00821C2C">
        <w:rPr>
          <w:rFonts w:ascii="Times New Roman" w:hAnsi="Times New Roman" w:cs="Times New Roman"/>
          <w:sz w:val="26"/>
          <w:szCs w:val="26"/>
        </w:rPr>
        <w:t xml:space="preserve"> учреждений</w:t>
      </w:r>
      <w:r w:rsidR="00264E26" w:rsidRPr="00821C2C">
        <w:rPr>
          <w:rFonts w:ascii="Times New Roman" w:hAnsi="Times New Roman" w:cs="Times New Roman"/>
          <w:sz w:val="26"/>
          <w:szCs w:val="26"/>
        </w:rPr>
        <w:t xml:space="preserve"> библиоте</w:t>
      </w:r>
      <w:r w:rsidR="00855D98" w:rsidRPr="00821C2C">
        <w:rPr>
          <w:rFonts w:ascii="Times New Roman" w:hAnsi="Times New Roman" w:cs="Times New Roman"/>
          <w:sz w:val="26"/>
          <w:szCs w:val="26"/>
        </w:rPr>
        <w:t>чного</w:t>
      </w:r>
      <w:r w:rsidR="00264E26" w:rsidRPr="00821C2C">
        <w:rPr>
          <w:rFonts w:ascii="Times New Roman" w:hAnsi="Times New Roman" w:cs="Times New Roman"/>
          <w:sz w:val="26"/>
          <w:szCs w:val="26"/>
        </w:rPr>
        <w:t xml:space="preserve">, </w:t>
      </w:r>
      <w:r w:rsidR="00507543" w:rsidRPr="00821C2C">
        <w:rPr>
          <w:rFonts w:ascii="Times New Roman" w:hAnsi="Times New Roman" w:cs="Times New Roman"/>
          <w:sz w:val="26"/>
          <w:szCs w:val="26"/>
        </w:rPr>
        <w:t>культурно-досугового типа</w:t>
      </w:r>
      <w:r w:rsidR="00264E26" w:rsidRPr="00821C2C">
        <w:rPr>
          <w:rFonts w:ascii="Times New Roman" w:hAnsi="Times New Roman" w:cs="Times New Roman"/>
          <w:sz w:val="26"/>
          <w:szCs w:val="26"/>
        </w:rPr>
        <w:t>;</w:t>
      </w:r>
    </w:p>
    <w:p w:rsidR="00264E26" w:rsidRPr="00821C2C" w:rsidRDefault="00FA0665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сохранения и пополнения библиотечного</w:t>
      </w:r>
      <w:r w:rsidR="00264E26"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="00507543" w:rsidRPr="00821C2C">
        <w:rPr>
          <w:rFonts w:ascii="Times New Roman" w:hAnsi="Times New Roman" w:cs="Times New Roman"/>
          <w:sz w:val="26"/>
          <w:szCs w:val="26"/>
        </w:rPr>
        <w:t>фонда</w:t>
      </w:r>
      <w:r w:rsidR="00264E26" w:rsidRPr="00821C2C">
        <w:rPr>
          <w:rFonts w:ascii="Times New Roman" w:hAnsi="Times New Roman" w:cs="Times New Roman"/>
          <w:sz w:val="26"/>
          <w:szCs w:val="26"/>
        </w:rPr>
        <w:t>;</w:t>
      </w:r>
    </w:p>
    <w:p w:rsidR="00264E26" w:rsidRPr="00821C2C" w:rsidRDefault="00FA0665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развития</w:t>
      </w:r>
      <w:r w:rsidR="00264E26" w:rsidRPr="00821C2C">
        <w:rPr>
          <w:rFonts w:ascii="Times New Roman" w:hAnsi="Times New Roman" w:cs="Times New Roman"/>
          <w:sz w:val="26"/>
          <w:szCs w:val="26"/>
        </w:rPr>
        <w:t xml:space="preserve"> механизмов поддержки творческой деятельности в сфере культуры и искусства, в том числе традиционной народной культуры;</w:t>
      </w:r>
    </w:p>
    <w:p w:rsidR="00B61A86" w:rsidRPr="00821C2C" w:rsidRDefault="00B61A86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оказания </w:t>
      </w:r>
      <w:r w:rsidR="00507543" w:rsidRPr="00821C2C">
        <w:rPr>
          <w:rFonts w:ascii="Times New Roman" w:hAnsi="Times New Roman" w:cs="Times New Roman"/>
          <w:sz w:val="26"/>
          <w:szCs w:val="26"/>
        </w:rPr>
        <w:t>муниципальных</w:t>
      </w:r>
      <w:r w:rsidRPr="00821C2C">
        <w:rPr>
          <w:rFonts w:ascii="Times New Roman" w:hAnsi="Times New Roman" w:cs="Times New Roman"/>
          <w:sz w:val="26"/>
          <w:szCs w:val="26"/>
        </w:rPr>
        <w:t xml:space="preserve"> услуг (выполнения работ) в сфере</w:t>
      </w:r>
      <w:r w:rsidR="00FA0665" w:rsidRPr="00821C2C">
        <w:rPr>
          <w:rFonts w:ascii="Times New Roman" w:hAnsi="Times New Roman" w:cs="Times New Roman"/>
          <w:sz w:val="26"/>
          <w:szCs w:val="26"/>
        </w:rPr>
        <w:t xml:space="preserve"> культуры</w:t>
      </w:r>
      <w:r w:rsidRPr="00821C2C">
        <w:rPr>
          <w:rFonts w:ascii="Times New Roman" w:hAnsi="Times New Roman" w:cs="Times New Roman"/>
          <w:sz w:val="26"/>
          <w:szCs w:val="26"/>
        </w:rPr>
        <w:t xml:space="preserve">, в </w:t>
      </w:r>
      <w:r w:rsidRPr="00821C2C">
        <w:rPr>
          <w:rFonts w:ascii="Times New Roman" w:hAnsi="Times New Roman" w:cs="Times New Roman"/>
          <w:sz w:val="26"/>
          <w:szCs w:val="26"/>
        </w:rPr>
        <w:lastRenderedPageBreak/>
        <w:t>которых будут задействованы: библиотеки, учреждения культурно-досугового типа, образовательные организации в области культуры и искусства, осуществления полномочий в области сохранения, использования, популяризации и государственной охраны объектов культурного наследия.</w:t>
      </w:r>
    </w:p>
    <w:p w:rsidR="00507543" w:rsidRPr="00821C2C" w:rsidRDefault="00507543" w:rsidP="00821C2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805B6" w:rsidRDefault="00680F16" w:rsidP="006805B6">
      <w:pPr>
        <w:pStyle w:val="ConsPlusTitle"/>
        <w:numPr>
          <w:ilvl w:val="0"/>
          <w:numId w:val="3"/>
        </w:numPr>
        <w:ind w:left="0"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Целевые индикаторы и показатели</w:t>
      </w:r>
    </w:p>
    <w:p w:rsidR="000E0351" w:rsidRPr="00821C2C" w:rsidRDefault="006805B6" w:rsidP="006805B6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муниципальной программы</w:t>
      </w:r>
    </w:p>
    <w:p w:rsidR="000E0351" w:rsidRPr="00821C2C" w:rsidRDefault="000E0351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Плановые значения показателей </w:t>
      </w:r>
      <w:r w:rsidR="00507543" w:rsidRPr="00821C2C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821C2C">
        <w:rPr>
          <w:rFonts w:ascii="Times New Roman" w:hAnsi="Times New Roman" w:cs="Times New Roman"/>
          <w:sz w:val="26"/>
          <w:szCs w:val="26"/>
        </w:rPr>
        <w:t xml:space="preserve">программы, характеризующих эффективность реализации мероприятий </w:t>
      </w:r>
      <w:r w:rsidR="00507543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Pr="00821C2C">
        <w:rPr>
          <w:rFonts w:ascii="Times New Roman" w:hAnsi="Times New Roman" w:cs="Times New Roman"/>
          <w:sz w:val="26"/>
          <w:szCs w:val="26"/>
        </w:rPr>
        <w:t xml:space="preserve"> программы, в том числе подпрограмм и отдельных мероприятий, приведены в </w:t>
      </w:r>
      <w:hyperlink r:id="rId26" w:history="1">
        <w:r w:rsidRPr="00821C2C">
          <w:rPr>
            <w:rFonts w:ascii="Times New Roman" w:hAnsi="Times New Roman" w:cs="Times New Roman"/>
            <w:sz w:val="26"/>
            <w:szCs w:val="26"/>
          </w:rPr>
          <w:t>приложении  1</w:t>
        </w:r>
      </w:hyperlink>
      <w:r w:rsidRPr="00821C2C">
        <w:rPr>
          <w:rFonts w:ascii="Times New Roman" w:hAnsi="Times New Roman" w:cs="Times New Roman"/>
          <w:sz w:val="26"/>
          <w:szCs w:val="26"/>
        </w:rPr>
        <w:t xml:space="preserve"> к </w:t>
      </w:r>
      <w:r w:rsidR="008575E9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Pr="00821C2C">
        <w:rPr>
          <w:rFonts w:ascii="Times New Roman" w:hAnsi="Times New Roman" w:cs="Times New Roman"/>
          <w:sz w:val="26"/>
          <w:szCs w:val="26"/>
        </w:rPr>
        <w:t xml:space="preserve"> программе.</w:t>
      </w:r>
    </w:p>
    <w:p w:rsidR="000E0351" w:rsidRPr="00821C2C" w:rsidRDefault="000E0351" w:rsidP="00821C2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805B6" w:rsidRDefault="00680F16" w:rsidP="006805B6">
      <w:pPr>
        <w:pStyle w:val="ConsPlusTitle"/>
        <w:numPr>
          <w:ilvl w:val="0"/>
          <w:numId w:val="3"/>
        </w:numPr>
        <w:ind w:left="0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Обобщенная характеристика реализуемых в составе</w:t>
      </w:r>
    </w:p>
    <w:p w:rsidR="006805B6" w:rsidRDefault="00680F16" w:rsidP="006805B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муни</w:t>
      </w:r>
      <w:r w:rsidR="006805B6">
        <w:rPr>
          <w:rFonts w:ascii="Times New Roman" w:hAnsi="Times New Roman" w:cs="Times New Roman"/>
          <w:sz w:val="26"/>
          <w:szCs w:val="26"/>
        </w:rPr>
        <w:t>ципальной программы подпрограмм</w:t>
      </w:r>
    </w:p>
    <w:p w:rsidR="000E0351" w:rsidRPr="00821C2C" w:rsidRDefault="006805B6" w:rsidP="006805B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отдельных мероприятий</w:t>
      </w:r>
    </w:p>
    <w:p w:rsidR="000E0351" w:rsidRPr="00821C2C" w:rsidRDefault="000E0351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Отдельные мероприятия в составе </w:t>
      </w:r>
      <w:r w:rsidR="00C55534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Pr="00821C2C">
        <w:rPr>
          <w:rFonts w:ascii="Times New Roman" w:hAnsi="Times New Roman" w:cs="Times New Roman"/>
          <w:sz w:val="26"/>
          <w:szCs w:val="26"/>
        </w:rPr>
        <w:t xml:space="preserve"> программы не предусмотрены.</w:t>
      </w:r>
    </w:p>
    <w:p w:rsidR="000E0351" w:rsidRPr="00821C2C" w:rsidRDefault="00410C84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27" w:history="1">
        <w:r w:rsidR="000E0351" w:rsidRPr="00821C2C">
          <w:rPr>
            <w:rFonts w:ascii="Times New Roman" w:hAnsi="Times New Roman" w:cs="Times New Roman"/>
            <w:sz w:val="26"/>
            <w:szCs w:val="26"/>
          </w:rPr>
          <w:t>Перечень</w:t>
        </w:r>
      </w:hyperlink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и краткое описание мероприятий, реализуемых в составе </w:t>
      </w:r>
      <w:r w:rsidR="00C55534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программы (с указанием подпрограммы, сроков их реализации, ответственных исполнителей и соисполнителей </w:t>
      </w:r>
      <w:r w:rsidR="00C55534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программы, ожидаемых непосредственных результатов, а также связи с показателями </w:t>
      </w:r>
      <w:r w:rsidR="00C55534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программы), представлены в приложении </w:t>
      </w:r>
      <w:r w:rsidR="00725B75" w:rsidRPr="00821C2C">
        <w:rPr>
          <w:rFonts w:ascii="Times New Roman" w:hAnsi="Times New Roman" w:cs="Times New Roman"/>
          <w:sz w:val="26"/>
          <w:szCs w:val="26"/>
        </w:rPr>
        <w:t>2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к </w:t>
      </w:r>
      <w:r w:rsidR="00C55534" w:rsidRPr="00821C2C">
        <w:rPr>
          <w:rFonts w:ascii="Times New Roman" w:hAnsi="Times New Roman" w:cs="Times New Roman"/>
          <w:sz w:val="26"/>
          <w:szCs w:val="26"/>
        </w:rPr>
        <w:t>муниципальной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 программе.</w:t>
      </w:r>
    </w:p>
    <w:p w:rsidR="00E14924" w:rsidRPr="00821C2C" w:rsidRDefault="00E14924" w:rsidP="00821C2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E0351" w:rsidRPr="00821C2C" w:rsidRDefault="00725B75" w:rsidP="00821C2C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5</w:t>
      </w:r>
      <w:r w:rsidR="000E0351" w:rsidRPr="00821C2C">
        <w:rPr>
          <w:rFonts w:ascii="Times New Roman" w:hAnsi="Times New Roman" w:cs="Times New Roman"/>
          <w:sz w:val="26"/>
          <w:szCs w:val="26"/>
        </w:rPr>
        <w:t xml:space="preserve">. </w:t>
      </w:r>
      <w:r w:rsidRPr="00821C2C">
        <w:rPr>
          <w:rFonts w:ascii="Times New Roman" w:hAnsi="Times New Roman" w:cs="Times New Roman"/>
          <w:sz w:val="26"/>
          <w:szCs w:val="26"/>
        </w:rPr>
        <w:t>Механизм реализации муниципальной программы</w:t>
      </w:r>
    </w:p>
    <w:p w:rsidR="0008376B" w:rsidRPr="00821C2C" w:rsidRDefault="005E115B" w:rsidP="00821C2C">
      <w:pPr>
        <w:tabs>
          <w:tab w:val="left" w:pos="140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Механизм реализации муниципальной программы, а также подпрограмм рассматривается как совокупность организационных и экономических принципов, форм и методов воздействия, обеспечивающих согласование, взаимосвязанные и взаимодействующие функционирование всех элементов системы культурного развития Лесозаводского городского округа для достижения целей муниципальной программы. </w:t>
      </w:r>
    </w:p>
    <w:p w:rsidR="002C4AB3" w:rsidRPr="00821C2C" w:rsidRDefault="005E115B" w:rsidP="00821C2C">
      <w:pPr>
        <w:tabs>
          <w:tab w:val="left" w:pos="140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 м</w:t>
      </w:r>
      <w:r w:rsidR="002C4AB3"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еханизм реализации муниципальной программы направлен на эффективное планирование основных мероприятий, координацию действий ответственных исполнителей и соисполнителей муниципальной программы, обеспечение контроля исполнения программных мероприятий, проведение мониторинга состояния работ по выполнению муниципальной программы, выработку решений при возникновении отклонения хода работ от плана реализации муниципальной программы.</w:t>
      </w:r>
    </w:p>
    <w:p w:rsidR="002C4AB3" w:rsidRPr="00821C2C" w:rsidRDefault="002C4AB3" w:rsidP="00821C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муниципальной программы осуществляется посредством:</w:t>
      </w:r>
    </w:p>
    <w:p w:rsidR="002C4AB3" w:rsidRPr="00821C2C" w:rsidRDefault="002C4AB3" w:rsidP="00821C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- размещения заказов на поставки товаров, выполнение работ, оказание услуг для муниципальных нужд в порядке, предусмотренном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2C4AB3" w:rsidRPr="00821C2C" w:rsidRDefault="002C4AB3" w:rsidP="00821C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предоставления субсидий муниципальным бюджетным учреждениям на цели, не связанные с возможностью нормативных затрат при оказании муниципальных услуг.</w:t>
      </w:r>
    </w:p>
    <w:p w:rsidR="002C4AB3" w:rsidRPr="00821C2C" w:rsidRDefault="002C4AB3" w:rsidP="00821C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реализации муниципальной программы используется материально-техническая база учреждений в сфере культуры Лесозаводского городского округа. </w:t>
      </w: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Комплексное решение задач реализации муниципальной программы осуществляется в рамках взаимодействия органов администрации Лесозаводского городского округа, территориальных органов государственной власти, представителей бизнеса, учреждений и организаций всех форм собственности, общественных и иных негосударственных субъектов культурной деятельности.</w:t>
      </w:r>
    </w:p>
    <w:p w:rsidR="002C4AB3" w:rsidRPr="00821C2C" w:rsidRDefault="002C4AB3" w:rsidP="00821C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Информирование населения Лесозаводского городского округа о мероприятиях, проводимых в рамках муниципальной программы, осуществляется путем размещения информации на сайте Лесозаводского городского округа и в средствах массовой информации.</w:t>
      </w:r>
    </w:p>
    <w:p w:rsidR="002C4AB3" w:rsidRPr="00821C2C" w:rsidRDefault="002C4AB3" w:rsidP="00821C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реализацией муниципальной программы осуществляет администрация Лесозаводского городского округа в лице Муниципального казенного учреждения «Управление культуры, молодежной политики и спорта Лесозаводского городского округа». Исполнители представляют информацию о выполнении   программных мероприятий по итогам работы за период: 3, 6, 9, 12 месяцев текущего года.</w:t>
      </w:r>
    </w:p>
    <w:p w:rsidR="002C4AB3" w:rsidRPr="00821C2C" w:rsidRDefault="002C4AB3" w:rsidP="00821C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1C2C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Внесение изменений в муниципальную программу осуществляется Муниципальным казенным учреждением «Управление культуры, молодежной политики и спорта Лесозаводского городского округа» по собственной инициативе, инициативе соисполнителей муниципальной программы либо во исполнение поручений главы Лесозаводского городского округа, в том числе, с учетом результатов оценки эффективности реализации муниципальной программы.</w:t>
      </w:r>
    </w:p>
    <w:p w:rsidR="000E0351" w:rsidRPr="00821C2C" w:rsidRDefault="000E0351" w:rsidP="00821C2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805B6" w:rsidRDefault="00553F32" w:rsidP="006805B6">
      <w:pPr>
        <w:pStyle w:val="ConsPlusTitle"/>
        <w:numPr>
          <w:ilvl w:val="0"/>
          <w:numId w:val="4"/>
        </w:numPr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Оценка применения мер муниципального регулирования</w:t>
      </w:r>
    </w:p>
    <w:p w:rsidR="006805B6" w:rsidRDefault="00553F32" w:rsidP="006805B6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в сфере реализации муниципальной программы и сведения</w:t>
      </w:r>
    </w:p>
    <w:p w:rsidR="000E0351" w:rsidRPr="00821C2C" w:rsidRDefault="00553F32" w:rsidP="006805B6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об основны</w:t>
      </w:r>
      <w:r w:rsidR="006805B6">
        <w:rPr>
          <w:rFonts w:ascii="Times New Roman" w:hAnsi="Times New Roman" w:cs="Times New Roman"/>
          <w:sz w:val="26"/>
          <w:szCs w:val="26"/>
        </w:rPr>
        <w:t>х мерах правового регулирования</w:t>
      </w:r>
    </w:p>
    <w:p w:rsidR="00553F32" w:rsidRPr="00821C2C" w:rsidRDefault="00553F32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Сведения об основных мерах муниципального регулирования в сфере реализации муниципальной программы «Развитие культуры Лесозаводского городского округа» на 2021-2027 годы представлены в приложении 3 к муниципальной программе.</w:t>
      </w:r>
    </w:p>
    <w:p w:rsidR="000E0351" w:rsidRPr="00821C2C" w:rsidRDefault="00553F32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Меры правового регулирования в рамках программы </w:t>
      </w:r>
      <w:r w:rsidR="00087EA4" w:rsidRPr="00821C2C">
        <w:rPr>
          <w:rFonts w:ascii="Times New Roman" w:hAnsi="Times New Roman" w:cs="Times New Roman"/>
          <w:sz w:val="26"/>
          <w:szCs w:val="26"/>
        </w:rPr>
        <w:t>представлены в п</w:t>
      </w:r>
      <w:r w:rsidRPr="00821C2C">
        <w:rPr>
          <w:rFonts w:ascii="Times New Roman" w:hAnsi="Times New Roman" w:cs="Times New Roman"/>
          <w:sz w:val="26"/>
          <w:szCs w:val="26"/>
        </w:rPr>
        <w:t>риложени</w:t>
      </w:r>
      <w:r w:rsidR="00087EA4" w:rsidRPr="00821C2C">
        <w:rPr>
          <w:rFonts w:ascii="Times New Roman" w:hAnsi="Times New Roman" w:cs="Times New Roman"/>
          <w:sz w:val="26"/>
          <w:szCs w:val="26"/>
        </w:rPr>
        <w:t>и</w:t>
      </w:r>
      <w:r w:rsidRPr="00821C2C">
        <w:rPr>
          <w:rFonts w:ascii="Times New Roman" w:hAnsi="Times New Roman" w:cs="Times New Roman"/>
          <w:sz w:val="26"/>
          <w:szCs w:val="26"/>
        </w:rPr>
        <w:t xml:space="preserve"> 4 к муниципальной программе</w:t>
      </w:r>
      <w:r w:rsidR="000E0351" w:rsidRPr="00821C2C">
        <w:rPr>
          <w:rFonts w:ascii="Times New Roman" w:hAnsi="Times New Roman" w:cs="Times New Roman"/>
          <w:sz w:val="26"/>
          <w:szCs w:val="26"/>
        </w:rPr>
        <w:t>.</w:t>
      </w:r>
    </w:p>
    <w:p w:rsidR="000E0351" w:rsidRPr="00821C2C" w:rsidRDefault="000E0351" w:rsidP="00821C2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805B6" w:rsidRDefault="00553F32" w:rsidP="006805B6">
      <w:pPr>
        <w:pStyle w:val="ConsPlusTitle"/>
        <w:numPr>
          <w:ilvl w:val="0"/>
          <w:numId w:val="4"/>
        </w:numPr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Прогноз сводных по</w:t>
      </w:r>
      <w:r w:rsidR="006805B6">
        <w:rPr>
          <w:rFonts w:ascii="Times New Roman" w:hAnsi="Times New Roman" w:cs="Times New Roman"/>
          <w:sz w:val="26"/>
          <w:szCs w:val="26"/>
        </w:rPr>
        <w:t>казателей муниципальных заданий</w:t>
      </w:r>
    </w:p>
    <w:p w:rsidR="000E0351" w:rsidRPr="00821C2C" w:rsidRDefault="00553F32" w:rsidP="006805B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по этапам реа</w:t>
      </w:r>
      <w:r w:rsidR="006805B6">
        <w:rPr>
          <w:rFonts w:ascii="Times New Roman" w:hAnsi="Times New Roman" w:cs="Times New Roman"/>
          <w:sz w:val="26"/>
          <w:szCs w:val="26"/>
        </w:rPr>
        <w:t>лизации муниципальной программы</w:t>
      </w:r>
    </w:p>
    <w:p w:rsidR="000E0351" w:rsidRPr="00821C2C" w:rsidRDefault="00553F32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Прогноз сводных показателей муниципальных заданий на оказание муниципальных услуг (выполнение работ) муниципальными бюджетными и автономными учреждениями по муниципальной программе приведен в приложении 5 к муниципальной программе.</w:t>
      </w:r>
    </w:p>
    <w:p w:rsidR="00883248" w:rsidRPr="00821C2C" w:rsidRDefault="00883248" w:rsidP="00821C2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83248" w:rsidRPr="00821C2C" w:rsidRDefault="00883248" w:rsidP="006805B6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1C2C">
        <w:rPr>
          <w:rFonts w:ascii="Times New Roman" w:hAnsi="Times New Roman" w:cs="Times New Roman"/>
          <w:b/>
          <w:sz w:val="26"/>
          <w:szCs w:val="26"/>
        </w:rPr>
        <w:t>8. Ресурсное обеспечение реализации муниципальной программы</w:t>
      </w:r>
    </w:p>
    <w:p w:rsidR="00883248" w:rsidRPr="00821C2C" w:rsidRDefault="00883248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Информация о ресурсном обеспечении реализации муниципальной программы за счет средств бюджета Лесозаводского городского округа приведена в приложении 6 к муниципальной программе.</w:t>
      </w:r>
    </w:p>
    <w:p w:rsidR="00883248" w:rsidRPr="00821C2C" w:rsidRDefault="00883248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Информация о ресурсном обеспечении муниципальной программы за счет средств бюджета Лесозаводского городского округа и прогнозная оценка привлекаемых на реализацию ее целей средств бюджета Приморского края, иных внебюджетных источников, приведена в приложении 7 к муниципальной программе.</w:t>
      </w:r>
    </w:p>
    <w:p w:rsidR="00883248" w:rsidRPr="00821C2C" w:rsidRDefault="00883248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lastRenderedPageBreak/>
        <w:t>Мероприятия муниципальной программы и объемы ее финансирования уточняются ежегодно при формировании проекта бюджета Лесозаводского городского округа на соответствующий финансовый год и плановый период.</w:t>
      </w:r>
    </w:p>
    <w:p w:rsidR="00883248" w:rsidRPr="00821C2C" w:rsidRDefault="00883248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В случае выделения дополнительных объемов ресурсов на реализацию муниципальной программы МКУ «Управление культуры, молодежной политики и </w:t>
      </w:r>
      <w:r w:rsidR="007E65C0" w:rsidRPr="00821C2C">
        <w:rPr>
          <w:rFonts w:ascii="Times New Roman" w:hAnsi="Times New Roman" w:cs="Times New Roman"/>
          <w:sz w:val="26"/>
          <w:szCs w:val="26"/>
        </w:rPr>
        <w:t>спорта ЛГО» производится оценка степени их влияния на показатели (индикаторы) муниципальной программы, сроки и ожидаемые результаты реализации ее мероприятий.</w:t>
      </w:r>
    </w:p>
    <w:p w:rsidR="007E65C0" w:rsidRPr="00821C2C" w:rsidRDefault="007E65C0" w:rsidP="00821C2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E65C0" w:rsidRPr="00821C2C" w:rsidRDefault="007E65C0" w:rsidP="00821C2C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1C2C">
        <w:rPr>
          <w:rFonts w:ascii="Times New Roman" w:hAnsi="Times New Roman" w:cs="Times New Roman"/>
          <w:b/>
          <w:sz w:val="26"/>
          <w:szCs w:val="26"/>
        </w:rPr>
        <w:t>9. Сроки и этапы реа</w:t>
      </w:r>
      <w:r w:rsidR="006805B6">
        <w:rPr>
          <w:rFonts w:ascii="Times New Roman" w:hAnsi="Times New Roman" w:cs="Times New Roman"/>
          <w:b/>
          <w:sz w:val="26"/>
          <w:szCs w:val="26"/>
        </w:rPr>
        <w:t>лизации муниципальной программы</w:t>
      </w:r>
    </w:p>
    <w:p w:rsidR="007E65C0" w:rsidRPr="00821C2C" w:rsidRDefault="007E65C0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Муниципальная программа реализуется в период с 2021 по 2027 годы в один этап.</w:t>
      </w:r>
    </w:p>
    <w:p w:rsidR="007E65C0" w:rsidRPr="00821C2C" w:rsidRDefault="007E65C0" w:rsidP="00821C2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E65C0" w:rsidRPr="00821C2C" w:rsidRDefault="007E65C0" w:rsidP="00821C2C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1C2C">
        <w:rPr>
          <w:rFonts w:ascii="Times New Roman" w:hAnsi="Times New Roman" w:cs="Times New Roman"/>
          <w:b/>
          <w:sz w:val="26"/>
          <w:szCs w:val="26"/>
        </w:rPr>
        <w:t>10. Методика и система показателей оценки эффект</w:t>
      </w:r>
      <w:r w:rsidR="006805B6">
        <w:rPr>
          <w:rFonts w:ascii="Times New Roman" w:hAnsi="Times New Roman" w:cs="Times New Roman"/>
          <w:b/>
          <w:sz w:val="26"/>
          <w:szCs w:val="26"/>
        </w:rPr>
        <w:t>ивности муниципальной программы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Общая методика оценки эффективности муниципальной программы включает в себя следующие показатели: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Расчет фактического выполнения цели муниципальной программы: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а) применяется для показателей и индикаторов, у которых положительным результатом считается превышение фактического показателя против планового:                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I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факт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I  = -------- x 100 процентов, где: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ц    I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план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I     - фактическое значение индикатора, факт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   - плановое значение индикатора,  план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б)  применяется для индикаторов,  у  которых положительным  результатом считается  снижение  фактического  показателя  против планового: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     I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= --------------- x 100 процентов, где: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ц    I     / I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факт    план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   - фактическое значение индикатора, факт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   - плановое значение индикатора, план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Расчет выполнения задач муниципальной программы: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а) фактическое выполнение задач муниципальной программы: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применяется для показателей  и  индикаторов,  у  которых  положительным результатом считается превышение фактического показателя против планового: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  I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   факт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=    -------- x 100 процентов, где: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задача   I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    план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lastRenderedPageBreak/>
        <w:t xml:space="preserve">    I     - фактическое значение индикатора, факт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   - плановое значение индикатора, план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применяется  для  индикаторов,  у  которых  положительным   результатом считается снижение фактического показателя против планового: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     1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= --------------- x 100 процентов, где: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ц    I     / I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факт    план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   - фактическое значение индикатора, факт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   - плановое значение индикатора, план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б) среднее значение выполнения задач муниципальной программы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     SUMI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            задача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=       ------------ x 100 процентов, где: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задача        n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     - значение выполнения задачи государственной программы;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задача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n - количество задач.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Сравнение среднего  значения  выполнения цели муниципальной программы со средним значением выполнения задач муниципальной программы: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в  случае  если  разница  между   средним   значением  выполнения  цели муниципальной   программы  (I )  и  средним  значением  выполнения «ц»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задач муниципальной программы  (I )  составляет  не  более  10  процентов,  то «з» показатели задач в полной мере способствуют достижению цели муниципальной программы;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в случае если разница между средним значением выполнения цели программы (I )  и    средним    значением    выполнения    задач    программы (I ) ц з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составляет свыше 10   процентов,   то  показатели  задач  не  способствуют  достижению  цели муниципальной программы.</w:t>
      </w:r>
    </w:p>
    <w:p w:rsidR="007E65C0" w:rsidRPr="00821C2C" w:rsidRDefault="007E65C0" w:rsidP="006805B6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Интегральная оценка достижения цели муниципальной программы: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821C2C">
        <w:rPr>
          <w:rFonts w:ascii="Times New Roman" w:hAnsi="Times New Roman" w:cs="Times New Roman"/>
          <w:sz w:val="26"/>
          <w:szCs w:val="26"/>
        </w:rPr>
        <w:t xml:space="preserve">  =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L</w:t>
      </w:r>
      <w:r w:rsidRPr="00821C2C">
        <w:rPr>
          <w:rFonts w:ascii="Times New Roman" w:hAnsi="Times New Roman" w:cs="Times New Roman"/>
          <w:sz w:val="26"/>
          <w:szCs w:val="26"/>
        </w:rPr>
        <w:t xml:space="preserve"> 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x</w:t>
      </w:r>
      <w:r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821C2C">
        <w:rPr>
          <w:rFonts w:ascii="Times New Roman" w:hAnsi="Times New Roman" w:cs="Times New Roman"/>
          <w:sz w:val="26"/>
          <w:szCs w:val="26"/>
        </w:rPr>
        <w:t xml:space="preserve">   +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L</w:t>
      </w:r>
      <w:r w:rsidRPr="00821C2C">
        <w:rPr>
          <w:rFonts w:ascii="Times New Roman" w:hAnsi="Times New Roman" w:cs="Times New Roman"/>
          <w:sz w:val="26"/>
          <w:szCs w:val="26"/>
        </w:rPr>
        <w:t xml:space="preserve"> 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x</w:t>
      </w:r>
      <w:r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821C2C">
        <w:rPr>
          <w:rFonts w:ascii="Times New Roman" w:hAnsi="Times New Roman" w:cs="Times New Roman"/>
          <w:sz w:val="26"/>
          <w:szCs w:val="26"/>
        </w:rPr>
        <w:t xml:space="preserve">   + ...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L</w:t>
      </w:r>
      <w:r w:rsidRPr="00821C2C">
        <w:rPr>
          <w:rFonts w:ascii="Times New Roman" w:hAnsi="Times New Roman" w:cs="Times New Roman"/>
          <w:sz w:val="26"/>
          <w:szCs w:val="26"/>
        </w:rPr>
        <w:t xml:space="preserve"> 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x</w:t>
      </w:r>
      <w:r w:rsidRPr="00821C2C">
        <w:rPr>
          <w:rFonts w:ascii="Times New Roman" w:hAnsi="Times New Roman" w:cs="Times New Roman"/>
          <w:sz w:val="26"/>
          <w:szCs w:val="26"/>
        </w:rPr>
        <w:t xml:space="preserve"> </w:t>
      </w:r>
      <w:r w:rsidRPr="00821C2C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821C2C">
        <w:rPr>
          <w:rFonts w:ascii="Times New Roman" w:hAnsi="Times New Roman" w:cs="Times New Roman"/>
          <w:sz w:val="26"/>
          <w:szCs w:val="26"/>
        </w:rPr>
        <w:t xml:space="preserve">  , где: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ц    1    ц1    2    ц2        n    цn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I     - значение выполнения цели муниципальной программы;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цель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L , L , L  -     весовой      коэффициент,    присваиваемый      каждой      цели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1   2   n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муниципальной    программы.   При    этом    суммарное     значение      весовых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коэффициентов должно быть равно единице.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Среднее  значение  выполнения  целей подпрограмм, отдельных мероприятий будет являться расчетной оценкой выполнения цели муниципальной программы: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в  случае  если I  &gt;= 90  процентов,  цель  реализации  муниципальной   ц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программы выполняется;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            в  случае  если I  &lt; 90  процентов,  цель  реализации   муниципальной      ц</w:t>
      </w:r>
    </w:p>
    <w:p w:rsidR="007E65C0" w:rsidRPr="00821C2C" w:rsidRDefault="007E65C0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программы не выполняется.</w:t>
      </w:r>
    </w:p>
    <w:p w:rsidR="0015148D" w:rsidRPr="00821C2C" w:rsidRDefault="0015148D" w:rsidP="00821C2C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</w:p>
    <w:p w:rsidR="0015148D" w:rsidRPr="00821C2C" w:rsidRDefault="0015148D" w:rsidP="006805B6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1C2C">
        <w:rPr>
          <w:rFonts w:ascii="Times New Roman" w:hAnsi="Times New Roman" w:cs="Times New Roman"/>
          <w:b/>
          <w:sz w:val="26"/>
          <w:szCs w:val="26"/>
        </w:rPr>
        <w:t>11. План реа</w:t>
      </w:r>
      <w:r w:rsidR="006805B6">
        <w:rPr>
          <w:rFonts w:ascii="Times New Roman" w:hAnsi="Times New Roman" w:cs="Times New Roman"/>
          <w:b/>
          <w:sz w:val="26"/>
          <w:szCs w:val="26"/>
        </w:rPr>
        <w:t>лизации муниципальной программы</w:t>
      </w:r>
    </w:p>
    <w:p w:rsidR="0015148D" w:rsidRPr="00821C2C" w:rsidRDefault="0015148D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>План реализации муниципальной программы представлен в приложении 8 к муниципальной программе.</w:t>
      </w:r>
    </w:p>
    <w:p w:rsidR="00324FD8" w:rsidRPr="00821C2C" w:rsidRDefault="00324FD8" w:rsidP="006805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1C2C">
        <w:rPr>
          <w:rFonts w:ascii="Times New Roman" w:hAnsi="Times New Roman" w:cs="Times New Roman"/>
          <w:sz w:val="26"/>
          <w:szCs w:val="26"/>
        </w:rPr>
        <w:t xml:space="preserve">План реализации Программы разрабатывается ежегодно в срок до 1 марта текущего года на очередной год и содержит расшифровку основных мероприятий Программы с ожидаемыми промежуточными результатами их реализации в соответствующем году.  </w:t>
      </w:r>
    </w:p>
    <w:p w:rsidR="007E65C0" w:rsidRPr="00821C2C" w:rsidRDefault="007E65C0" w:rsidP="00821C2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E0351" w:rsidRPr="00821C2C" w:rsidRDefault="006805B6" w:rsidP="006805B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</w:t>
      </w:r>
    </w:p>
    <w:sectPr w:rsidR="000E0351" w:rsidRPr="00821C2C" w:rsidSect="00821C2C">
      <w:headerReference w:type="default" r:id="rId2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C84" w:rsidRDefault="00410C84" w:rsidP="008F3A64">
      <w:pPr>
        <w:spacing w:after="0" w:line="240" w:lineRule="auto"/>
      </w:pPr>
      <w:r>
        <w:separator/>
      </w:r>
    </w:p>
  </w:endnote>
  <w:endnote w:type="continuationSeparator" w:id="0">
    <w:p w:rsidR="00410C84" w:rsidRDefault="00410C84" w:rsidP="008F3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C84" w:rsidRDefault="00410C84" w:rsidP="008F3A64">
      <w:pPr>
        <w:spacing w:after="0" w:line="240" w:lineRule="auto"/>
      </w:pPr>
      <w:r>
        <w:separator/>
      </w:r>
    </w:p>
  </w:footnote>
  <w:footnote w:type="continuationSeparator" w:id="0">
    <w:p w:rsidR="00410C84" w:rsidRDefault="00410C84" w:rsidP="008F3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6072748"/>
    </w:sdtPr>
    <w:sdtEndPr/>
    <w:sdtContent>
      <w:p w:rsidR="00305EBA" w:rsidRDefault="00305EBA" w:rsidP="008F3A64">
        <w:pPr>
          <w:pStyle w:val="a5"/>
          <w:jc w:val="center"/>
        </w:pPr>
        <w:r w:rsidRPr="008F3A6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F3A6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F3A6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11618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8F3A6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B28C5"/>
    <w:multiLevelType w:val="hybridMultilevel"/>
    <w:tmpl w:val="5F34B67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37242"/>
    <w:multiLevelType w:val="hybridMultilevel"/>
    <w:tmpl w:val="0948934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B73FB"/>
    <w:multiLevelType w:val="hybridMultilevel"/>
    <w:tmpl w:val="5E822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43F57"/>
    <w:multiLevelType w:val="hybridMultilevel"/>
    <w:tmpl w:val="4998B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351"/>
    <w:rsid w:val="000340B5"/>
    <w:rsid w:val="00040898"/>
    <w:rsid w:val="000526B2"/>
    <w:rsid w:val="00065F63"/>
    <w:rsid w:val="000674C7"/>
    <w:rsid w:val="0008376B"/>
    <w:rsid w:val="00087EA4"/>
    <w:rsid w:val="00087EAC"/>
    <w:rsid w:val="000A64F6"/>
    <w:rsid w:val="000B154F"/>
    <w:rsid w:val="000C1C8F"/>
    <w:rsid w:val="000D7050"/>
    <w:rsid w:val="000E0351"/>
    <w:rsid w:val="000F0A8F"/>
    <w:rsid w:val="00114CB0"/>
    <w:rsid w:val="00121AF3"/>
    <w:rsid w:val="00141546"/>
    <w:rsid w:val="00146FE4"/>
    <w:rsid w:val="00147101"/>
    <w:rsid w:val="00150122"/>
    <w:rsid w:val="0015148D"/>
    <w:rsid w:val="00153C43"/>
    <w:rsid w:val="001562DE"/>
    <w:rsid w:val="00164C3F"/>
    <w:rsid w:val="00187CBD"/>
    <w:rsid w:val="001C1B35"/>
    <w:rsid w:val="001F2AD7"/>
    <w:rsid w:val="00223124"/>
    <w:rsid w:val="00225804"/>
    <w:rsid w:val="0022689E"/>
    <w:rsid w:val="00253A9E"/>
    <w:rsid w:val="00264E26"/>
    <w:rsid w:val="00283BC1"/>
    <w:rsid w:val="002A4E6F"/>
    <w:rsid w:val="002B3374"/>
    <w:rsid w:val="002C4AB3"/>
    <w:rsid w:val="002F1527"/>
    <w:rsid w:val="002F1878"/>
    <w:rsid w:val="00305EBA"/>
    <w:rsid w:val="00324FD8"/>
    <w:rsid w:val="00330886"/>
    <w:rsid w:val="00354786"/>
    <w:rsid w:val="00355998"/>
    <w:rsid w:val="003830D2"/>
    <w:rsid w:val="003A37F9"/>
    <w:rsid w:val="003C37E2"/>
    <w:rsid w:val="00401E46"/>
    <w:rsid w:val="00410C84"/>
    <w:rsid w:val="00411618"/>
    <w:rsid w:val="0041398F"/>
    <w:rsid w:val="00415D1A"/>
    <w:rsid w:val="0042087B"/>
    <w:rsid w:val="00424204"/>
    <w:rsid w:val="004274F9"/>
    <w:rsid w:val="00441805"/>
    <w:rsid w:val="00455E34"/>
    <w:rsid w:val="00457F41"/>
    <w:rsid w:val="00483C0A"/>
    <w:rsid w:val="0048495E"/>
    <w:rsid w:val="004B31BD"/>
    <w:rsid w:val="004C47B3"/>
    <w:rsid w:val="004E2BE7"/>
    <w:rsid w:val="004E37FB"/>
    <w:rsid w:val="004E4F30"/>
    <w:rsid w:val="00500703"/>
    <w:rsid w:val="00501CE5"/>
    <w:rsid w:val="00507543"/>
    <w:rsid w:val="005206E3"/>
    <w:rsid w:val="00524A5B"/>
    <w:rsid w:val="0052556B"/>
    <w:rsid w:val="0055347B"/>
    <w:rsid w:val="00553F32"/>
    <w:rsid w:val="00563442"/>
    <w:rsid w:val="005838D2"/>
    <w:rsid w:val="005964A3"/>
    <w:rsid w:val="005A4C87"/>
    <w:rsid w:val="005C29DD"/>
    <w:rsid w:val="005C5572"/>
    <w:rsid w:val="005D1C76"/>
    <w:rsid w:val="005E115B"/>
    <w:rsid w:val="005E20C5"/>
    <w:rsid w:val="006027D2"/>
    <w:rsid w:val="0066313A"/>
    <w:rsid w:val="006738E2"/>
    <w:rsid w:val="006805B6"/>
    <w:rsid w:val="00680F16"/>
    <w:rsid w:val="0068119F"/>
    <w:rsid w:val="00683B3B"/>
    <w:rsid w:val="006A0244"/>
    <w:rsid w:val="006A3EAD"/>
    <w:rsid w:val="006B66E0"/>
    <w:rsid w:val="006C53BA"/>
    <w:rsid w:val="006C5CFA"/>
    <w:rsid w:val="006E6B14"/>
    <w:rsid w:val="006F0A45"/>
    <w:rsid w:val="00703147"/>
    <w:rsid w:val="00713E65"/>
    <w:rsid w:val="0071406C"/>
    <w:rsid w:val="00714B10"/>
    <w:rsid w:val="00725B75"/>
    <w:rsid w:val="007503AC"/>
    <w:rsid w:val="007509F7"/>
    <w:rsid w:val="00763007"/>
    <w:rsid w:val="00773D14"/>
    <w:rsid w:val="0077684C"/>
    <w:rsid w:val="00786F50"/>
    <w:rsid w:val="007949D4"/>
    <w:rsid w:val="007B6424"/>
    <w:rsid w:val="007D2275"/>
    <w:rsid w:val="007E65C0"/>
    <w:rsid w:val="007F0B62"/>
    <w:rsid w:val="007F0E39"/>
    <w:rsid w:val="0080760B"/>
    <w:rsid w:val="00821C2C"/>
    <w:rsid w:val="00831193"/>
    <w:rsid w:val="00841525"/>
    <w:rsid w:val="0084424C"/>
    <w:rsid w:val="00844590"/>
    <w:rsid w:val="00850278"/>
    <w:rsid w:val="008504A7"/>
    <w:rsid w:val="00855D98"/>
    <w:rsid w:val="008575E9"/>
    <w:rsid w:val="0086393B"/>
    <w:rsid w:val="00865401"/>
    <w:rsid w:val="00883248"/>
    <w:rsid w:val="008D0120"/>
    <w:rsid w:val="008F3A64"/>
    <w:rsid w:val="009152E3"/>
    <w:rsid w:val="0091601A"/>
    <w:rsid w:val="00925768"/>
    <w:rsid w:val="009357C9"/>
    <w:rsid w:val="009558AC"/>
    <w:rsid w:val="00966057"/>
    <w:rsid w:val="00980F53"/>
    <w:rsid w:val="00983BFC"/>
    <w:rsid w:val="00993CE9"/>
    <w:rsid w:val="009E7FCC"/>
    <w:rsid w:val="00A0140B"/>
    <w:rsid w:val="00A01DA0"/>
    <w:rsid w:val="00A051C0"/>
    <w:rsid w:val="00A06374"/>
    <w:rsid w:val="00A14B60"/>
    <w:rsid w:val="00A309CC"/>
    <w:rsid w:val="00A6289F"/>
    <w:rsid w:val="00B174EF"/>
    <w:rsid w:val="00B22548"/>
    <w:rsid w:val="00B61A86"/>
    <w:rsid w:val="00B77098"/>
    <w:rsid w:val="00B814CB"/>
    <w:rsid w:val="00B96AE0"/>
    <w:rsid w:val="00C00400"/>
    <w:rsid w:val="00C0638E"/>
    <w:rsid w:val="00C36EE6"/>
    <w:rsid w:val="00C50CA3"/>
    <w:rsid w:val="00C525F8"/>
    <w:rsid w:val="00C55534"/>
    <w:rsid w:val="00C87C96"/>
    <w:rsid w:val="00C92CBF"/>
    <w:rsid w:val="00CA158C"/>
    <w:rsid w:val="00CB5692"/>
    <w:rsid w:val="00CE05F3"/>
    <w:rsid w:val="00CE7712"/>
    <w:rsid w:val="00CF2AA2"/>
    <w:rsid w:val="00CF3365"/>
    <w:rsid w:val="00CF382A"/>
    <w:rsid w:val="00D00279"/>
    <w:rsid w:val="00D064C4"/>
    <w:rsid w:val="00D12D62"/>
    <w:rsid w:val="00D23094"/>
    <w:rsid w:val="00D7041F"/>
    <w:rsid w:val="00D83132"/>
    <w:rsid w:val="00D85364"/>
    <w:rsid w:val="00DA48F2"/>
    <w:rsid w:val="00DB210C"/>
    <w:rsid w:val="00DD6D5C"/>
    <w:rsid w:val="00DF5CB6"/>
    <w:rsid w:val="00E003A3"/>
    <w:rsid w:val="00E14924"/>
    <w:rsid w:val="00E43BC3"/>
    <w:rsid w:val="00E6350D"/>
    <w:rsid w:val="00E72EFE"/>
    <w:rsid w:val="00E921C1"/>
    <w:rsid w:val="00EA0E79"/>
    <w:rsid w:val="00EA171A"/>
    <w:rsid w:val="00EB3F2C"/>
    <w:rsid w:val="00EB4200"/>
    <w:rsid w:val="00EB7222"/>
    <w:rsid w:val="00EC518A"/>
    <w:rsid w:val="00EE1F56"/>
    <w:rsid w:val="00EE64E3"/>
    <w:rsid w:val="00EF1CA7"/>
    <w:rsid w:val="00EF53EC"/>
    <w:rsid w:val="00F43992"/>
    <w:rsid w:val="00F46704"/>
    <w:rsid w:val="00F50418"/>
    <w:rsid w:val="00F52F96"/>
    <w:rsid w:val="00F83023"/>
    <w:rsid w:val="00F85A01"/>
    <w:rsid w:val="00F96BB0"/>
    <w:rsid w:val="00FA0665"/>
    <w:rsid w:val="00FA5213"/>
    <w:rsid w:val="00FA63CC"/>
    <w:rsid w:val="00FB044A"/>
    <w:rsid w:val="00FB4E31"/>
    <w:rsid w:val="00FC09DE"/>
    <w:rsid w:val="00FD7915"/>
    <w:rsid w:val="00FE3834"/>
    <w:rsid w:val="00FE4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5B529C-B8F8-4372-802E-4085A1FF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E03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0E03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0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A8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F3A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3A64"/>
  </w:style>
  <w:style w:type="paragraph" w:styleId="a7">
    <w:name w:val="footer"/>
    <w:basedOn w:val="a"/>
    <w:link w:val="a8"/>
    <w:uiPriority w:val="99"/>
    <w:unhideWhenUsed/>
    <w:rsid w:val="008F3A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3A64"/>
  </w:style>
  <w:style w:type="paragraph" w:styleId="a9">
    <w:name w:val="No Spacing"/>
    <w:uiPriority w:val="1"/>
    <w:qFormat/>
    <w:rsid w:val="00F85A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0A5D9B602C2DBECB15DD0FEAEDAECBFFF568B73CB52A9A9D785839A5DBC877D5BE0641B6064E641418F3EEE874D390913932A94EC2897CB2C22FFEk3g9H" TargetMode="External"/><Relationship Id="rId13" Type="http://schemas.openxmlformats.org/officeDocument/2006/relationships/hyperlink" Target="consultantplus://offline/ref=8B0A5D9B602C2DBECB15C302FC81F0C4FCFE35BA3FB621C9C22B5E6EFA8BCE2287FE5818F44B5D651303F3EBEEk7g6H" TargetMode="External"/><Relationship Id="rId18" Type="http://schemas.openxmlformats.org/officeDocument/2006/relationships/hyperlink" Target="consultantplus://offline/ref=8B0A5D9B602C2DBECB15C302FC81F0C4FEFF33B938B121C9C22B5E6EFA8BCE2295FE0014F54243651C16A5BAAB2A8AC0DC723FAE59DE897BkAg5H" TargetMode="External"/><Relationship Id="rId26" Type="http://schemas.openxmlformats.org/officeDocument/2006/relationships/hyperlink" Target="consultantplus://offline/ref=8B0A5D9B602C2DBECB15DD0FEAEDAECBFFF568B73CB52A9A9D785839A5DBC877D5BE0641B6064E64151BF5EFE774D390913932A94EC2897CB2C22FFEk3g9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8B0A5D9B602C2DBECB15C302FC81F0C4F6F833BD3CBD7CC3CA72526CFD84913592B70C15F54242651E49A0AFBA7286C8CB6C39B645DC88k7g3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B0A5D9B602C2DBECB15C302FC81F0C4FDFF30B93BB521C9C22B5E6EFA8BCE2295FE0014F54243641D16A5BAAB2A8AC0DC723FAE59DE897BkAg5H" TargetMode="External"/><Relationship Id="rId17" Type="http://schemas.openxmlformats.org/officeDocument/2006/relationships/hyperlink" Target="consultantplus://offline/ref=8B0A5D9B602C2DBECB15C302FC81F0C4FDFF30B93BB521C9C22B5E6EFA8BCE2295FE0014F54243641D16A5BAAB2A8AC0DC723FAE59DE897BkAg5H" TargetMode="External"/><Relationship Id="rId25" Type="http://schemas.openxmlformats.org/officeDocument/2006/relationships/hyperlink" Target="consultantplus://offline/ref=8B0A5D9B602C2DBECB15C302FC81F0C4FDF631BF36E076CB937E506BF2DB8632DBBB0D15F445426E414CB5BEE27E8EDFD56A21AA47DDk8g0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B0A5D9B602C2DBECB15C302FC81F0C4FDF732B23FB321C9C22B5E6EFA8BCE2295FE0014F54243651C16A5BAAB2A8AC0DC723FAE59DE897BkAg5H" TargetMode="External"/><Relationship Id="rId20" Type="http://schemas.openxmlformats.org/officeDocument/2006/relationships/hyperlink" Target="consultantplus://offline/ref=8B0A5D9B602C2DBECB15C302FC81F0C4F7FA3EBB39BD7CC3CA72526CFD84913592B70C15F54243621E49A0AFBA7286C8CB6C39B645DC88k7g3H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B0A5D9B602C2DBECB15C302FC81F0C4FCFE35BA3FB621C9C22B5E6EFA8BCE2287FE5818F44B5D651303F3EBEEk7g6H" TargetMode="External"/><Relationship Id="rId24" Type="http://schemas.openxmlformats.org/officeDocument/2006/relationships/hyperlink" Target="consultantplus://offline/ref=8B0A5D9B602C2DBECB15C302FC81F0C4FCFE3EBA3BBF21C9C22B5E6EFA8BCE2295FE0014F54243651D16A5BAAB2A8AC0DC723FAE59DE897BkAg5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B0A5D9B602C2DBECB15C302FC81F0C4FEF737BC3BBF21C9C22B5E6EFA8BCE2295FE0014F54243641016A5BAAB2A8AC0DC723FAE59DE897BkAg5H" TargetMode="External"/><Relationship Id="rId23" Type="http://schemas.openxmlformats.org/officeDocument/2006/relationships/hyperlink" Target="consultantplus://offline/ref=8B0A5D9B602C2DBECB15C302FC81F0C4FEF737BC3BBF21C9C22B5E6EFA8BCE2295FE0014F54243641016A5BAAB2A8AC0DC723FAE59DE897BkAg5H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8B0A5D9B602C2DBECB15DD0FEAEDAECBFFF568B73CB52A9A9D785839A5DBC877D5BE0641B6064E64141AF1EAEC74D390913932A94EC2897CB2C22FFEk3g9H" TargetMode="External"/><Relationship Id="rId19" Type="http://schemas.openxmlformats.org/officeDocument/2006/relationships/hyperlink" Target="consultantplus://offline/ref=8B0A5D9B602C2DBECB15C302FC81F0C4FEFF3EBD3FB021C9C22B5E6EFA8BCE2295FE0014F54243641416A5BAAB2A8AC0DC723FAE59DE897BkAg5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B0A5D9B602C2DBECB15DD0FEAEDAECBFFF568B73CB52A9A9D785839A5DBC877D5BE0641B6064E641418F2EAE974D390913932A94EC2897CB2C22FFEk3g9H" TargetMode="External"/><Relationship Id="rId14" Type="http://schemas.openxmlformats.org/officeDocument/2006/relationships/hyperlink" Target="consultantplus://offline/ref=8B0A5D9B602C2DBECB15C302FC81F0C4FCFE3EBA3BBF21C9C22B5E6EFA8BCE2295FE0014F54243651D16A5BAAB2A8AC0DC723FAE59DE897BkAg5H" TargetMode="External"/><Relationship Id="rId22" Type="http://schemas.openxmlformats.org/officeDocument/2006/relationships/hyperlink" Target="consultantplus://offline/ref=8B0A5D9B602C2DBECB15C302FC81F0C4FCFE3EBA3BBF21C9C22B5E6EFA8BCE2295FE0014F54243651D16A5BAAB2A8AC0DC723FAE59DE897BkAg5H" TargetMode="External"/><Relationship Id="rId27" Type="http://schemas.openxmlformats.org/officeDocument/2006/relationships/hyperlink" Target="consultantplus://offline/ref=8B0A5D9B602C2DBECB15DD0FEAEDAECBFFF568B73CB52A9A9D785839A5DBC877D5BE0641B6064E64151BF5ECE774D390913932A94EC2897CB2C22FFEk3g9H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22CC8-366B-4AEA-BD22-56200E380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2863</TotalTime>
  <Pages>1</Pages>
  <Words>5686</Words>
  <Characters>32416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Куницкая Марина Евгеньевна</dc:creator>
  <cp:lastModifiedBy>МашБюро</cp:lastModifiedBy>
  <cp:revision>50</cp:revision>
  <cp:lastPrinted>2023-05-25T06:05:00Z</cp:lastPrinted>
  <dcterms:created xsi:type="dcterms:W3CDTF">2019-06-19T07:32:00Z</dcterms:created>
  <dcterms:modified xsi:type="dcterms:W3CDTF">2023-05-25T06:06:00Z</dcterms:modified>
</cp:coreProperties>
</file>