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5B" w:rsidRPr="00174D72" w:rsidRDefault="0028735B" w:rsidP="00174D7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9214"/>
        <w:jc w:val="center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Приложение 2</w:t>
      </w:r>
    </w:p>
    <w:p w:rsidR="0028735B" w:rsidRPr="00174D72" w:rsidRDefault="0028735B" w:rsidP="00174D7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921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4D72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174D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формирования муниципальных</w:t>
      </w:r>
      <w:r w:rsidR="00174D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74D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социальных заказов на оказание </w:t>
      </w:r>
      <w:r w:rsidRPr="00174D7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муниципальных</w:t>
      </w:r>
      <w:r w:rsidR="00174D7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174D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 в социальной сфере, отнесенных к полномочиям</w:t>
      </w:r>
      <w:r w:rsidR="00174D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74D72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 w:rsidRPr="00174D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174D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74D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форме и сроках формирования отчета об их исполнении</w:t>
      </w:r>
    </w:p>
    <w:p w:rsidR="0028735B" w:rsidRPr="00174D72" w:rsidRDefault="0028735B" w:rsidP="00174D72">
      <w:pPr>
        <w:pStyle w:val="ConsPlusNormal"/>
        <w:ind w:left="9214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8735B" w:rsidRPr="00174D72" w:rsidRDefault="0028735B" w:rsidP="00174D72">
      <w:pPr>
        <w:pStyle w:val="ConsPlusNormal"/>
        <w:ind w:left="9214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УТВЕРЖДАЮ</w:t>
      </w:r>
    </w:p>
    <w:p w:rsidR="0028735B" w:rsidRPr="00174D72" w:rsidRDefault="0028735B" w:rsidP="00174D72">
      <w:pPr>
        <w:pStyle w:val="ConsPlusNormal"/>
        <w:ind w:left="9214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174D72">
        <w:rPr>
          <w:rFonts w:ascii="Times New Roman" w:hAnsi="Times New Roman" w:cs="Times New Roman"/>
          <w:sz w:val="26"/>
          <w:szCs w:val="26"/>
          <w:u w:val="single"/>
        </w:rPr>
        <w:t>Руководитель</w:t>
      </w:r>
    </w:p>
    <w:p w:rsidR="0028735B" w:rsidRPr="00174D72" w:rsidRDefault="0028735B" w:rsidP="00174D72">
      <w:pPr>
        <w:pStyle w:val="ConsPlusNormal"/>
        <w:ind w:left="9214"/>
        <w:jc w:val="center"/>
        <w:outlineLvl w:val="0"/>
        <w:rPr>
          <w:rFonts w:ascii="Times New Roman" w:hAnsi="Times New Roman" w:cs="Times New Roman"/>
          <w:szCs w:val="22"/>
        </w:rPr>
      </w:pPr>
      <w:r w:rsidRPr="00174D72">
        <w:rPr>
          <w:rFonts w:ascii="Times New Roman" w:hAnsi="Times New Roman" w:cs="Times New Roman"/>
          <w:szCs w:val="22"/>
        </w:rPr>
        <w:t>(уполномоченное лицо)</w:t>
      </w:r>
    </w:p>
    <w:p w:rsidR="0028735B" w:rsidRPr="00174D72" w:rsidRDefault="0028735B" w:rsidP="00174D72">
      <w:pPr>
        <w:pStyle w:val="ConsPlusNormal"/>
        <w:ind w:left="921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Муниципальное казенное учреждение</w:t>
      </w:r>
      <w:r w:rsidR="00174D72">
        <w:rPr>
          <w:rFonts w:ascii="Times New Roman" w:hAnsi="Times New Roman" w:cs="Times New Roman"/>
          <w:sz w:val="26"/>
          <w:szCs w:val="26"/>
        </w:rPr>
        <w:t xml:space="preserve"> </w:t>
      </w:r>
      <w:r w:rsidRPr="00174D72">
        <w:rPr>
          <w:rFonts w:ascii="Times New Roman" w:hAnsi="Times New Roman" w:cs="Times New Roman"/>
          <w:sz w:val="26"/>
          <w:szCs w:val="26"/>
        </w:rPr>
        <w:t>«Управление образования Лесозаводского</w:t>
      </w:r>
    </w:p>
    <w:p w:rsidR="0028735B" w:rsidRPr="00174D72" w:rsidRDefault="0028735B" w:rsidP="00174D72">
      <w:pPr>
        <w:pStyle w:val="ConsPlusNormal"/>
        <w:ind w:left="9214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174D72">
        <w:rPr>
          <w:rFonts w:ascii="Times New Roman" w:hAnsi="Times New Roman" w:cs="Times New Roman"/>
          <w:sz w:val="26"/>
          <w:szCs w:val="26"/>
          <w:u w:val="single"/>
        </w:rPr>
        <w:t>городского округа</w:t>
      </w:r>
      <w:r w:rsidRPr="00174D72">
        <w:rPr>
          <w:rFonts w:ascii="Times New Roman" w:hAnsi="Times New Roman" w:cs="Times New Roman"/>
          <w:sz w:val="26"/>
          <w:szCs w:val="26"/>
        </w:rPr>
        <w:t>__________</w:t>
      </w:r>
    </w:p>
    <w:p w:rsidR="0028735B" w:rsidRPr="00174D72" w:rsidRDefault="0028735B" w:rsidP="00174D72">
      <w:pPr>
        <w:pStyle w:val="ConsPlusNormal"/>
        <w:ind w:left="9214"/>
        <w:jc w:val="center"/>
        <w:outlineLvl w:val="0"/>
        <w:rPr>
          <w:rFonts w:ascii="Times New Roman" w:hAnsi="Times New Roman" w:cs="Times New Roman"/>
          <w:szCs w:val="22"/>
        </w:rPr>
      </w:pPr>
      <w:r w:rsidRPr="00174D72">
        <w:rPr>
          <w:rFonts w:ascii="Times New Roman" w:hAnsi="Times New Roman" w:cs="Times New Roman"/>
          <w:szCs w:val="22"/>
        </w:rPr>
        <w:t>(наименование главного распорядителя средств</w:t>
      </w:r>
    </w:p>
    <w:p w:rsidR="0028735B" w:rsidRPr="00174D72" w:rsidRDefault="0028735B" w:rsidP="00174D72">
      <w:pPr>
        <w:pStyle w:val="ConsPlusNormal"/>
        <w:ind w:left="9214"/>
        <w:jc w:val="center"/>
        <w:outlineLvl w:val="0"/>
        <w:rPr>
          <w:rFonts w:ascii="Times New Roman" w:hAnsi="Times New Roman" w:cs="Times New Roman"/>
          <w:szCs w:val="22"/>
        </w:rPr>
      </w:pPr>
      <w:r w:rsidRPr="00174D72">
        <w:rPr>
          <w:rFonts w:ascii="Times New Roman" w:hAnsi="Times New Roman" w:cs="Times New Roman"/>
          <w:szCs w:val="22"/>
        </w:rPr>
        <w:t>бюджета Лесозаводского городского округа)</w:t>
      </w:r>
    </w:p>
    <w:p w:rsidR="0028735B" w:rsidRPr="00174D72" w:rsidRDefault="0028735B" w:rsidP="00174D72">
      <w:pPr>
        <w:pStyle w:val="ConsPlusNormal"/>
        <w:ind w:left="921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__________        _______         ____________</w:t>
      </w:r>
    </w:p>
    <w:p w:rsidR="0028735B" w:rsidRPr="00174D72" w:rsidRDefault="00174D72" w:rsidP="00174D72">
      <w:pPr>
        <w:pStyle w:val="ConsPlusNormal"/>
        <w:ind w:left="9214"/>
        <w:jc w:val="both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28735B" w:rsidRPr="00174D72">
        <w:rPr>
          <w:rFonts w:ascii="Times New Roman" w:hAnsi="Times New Roman" w:cs="Times New Roman"/>
          <w:szCs w:val="22"/>
        </w:rPr>
        <w:t>(</w:t>
      </w:r>
      <w:proofErr w:type="gramStart"/>
      <w:r w:rsidR="0028735B" w:rsidRPr="00174D72">
        <w:rPr>
          <w:rFonts w:ascii="Times New Roman" w:hAnsi="Times New Roman" w:cs="Times New Roman"/>
          <w:szCs w:val="22"/>
        </w:rPr>
        <w:t xml:space="preserve">должность)   </w:t>
      </w:r>
      <w:proofErr w:type="gramEnd"/>
      <w:r>
        <w:rPr>
          <w:rFonts w:ascii="Times New Roman" w:hAnsi="Times New Roman" w:cs="Times New Roman"/>
          <w:szCs w:val="22"/>
        </w:rPr>
        <w:t xml:space="preserve">       </w:t>
      </w:r>
      <w:r w:rsidR="0028735B" w:rsidRPr="00174D72">
        <w:rPr>
          <w:rFonts w:ascii="Times New Roman" w:hAnsi="Times New Roman" w:cs="Times New Roman"/>
          <w:szCs w:val="22"/>
        </w:rPr>
        <w:t xml:space="preserve"> (подпись)   (расшифровка подписи)</w:t>
      </w:r>
    </w:p>
    <w:p w:rsidR="0028735B" w:rsidRPr="00174D72" w:rsidRDefault="0028735B" w:rsidP="00174D72">
      <w:pPr>
        <w:pStyle w:val="ConsPlusNormal"/>
        <w:ind w:left="9214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174D72">
        <w:rPr>
          <w:rFonts w:ascii="Times New Roman" w:hAnsi="Times New Roman" w:cs="Times New Roman"/>
          <w:sz w:val="26"/>
          <w:szCs w:val="26"/>
        </w:rPr>
        <w:t>«___» _____</w:t>
      </w:r>
      <w:r w:rsidR="00174D72">
        <w:rPr>
          <w:rFonts w:ascii="Times New Roman" w:hAnsi="Times New Roman" w:cs="Times New Roman"/>
          <w:sz w:val="26"/>
          <w:szCs w:val="26"/>
        </w:rPr>
        <w:t>_________________</w:t>
      </w:r>
      <w:r w:rsidRPr="00174D72">
        <w:rPr>
          <w:rFonts w:ascii="Times New Roman" w:hAnsi="Times New Roman" w:cs="Times New Roman"/>
          <w:sz w:val="26"/>
          <w:szCs w:val="26"/>
        </w:rPr>
        <w:t xml:space="preserve">____   </w:t>
      </w:r>
      <w:r w:rsidRPr="00174D72">
        <w:rPr>
          <w:rFonts w:ascii="Times New Roman" w:hAnsi="Times New Roman" w:cs="Times New Roman"/>
          <w:sz w:val="26"/>
          <w:szCs w:val="26"/>
          <w:u w:val="single"/>
        </w:rPr>
        <w:t>20     г.</w:t>
      </w:r>
    </w:p>
    <w:p w:rsidR="0028735B" w:rsidRDefault="0028735B" w:rsidP="002873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74D72" w:rsidRPr="00174D72" w:rsidRDefault="00174D72" w:rsidP="002873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568"/>
        <w:gridCol w:w="990"/>
        <w:gridCol w:w="371"/>
        <w:gridCol w:w="964"/>
      </w:tblGrid>
      <w:tr w:rsidR="0028735B" w:rsidRPr="00174D72" w:rsidTr="00174D72">
        <w:trPr>
          <w:gridAfter w:val="2"/>
          <w:wAfter w:w="1335" w:type="dxa"/>
          <w:jc w:val="center"/>
        </w:trPr>
        <w:tc>
          <w:tcPr>
            <w:tcW w:w="1324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ar1094"/>
            <w:bookmarkEnd w:id="0"/>
            <w:r w:rsidRPr="00174D72">
              <w:rPr>
                <w:rFonts w:ascii="Times New Roman" w:hAnsi="Times New Roman" w:cs="Times New Roman"/>
                <w:b/>
                <w:sz w:val="26"/>
                <w:szCs w:val="26"/>
              </w:rPr>
              <w:t>ОТЧЕТ</w:t>
            </w:r>
          </w:p>
        </w:tc>
      </w:tr>
      <w:tr w:rsidR="0028735B" w:rsidRPr="00174D72" w:rsidTr="00174D72">
        <w:trPr>
          <w:gridAfter w:val="2"/>
          <w:wAfter w:w="1335" w:type="dxa"/>
          <w:jc w:val="center"/>
        </w:trPr>
        <w:tc>
          <w:tcPr>
            <w:tcW w:w="1324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>об исполнении муниципального социального заказа на оказание муниципальных услуг в социальной сфере, отнесенных к полномочиям органам местного самоуправления Лесозаводского городского округа</w:t>
            </w:r>
          </w:p>
          <w:p w:rsidR="0028735B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>на 20____ год и на плановый период 20___ - 20_____ годов</w:t>
            </w:r>
          </w:p>
          <w:p w:rsidR="00174D72" w:rsidRDefault="00174D72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72" w:rsidRDefault="00174D72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72" w:rsidRDefault="00174D72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72" w:rsidRDefault="00174D72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72" w:rsidRPr="00174D72" w:rsidRDefault="00174D72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35B" w:rsidRPr="00ED6530" w:rsidTr="00174D72">
        <w:tblPrEx>
          <w:jc w:val="left"/>
        </w:tblPrEx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28735B" w:rsidRPr="00ED6530" w:rsidTr="00174D72">
        <w:tblPrEx>
          <w:jc w:val="left"/>
        </w:tblPrEx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  <w:hyperlink r:id="rId8" w:history="1">
              <w:r w:rsidRPr="00174D7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35B" w:rsidRPr="00ED6530" w:rsidTr="00174D72">
        <w:tblPrEx>
          <w:jc w:val="left"/>
        </w:tblPrEx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 xml:space="preserve">на "__" ______ 20____ г. </w:t>
            </w:r>
          </w:p>
        </w:tc>
        <w:tc>
          <w:tcPr>
            <w:tcW w:w="13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35B" w:rsidRPr="00ED6530" w:rsidTr="00174D72">
        <w:tblPrEx>
          <w:jc w:val="left"/>
        </w:tblPrEx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35B" w:rsidRPr="00ED6530" w:rsidTr="00174D72">
        <w:tblPrEx>
          <w:jc w:val="left"/>
        </w:tblPrEx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орган </w:t>
            </w:r>
            <w:hyperlink w:anchor="Par2707" w:tooltip="&lt;3&gt; Указывается полное наименование уполномоченного органа, утверждающего федеральный социальный заказ." w:history="1"/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образования Лесозаводского городского округа»</w:t>
            </w:r>
          </w:p>
        </w:tc>
        <w:tc>
          <w:tcPr>
            <w:tcW w:w="13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35B" w:rsidRPr="00ED6530" w:rsidTr="00174D72">
        <w:tblPrEx>
          <w:jc w:val="left"/>
        </w:tblPrEx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(указывается полное наименование уполномоченного органа)</w:t>
            </w:r>
          </w:p>
        </w:tc>
        <w:tc>
          <w:tcPr>
            <w:tcW w:w="13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174D72" w:rsidTr="00174D72">
        <w:tblPrEx>
          <w:jc w:val="left"/>
        </w:tblPrEx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деятельности </w:t>
            </w:r>
            <w:hyperlink w:anchor="Par2708" w:tooltip="&lt;4&gt; Указывается направление деятельности, в отношении которого формируется федеральный социальный заказ, соответствующее направлению деятельности, определенному частью 2 статьи 28 Федерального закона &quot;О государственном (муниципальном) социальном заказе на оказ" w:history="1"/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>Реализация дополнительных общеразвивающих программ для детей</w:t>
            </w:r>
          </w:p>
        </w:tc>
        <w:tc>
          <w:tcPr>
            <w:tcW w:w="13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35B" w:rsidRPr="00174D72" w:rsidTr="00174D72">
        <w:tblPrEx>
          <w:jc w:val="left"/>
        </w:tblPrEx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Периодичность </w:t>
            </w: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4D72">
              <w:rPr>
                <w:rFonts w:ascii="Times New Roman" w:hAnsi="Times New Roman" w:cs="Times New Roman"/>
                <w:sz w:val="26"/>
                <w:szCs w:val="26"/>
              </w:rPr>
              <w:t>9 месяцев</w:t>
            </w:r>
          </w:p>
        </w:tc>
        <w:tc>
          <w:tcPr>
            <w:tcW w:w="13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735B" w:rsidRPr="00174D72" w:rsidRDefault="0028735B" w:rsidP="002873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8735B" w:rsidRPr="00174D72" w:rsidRDefault="0028735B" w:rsidP="0028735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I. Сведения о фактическом достижении показателей, характеризующих объем оказания муниципальной услуги</w:t>
      </w:r>
    </w:p>
    <w:p w:rsidR="0028735B" w:rsidRPr="00174D72" w:rsidRDefault="0028735B" w:rsidP="002873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в социальной сфере (укрупненной муниципальной услуги)</w:t>
      </w:r>
    </w:p>
    <w:p w:rsidR="0028735B" w:rsidRPr="00174D72" w:rsidRDefault="0028735B" w:rsidP="002873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5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737"/>
        <w:gridCol w:w="708"/>
        <w:gridCol w:w="668"/>
        <w:gridCol w:w="567"/>
        <w:gridCol w:w="560"/>
        <w:gridCol w:w="532"/>
        <w:gridCol w:w="840"/>
        <w:gridCol w:w="803"/>
        <w:gridCol w:w="680"/>
        <w:gridCol w:w="680"/>
        <w:gridCol w:w="850"/>
        <w:gridCol w:w="567"/>
        <w:gridCol w:w="812"/>
        <w:gridCol w:w="907"/>
        <w:gridCol w:w="624"/>
        <w:gridCol w:w="737"/>
        <w:gridCol w:w="794"/>
        <w:gridCol w:w="1004"/>
        <w:gridCol w:w="708"/>
      </w:tblGrid>
      <w:tr w:rsidR="0028735B" w:rsidRPr="00ED6530" w:rsidTr="00174D7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Наименование муниципальной услуги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Год определения исполнителей муниципальной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(укрупненной муниципальной услуги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Место оказания муниципальной услуги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(укрупненной муниципальной услуги)</w:t>
            </w:r>
          </w:p>
        </w:tc>
        <w:tc>
          <w:tcPr>
            <w:tcW w:w="3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Значение планового показателя, характеризующего объем оказания муниципальной услуги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(укрупненной муниципальной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Значение предельного допустимого возможного отклонения от показателя, характеризующего 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объем оказания муниципальной услуги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ar2712" w:tooltip="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федеральный социальный з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&lt;8&gt;</w:t>
              </w:r>
            </w:hyperlink>
          </w:p>
        </w:tc>
        <w:tc>
          <w:tcPr>
            <w:tcW w:w="3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Значение фактического показателя, характеризующего объем оказания муниципальной услуги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услуги), на "__" ________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Значение фактического отклонения от показателя, характеризующего объем оказания муници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пальной услуги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ar2715" w:tooltip="&lt;11&gt; Указывается разница граф 13 и 7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&lt;11&gt;</w:t>
              </w:r>
            </w:hyperlink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Количество исполнителей услуг, исполнивших муниципальное задание, соглашение, с отклонениями, превыша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ar2716" w:tooltip="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&lt;12&gt;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Доля исполнителей услуг, исполнивших муниципальное задание, соглашение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ar2717" w:tooltip="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&lt;13&gt;</w:t>
              </w:r>
            </w:hyperlink>
          </w:p>
        </w:tc>
      </w:tr>
      <w:tr w:rsidR="0028735B" w:rsidRPr="00ED6530" w:rsidTr="00174D7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ar2711" w:tooltip="&lt;7&gt; Рассчитывается как сумма показателей граф 8, 9, 10 и 11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&lt;7&gt;</w:t>
              </w:r>
            </w:hyperlink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ar2713" w:tooltip="&lt;9&gt; Рассчитывается как сумма показателей граф 14, 15, 16 и 17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&lt;9&gt;</w:t>
              </w:r>
            </w:hyperlink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35B" w:rsidRPr="00ED6530" w:rsidTr="00174D7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код по </w:t>
            </w:r>
            <w:hyperlink r:id="rId9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ОКЕ</w:t>
              </w:r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lastRenderedPageBreak/>
                <w:t>И</w:t>
              </w:r>
            </w:hyperlink>
            <w:r w:rsidRPr="00174D7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оказываемого муници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пальными казенными учреждениями на основании муниципального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оказываемого муници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пальными бюджетными и автономными учреждениями на основании муниципального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оказываемого в 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соответствии с конкурсом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оказываемого в 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соответствии с социальными сертификатами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оказываемого муници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пальными казенными учреждениями на основании муниципального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&lt;10&gt;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оказываемого муницип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альными бюджетными учреждениями на основании муниципального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&lt;10&gt;</w:t>
              </w:r>
            </w:hyperlink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оказываемого в 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соответствии с конкурсом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&lt;10&gt;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оказываемого в 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соответствии с социальными сертификатами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&lt;10&gt;</w:t>
              </w:r>
            </w:hyperlink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35B" w:rsidRPr="00ED6530" w:rsidTr="00174D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ar1336"/>
            <w:bookmarkEnd w:id="1"/>
            <w:r w:rsidRPr="00174D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ar1337"/>
            <w:bookmarkEnd w:id="2"/>
            <w:r w:rsidRPr="00174D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ar1338"/>
            <w:bookmarkEnd w:id="3"/>
            <w:r w:rsidRPr="00174D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ar1339"/>
            <w:bookmarkEnd w:id="4"/>
            <w:r w:rsidRPr="00174D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ar1340"/>
            <w:bookmarkEnd w:id="5"/>
            <w:r w:rsidRPr="00174D7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Par1341"/>
            <w:bookmarkEnd w:id="6"/>
            <w:r w:rsidRPr="00174D7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ar1342"/>
            <w:bookmarkEnd w:id="7"/>
            <w:r w:rsidRPr="00174D7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ar1343"/>
            <w:bookmarkEnd w:id="8"/>
            <w:r w:rsidRPr="00174D7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ar1344"/>
            <w:bookmarkEnd w:id="9"/>
            <w:r w:rsidRPr="00174D7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Par1345"/>
            <w:bookmarkEnd w:id="10"/>
            <w:r w:rsidRPr="00174D7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" w:name="Par1346"/>
            <w:bookmarkEnd w:id="11"/>
            <w:r w:rsidRPr="00174D7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28735B" w:rsidRPr="00ED6530" w:rsidTr="00174D7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Реализа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ция дополнительных общеразвивающих программ для детей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35B" w:rsidRPr="00ED6530" w:rsidTr="00174D7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35B" w:rsidRPr="00ED6530" w:rsidTr="00174D7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35B" w:rsidRPr="00ED6530" w:rsidTr="00174D7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8735B" w:rsidRPr="00ED6530" w:rsidRDefault="0028735B" w:rsidP="0028735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735B" w:rsidRPr="00174D72" w:rsidRDefault="0028735B" w:rsidP="0028735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II. Сведения о фактическом достижении показателей, характеризующих качество оказания муниципальной услуги</w:t>
      </w:r>
    </w:p>
    <w:p w:rsidR="0028735B" w:rsidRPr="00174D72" w:rsidRDefault="0028735B" w:rsidP="002873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в социальной сфере (муниципальных услуг в социальной сфере, составляющих укрупненную муниципальную услугу)</w:t>
      </w:r>
    </w:p>
    <w:p w:rsidR="0028735B" w:rsidRPr="00ED6530" w:rsidRDefault="0028735B" w:rsidP="0028735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50"/>
        <w:gridCol w:w="964"/>
        <w:gridCol w:w="737"/>
        <w:gridCol w:w="737"/>
        <w:gridCol w:w="826"/>
        <w:gridCol w:w="1137"/>
        <w:gridCol w:w="1559"/>
        <w:gridCol w:w="1559"/>
        <w:gridCol w:w="1843"/>
        <w:gridCol w:w="1634"/>
        <w:gridCol w:w="1843"/>
      </w:tblGrid>
      <w:tr w:rsidR="0028735B" w:rsidRPr="00ED6530" w:rsidTr="00174D72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&lt;10&gt;</w:t>
              </w:r>
            </w:hyperlink>
            <w:r w:rsidRPr="00174D72">
              <w:rPr>
                <w:rFonts w:ascii="Times New Roman" w:hAnsi="Times New Roman" w:cs="Times New Roman"/>
                <w:sz w:val="20"/>
              </w:rPr>
              <w:t xml:space="preserve"> на "__" ____ 20_ год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ar2718" w:tooltip="&lt;14&gt; Рассчитывается как разница граф 8 и 7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&lt;14&gt;</w:t>
              </w:r>
            </w:hyperlink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19" w:tooltip="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&lt;15&gt;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20" w:tooltip="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</w:tr>
      <w:tr w:rsidR="0028735B" w:rsidRPr="00ED6530" w:rsidTr="00174D72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35B" w:rsidRPr="00ED6530" w:rsidTr="00174D72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174D7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35B" w:rsidRPr="00ED6530" w:rsidTr="00174D7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Par1664"/>
            <w:bookmarkEnd w:id="12"/>
            <w:r w:rsidRPr="00174D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ar1665"/>
            <w:bookmarkEnd w:id="13"/>
            <w:r w:rsidRPr="00174D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28735B" w:rsidRPr="00ED6530" w:rsidTr="00174D72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Реализация 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дополнительных общеразвивающих программ для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35B" w:rsidRPr="00ED6530" w:rsidTr="00174D72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35B" w:rsidRPr="00ED6530" w:rsidTr="00174D72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35B" w:rsidRPr="00ED6530" w:rsidTr="00174D72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8735B" w:rsidRPr="00ED6530" w:rsidRDefault="0028735B" w:rsidP="0028735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735B" w:rsidRPr="00174D72" w:rsidRDefault="0028735B" w:rsidP="002873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III. Сведения о плановых показателях, характеризующих объем и качество оказания муниципальной услуги в социальной</w:t>
      </w:r>
    </w:p>
    <w:p w:rsidR="0028735B" w:rsidRPr="00174D72" w:rsidRDefault="0028735B" w:rsidP="002873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сфере (муниципальных услуг в социальной сфере, составляющих укрупненную муниципальную услугу),</w:t>
      </w:r>
    </w:p>
    <w:p w:rsidR="0028735B" w:rsidRPr="00174D72" w:rsidRDefault="0028735B" w:rsidP="002873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на "__" _________ 20___ года</w:t>
      </w:r>
    </w:p>
    <w:p w:rsidR="0028735B" w:rsidRPr="00174D72" w:rsidRDefault="0028735B" w:rsidP="0028735B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74D72">
        <w:rPr>
          <w:rFonts w:ascii="Times New Roman" w:hAnsi="Times New Roman" w:cs="Times New Roman"/>
          <w:sz w:val="26"/>
          <w:szCs w:val="26"/>
          <w:u w:val="single"/>
        </w:rPr>
        <w:t>Реализация дополнительных общеразвивающих программ для детей</w:t>
      </w:r>
    </w:p>
    <w:p w:rsidR="0028735B" w:rsidRPr="00687FAF" w:rsidRDefault="0028735B" w:rsidP="0028735B">
      <w:pPr>
        <w:pStyle w:val="ConsPlusNormal"/>
        <w:jc w:val="center"/>
        <w:rPr>
          <w:rFonts w:ascii="Times New Roman" w:hAnsi="Times New Roman" w:cs="Times New Roman"/>
          <w:szCs w:val="22"/>
          <w:u w:val="single"/>
        </w:rPr>
      </w:pPr>
    </w:p>
    <w:tbl>
      <w:tblPr>
        <w:tblW w:w="14777" w:type="dxa"/>
        <w:tblInd w:w="-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93"/>
        <w:gridCol w:w="680"/>
        <w:gridCol w:w="737"/>
        <w:gridCol w:w="737"/>
        <w:gridCol w:w="680"/>
        <w:gridCol w:w="551"/>
        <w:gridCol w:w="714"/>
        <w:gridCol w:w="680"/>
        <w:gridCol w:w="575"/>
        <w:gridCol w:w="737"/>
        <w:gridCol w:w="566"/>
        <w:gridCol w:w="623"/>
        <w:gridCol w:w="737"/>
        <w:gridCol w:w="635"/>
        <w:gridCol w:w="566"/>
        <w:gridCol w:w="510"/>
        <w:gridCol w:w="623"/>
        <w:gridCol w:w="682"/>
        <w:gridCol w:w="567"/>
        <w:gridCol w:w="566"/>
        <w:gridCol w:w="680"/>
        <w:gridCol w:w="772"/>
      </w:tblGrid>
      <w:tr w:rsidR="0028735B" w:rsidRPr="00ED6530" w:rsidTr="00174D72"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Исполнитель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Условия (формы)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Предельные допустимые возможные отклонения от показателя, характеризующего качество оказания муниципальной 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ar2726" w:tooltip="&lt;22&gt; В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</w:tr>
      <w:tr w:rsidR="0028735B" w:rsidRPr="00ED6530" w:rsidTr="00174D7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уникальный код организации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&lt;18&gt;</w:t>
              </w:r>
            </w:hyperlink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исполнителя муниципальной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&lt;19&gt;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оказываемый муниципальными бюджетными учреждениями на основании муни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ципального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конкурсом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&lt;19&gt;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ОКОПФ</w:t>
              </w:r>
            </w:hyperlink>
            <w:r w:rsidRPr="00174D7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&lt;19&gt;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174D7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174D7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4" w:name="Par1801"/>
            <w:bookmarkEnd w:id="14"/>
            <w:r w:rsidRPr="00174D7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" w:name="Par1802"/>
            <w:bookmarkEnd w:id="15"/>
            <w:r w:rsidRPr="00174D7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" w:name="Par1803"/>
            <w:bookmarkEnd w:id="16"/>
            <w:r w:rsidRPr="00174D7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7" w:name="Par1807"/>
            <w:bookmarkEnd w:id="17"/>
            <w:r w:rsidRPr="00174D7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" w:name="Par1810"/>
            <w:bookmarkEnd w:id="18"/>
            <w:r w:rsidRPr="00174D7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9" w:name="Par1811"/>
            <w:bookmarkEnd w:id="19"/>
            <w:r w:rsidRPr="00ED6530"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28735B" w:rsidRPr="00ED6530" w:rsidTr="00174D7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Итого по муниципальной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Итого по укрупненной муниципальной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174D7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8735B" w:rsidRPr="00ED6530" w:rsidRDefault="0028735B" w:rsidP="0028735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735B" w:rsidRPr="00174D72" w:rsidRDefault="0028735B" w:rsidP="002873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IV. Сведения о фактических показателях, характеризующих объем и качество оказания муниципальной услуги</w:t>
      </w:r>
    </w:p>
    <w:p w:rsidR="0028735B" w:rsidRPr="00174D72" w:rsidRDefault="0028735B" w:rsidP="002873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в социальной сфере (муниципальных услуг в социальной сфере, составляющих укрупненную муниципальную услугу),</w:t>
      </w:r>
    </w:p>
    <w:p w:rsidR="0028735B" w:rsidRPr="00174D72" w:rsidRDefault="0028735B" w:rsidP="002873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на "__" _________ 20___ года</w:t>
      </w:r>
    </w:p>
    <w:p w:rsidR="0028735B" w:rsidRPr="00174D72" w:rsidRDefault="0028735B" w:rsidP="002873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4D72">
        <w:rPr>
          <w:rFonts w:ascii="Times New Roman" w:hAnsi="Times New Roman" w:cs="Times New Roman"/>
          <w:sz w:val="26"/>
          <w:szCs w:val="26"/>
        </w:rPr>
        <w:t>Реализация дополнительных общеразвивающих программ для детей</w:t>
      </w:r>
    </w:p>
    <w:p w:rsidR="0028735B" w:rsidRPr="00ED6530" w:rsidRDefault="0028735B" w:rsidP="0028735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4991" w:type="dxa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623"/>
        <w:gridCol w:w="623"/>
        <w:gridCol w:w="285"/>
        <w:gridCol w:w="281"/>
        <w:gridCol w:w="566"/>
        <w:gridCol w:w="571"/>
        <w:gridCol w:w="60"/>
        <w:gridCol w:w="340"/>
        <w:gridCol w:w="166"/>
        <w:gridCol w:w="573"/>
        <w:gridCol w:w="441"/>
        <w:gridCol w:w="62"/>
        <w:gridCol w:w="340"/>
        <w:gridCol w:w="164"/>
        <w:gridCol w:w="566"/>
        <w:gridCol w:w="566"/>
        <w:gridCol w:w="570"/>
        <w:gridCol w:w="567"/>
        <w:gridCol w:w="65"/>
        <w:gridCol w:w="501"/>
        <w:gridCol w:w="566"/>
        <w:gridCol w:w="566"/>
        <w:gridCol w:w="604"/>
        <w:gridCol w:w="567"/>
        <w:gridCol w:w="566"/>
        <w:gridCol w:w="566"/>
        <w:gridCol w:w="566"/>
        <w:gridCol w:w="737"/>
        <w:gridCol w:w="737"/>
        <w:gridCol w:w="566"/>
      </w:tblGrid>
      <w:tr w:rsidR="0028735B" w:rsidRPr="00ED6530" w:rsidTr="00EF54D7"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Исполнитель муниципальной услуги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Условия (формы) оказания муниципальной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Значение фактического показателя, характеризующего качество оказания муниципа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льной услуги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&lt;23&gt;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Фактическое отклонение от показателя, характеризующего качество оказания муни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ципальной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услуги </w:t>
            </w:r>
            <w:hyperlink w:anchor="Par2728" w:tooltip="&lt;24&gt; Указывается как разница графы 14 раздела IV и графы 14 раздела III настоящего документ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&lt;24&gt;</w:t>
              </w:r>
            </w:hyperlink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ar2729" w:tooltip="&lt;25&gt; В отношении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&lt;25&gt;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Фактическое отклонение от показателя, характеризующего объем оказания муни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ципальной услуги </w:t>
            </w:r>
            <w:hyperlink w:anchor="Par2730" w:tooltip="&lt;26&gt; Рассчитывается как разница между фактически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19 - 22 раздела IV настоящего документа и плановым показате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Отклонение, превышающее предельные допустимые возможные отклонения от показателя, характеризу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ющего качество оказания муниципальной услуги </w:t>
            </w:r>
            <w:hyperlink w:anchor="Par2731" w:tooltip="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государственной услуг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&lt;27&gt;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Отклонение, превышающее предельные допустимые возможные отклонения от показателя, характеризу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ющего объем оказания муниципальной услуги </w:t>
            </w:r>
            <w:hyperlink w:anchor="Par2732" w:tooltip="&lt;28&gt; Рассчитывается как разница графы 23 раздела IV и графы 23 раздела III настоящего документ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&lt;28&gt;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Причина превышения</w:t>
            </w:r>
          </w:p>
        </w:tc>
      </w:tr>
      <w:tr w:rsidR="0028735B" w:rsidRPr="00ED6530" w:rsidTr="00EF54D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уникальный код организации по Сводному 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&lt;18&gt;</w:t>
              </w:r>
            </w:hyperlink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наименование исполнителя муниципал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ьной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&lt;19&gt;</w:t>
              </w:r>
            </w:hyperlink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организационно-правовая форма</w:t>
            </w: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оказываемый муниципальными</w:t>
            </w:r>
          </w:p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казенными учрежден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иями на основании муниципального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&lt;23&gt;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оказываемый муниципальными бюджетными учре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ждениями на основании муниципального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конкурсом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в соответствии с социальными сертификатам</w:t>
            </w: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 xml:space="preserve">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&lt;23&gt;</w:t>
              </w:r>
            </w:hyperlink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&lt;19&gt;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ОКОПФ</w:t>
              </w:r>
            </w:hyperlink>
            <w:r w:rsidRPr="00174D7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&lt;19&gt;</w:t>
              </w:r>
            </w:hyperlink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174D7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174D7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ar2219"/>
            <w:bookmarkEnd w:id="20"/>
            <w:r w:rsidRPr="00174D7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1" w:name="Par2224"/>
            <w:bookmarkEnd w:id="21"/>
            <w:r w:rsidRPr="00174D7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2" w:name="Par2227"/>
            <w:bookmarkEnd w:id="22"/>
            <w:r w:rsidRPr="00174D7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3" w:name="Par2228"/>
            <w:bookmarkEnd w:id="23"/>
            <w:r w:rsidRPr="00174D7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26</w:t>
            </w:r>
          </w:p>
        </w:tc>
      </w:tr>
      <w:tr w:rsidR="0028735B" w:rsidRPr="00ED6530" w:rsidTr="00EF54D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Итого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 xml:space="preserve">Итого по муниципальной услуге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 w:rsidRPr="00174D72">
                <w:rPr>
                  <w:rFonts w:ascii="Times New Roman" w:hAnsi="Times New Roman" w:cs="Times New Roman"/>
                  <w:color w:val="0000FF"/>
                  <w:sz w:val="20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5B" w:rsidRPr="00174D72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4D7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174D72" w:rsidRDefault="0028735B" w:rsidP="00174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rPr>
          <w:gridAfter w:val="11"/>
          <w:wAfter w:w="6542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F54D7" w:rsidRDefault="0028735B" w:rsidP="00174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F54D7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1478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2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8" w:type="dxa"/>
            <w:gridSpan w:val="6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735B" w:rsidRPr="00ED6530" w:rsidTr="00EF54D7">
        <w:trPr>
          <w:gridAfter w:val="11"/>
          <w:wAfter w:w="6542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8" w:type="dxa"/>
            <w:gridSpan w:val="6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D6530" w:rsidRDefault="0028735B" w:rsidP="00174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28735B" w:rsidRPr="00ED6530" w:rsidTr="00EF54D7">
        <w:trPr>
          <w:gridAfter w:val="11"/>
          <w:wAfter w:w="6542" w:type="dxa"/>
        </w:trPr>
        <w:tc>
          <w:tcPr>
            <w:tcW w:w="8449" w:type="dxa"/>
            <w:gridSpan w:val="2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8735B" w:rsidRPr="00EF54D7" w:rsidRDefault="0028735B" w:rsidP="00174D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54D7">
              <w:rPr>
                <w:rFonts w:ascii="Times New Roman" w:hAnsi="Times New Roman" w:cs="Times New Roman"/>
                <w:sz w:val="26"/>
                <w:szCs w:val="26"/>
              </w:rPr>
              <w:t>"__" ____________ 20___ г.</w:t>
            </w:r>
          </w:p>
          <w:p w:rsidR="0028735B" w:rsidRPr="00ED6530" w:rsidRDefault="0028735B" w:rsidP="00174D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8735B" w:rsidRPr="00ED6530" w:rsidRDefault="0028735B" w:rsidP="00174D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4" w:name="Par2705"/>
      <w:bookmarkEnd w:id="24"/>
      <w:r w:rsidRPr="00EF54D7">
        <w:rPr>
          <w:rFonts w:ascii="Times New Roman" w:hAnsi="Times New Roman" w:cs="Times New Roman"/>
          <w:szCs w:val="22"/>
        </w:rPr>
        <w:t xml:space="preserve">&lt;1&gt; Формируется с использованием государственной интегрированной информационной системы управления общественными финансами "Электронный бюджет", в том числе посредством информационного взаимодействия с иными информационными системами органов местного самоуправления, осуществляющих функции и полномочия учредителей в отношении муниципальных бюджетных или автономных учреждений, исполняющих муниципальный социальный заказ на оказание муниципальных услуг в социальной сфере, отнесенных к полномочиям органов местного самоуправления (далее - муниципальный социальный заказ), а также главных распорядителей средств местного бюджета, в ведении которых находятся </w:t>
      </w:r>
      <w:r w:rsidRPr="00EF54D7">
        <w:rPr>
          <w:rFonts w:ascii="Times New Roman" w:hAnsi="Times New Roman" w:cs="Times New Roman"/>
          <w:szCs w:val="22"/>
        </w:rPr>
        <w:lastRenderedPageBreak/>
        <w:t>муниципальные казенные учреждения, оказывающие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5" w:name="Par2706"/>
      <w:bookmarkEnd w:id="25"/>
      <w:r w:rsidRPr="00EF54D7">
        <w:rPr>
          <w:rFonts w:ascii="Times New Roman" w:hAnsi="Times New Roman" w:cs="Times New Roman"/>
          <w:szCs w:val="22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6" w:name="Par2707"/>
      <w:bookmarkEnd w:id="26"/>
      <w:r w:rsidRPr="00EF54D7">
        <w:rPr>
          <w:rFonts w:ascii="Times New Roman" w:hAnsi="Times New Roman" w:cs="Times New Roman"/>
          <w:szCs w:val="22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7" w:name="Par2708"/>
      <w:bookmarkEnd w:id="27"/>
      <w:r w:rsidRPr="00EF54D7">
        <w:rPr>
          <w:rFonts w:ascii="Times New Roman" w:hAnsi="Times New Roman" w:cs="Times New Roman"/>
          <w:szCs w:val="22"/>
        </w:rPr>
        <w:t xml:space="preserve">&lt;4&gt; 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</w:t>
      </w:r>
      <w:hyperlink r:id="rId17" w:history="1">
        <w:r w:rsidRPr="00EF54D7">
          <w:rPr>
            <w:rFonts w:ascii="Times New Roman" w:hAnsi="Times New Roman" w:cs="Times New Roman"/>
            <w:szCs w:val="22"/>
          </w:rPr>
          <w:t>частью 2 статьи 28</w:t>
        </w:r>
      </w:hyperlink>
      <w:r w:rsidRPr="00EF54D7">
        <w:rPr>
          <w:rFonts w:ascii="Times New Roman" w:hAnsi="Times New Roman" w:cs="Times New Roman"/>
          <w:szCs w:val="22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8" w:name="Par2709"/>
      <w:bookmarkEnd w:id="28"/>
      <w:r w:rsidRPr="00EF54D7">
        <w:rPr>
          <w:rFonts w:ascii="Times New Roman" w:hAnsi="Times New Roman" w:cs="Times New Roman"/>
          <w:szCs w:val="22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9" w:name="Par2710"/>
      <w:bookmarkEnd w:id="29"/>
      <w:r w:rsidRPr="00EF54D7">
        <w:rPr>
          <w:rFonts w:ascii="Times New Roman" w:hAnsi="Times New Roman" w:cs="Times New Roman"/>
          <w:szCs w:val="22"/>
        </w:rPr>
        <w:t xml:space="preserve">&lt;6&gt; Указывается на основании информации, включенной в </w:t>
      </w:r>
      <w:hyperlink w:anchor="Par1751" w:tooltip="        III. Сведения о плановых показателях, характеризующих объем" w:history="1">
        <w:r w:rsidRPr="00EF54D7">
          <w:rPr>
            <w:rFonts w:ascii="Times New Roman" w:hAnsi="Times New Roman" w:cs="Times New Roman"/>
            <w:szCs w:val="22"/>
          </w:rPr>
          <w:t>раздел III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 в соответствии с общими </w:t>
      </w:r>
      <w:hyperlink r:id="rId18" w:history="1">
        <w:r w:rsidRPr="00EF54D7">
          <w:rPr>
            <w:rFonts w:ascii="Times New Roman" w:hAnsi="Times New Roman" w:cs="Times New Roman"/>
            <w:szCs w:val="22"/>
          </w:rPr>
          <w:t>требованиями</w:t>
        </w:r>
      </w:hyperlink>
      <w:r w:rsidRPr="00EF54D7">
        <w:rPr>
          <w:rFonts w:ascii="Times New Roman" w:hAnsi="Times New Roman" w:cs="Times New Roman"/>
          <w:szCs w:val="22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 октября 2020 г.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0" w:name="Par2711"/>
      <w:bookmarkEnd w:id="30"/>
      <w:r w:rsidRPr="00EF54D7">
        <w:rPr>
          <w:rFonts w:ascii="Times New Roman" w:hAnsi="Times New Roman" w:cs="Times New Roman"/>
          <w:szCs w:val="22"/>
        </w:rPr>
        <w:t xml:space="preserve">&lt;7&gt; Рассчитывается как сумма показателей </w:t>
      </w:r>
      <w:hyperlink w:anchor="Par1337" w:tooltip="8" w:history="1">
        <w:r w:rsidRPr="00EF54D7">
          <w:rPr>
            <w:rFonts w:ascii="Times New Roman" w:hAnsi="Times New Roman" w:cs="Times New Roman"/>
            <w:szCs w:val="22"/>
          </w:rPr>
          <w:t>граф 8</w:t>
        </w:r>
      </w:hyperlink>
      <w:r w:rsidRPr="00EF54D7">
        <w:rPr>
          <w:rFonts w:ascii="Times New Roman" w:hAnsi="Times New Roman" w:cs="Times New Roman"/>
          <w:szCs w:val="22"/>
        </w:rPr>
        <w:t xml:space="preserve">, </w:t>
      </w:r>
      <w:hyperlink w:anchor="Par1338" w:tooltip="9" w:history="1">
        <w:r w:rsidRPr="00EF54D7">
          <w:rPr>
            <w:rFonts w:ascii="Times New Roman" w:hAnsi="Times New Roman" w:cs="Times New Roman"/>
            <w:szCs w:val="22"/>
          </w:rPr>
          <w:t>9</w:t>
        </w:r>
      </w:hyperlink>
      <w:r w:rsidRPr="00EF54D7">
        <w:rPr>
          <w:rFonts w:ascii="Times New Roman" w:hAnsi="Times New Roman" w:cs="Times New Roman"/>
          <w:szCs w:val="22"/>
        </w:rPr>
        <w:t xml:space="preserve">, </w:t>
      </w:r>
      <w:hyperlink w:anchor="Par1339" w:tooltip="10" w:history="1">
        <w:r w:rsidRPr="00EF54D7">
          <w:rPr>
            <w:rFonts w:ascii="Times New Roman" w:hAnsi="Times New Roman" w:cs="Times New Roman"/>
            <w:szCs w:val="22"/>
          </w:rPr>
          <w:t>10</w:t>
        </w:r>
      </w:hyperlink>
      <w:r w:rsidRPr="00EF54D7">
        <w:rPr>
          <w:rFonts w:ascii="Times New Roman" w:hAnsi="Times New Roman" w:cs="Times New Roman"/>
          <w:szCs w:val="22"/>
        </w:rPr>
        <w:t xml:space="preserve"> и </w:t>
      </w:r>
      <w:hyperlink w:anchor="Par1340" w:tooltip="11" w:history="1">
        <w:r w:rsidRPr="00EF54D7">
          <w:rPr>
            <w:rFonts w:ascii="Times New Roman" w:hAnsi="Times New Roman" w:cs="Times New Roman"/>
            <w:szCs w:val="22"/>
          </w:rPr>
          <w:t>11</w:t>
        </w:r>
      </w:hyperlink>
      <w:r w:rsidRPr="00EF54D7">
        <w:rPr>
          <w:rFonts w:ascii="Times New Roman" w:hAnsi="Times New Roman" w:cs="Times New Roman"/>
          <w:szCs w:val="22"/>
        </w:rPr>
        <w:t>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1" w:name="Par2712"/>
      <w:bookmarkEnd w:id="31"/>
      <w:r w:rsidRPr="00EF54D7">
        <w:rPr>
          <w:rFonts w:ascii="Times New Roman" w:hAnsi="Times New Roman" w:cs="Times New Roman"/>
          <w:szCs w:val="22"/>
        </w:rPr>
        <w:t xml:space="preserve"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</w:t>
      </w:r>
      <w:hyperlink w:anchor="Par1341" w:tooltip="12" w:history="1">
        <w:r w:rsidRPr="00EF54D7">
          <w:rPr>
            <w:rFonts w:ascii="Times New Roman" w:hAnsi="Times New Roman" w:cs="Times New Roman"/>
            <w:szCs w:val="22"/>
          </w:rPr>
          <w:t>графа 12</w:t>
        </w:r>
      </w:hyperlink>
      <w:r w:rsidRPr="00EF54D7">
        <w:rPr>
          <w:rFonts w:ascii="Times New Roman" w:hAnsi="Times New Roman" w:cs="Times New Roman"/>
          <w:szCs w:val="22"/>
        </w:rPr>
        <w:t xml:space="preserve"> не заполняется.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2" w:name="Par2713"/>
      <w:bookmarkEnd w:id="32"/>
      <w:r w:rsidRPr="00EF54D7">
        <w:rPr>
          <w:rFonts w:ascii="Times New Roman" w:hAnsi="Times New Roman" w:cs="Times New Roman"/>
          <w:szCs w:val="22"/>
        </w:rPr>
        <w:t xml:space="preserve">&lt;9&gt; Рассчитывается как сумма показателей </w:t>
      </w:r>
      <w:hyperlink w:anchor="Par1343" w:tooltip="14" w:history="1">
        <w:r w:rsidRPr="00EF54D7">
          <w:rPr>
            <w:rFonts w:ascii="Times New Roman" w:hAnsi="Times New Roman" w:cs="Times New Roman"/>
            <w:szCs w:val="22"/>
          </w:rPr>
          <w:t>граф 14</w:t>
        </w:r>
      </w:hyperlink>
      <w:r w:rsidRPr="00EF54D7">
        <w:rPr>
          <w:rFonts w:ascii="Times New Roman" w:hAnsi="Times New Roman" w:cs="Times New Roman"/>
          <w:szCs w:val="22"/>
        </w:rPr>
        <w:t xml:space="preserve">, </w:t>
      </w:r>
      <w:hyperlink w:anchor="Par1344" w:tooltip="15" w:history="1">
        <w:r w:rsidRPr="00EF54D7">
          <w:rPr>
            <w:rFonts w:ascii="Times New Roman" w:hAnsi="Times New Roman" w:cs="Times New Roman"/>
            <w:szCs w:val="22"/>
          </w:rPr>
          <w:t>15</w:t>
        </w:r>
      </w:hyperlink>
      <w:r w:rsidRPr="00EF54D7">
        <w:rPr>
          <w:rFonts w:ascii="Times New Roman" w:hAnsi="Times New Roman" w:cs="Times New Roman"/>
          <w:szCs w:val="22"/>
        </w:rPr>
        <w:t xml:space="preserve">, </w:t>
      </w:r>
      <w:hyperlink w:anchor="Par1345" w:tooltip="16" w:history="1">
        <w:r w:rsidRPr="00EF54D7">
          <w:rPr>
            <w:rFonts w:ascii="Times New Roman" w:hAnsi="Times New Roman" w:cs="Times New Roman"/>
            <w:szCs w:val="22"/>
          </w:rPr>
          <w:t>16</w:t>
        </w:r>
      </w:hyperlink>
      <w:r w:rsidRPr="00EF54D7">
        <w:rPr>
          <w:rFonts w:ascii="Times New Roman" w:hAnsi="Times New Roman" w:cs="Times New Roman"/>
          <w:szCs w:val="22"/>
        </w:rPr>
        <w:t xml:space="preserve"> и </w:t>
      </w:r>
      <w:hyperlink w:anchor="Par1346" w:tooltip="17" w:history="1">
        <w:r w:rsidRPr="00EF54D7">
          <w:rPr>
            <w:rFonts w:ascii="Times New Roman" w:hAnsi="Times New Roman" w:cs="Times New Roman"/>
            <w:szCs w:val="22"/>
          </w:rPr>
          <w:t>17</w:t>
        </w:r>
      </w:hyperlink>
      <w:r w:rsidRPr="00EF54D7">
        <w:rPr>
          <w:rFonts w:ascii="Times New Roman" w:hAnsi="Times New Roman" w:cs="Times New Roman"/>
          <w:szCs w:val="22"/>
        </w:rPr>
        <w:t>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3" w:name="Par2714"/>
      <w:bookmarkEnd w:id="33"/>
      <w:r w:rsidRPr="00EF54D7">
        <w:rPr>
          <w:rFonts w:ascii="Times New Roman" w:hAnsi="Times New Roman" w:cs="Times New Roman"/>
          <w:szCs w:val="22"/>
        </w:rPr>
        <w:t xml:space="preserve">&lt;10&gt; Указывается нарастающим итогом на основании информации, включенной в </w:t>
      </w:r>
      <w:hyperlink w:anchor="Par2165" w:tooltip="          IV. Сведения о фактических показателях, характеризующих" w:history="1">
        <w:r w:rsidRPr="00EF54D7">
          <w:rPr>
            <w:rFonts w:ascii="Times New Roman" w:hAnsi="Times New Roman" w:cs="Times New Roman"/>
            <w:szCs w:val="22"/>
          </w:rPr>
          <w:t>раздел IV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 в соответствии с общими </w:t>
      </w:r>
      <w:hyperlink r:id="rId19" w:history="1">
        <w:r w:rsidRPr="00EF54D7">
          <w:rPr>
            <w:rFonts w:ascii="Times New Roman" w:hAnsi="Times New Roman" w:cs="Times New Roman"/>
            <w:szCs w:val="22"/>
          </w:rPr>
          <w:t>требованиями</w:t>
        </w:r>
      </w:hyperlink>
      <w:r w:rsidRPr="00EF54D7">
        <w:rPr>
          <w:rFonts w:ascii="Times New Roman" w:hAnsi="Times New Roman" w:cs="Times New Roman"/>
          <w:szCs w:val="22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 октября 2020 г.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4" w:name="Par2715"/>
      <w:bookmarkEnd w:id="34"/>
      <w:r w:rsidRPr="00EF54D7">
        <w:rPr>
          <w:rFonts w:ascii="Times New Roman" w:hAnsi="Times New Roman" w:cs="Times New Roman"/>
          <w:szCs w:val="22"/>
        </w:rPr>
        <w:t xml:space="preserve">&lt;11&gt; Указывается разница </w:t>
      </w:r>
      <w:hyperlink w:anchor="Par1342" w:tooltip="13" w:history="1">
        <w:r w:rsidRPr="00EF54D7">
          <w:rPr>
            <w:rFonts w:ascii="Times New Roman" w:hAnsi="Times New Roman" w:cs="Times New Roman"/>
            <w:szCs w:val="22"/>
          </w:rPr>
          <w:t>граф 13</w:t>
        </w:r>
      </w:hyperlink>
      <w:r w:rsidRPr="00EF54D7">
        <w:rPr>
          <w:rFonts w:ascii="Times New Roman" w:hAnsi="Times New Roman" w:cs="Times New Roman"/>
          <w:szCs w:val="22"/>
        </w:rPr>
        <w:t xml:space="preserve"> и </w:t>
      </w:r>
      <w:hyperlink w:anchor="Par1336" w:tooltip="7" w:history="1">
        <w:r w:rsidRPr="00EF54D7">
          <w:rPr>
            <w:rFonts w:ascii="Times New Roman" w:hAnsi="Times New Roman" w:cs="Times New Roman"/>
            <w:szCs w:val="22"/>
          </w:rPr>
          <w:t>7</w:t>
        </w:r>
      </w:hyperlink>
      <w:r w:rsidRPr="00EF54D7">
        <w:rPr>
          <w:rFonts w:ascii="Times New Roman" w:hAnsi="Times New Roman" w:cs="Times New Roman"/>
          <w:szCs w:val="22"/>
        </w:rPr>
        <w:t>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5" w:name="Par2716"/>
      <w:bookmarkEnd w:id="35"/>
      <w:r w:rsidRPr="00EF54D7">
        <w:rPr>
          <w:rFonts w:ascii="Times New Roman" w:hAnsi="Times New Roman" w:cs="Times New Roman"/>
          <w:szCs w:val="22"/>
        </w:rPr>
        <w:t xml:space="preserve">&lt;12&gt; Указывается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F54D7">
          <w:rPr>
            <w:rFonts w:ascii="Times New Roman" w:hAnsi="Times New Roman" w:cs="Times New Roman"/>
            <w:szCs w:val="22"/>
          </w:rPr>
          <w:t>разделе IV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6" w:name="Par2717"/>
      <w:bookmarkEnd w:id="36"/>
      <w:r w:rsidRPr="00EF54D7">
        <w:rPr>
          <w:rFonts w:ascii="Times New Roman" w:hAnsi="Times New Roman" w:cs="Times New Roman"/>
          <w:szCs w:val="22"/>
        </w:rPr>
        <w:t xml:space="preserve">&lt;13&gt; Указывается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F54D7">
          <w:rPr>
            <w:rFonts w:ascii="Times New Roman" w:hAnsi="Times New Roman" w:cs="Times New Roman"/>
            <w:szCs w:val="22"/>
          </w:rPr>
          <w:t>разделе IV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F54D7">
          <w:rPr>
            <w:rFonts w:ascii="Times New Roman" w:hAnsi="Times New Roman" w:cs="Times New Roman"/>
            <w:szCs w:val="22"/>
          </w:rPr>
          <w:t>разделе IV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7" w:name="Par2718"/>
      <w:bookmarkEnd w:id="37"/>
      <w:r w:rsidRPr="00EF54D7">
        <w:rPr>
          <w:rFonts w:ascii="Times New Roman" w:hAnsi="Times New Roman" w:cs="Times New Roman"/>
          <w:szCs w:val="22"/>
        </w:rPr>
        <w:t xml:space="preserve">&lt;14&gt; Рассчитывается как разница </w:t>
      </w:r>
      <w:hyperlink w:anchor="Par1665" w:tooltip="8" w:history="1">
        <w:r w:rsidRPr="00EF54D7">
          <w:rPr>
            <w:rFonts w:ascii="Times New Roman" w:hAnsi="Times New Roman" w:cs="Times New Roman"/>
            <w:szCs w:val="22"/>
          </w:rPr>
          <w:t>граф 8</w:t>
        </w:r>
      </w:hyperlink>
      <w:r w:rsidRPr="00EF54D7">
        <w:rPr>
          <w:rFonts w:ascii="Times New Roman" w:hAnsi="Times New Roman" w:cs="Times New Roman"/>
          <w:szCs w:val="22"/>
        </w:rPr>
        <w:t xml:space="preserve"> и </w:t>
      </w:r>
      <w:hyperlink w:anchor="Par1664" w:tooltip="7" w:history="1">
        <w:r w:rsidRPr="00EF54D7">
          <w:rPr>
            <w:rFonts w:ascii="Times New Roman" w:hAnsi="Times New Roman" w:cs="Times New Roman"/>
            <w:szCs w:val="22"/>
          </w:rPr>
          <w:t>7</w:t>
        </w:r>
      </w:hyperlink>
      <w:r w:rsidRPr="00EF54D7">
        <w:rPr>
          <w:rFonts w:ascii="Times New Roman" w:hAnsi="Times New Roman" w:cs="Times New Roman"/>
          <w:szCs w:val="22"/>
        </w:rPr>
        <w:t>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8" w:name="Par2719"/>
      <w:bookmarkEnd w:id="38"/>
      <w:r w:rsidRPr="00EF54D7">
        <w:rPr>
          <w:rFonts w:ascii="Times New Roman" w:hAnsi="Times New Roman" w:cs="Times New Roman"/>
          <w:szCs w:val="22"/>
        </w:rPr>
        <w:t xml:space="preserve">&lt;15&gt; Указывается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F54D7">
          <w:rPr>
            <w:rFonts w:ascii="Times New Roman" w:hAnsi="Times New Roman" w:cs="Times New Roman"/>
            <w:szCs w:val="22"/>
          </w:rPr>
          <w:t>разделе IV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</w:t>
      </w:r>
      <w:r w:rsidRPr="00EF54D7">
        <w:rPr>
          <w:rFonts w:ascii="Times New Roman" w:hAnsi="Times New Roman" w:cs="Times New Roman"/>
          <w:szCs w:val="22"/>
        </w:rPr>
        <w:lastRenderedPageBreak/>
        <w:t>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9" w:name="Par2720"/>
      <w:bookmarkEnd w:id="39"/>
      <w:r w:rsidRPr="00EF54D7">
        <w:rPr>
          <w:rFonts w:ascii="Times New Roman" w:hAnsi="Times New Roman" w:cs="Times New Roman"/>
          <w:szCs w:val="22"/>
        </w:rPr>
        <w:t xml:space="preserve">&lt;16&gt; Указывается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F54D7">
          <w:rPr>
            <w:rFonts w:ascii="Times New Roman" w:hAnsi="Times New Roman" w:cs="Times New Roman"/>
            <w:szCs w:val="22"/>
          </w:rPr>
          <w:t>разделе IV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F54D7">
          <w:rPr>
            <w:rFonts w:ascii="Times New Roman" w:hAnsi="Times New Roman" w:cs="Times New Roman"/>
            <w:szCs w:val="22"/>
          </w:rPr>
          <w:t>разделе IV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0" w:name="Par2721"/>
      <w:bookmarkEnd w:id="40"/>
      <w:r w:rsidRPr="00EF54D7">
        <w:rPr>
          <w:rFonts w:ascii="Times New Roman" w:hAnsi="Times New Roman" w:cs="Times New Roman"/>
          <w:szCs w:val="22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1" w:name="Par2722"/>
      <w:bookmarkEnd w:id="41"/>
      <w:r w:rsidRPr="00EF54D7">
        <w:rPr>
          <w:rFonts w:ascii="Times New Roman" w:hAnsi="Times New Roman" w:cs="Times New Roman"/>
          <w:szCs w:val="22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2" w:name="Par2723"/>
      <w:bookmarkEnd w:id="42"/>
      <w:r w:rsidRPr="00EF54D7">
        <w:rPr>
          <w:rFonts w:ascii="Times New Roman" w:hAnsi="Times New Roman" w:cs="Times New Roman"/>
          <w:szCs w:val="22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0" w:history="1">
        <w:r w:rsidRPr="00EF54D7">
          <w:rPr>
            <w:rFonts w:ascii="Times New Roman" w:hAnsi="Times New Roman" w:cs="Times New Roman"/>
            <w:szCs w:val="22"/>
          </w:rPr>
          <w:t>частью 6 статьи 9</w:t>
        </w:r>
      </w:hyperlink>
      <w:r w:rsidRPr="00EF54D7">
        <w:rPr>
          <w:rFonts w:ascii="Times New Roman" w:hAnsi="Times New Roman" w:cs="Times New Roman"/>
          <w:szCs w:val="22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соглашение).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3" w:name="Par2724"/>
      <w:bookmarkEnd w:id="43"/>
      <w:r w:rsidRPr="00EF54D7">
        <w:rPr>
          <w:rFonts w:ascii="Times New Roman" w:hAnsi="Times New Roman" w:cs="Times New Roman"/>
          <w:szCs w:val="22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4" w:name="Par2725"/>
      <w:bookmarkEnd w:id="44"/>
      <w:r w:rsidRPr="00EF54D7">
        <w:rPr>
          <w:rFonts w:ascii="Times New Roman" w:hAnsi="Times New Roman" w:cs="Times New Roman"/>
          <w:szCs w:val="22"/>
        </w:rPr>
        <w:t>&lt;21&gt; Указывается на основании информации, включенной в муниципальное задание или соглашение.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5" w:name="Par2726"/>
      <w:bookmarkEnd w:id="45"/>
      <w:r w:rsidRPr="00EF54D7">
        <w:rPr>
          <w:rFonts w:ascii="Times New Roman" w:hAnsi="Times New Roman" w:cs="Times New Roman"/>
          <w:szCs w:val="22"/>
        </w:rPr>
        <w:t>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6" w:name="Par2727"/>
      <w:bookmarkEnd w:id="46"/>
      <w:r w:rsidRPr="00EF54D7">
        <w:rPr>
          <w:rFonts w:ascii="Times New Roman" w:hAnsi="Times New Roman" w:cs="Times New Roman"/>
          <w:szCs w:val="22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7" w:name="Par2728"/>
      <w:bookmarkEnd w:id="47"/>
      <w:r w:rsidRPr="00EF54D7">
        <w:rPr>
          <w:rFonts w:ascii="Times New Roman" w:hAnsi="Times New Roman" w:cs="Times New Roman"/>
          <w:szCs w:val="22"/>
        </w:rPr>
        <w:t xml:space="preserve">&lt;24&gt; Указывается как разница </w:t>
      </w:r>
      <w:hyperlink w:anchor="Par2219" w:tooltip="14" w:history="1">
        <w:r w:rsidRPr="00EF54D7">
          <w:rPr>
            <w:rFonts w:ascii="Times New Roman" w:hAnsi="Times New Roman" w:cs="Times New Roman"/>
            <w:szCs w:val="22"/>
          </w:rPr>
          <w:t>графы 14 раздела IV</w:t>
        </w:r>
      </w:hyperlink>
      <w:r w:rsidRPr="00EF54D7">
        <w:rPr>
          <w:rFonts w:ascii="Times New Roman" w:hAnsi="Times New Roman" w:cs="Times New Roman"/>
          <w:szCs w:val="22"/>
        </w:rPr>
        <w:t xml:space="preserve"> и </w:t>
      </w:r>
      <w:hyperlink w:anchor="Par1802" w:tooltip="14" w:history="1">
        <w:r w:rsidRPr="00EF54D7">
          <w:rPr>
            <w:rFonts w:ascii="Times New Roman" w:hAnsi="Times New Roman" w:cs="Times New Roman"/>
            <w:szCs w:val="22"/>
          </w:rPr>
          <w:t>графы 14 раздела III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8" w:name="Par2729"/>
      <w:bookmarkEnd w:id="48"/>
      <w:r w:rsidRPr="00EF54D7">
        <w:rPr>
          <w:rFonts w:ascii="Times New Roman" w:hAnsi="Times New Roman" w:cs="Times New Roman"/>
          <w:szCs w:val="22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9" w:name="Par2730"/>
      <w:bookmarkEnd w:id="49"/>
      <w:r w:rsidRPr="00EF54D7">
        <w:rPr>
          <w:rFonts w:ascii="Times New Roman" w:hAnsi="Times New Roman" w:cs="Times New Roman"/>
          <w:szCs w:val="22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ar2224" w:tooltip="19" w:history="1">
        <w:r w:rsidRPr="00EF54D7">
          <w:rPr>
            <w:rFonts w:ascii="Times New Roman" w:hAnsi="Times New Roman" w:cs="Times New Roman"/>
            <w:szCs w:val="22"/>
          </w:rPr>
          <w:t>граф 19</w:t>
        </w:r>
      </w:hyperlink>
      <w:r w:rsidRPr="00EF54D7">
        <w:rPr>
          <w:rFonts w:ascii="Times New Roman" w:hAnsi="Times New Roman" w:cs="Times New Roman"/>
          <w:szCs w:val="22"/>
        </w:rPr>
        <w:t xml:space="preserve"> - </w:t>
      </w:r>
      <w:hyperlink w:anchor="Par2227" w:tooltip="22" w:history="1">
        <w:r w:rsidRPr="00EF54D7">
          <w:rPr>
            <w:rFonts w:ascii="Times New Roman" w:hAnsi="Times New Roman" w:cs="Times New Roman"/>
            <w:szCs w:val="22"/>
          </w:rPr>
          <w:t>22 раздела IV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ar1807" w:tooltip="19" w:history="1">
        <w:r w:rsidRPr="00EF54D7">
          <w:rPr>
            <w:rFonts w:ascii="Times New Roman" w:hAnsi="Times New Roman" w:cs="Times New Roman"/>
            <w:szCs w:val="22"/>
          </w:rPr>
          <w:t>граф 19</w:t>
        </w:r>
      </w:hyperlink>
      <w:r w:rsidRPr="00EF54D7">
        <w:rPr>
          <w:rFonts w:ascii="Times New Roman" w:hAnsi="Times New Roman" w:cs="Times New Roman"/>
          <w:szCs w:val="22"/>
        </w:rPr>
        <w:t xml:space="preserve"> - </w:t>
      </w:r>
      <w:hyperlink w:anchor="Par1810" w:tooltip="22" w:history="1">
        <w:r w:rsidRPr="00EF54D7">
          <w:rPr>
            <w:rFonts w:ascii="Times New Roman" w:hAnsi="Times New Roman" w:cs="Times New Roman"/>
            <w:szCs w:val="22"/>
          </w:rPr>
          <w:t>22 раздела III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0" w:name="Par2731"/>
      <w:bookmarkEnd w:id="50"/>
      <w:r w:rsidRPr="00EF54D7">
        <w:rPr>
          <w:rFonts w:ascii="Times New Roman" w:hAnsi="Times New Roman" w:cs="Times New Roman"/>
          <w:szCs w:val="22"/>
        </w:rPr>
        <w:t xml:space="preserve">&lt;27&gt; Рассчитывается как разница </w:t>
      </w:r>
      <w:hyperlink w:anchor="Par1802" w:tooltip="14" w:history="1">
        <w:r w:rsidRPr="00EF54D7">
          <w:rPr>
            <w:rFonts w:ascii="Times New Roman" w:hAnsi="Times New Roman" w:cs="Times New Roman"/>
            <w:szCs w:val="22"/>
          </w:rPr>
          <w:t>графы 14 раздела III</w:t>
        </w:r>
      </w:hyperlink>
      <w:r w:rsidRPr="00EF54D7">
        <w:rPr>
          <w:rFonts w:ascii="Times New Roman" w:hAnsi="Times New Roman" w:cs="Times New Roman"/>
          <w:szCs w:val="22"/>
        </w:rPr>
        <w:t xml:space="preserve">, </w:t>
      </w:r>
      <w:hyperlink w:anchor="Par2219" w:tooltip="14" w:history="1">
        <w:r w:rsidRPr="00EF54D7">
          <w:rPr>
            <w:rFonts w:ascii="Times New Roman" w:hAnsi="Times New Roman" w:cs="Times New Roman"/>
            <w:szCs w:val="22"/>
          </w:rPr>
          <w:t>графы 14 раздела IV</w:t>
        </w:r>
      </w:hyperlink>
      <w:r w:rsidRPr="00EF54D7">
        <w:rPr>
          <w:rFonts w:ascii="Times New Roman" w:hAnsi="Times New Roman" w:cs="Times New Roman"/>
          <w:szCs w:val="22"/>
        </w:rPr>
        <w:t xml:space="preserve"> и </w:t>
      </w:r>
      <w:hyperlink w:anchor="Par1803" w:tooltip="15" w:history="1">
        <w:r w:rsidRPr="00EF54D7">
          <w:rPr>
            <w:rFonts w:ascii="Times New Roman" w:hAnsi="Times New Roman" w:cs="Times New Roman"/>
            <w:szCs w:val="22"/>
          </w:rPr>
          <w:t>графы 15 раздела III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ar1802" w:tooltip="14" w:history="1">
        <w:r w:rsidRPr="00EF54D7">
          <w:rPr>
            <w:rFonts w:ascii="Times New Roman" w:hAnsi="Times New Roman" w:cs="Times New Roman"/>
            <w:szCs w:val="22"/>
          </w:rPr>
          <w:t>графы 14 раздела III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 </w:t>
      </w:r>
      <w:proofErr w:type="spellStart"/>
      <w:r w:rsidRPr="00EF54D7">
        <w:rPr>
          <w:rFonts w:ascii="Times New Roman" w:hAnsi="Times New Roman" w:cs="Times New Roman"/>
          <w:szCs w:val="22"/>
        </w:rPr>
        <w:t>перерассчитывается</w:t>
      </w:r>
      <w:proofErr w:type="spellEnd"/>
      <w:r w:rsidRPr="00EF54D7">
        <w:rPr>
          <w:rFonts w:ascii="Times New Roman" w:hAnsi="Times New Roman" w:cs="Times New Roman"/>
          <w:szCs w:val="22"/>
        </w:rPr>
        <w:t xml:space="preserve"> в абсолютную величину путем умножения значения </w:t>
      </w:r>
      <w:hyperlink w:anchor="Par1801" w:tooltip="13" w:history="1">
        <w:r w:rsidRPr="00EF54D7">
          <w:rPr>
            <w:rFonts w:ascii="Times New Roman" w:hAnsi="Times New Roman" w:cs="Times New Roman"/>
            <w:szCs w:val="22"/>
          </w:rPr>
          <w:t>графы 13 раздела III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 на </w:t>
      </w:r>
      <w:hyperlink w:anchor="Par1802" w:tooltip="14" w:history="1">
        <w:r w:rsidRPr="00EF54D7">
          <w:rPr>
            <w:rFonts w:ascii="Times New Roman" w:hAnsi="Times New Roman" w:cs="Times New Roman"/>
            <w:szCs w:val="22"/>
          </w:rPr>
          <w:t>графу 14 раздела III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документа).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1" w:name="Par2732"/>
      <w:bookmarkEnd w:id="51"/>
      <w:r w:rsidRPr="00EF54D7">
        <w:rPr>
          <w:rFonts w:ascii="Times New Roman" w:hAnsi="Times New Roman" w:cs="Times New Roman"/>
          <w:szCs w:val="22"/>
        </w:rPr>
        <w:t xml:space="preserve">&lt;28&gt; Рассчитывается как разница </w:t>
      </w:r>
      <w:hyperlink w:anchor="Par2228" w:tooltip="23" w:history="1">
        <w:r w:rsidRPr="00EF54D7">
          <w:rPr>
            <w:rFonts w:ascii="Times New Roman" w:hAnsi="Times New Roman" w:cs="Times New Roman"/>
            <w:szCs w:val="22"/>
          </w:rPr>
          <w:t>графы 23 раздела IV</w:t>
        </w:r>
      </w:hyperlink>
      <w:r w:rsidRPr="00EF54D7">
        <w:rPr>
          <w:rFonts w:ascii="Times New Roman" w:hAnsi="Times New Roman" w:cs="Times New Roman"/>
          <w:szCs w:val="22"/>
        </w:rPr>
        <w:t xml:space="preserve"> и </w:t>
      </w:r>
      <w:hyperlink w:anchor="Par1811" w:tooltip="23" w:history="1">
        <w:r w:rsidRPr="00EF54D7">
          <w:rPr>
            <w:rFonts w:ascii="Times New Roman" w:hAnsi="Times New Roman" w:cs="Times New Roman"/>
            <w:szCs w:val="22"/>
          </w:rPr>
          <w:t>графы 23 раздела III</w:t>
        </w:r>
      </w:hyperlink>
      <w:r w:rsidRPr="00EF54D7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28735B" w:rsidRPr="00EF54D7" w:rsidRDefault="0028735B" w:rsidP="0028735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2" w:name="Par2733"/>
      <w:bookmarkEnd w:id="52"/>
      <w:r w:rsidRPr="00EF54D7">
        <w:rPr>
          <w:rFonts w:ascii="Times New Roman" w:hAnsi="Times New Roman" w:cs="Times New Roman"/>
          <w:szCs w:val="22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28735B" w:rsidRPr="00EF54D7" w:rsidRDefault="0028735B" w:rsidP="0028735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735B" w:rsidRPr="00EF54D7" w:rsidRDefault="0028735B" w:rsidP="002873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758FE" w:rsidRPr="00EF54D7" w:rsidRDefault="005758FE">
      <w:bookmarkStart w:id="53" w:name="_GoBack"/>
      <w:bookmarkEnd w:id="53"/>
    </w:p>
    <w:sectPr w:rsidR="005758FE" w:rsidRPr="00EF54D7" w:rsidSect="00174D72">
      <w:headerReference w:type="default" r:id="rId21"/>
      <w:footerReference w:type="default" r:id="rId22"/>
      <w:pgSz w:w="16838" w:h="11906" w:orient="landscape" w:code="9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5CF" w:rsidRDefault="006C15CF">
      <w:pPr>
        <w:spacing w:after="0" w:line="240" w:lineRule="auto"/>
      </w:pPr>
      <w:r>
        <w:separator/>
      </w:r>
    </w:p>
  </w:endnote>
  <w:endnote w:type="continuationSeparator" w:id="0">
    <w:p w:rsidR="006C15CF" w:rsidRDefault="006C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D72" w:rsidRDefault="00174D7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5CF" w:rsidRDefault="006C15CF">
      <w:pPr>
        <w:spacing w:after="0" w:line="240" w:lineRule="auto"/>
      </w:pPr>
      <w:r>
        <w:separator/>
      </w:r>
    </w:p>
  </w:footnote>
  <w:footnote w:type="continuationSeparator" w:id="0">
    <w:p w:rsidR="006C15CF" w:rsidRDefault="006C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D72" w:rsidRDefault="00174D72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6D46879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"/>
  </w:num>
  <w:num w:numId="5">
    <w:abstractNumId w:val="22"/>
  </w:num>
  <w:num w:numId="6">
    <w:abstractNumId w:val="16"/>
  </w:num>
  <w:num w:numId="7">
    <w:abstractNumId w:val="21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18"/>
  </w:num>
  <w:num w:numId="13">
    <w:abstractNumId w:val="15"/>
  </w:num>
  <w:num w:numId="14">
    <w:abstractNumId w:val="2"/>
  </w:num>
  <w:num w:numId="15">
    <w:abstractNumId w:val="9"/>
  </w:num>
  <w:num w:numId="16">
    <w:abstractNumId w:val="17"/>
  </w:num>
  <w:num w:numId="17">
    <w:abstractNumId w:val="23"/>
  </w:num>
  <w:num w:numId="18">
    <w:abstractNumId w:val="3"/>
  </w:num>
  <w:num w:numId="19">
    <w:abstractNumId w:val="19"/>
  </w:num>
  <w:num w:numId="20">
    <w:abstractNumId w:val="6"/>
  </w:num>
  <w:num w:numId="21">
    <w:abstractNumId w:val="14"/>
  </w:num>
  <w:num w:numId="22">
    <w:abstractNumId w:val="8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5B"/>
    <w:rsid w:val="00174D72"/>
    <w:rsid w:val="0028735B"/>
    <w:rsid w:val="005758FE"/>
    <w:rsid w:val="006C15CF"/>
    <w:rsid w:val="00E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3BFC-A97F-4A34-87BC-9D1B40CA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5B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8735B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8735B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73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873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87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87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287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3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735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8735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8735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8735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73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735B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8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8735B"/>
  </w:style>
  <w:style w:type="paragraph" w:styleId="ad">
    <w:name w:val="footer"/>
    <w:basedOn w:val="a"/>
    <w:link w:val="ae"/>
    <w:uiPriority w:val="99"/>
    <w:unhideWhenUsed/>
    <w:rsid w:val="0028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735B"/>
  </w:style>
  <w:style w:type="paragraph" w:styleId="af">
    <w:name w:val="Normal (Web)"/>
    <w:basedOn w:val="a"/>
    <w:uiPriority w:val="99"/>
    <w:semiHidden/>
    <w:unhideWhenUsed/>
    <w:rsid w:val="0028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35B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28735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28735B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28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28735B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28735B"/>
    <w:pPr>
      <w:spacing w:after="0" w:line="240" w:lineRule="auto"/>
    </w:pPr>
  </w:style>
  <w:style w:type="paragraph" w:customStyle="1" w:styleId="ConsPlusNonformat">
    <w:name w:val="ConsPlusNonformat"/>
    <w:uiPriority w:val="99"/>
    <w:rsid w:val="00287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87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87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287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87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87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28735B"/>
    <w:rPr>
      <w:rFonts w:cs="Times New Roman"/>
      <w:color w:val="605E5C"/>
      <w:shd w:val="clear" w:color="auto" w:fill="E1DFDD"/>
    </w:rPr>
  </w:style>
  <w:style w:type="paragraph" w:customStyle="1" w:styleId="af4">
    <w:name w:val="Р А З Р Е Ж Е Н Н Ы Й"/>
    <w:basedOn w:val="a"/>
    <w:rsid w:val="0028735B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4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18321&amp;date=05.08.2022" TargetMode="External"/><Relationship Id="rId13" Type="http://schemas.openxmlformats.org/officeDocument/2006/relationships/hyperlink" Target="https://login.consultant.ru/link/?req=doc&amp;demo=1&amp;base=LAW&amp;n=418306&amp;date=05.08.2022" TargetMode="External"/><Relationship Id="rId18" Type="http://schemas.openxmlformats.org/officeDocument/2006/relationships/hyperlink" Target="https://login.consultant.ru/link/?req=doc&amp;demo=1&amp;base=LAW&amp;n=365584&amp;date=05.08.2022&amp;dst=100390&amp;field=13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1&amp;base=LAW&amp;n=418306&amp;date=05.08.2022" TargetMode="External"/><Relationship Id="rId17" Type="http://schemas.openxmlformats.org/officeDocument/2006/relationships/hyperlink" Target="https://login.consultant.ru/link/?req=doc&amp;demo=1&amp;base=LAW&amp;n=357066&amp;date=05.08.2022&amp;dst=100351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1&amp;base=LAW&amp;n=418306&amp;date=05.08.2022" TargetMode="External"/><Relationship Id="rId20" Type="http://schemas.openxmlformats.org/officeDocument/2006/relationships/hyperlink" Target="https://login.consultant.ru/link/?req=doc&amp;demo=1&amp;base=LAW&amp;n=357066&amp;date=05.08.2022&amp;dst=10011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1&amp;base=LAW&amp;n=400422&amp;date=05.08.202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1&amp;base=LAW&amp;n=418306&amp;date=05.08.20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demo=1&amp;base=LAW&amp;n=418306&amp;date=05.08.2022" TargetMode="External"/><Relationship Id="rId19" Type="http://schemas.openxmlformats.org/officeDocument/2006/relationships/hyperlink" Target="https://login.consultant.ru/link/?req=doc&amp;demo=1&amp;base=LAW&amp;n=365584&amp;date=05.08.2022&amp;dst=10039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1&amp;base=LAW&amp;n=418306&amp;date=05.08.2022" TargetMode="External"/><Relationship Id="rId14" Type="http://schemas.openxmlformats.org/officeDocument/2006/relationships/hyperlink" Target="https://login.consultant.ru/link/?req=doc&amp;demo=1&amp;base=LAW&amp;n=400422&amp;date=05.08.202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B3FF-32D0-43DD-A900-97574931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6344</Words>
  <Characters>36166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2023-03-03T03:57:00Z</cp:lastPrinted>
  <dcterms:created xsi:type="dcterms:W3CDTF">2023-03-03T00:45:00Z</dcterms:created>
  <dcterms:modified xsi:type="dcterms:W3CDTF">2023-03-03T04:00:00Z</dcterms:modified>
</cp:coreProperties>
</file>